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CD04BC" w:rsidRPr="005D429B" w:rsidRDefault="00586F35" w:rsidP="00586F35">
            <w:pPr>
              <w:jc w:val="both"/>
            </w:pPr>
            <w:r>
              <w:t xml:space="preserve"> </w:t>
            </w:r>
            <w:r w:rsidR="00E93F96">
              <w:t xml:space="preserve"> </w:t>
            </w:r>
            <w:r>
              <w:t>по обсуждению п</w:t>
            </w:r>
            <w:r w:rsidRPr="00586F35">
              <w:t xml:space="preserve">роекта планировки и </w:t>
            </w:r>
            <w:proofErr w:type="gramStart"/>
            <w:r w:rsidRPr="00586F35">
              <w:t>межевания  территории</w:t>
            </w:r>
            <w:proofErr w:type="gramEnd"/>
            <w:r w:rsidRPr="00586F35">
              <w:t xml:space="preserve"> по адресу: Нижегородская область, городской округ город Кулебаки, г. Кулебаки,</w:t>
            </w:r>
            <w:r>
              <w:t xml:space="preserve"> ул. Серова, в районе дома №55 в</w:t>
            </w:r>
            <w:r w:rsidRPr="00586F35">
              <w:t xml:space="preserve"> целях образования земельных участков для строительства продовольственного магазина и реконструкции   существующего магазина    в г. Кулебаки, ул. Серова, </w:t>
            </w:r>
            <w:r>
              <w:t>д.55 .</w:t>
            </w:r>
          </w:p>
        </w:tc>
        <w:bookmarkStart w:id="0" w:name="_GoBack"/>
        <w:bookmarkEnd w:id="0"/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2828F3" w:rsidRDefault="00586F35" w:rsidP="00586F35">
            <w:r w:rsidRPr="00586F35">
              <w:t xml:space="preserve"> 11 </w:t>
            </w:r>
            <w:proofErr w:type="gramStart"/>
            <w:r w:rsidRPr="00586F35">
              <w:t>января  2023</w:t>
            </w:r>
            <w:proofErr w:type="gramEnd"/>
            <w:r w:rsidRPr="00586F35">
              <w:t xml:space="preserve"> года в 17 часов 15 минут по адресу: Нижегородская область, город Кулебаки, </w:t>
            </w:r>
            <w:proofErr w:type="spellStart"/>
            <w:r w:rsidRPr="00586F35">
              <w:t>ул.Ворвского</w:t>
            </w:r>
            <w:proofErr w:type="spellEnd"/>
            <w:r w:rsidRPr="00586F35">
              <w:t>,  д.49 (здание администрации), кабинет 307.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513" w:type="dxa"/>
          </w:tcPr>
          <w:p w:rsidR="00E93F96" w:rsidRPr="004C11A5" w:rsidRDefault="007F6134" w:rsidP="00B3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3F96">
              <w:rPr>
                <w:sz w:val="20"/>
                <w:szCs w:val="20"/>
              </w:rPr>
              <w:t xml:space="preserve"> Файл </w:t>
            </w:r>
            <w:r w:rsidR="00B3231A">
              <w:rPr>
                <w:sz w:val="20"/>
                <w:szCs w:val="20"/>
              </w:rPr>
              <w:t xml:space="preserve">Экспозиционные </w:t>
            </w:r>
            <w:proofErr w:type="gramStart"/>
            <w:r w:rsidR="00B3231A">
              <w:rPr>
                <w:sz w:val="20"/>
                <w:szCs w:val="20"/>
              </w:rPr>
              <w:t xml:space="preserve">материал </w:t>
            </w:r>
            <w:r w:rsidR="00B3231A" w:rsidRPr="00B3231A">
              <w:rPr>
                <w:sz w:val="20"/>
                <w:szCs w:val="20"/>
              </w:rPr>
              <w:t xml:space="preserve"> Proekt_planirovki_i_mezhevaniya.pdf</w:t>
            </w:r>
            <w:proofErr w:type="gramEnd"/>
            <w:r w:rsidR="00B3231A" w:rsidRPr="00B3231A">
              <w:rPr>
                <w:sz w:val="20"/>
                <w:szCs w:val="20"/>
              </w:rPr>
              <w:t xml:space="preserve"> (9 </w:t>
            </w:r>
            <w:proofErr w:type="spellStart"/>
            <w:r w:rsidR="00B3231A" w:rsidRPr="00B3231A">
              <w:rPr>
                <w:sz w:val="20"/>
                <w:szCs w:val="20"/>
              </w:rPr>
              <w:t>Mб</w:t>
            </w:r>
            <w:proofErr w:type="spellEnd"/>
            <w:r w:rsidR="00B3231A" w:rsidRPr="00B3231A">
              <w:rPr>
                <w:sz w:val="20"/>
                <w:szCs w:val="20"/>
              </w:rPr>
              <w:t>)</w:t>
            </w:r>
          </w:p>
          <w:p w:rsidR="00032A15" w:rsidRPr="00BF4898" w:rsidRDefault="00BE7B89" w:rsidP="004C11A5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материалы</w:t>
            </w:r>
            <w:proofErr w:type="gramStart"/>
            <w:r w:rsidRPr="004A04B1">
              <w:rPr>
                <w:sz w:val="20"/>
                <w:szCs w:val="20"/>
              </w:rPr>
              <w:t>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proofErr w:type="gramEnd"/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5513" w:type="dxa"/>
          </w:tcPr>
          <w:p w:rsidR="00032A15" w:rsidRPr="006704D4" w:rsidRDefault="00CA2C30" w:rsidP="00CD0A7F">
            <w:r>
              <w:t>В</w:t>
            </w:r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586F35">
              <w:t xml:space="preserve"> с 21</w:t>
            </w:r>
            <w:r w:rsidR="00E93F96">
              <w:t xml:space="preserve"> декабря</w:t>
            </w:r>
            <w:r w:rsidR="00A8255E">
              <w:t xml:space="preserve"> </w:t>
            </w:r>
            <w:r w:rsidR="00586F35">
              <w:t>2022</w:t>
            </w:r>
            <w:r w:rsidR="007F6134">
              <w:t xml:space="preserve"> г</w:t>
            </w:r>
            <w:r w:rsidR="00EF7A1B" w:rsidRPr="006704D4">
              <w:t xml:space="preserve"> до </w:t>
            </w:r>
            <w:r w:rsidR="00586F35">
              <w:t>11</w:t>
            </w:r>
            <w:r w:rsidR="00E93F96">
              <w:t xml:space="preserve"> января</w:t>
            </w:r>
            <w:r w:rsidR="009D0B0C">
              <w:t xml:space="preserve"> </w:t>
            </w:r>
            <w:r w:rsidR="00586F35">
              <w:t>2023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="00032A15"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(83176) 5-02-70</w:t>
            </w:r>
            <w:r w:rsidR="00CD0A7F" w:rsidRPr="006704D4">
              <w:t>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C62B1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4C11A5"/>
    <w:rsid w:val="00520FBF"/>
    <w:rsid w:val="0054110A"/>
    <w:rsid w:val="00586F35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255E"/>
    <w:rsid w:val="00A87EAD"/>
    <w:rsid w:val="00AA0B87"/>
    <w:rsid w:val="00B3231A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B5924"/>
    <w:rsid w:val="00DE6408"/>
    <w:rsid w:val="00E93F96"/>
    <w:rsid w:val="00EF7A1B"/>
    <w:rsid w:val="00F02C54"/>
    <w:rsid w:val="00F03554"/>
    <w:rsid w:val="00F35E64"/>
    <w:rsid w:val="00F54FF3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CE03-4362-4F75-BF18-53A33EAE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2020-06-30T12:56:00Z</cp:lastPrinted>
  <dcterms:created xsi:type="dcterms:W3CDTF">2018-11-27T13:48:00Z</dcterms:created>
  <dcterms:modified xsi:type="dcterms:W3CDTF">2023-01-09T08:32:00Z</dcterms:modified>
</cp:coreProperties>
</file>