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E96071" w:rsidRPr="00114D79" w:rsidRDefault="00E96071" w:rsidP="009F7160">
      <w:pPr>
        <w:jc w:val="center"/>
        <w:rPr>
          <w:b/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E96071" w:rsidRPr="00114D79" w:rsidRDefault="003A5B08" w:rsidP="009F7160">
      <w:pPr>
        <w:rPr>
          <w:sz w:val="28"/>
          <w:szCs w:val="28"/>
        </w:rPr>
      </w:pPr>
      <w:r>
        <w:rPr>
          <w:sz w:val="28"/>
          <w:szCs w:val="28"/>
        </w:rPr>
        <w:t>31 декабря 2020 года</w:t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1E2E24">
        <w:rPr>
          <w:sz w:val="28"/>
          <w:szCs w:val="28"/>
        </w:rPr>
        <w:t xml:space="preserve">                               </w:t>
      </w:r>
      <w:r w:rsidR="003E6D01">
        <w:rPr>
          <w:sz w:val="28"/>
          <w:szCs w:val="28"/>
        </w:rPr>
        <w:t xml:space="preserve">      </w:t>
      </w:r>
      <w:bookmarkStart w:id="0" w:name="_GoBack"/>
      <w:r w:rsidR="009F7160" w:rsidRPr="00C86843">
        <w:rPr>
          <w:sz w:val="28"/>
          <w:szCs w:val="28"/>
        </w:rPr>
        <w:t>№</w:t>
      </w:r>
      <w:r w:rsidRPr="00C86843">
        <w:rPr>
          <w:sz w:val="28"/>
          <w:szCs w:val="28"/>
        </w:rPr>
        <w:t xml:space="preserve"> 79</w:t>
      </w:r>
      <w:r w:rsidR="003E6D01">
        <w:rPr>
          <w:sz w:val="28"/>
          <w:szCs w:val="28"/>
          <w:u w:val="single"/>
        </w:rPr>
        <w:t xml:space="preserve"> </w:t>
      </w:r>
      <w:bookmarkEnd w:id="0"/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9F7160" w:rsidRPr="00CC07D6" w:rsidRDefault="009F7160" w:rsidP="002001E1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 xml:space="preserve">есение изменений в </w:t>
            </w:r>
            <w:r w:rsidR="009D1592">
              <w:rPr>
                <w:b/>
                <w:sz w:val="28"/>
                <w:szCs w:val="28"/>
              </w:rPr>
              <w:t xml:space="preserve">Приказ </w:t>
            </w:r>
            <w:r w:rsidR="005D67AA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2001E1">
              <w:rPr>
                <w:b/>
                <w:sz w:val="28"/>
                <w:szCs w:val="28"/>
              </w:rPr>
              <w:t>от 18 ноября 2016года № 74</w:t>
            </w:r>
            <w:r w:rsidR="009D1592">
              <w:rPr>
                <w:b/>
                <w:sz w:val="28"/>
                <w:szCs w:val="28"/>
              </w:rPr>
              <w:t xml:space="preserve"> «</w:t>
            </w:r>
            <w:r w:rsidR="002001E1" w:rsidRPr="002001E1">
              <w:rPr>
                <w:b/>
                <w:sz w:val="28"/>
                <w:szCs w:val="28"/>
              </w:rPr>
              <w:t>Об утверждения Порядка открытия и ведения финансовым управлением администрации городского округа город Кулебаки Нижегородской области лицевых счетов для учета операций со средствами, поступающими во временное распоряжение получателей бюджетных средств округа</w:t>
            </w:r>
            <w:r w:rsidR="009D1592">
              <w:rPr>
                <w:b/>
                <w:sz w:val="28"/>
                <w:szCs w:val="28"/>
              </w:rPr>
              <w:t>»</w:t>
            </w:r>
            <w:r w:rsidR="001E2E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2B31B3">
        <w:tc>
          <w:tcPr>
            <w:tcW w:w="9854" w:type="dxa"/>
          </w:tcPr>
          <w:p w:rsidR="009F7160" w:rsidRPr="00354710" w:rsidRDefault="009F7160" w:rsidP="002B31B3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A3E00">
              <w:rPr>
                <w:szCs w:val="28"/>
              </w:rPr>
              <w:t xml:space="preserve">         </w:t>
            </w:r>
            <w:r w:rsidR="002B31B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</w:t>
            </w:r>
            <w:r w:rsidR="002B31B3">
              <w:rPr>
                <w:sz w:val="28"/>
                <w:szCs w:val="28"/>
              </w:rPr>
              <w:t>и с абзацами тридцать первым и тридцать вторым Бюджетного кодекса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F7160" w:rsidRPr="00CC07D6" w:rsidRDefault="002B31B3" w:rsidP="002B31B3">
      <w:pPr>
        <w:spacing w:line="360" w:lineRule="auto"/>
        <w:rPr>
          <w:b/>
          <w:spacing w:val="60"/>
          <w:sz w:val="28"/>
          <w:szCs w:val="28"/>
        </w:rPr>
      </w:pPr>
      <w:r w:rsidRPr="002B31B3">
        <w:rPr>
          <w:b/>
          <w:spacing w:val="60"/>
          <w:sz w:val="28"/>
          <w:szCs w:val="28"/>
        </w:rPr>
        <w:t>приказываю: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в </w:t>
            </w:r>
            <w:r w:rsidR="009D1592">
              <w:rPr>
                <w:sz w:val="28"/>
                <w:szCs w:val="28"/>
              </w:rPr>
              <w:t xml:space="preserve">Приказ </w:t>
            </w:r>
            <w:r w:rsidR="005D67AA">
              <w:rPr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sz w:val="28"/>
                <w:szCs w:val="28"/>
              </w:rPr>
              <w:t>от 1</w:t>
            </w:r>
            <w:r w:rsidR="002001E1">
              <w:rPr>
                <w:sz w:val="28"/>
                <w:szCs w:val="28"/>
              </w:rPr>
              <w:t>8 но</w:t>
            </w:r>
            <w:r w:rsidR="009D1592">
              <w:rPr>
                <w:sz w:val="28"/>
                <w:szCs w:val="28"/>
              </w:rPr>
              <w:t>ября 201</w:t>
            </w:r>
            <w:r w:rsidR="002001E1">
              <w:rPr>
                <w:sz w:val="28"/>
                <w:szCs w:val="28"/>
              </w:rPr>
              <w:t>6 года № 74</w:t>
            </w:r>
            <w:r w:rsidR="009D1592">
              <w:rPr>
                <w:sz w:val="28"/>
                <w:szCs w:val="28"/>
              </w:rPr>
              <w:t xml:space="preserve"> «Об утверждении </w:t>
            </w:r>
            <w:r w:rsidR="002001E1" w:rsidRPr="002001E1">
              <w:rPr>
                <w:sz w:val="28"/>
                <w:szCs w:val="28"/>
              </w:rPr>
              <w:t>Порядка открытия и ведения финансовым управлением администрации городского округа город Кулебаки Нижегородской области лицевых счетов для учета операций со средствами, поступающими во временное распоряжение получателей бюджетных средств округа.</w:t>
            </w:r>
            <w:r w:rsidR="009D1592">
              <w:rPr>
                <w:sz w:val="28"/>
                <w:szCs w:val="28"/>
              </w:rPr>
              <w:t>»</w:t>
            </w:r>
            <w:r w:rsidR="003A1588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(далее –</w:t>
            </w:r>
            <w:r w:rsidR="00454CA6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Порядок) следующие изменения:</w:t>
            </w:r>
            <w:proofErr w:type="gramEnd"/>
          </w:p>
          <w:p w:rsidR="009A3560" w:rsidRDefault="009A35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="00010930">
              <w:t>П</w:t>
            </w:r>
            <w:r w:rsidRPr="009A3560">
              <w:rPr>
                <w:sz w:val="28"/>
                <w:szCs w:val="28"/>
              </w:rPr>
              <w:t xml:space="preserve">ункт </w:t>
            </w:r>
            <w:r w:rsidR="002001E1">
              <w:rPr>
                <w:sz w:val="28"/>
                <w:szCs w:val="28"/>
              </w:rPr>
              <w:t>1.2</w:t>
            </w:r>
            <w:r w:rsidRPr="009A3560">
              <w:rPr>
                <w:sz w:val="28"/>
                <w:szCs w:val="28"/>
              </w:rPr>
              <w:t>.</w:t>
            </w:r>
            <w:r w:rsidR="002001E1">
              <w:rPr>
                <w:sz w:val="28"/>
                <w:szCs w:val="28"/>
              </w:rPr>
              <w:t xml:space="preserve"> </w:t>
            </w:r>
            <w:r w:rsidRPr="009A3560">
              <w:rPr>
                <w:sz w:val="28"/>
                <w:szCs w:val="28"/>
              </w:rPr>
              <w:t>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2001E1" w:rsidRDefault="002001E1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01E1">
              <w:rPr>
                <w:sz w:val="28"/>
                <w:szCs w:val="28"/>
              </w:rPr>
              <w:t xml:space="preserve">1.2. </w:t>
            </w:r>
            <w:proofErr w:type="gramStart"/>
            <w:r w:rsidRPr="002001E1">
              <w:rPr>
                <w:sz w:val="28"/>
                <w:szCs w:val="28"/>
              </w:rPr>
              <w:t xml:space="preserve">Финансовое управление администрации городского округа город Кулебаки Нижегородской области (далее - фу администрации городского округа г Кулебаки) </w:t>
            </w:r>
            <w:r>
              <w:rPr>
                <w:sz w:val="28"/>
                <w:szCs w:val="28"/>
              </w:rPr>
              <w:t>осуществляет проведение операций</w:t>
            </w:r>
            <w:r w:rsidRPr="002001E1">
              <w:rPr>
                <w:sz w:val="28"/>
                <w:szCs w:val="28"/>
              </w:rPr>
              <w:t xml:space="preserve"> со средствами, поступающими во временное распоряжение ПБС  (далее - средства, поступающие во временное распоряжение),</w:t>
            </w:r>
            <w:r>
              <w:rPr>
                <w:sz w:val="28"/>
                <w:szCs w:val="28"/>
              </w:rPr>
              <w:t xml:space="preserve"> </w:t>
            </w:r>
            <w:r w:rsidRPr="002001E1">
              <w:rPr>
                <w:sz w:val="28"/>
                <w:szCs w:val="28"/>
              </w:rPr>
              <w:t xml:space="preserve">на казначейском   счете, открытом финансовому управлению администрации городского округа город Кулебаки Нижегородской области в </w:t>
            </w:r>
            <w:r>
              <w:rPr>
                <w:sz w:val="28"/>
                <w:szCs w:val="28"/>
              </w:rPr>
              <w:t xml:space="preserve">управлении федерального казначейства по </w:t>
            </w:r>
            <w:r>
              <w:rPr>
                <w:sz w:val="28"/>
                <w:szCs w:val="28"/>
              </w:rPr>
              <w:lastRenderedPageBreak/>
              <w:t>Нижегородской</w:t>
            </w:r>
            <w:r w:rsidRPr="002001E1">
              <w:rPr>
                <w:sz w:val="28"/>
                <w:szCs w:val="28"/>
              </w:rPr>
              <w:t xml:space="preserve"> области</w:t>
            </w:r>
            <w:r w:rsidR="001058C8">
              <w:rPr>
                <w:sz w:val="28"/>
                <w:szCs w:val="28"/>
              </w:rPr>
              <w:t xml:space="preserve"> (далее – УФК по Нижегородской области)</w:t>
            </w:r>
            <w:r w:rsidRPr="002001E1">
              <w:rPr>
                <w:sz w:val="28"/>
                <w:szCs w:val="28"/>
              </w:rPr>
              <w:t xml:space="preserve">,  для </w:t>
            </w:r>
            <w:r>
              <w:rPr>
                <w:sz w:val="28"/>
                <w:szCs w:val="28"/>
              </w:rPr>
              <w:t>осуществления и</w:t>
            </w:r>
            <w:proofErr w:type="gramEnd"/>
            <w:r>
              <w:rPr>
                <w:sz w:val="28"/>
                <w:szCs w:val="28"/>
              </w:rPr>
              <w:t xml:space="preserve"> отражения операций с  денежными средствами, поступающими во временное распоряжение </w:t>
            </w:r>
            <w:r w:rsidRPr="002001E1">
              <w:rPr>
                <w:sz w:val="28"/>
                <w:szCs w:val="28"/>
              </w:rPr>
              <w:t>с кодом вида в казначейском счете 323</w:t>
            </w:r>
            <w:r>
              <w:rPr>
                <w:sz w:val="28"/>
                <w:szCs w:val="28"/>
              </w:rPr>
              <w:t>2</w:t>
            </w:r>
            <w:r w:rsidRPr="002001E1">
              <w:rPr>
                <w:sz w:val="28"/>
                <w:szCs w:val="28"/>
              </w:rPr>
              <w:t xml:space="preserve"> (далее </w:t>
            </w:r>
            <w:proofErr w:type="gramStart"/>
            <w:r w:rsidRPr="002001E1">
              <w:rPr>
                <w:sz w:val="28"/>
                <w:szCs w:val="28"/>
              </w:rPr>
              <w:t>–к</w:t>
            </w:r>
            <w:proofErr w:type="gramEnd"/>
            <w:r w:rsidRPr="002001E1">
              <w:rPr>
                <w:sz w:val="28"/>
                <w:szCs w:val="28"/>
              </w:rPr>
              <w:t>азначейский счет 323</w:t>
            </w:r>
            <w:r>
              <w:rPr>
                <w:sz w:val="28"/>
                <w:szCs w:val="28"/>
              </w:rPr>
              <w:t>2</w:t>
            </w:r>
            <w:r w:rsidR="001A1C07">
              <w:rPr>
                <w:sz w:val="28"/>
                <w:szCs w:val="28"/>
              </w:rPr>
              <w:t>).».</w:t>
            </w:r>
          </w:p>
          <w:p w:rsidR="003B1045" w:rsidRDefault="00531497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149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Абзац первый пункта 3</w:t>
            </w:r>
            <w:r w:rsidRPr="005314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31497">
              <w:rPr>
                <w:sz w:val="28"/>
                <w:szCs w:val="28"/>
              </w:rPr>
              <w:t>. изложить в следующей редакции:</w:t>
            </w:r>
          </w:p>
          <w:p w:rsidR="00531497" w:rsidRDefault="00531497" w:rsidP="0053149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1497">
              <w:rPr>
                <w:sz w:val="28"/>
                <w:szCs w:val="28"/>
              </w:rPr>
              <w:t xml:space="preserve">Средства, поступившие во временное распоряжение ПБС, зачисленные на счет фу администрации городского округа </w:t>
            </w:r>
            <w:proofErr w:type="gramStart"/>
            <w:r w:rsidRPr="00531497">
              <w:rPr>
                <w:sz w:val="28"/>
                <w:szCs w:val="28"/>
              </w:rPr>
              <w:t>г</w:t>
            </w:r>
            <w:proofErr w:type="gramEnd"/>
            <w:r w:rsidRPr="00531497">
              <w:rPr>
                <w:sz w:val="28"/>
                <w:szCs w:val="28"/>
              </w:rPr>
              <w:t xml:space="preserve"> Кулебаки на основании платежных документов плательщиков, подлежат отражению на лицевых счетах для учета операций со средствами, поступающими во временное распоряжение соответствующего ПБС. Зачисление указанных сре</w:t>
            </w:r>
            <w:proofErr w:type="gramStart"/>
            <w:r w:rsidRPr="00531497">
              <w:rPr>
                <w:sz w:val="28"/>
                <w:szCs w:val="28"/>
              </w:rPr>
              <w:t>дств п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оизводится на основании выписки по </w:t>
            </w:r>
            <w:r w:rsidRPr="00531497">
              <w:rPr>
                <w:sz w:val="28"/>
                <w:szCs w:val="28"/>
              </w:rPr>
              <w:t xml:space="preserve"> казначейск</w:t>
            </w:r>
            <w:r>
              <w:rPr>
                <w:sz w:val="28"/>
                <w:szCs w:val="28"/>
              </w:rPr>
              <w:t>ому</w:t>
            </w:r>
            <w:r w:rsidRPr="00531497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у</w:t>
            </w:r>
            <w:r w:rsidRPr="00531497">
              <w:rPr>
                <w:sz w:val="28"/>
                <w:szCs w:val="28"/>
              </w:rPr>
              <w:t xml:space="preserve"> 3232</w:t>
            </w:r>
            <w:r>
              <w:rPr>
                <w:sz w:val="28"/>
                <w:szCs w:val="28"/>
              </w:rPr>
              <w:t xml:space="preserve"> </w:t>
            </w:r>
            <w:r w:rsidRPr="00531497">
              <w:rPr>
                <w:sz w:val="28"/>
                <w:szCs w:val="28"/>
              </w:rPr>
              <w:t>в программном комплексе АЦК - Финансы путем формирования электронного документа «Распоряжение на зачисление средств» на  лицевой счет ПБС по учету средств, поступающих во временное распоряжение, с указанием в бюджетной строке кода источника финансирования 3.</w:t>
            </w:r>
            <w:r>
              <w:rPr>
                <w:sz w:val="28"/>
                <w:szCs w:val="28"/>
              </w:rPr>
              <w:t>»</w:t>
            </w:r>
            <w:r w:rsidR="0053025F">
              <w:rPr>
                <w:sz w:val="28"/>
                <w:szCs w:val="28"/>
              </w:rPr>
              <w:t>.</w:t>
            </w:r>
          </w:p>
          <w:p w:rsidR="0053025F" w:rsidRDefault="001058C8" w:rsidP="0053149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25F" w:rsidRPr="0053025F">
              <w:rPr>
                <w:sz w:val="28"/>
                <w:szCs w:val="28"/>
              </w:rPr>
              <w:t xml:space="preserve">. Пункт </w:t>
            </w:r>
            <w:r>
              <w:rPr>
                <w:sz w:val="28"/>
                <w:szCs w:val="28"/>
              </w:rPr>
              <w:t>3</w:t>
            </w:r>
            <w:r w:rsidR="0053025F" w:rsidRPr="00530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53025F" w:rsidRPr="0053025F">
              <w:rPr>
                <w:sz w:val="28"/>
                <w:szCs w:val="28"/>
              </w:rPr>
              <w:t>. изложить в следующей редакции:</w:t>
            </w:r>
          </w:p>
          <w:p w:rsidR="0053025F" w:rsidRDefault="001058C8" w:rsidP="0053149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025F" w:rsidRPr="0053025F">
              <w:rPr>
                <w:sz w:val="28"/>
                <w:szCs w:val="28"/>
              </w:rPr>
              <w:t xml:space="preserve">3.4. </w:t>
            </w:r>
            <w:proofErr w:type="gramStart"/>
            <w:r w:rsidR="0053025F" w:rsidRPr="0053025F">
              <w:rPr>
                <w:sz w:val="28"/>
                <w:szCs w:val="28"/>
              </w:rPr>
              <w:t xml:space="preserve">Отдел казначейского исполнения бюджета в установленном порядке не позднее второго рабочего дня, следующего за днем предоставления заявки в АЦК-финансы и заявки на бумажном носителе,  представляет в </w:t>
            </w:r>
            <w:r>
              <w:rPr>
                <w:sz w:val="28"/>
                <w:szCs w:val="28"/>
              </w:rPr>
              <w:t>УФК по Нижегородской  области</w:t>
            </w:r>
            <w:r w:rsidR="0053025F" w:rsidRPr="0053025F">
              <w:rPr>
                <w:sz w:val="28"/>
                <w:szCs w:val="28"/>
              </w:rPr>
              <w:t xml:space="preserve"> платежное поручение для осуществления им платежа </w:t>
            </w:r>
            <w:r>
              <w:rPr>
                <w:sz w:val="28"/>
                <w:szCs w:val="28"/>
              </w:rPr>
              <w:t xml:space="preserve">с </w:t>
            </w:r>
            <w:r w:rsidRPr="001058C8">
              <w:rPr>
                <w:sz w:val="28"/>
                <w:szCs w:val="28"/>
              </w:rPr>
              <w:t>казначейско</w:t>
            </w:r>
            <w:r>
              <w:rPr>
                <w:sz w:val="28"/>
                <w:szCs w:val="28"/>
              </w:rPr>
              <w:t>го</w:t>
            </w:r>
            <w:r w:rsidRPr="001058C8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а</w:t>
            </w:r>
            <w:r w:rsidRPr="001058C8">
              <w:rPr>
                <w:sz w:val="28"/>
                <w:szCs w:val="28"/>
              </w:rPr>
              <w:t xml:space="preserve"> 3232 </w:t>
            </w:r>
            <w:r w:rsidR="0053025F" w:rsidRPr="0053025F">
              <w:rPr>
                <w:sz w:val="28"/>
                <w:szCs w:val="28"/>
              </w:rPr>
              <w:t>и отражает кассовую операцию на лицевом счете для учета операций со средствами, поступающими  во временное распоряжение соответствующего ПБС.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1058C8" w:rsidRDefault="001058C8" w:rsidP="0053149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058C8">
              <w:rPr>
                <w:sz w:val="28"/>
                <w:szCs w:val="28"/>
              </w:rPr>
              <w:t>3. Пункт 3.</w:t>
            </w:r>
            <w:r>
              <w:rPr>
                <w:sz w:val="28"/>
                <w:szCs w:val="28"/>
              </w:rPr>
              <w:t>5</w:t>
            </w:r>
            <w:r w:rsidRPr="001058C8">
              <w:rPr>
                <w:sz w:val="28"/>
                <w:szCs w:val="28"/>
              </w:rPr>
              <w:t>. изложить в следующей редакции:</w:t>
            </w:r>
          </w:p>
          <w:p w:rsidR="001058C8" w:rsidRPr="00531497" w:rsidRDefault="001058C8" w:rsidP="0053149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058C8">
              <w:rPr>
                <w:sz w:val="28"/>
                <w:szCs w:val="28"/>
              </w:rPr>
              <w:t xml:space="preserve">3.5. </w:t>
            </w:r>
            <w:proofErr w:type="gramStart"/>
            <w:r>
              <w:rPr>
                <w:sz w:val="28"/>
                <w:szCs w:val="28"/>
              </w:rPr>
              <w:t xml:space="preserve">На следующий день, после завершения операционного дня и получения электронной итоговой выписки по </w:t>
            </w:r>
            <w:r w:rsidRPr="001058C8">
              <w:rPr>
                <w:sz w:val="28"/>
                <w:szCs w:val="28"/>
              </w:rPr>
              <w:t>казначейско</w:t>
            </w:r>
            <w:r>
              <w:rPr>
                <w:sz w:val="28"/>
                <w:szCs w:val="28"/>
              </w:rPr>
              <w:t xml:space="preserve">му </w:t>
            </w:r>
            <w:r w:rsidRPr="001058C8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у</w:t>
            </w:r>
            <w:r w:rsidRPr="001058C8">
              <w:rPr>
                <w:sz w:val="28"/>
                <w:szCs w:val="28"/>
              </w:rPr>
              <w:t xml:space="preserve"> 3232</w:t>
            </w:r>
            <w:r>
              <w:rPr>
                <w:sz w:val="28"/>
                <w:szCs w:val="28"/>
              </w:rPr>
              <w:t>,</w:t>
            </w:r>
            <w:r w:rsidRPr="001058C8">
              <w:rPr>
                <w:sz w:val="28"/>
                <w:szCs w:val="28"/>
              </w:rPr>
              <w:t xml:space="preserve"> Специалисты фу администрации городского округа г Кулебаки отражают операции на лицевом счете для учета операций со средствами, поступающими во временное распоряжение, соответствующего ПБС</w:t>
            </w:r>
            <w:r w:rsidR="001B604A">
              <w:rPr>
                <w:sz w:val="28"/>
                <w:szCs w:val="28"/>
              </w:rPr>
              <w:t>,</w:t>
            </w:r>
            <w:r w:rsidRPr="001058C8">
              <w:rPr>
                <w:sz w:val="28"/>
                <w:szCs w:val="28"/>
              </w:rPr>
              <w:t xml:space="preserve"> </w:t>
            </w:r>
            <w:r w:rsidR="001B604A">
              <w:rPr>
                <w:sz w:val="28"/>
                <w:szCs w:val="28"/>
              </w:rPr>
              <w:t xml:space="preserve">формируют </w:t>
            </w:r>
            <w:r w:rsidRPr="001058C8">
              <w:rPr>
                <w:sz w:val="28"/>
                <w:szCs w:val="28"/>
              </w:rPr>
              <w:t>и выдают ПБС выписку из его лицевого счета для учета операций со средствами, поступающими во временное распоряжение.</w:t>
            </w:r>
            <w:proofErr w:type="gramEnd"/>
            <w:r w:rsidRPr="001058C8">
              <w:rPr>
                <w:sz w:val="28"/>
                <w:szCs w:val="28"/>
              </w:rPr>
              <w:t xml:space="preserve"> К выпискам в качестве подтверждающих документов прикладываются  документы по зачислению </w:t>
            </w:r>
            <w:r w:rsidRPr="001058C8">
              <w:rPr>
                <w:sz w:val="28"/>
                <w:szCs w:val="28"/>
              </w:rPr>
              <w:lastRenderedPageBreak/>
              <w:t xml:space="preserve">средств на лицевые счета и возвратные платежные поручения, заверенные штампом фу администрации городского округа </w:t>
            </w:r>
            <w:proofErr w:type="gramStart"/>
            <w:r w:rsidRPr="001058C8">
              <w:rPr>
                <w:sz w:val="28"/>
                <w:szCs w:val="28"/>
              </w:rPr>
              <w:t>г</w:t>
            </w:r>
            <w:proofErr w:type="gramEnd"/>
            <w:r w:rsidRPr="001058C8">
              <w:rPr>
                <w:sz w:val="28"/>
                <w:szCs w:val="28"/>
              </w:rPr>
              <w:t xml:space="preserve"> Кулебаки. Исходящие платежные поручения ПБС получают и распечатывают у себя из программного комплекса </w:t>
            </w:r>
            <w:r w:rsidR="001B604A" w:rsidRPr="001B604A">
              <w:rPr>
                <w:sz w:val="28"/>
                <w:szCs w:val="28"/>
              </w:rPr>
              <w:t>АЦ</w:t>
            </w:r>
            <w:proofErr w:type="gramStart"/>
            <w:r w:rsidR="001B604A" w:rsidRPr="001B604A">
              <w:rPr>
                <w:sz w:val="28"/>
                <w:szCs w:val="28"/>
              </w:rPr>
              <w:t>К-</w:t>
            </w:r>
            <w:proofErr w:type="gramEnd"/>
            <w:r w:rsidR="001B604A" w:rsidRPr="001B604A">
              <w:rPr>
                <w:sz w:val="28"/>
                <w:szCs w:val="28"/>
              </w:rPr>
              <w:t xml:space="preserve">«Финансы. Интернет-клиент» </w:t>
            </w:r>
            <w:r w:rsidRPr="001058C8">
              <w:rPr>
                <w:sz w:val="28"/>
                <w:szCs w:val="28"/>
              </w:rPr>
              <w:t xml:space="preserve">и предоставляют в отдел казначейского исполнения бюджета исходящие платежные документы для заверения штампом фу администрации городского округа </w:t>
            </w:r>
            <w:proofErr w:type="gramStart"/>
            <w:r w:rsidRPr="001058C8">
              <w:rPr>
                <w:sz w:val="28"/>
                <w:szCs w:val="28"/>
              </w:rPr>
              <w:t>г</w:t>
            </w:r>
            <w:proofErr w:type="gramEnd"/>
            <w:r w:rsidRPr="001058C8">
              <w:rPr>
                <w:sz w:val="28"/>
                <w:szCs w:val="28"/>
              </w:rPr>
              <w:t xml:space="preserve"> Кулебаки.</w:t>
            </w:r>
            <w:r w:rsidR="001B604A">
              <w:rPr>
                <w:sz w:val="28"/>
                <w:szCs w:val="28"/>
              </w:rPr>
              <w:t>».</w:t>
            </w:r>
          </w:p>
          <w:p w:rsidR="001B604A" w:rsidRPr="00531497" w:rsidRDefault="001B604A" w:rsidP="0053149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604A">
              <w:rPr>
                <w:sz w:val="28"/>
                <w:szCs w:val="28"/>
              </w:rPr>
              <w:t>. Пункт 3.5. изложить в следующей редакции:</w:t>
            </w:r>
          </w:p>
          <w:p w:rsidR="00216DFF" w:rsidRDefault="001B604A" w:rsidP="004F305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604A">
              <w:rPr>
                <w:sz w:val="28"/>
                <w:szCs w:val="28"/>
              </w:rPr>
              <w:t>5.1. Выписки из лицевых счетов для учета операций со средствами, поступающими во временное распоряжение ПБС, формируются</w:t>
            </w:r>
            <w:r w:rsidR="002277D4">
              <w:rPr>
                <w:sz w:val="28"/>
                <w:szCs w:val="28"/>
              </w:rPr>
              <w:t xml:space="preserve"> за операционный день  в сроки,</w:t>
            </w:r>
            <w:r w:rsidRPr="001B604A">
              <w:rPr>
                <w:sz w:val="28"/>
                <w:szCs w:val="28"/>
              </w:rPr>
              <w:t xml:space="preserve"> установленные настоящ</w:t>
            </w:r>
            <w:r>
              <w:rPr>
                <w:sz w:val="28"/>
                <w:szCs w:val="28"/>
              </w:rPr>
              <w:t>и</w:t>
            </w:r>
            <w:r w:rsidR="002D2FCC">
              <w:rPr>
                <w:sz w:val="28"/>
                <w:szCs w:val="28"/>
              </w:rPr>
              <w:t>м Порядком. ПБС могу</w:t>
            </w:r>
            <w:r>
              <w:rPr>
                <w:sz w:val="28"/>
                <w:szCs w:val="28"/>
              </w:rPr>
              <w:t xml:space="preserve">т самостоятельно запрашивать выписки в </w:t>
            </w:r>
            <w:r w:rsidRPr="001B604A">
              <w:rPr>
                <w:sz w:val="28"/>
                <w:szCs w:val="28"/>
              </w:rPr>
              <w:t>программно</w:t>
            </w:r>
            <w:r>
              <w:rPr>
                <w:sz w:val="28"/>
                <w:szCs w:val="28"/>
              </w:rPr>
              <w:t>м</w:t>
            </w:r>
            <w:r w:rsidRPr="001B604A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е</w:t>
            </w:r>
            <w:r w:rsidRPr="001B604A">
              <w:rPr>
                <w:sz w:val="28"/>
                <w:szCs w:val="28"/>
              </w:rPr>
              <w:t xml:space="preserve"> АЦ</w:t>
            </w:r>
            <w:proofErr w:type="gramStart"/>
            <w:r w:rsidRPr="001B604A">
              <w:rPr>
                <w:sz w:val="28"/>
                <w:szCs w:val="28"/>
              </w:rPr>
              <w:t>К-</w:t>
            </w:r>
            <w:proofErr w:type="gramEnd"/>
            <w:r w:rsidRPr="001B604A">
              <w:rPr>
                <w:sz w:val="28"/>
                <w:szCs w:val="28"/>
              </w:rPr>
              <w:t>«Финансы.</w:t>
            </w:r>
            <w:r w:rsidR="002D2FCC">
              <w:t xml:space="preserve"> </w:t>
            </w:r>
            <w:r w:rsidR="002D2FCC" w:rsidRPr="002D2FCC">
              <w:rPr>
                <w:sz w:val="28"/>
                <w:szCs w:val="28"/>
              </w:rPr>
              <w:t xml:space="preserve">Интернет-клиент» </w:t>
            </w:r>
            <w:r w:rsidR="002277D4">
              <w:rPr>
                <w:sz w:val="28"/>
                <w:szCs w:val="28"/>
              </w:rPr>
              <w:t>во второй половине дня</w:t>
            </w:r>
            <w:r w:rsidR="002D2FCC">
              <w:rPr>
                <w:sz w:val="28"/>
                <w:szCs w:val="28"/>
              </w:rPr>
              <w:t>, следующего за днем совершения операций</w:t>
            </w:r>
            <w:proofErr w:type="gramStart"/>
            <w:r w:rsidR="002D2FCC">
              <w:rPr>
                <w:sz w:val="28"/>
                <w:szCs w:val="28"/>
              </w:rPr>
              <w:t>.».</w:t>
            </w:r>
            <w:proofErr w:type="gramEnd"/>
          </w:p>
          <w:p w:rsidR="009F7160" w:rsidRPr="00CC07D6" w:rsidRDefault="002D2FCC" w:rsidP="004F305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7160" w:rsidRPr="00CC07D6">
              <w:rPr>
                <w:sz w:val="28"/>
                <w:szCs w:val="28"/>
              </w:rPr>
              <w:t>.</w:t>
            </w:r>
            <w:r w:rsidR="009F7160" w:rsidRPr="00CC07D6">
              <w:rPr>
                <w:szCs w:val="28"/>
              </w:rPr>
              <w:t xml:space="preserve"> </w:t>
            </w:r>
            <w:r w:rsidR="009F7160" w:rsidRPr="00CC07D6">
              <w:rPr>
                <w:sz w:val="28"/>
                <w:szCs w:val="28"/>
              </w:rPr>
              <w:t xml:space="preserve">Настоящий приказ вступает в силу </w:t>
            </w:r>
            <w:r w:rsidR="00AE7CDE">
              <w:rPr>
                <w:sz w:val="28"/>
                <w:szCs w:val="28"/>
              </w:rPr>
              <w:t xml:space="preserve">с </w:t>
            </w:r>
            <w:r w:rsidR="00FB49D4">
              <w:rPr>
                <w:sz w:val="28"/>
                <w:szCs w:val="28"/>
              </w:rPr>
              <w:t>0</w:t>
            </w:r>
            <w:r w:rsidR="00AE7CDE">
              <w:rPr>
                <w:sz w:val="28"/>
                <w:szCs w:val="28"/>
              </w:rPr>
              <w:t>1 января 2021 года.</w:t>
            </w:r>
          </w:p>
          <w:p w:rsidR="009F7160" w:rsidRPr="00CC07D6" w:rsidRDefault="002D2FCC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7160" w:rsidRPr="00CC07D6">
              <w:rPr>
                <w:sz w:val="28"/>
                <w:szCs w:val="28"/>
              </w:rPr>
              <w:t>.</w:t>
            </w:r>
            <w:r w:rsidR="00454CA6">
              <w:rPr>
                <w:sz w:val="28"/>
                <w:szCs w:val="28"/>
              </w:rPr>
              <w:t>Главному</w:t>
            </w:r>
            <w:r w:rsidR="009F7160" w:rsidRPr="00CC07D6">
              <w:rPr>
                <w:sz w:val="28"/>
                <w:szCs w:val="28"/>
              </w:rPr>
              <w:t xml:space="preserve">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B20AC8" w:rsidRPr="00354710" w:rsidRDefault="009F7160" w:rsidP="002D2F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2D2FCC">
              <w:rPr>
                <w:sz w:val="28"/>
                <w:szCs w:val="28"/>
              </w:rPr>
              <w:t>7</w:t>
            </w:r>
            <w:r w:rsidRPr="00CC07D6">
              <w:rPr>
                <w:sz w:val="28"/>
                <w:szCs w:val="28"/>
              </w:rPr>
              <w:t>.</w:t>
            </w:r>
            <w:proofErr w:type="gramStart"/>
            <w:r w:rsidRPr="00CC07D6">
              <w:rPr>
                <w:sz w:val="28"/>
                <w:szCs w:val="28"/>
              </w:rPr>
              <w:t>Контроль за</w:t>
            </w:r>
            <w:proofErr w:type="gramEnd"/>
            <w:r w:rsidRPr="00CC07D6">
              <w:rPr>
                <w:sz w:val="28"/>
                <w:szCs w:val="28"/>
              </w:rPr>
              <w:t xml:space="preserve">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</w:tc>
      </w:tr>
    </w:tbl>
    <w:p w:rsidR="009F7160" w:rsidRDefault="009F7160" w:rsidP="009F7160"/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9F7160" w:rsidRPr="005C27BC" w:rsidRDefault="00A244C7" w:rsidP="003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="009F7160" w:rsidRPr="005C27BC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7160" w:rsidRPr="005C27BC" w:rsidRDefault="009F7160" w:rsidP="00A244C7">
            <w:pPr>
              <w:jc w:val="right"/>
              <w:rPr>
                <w:sz w:val="28"/>
                <w:szCs w:val="28"/>
              </w:rPr>
            </w:pPr>
            <w:r w:rsidRPr="005C27BC">
              <w:rPr>
                <w:sz w:val="28"/>
                <w:szCs w:val="28"/>
              </w:rPr>
              <w:t>Ю.А.</w:t>
            </w:r>
            <w:r w:rsidR="00C86843">
              <w:rPr>
                <w:sz w:val="28"/>
                <w:szCs w:val="28"/>
              </w:rPr>
              <w:t xml:space="preserve"> </w:t>
            </w:r>
            <w:r w:rsidRPr="005C27BC">
              <w:rPr>
                <w:sz w:val="28"/>
                <w:szCs w:val="28"/>
              </w:rPr>
              <w:t>Щукина</w:t>
            </w:r>
          </w:p>
        </w:tc>
      </w:tr>
      <w:tr w:rsidR="000D53CA" w:rsidRPr="006D59D6" w:rsidTr="000D53CA">
        <w:trPr>
          <w:trHeight w:val="80"/>
        </w:trPr>
        <w:tc>
          <w:tcPr>
            <w:tcW w:w="4820" w:type="dxa"/>
          </w:tcPr>
          <w:p w:rsidR="000D53CA" w:rsidRDefault="000D53CA" w:rsidP="0039037B">
            <w:pPr>
              <w:rPr>
                <w:sz w:val="28"/>
                <w:szCs w:val="28"/>
              </w:rPr>
            </w:pPr>
          </w:p>
          <w:p w:rsidR="000D53CA" w:rsidRDefault="000D53CA" w:rsidP="000D5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0D53CA" w:rsidRPr="005C27BC" w:rsidRDefault="000D53CA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3CA" w:rsidRPr="005C27BC" w:rsidRDefault="000D53CA" w:rsidP="00A244C7">
            <w:pPr>
              <w:jc w:val="right"/>
              <w:rPr>
                <w:sz w:val="28"/>
                <w:szCs w:val="28"/>
              </w:rPr>
            </w:pPr>
          </w:p>
        </w:tc>
      </w:tr>
    </w:tbl>
    <w:p w:rsidR="009F7160" w:rsidRDefault="009F7160" w:rsidP="009F7160">
      <w:pPr>
        <w:ind w:firstLine="709"/>
      </w:pPr>
    </w:p>
    <w:p w:rsidR="002856E6" w:rsidRDefault="002856E6" w:rsidP="002856E6">
      <w:pPr>
        <w:pStyle w:val="ConsPlusNormal"/>
        <w:spacing w:after="120"/>
        <w:jc w:val="center"/>
      </w:pPr>
    </w:p>
    <w:p w:rsidR="002856E6" w:rsidRDefault="002856E6" w:rsidP="002856E6">
      <w:pPr>
        <w:jc w:val="center"/>
      </w:pPr>
    </w:p>
    <w:p w:rsidR="000D53CA" w:rsidRDefault="000D53CA" w:rsidP="00AE7CDE">
      <w:pPr>
        <w:pStyle w:val="ConsPlusNonformat"/>
        <w:widowControl/>
      </w:pPr>
      <w:r>
        <w:t xml:space="preserve">    </w:t>
      </w:r>
    </w:p>
    <w:p w:rsidR="000D53CA" w:rsidRDefault="000D53CA" w:rsidP="000D53CA">
      <w:pPr>
        <w:pStyle w:val="ConsPlusNonformat"/>
        <w:widowControl/>
      </w:pPr>
    </w:p>
    <w:p w:rsidR="000D53CA" w:rsidRDefault="000D53CA" w:rsidP="000D53CA"/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0D5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0"/>
    <w:rsid w:val="00000E57"/>
    <w:rsid w:val="00010930"/>
    <w:rsid w:val="00014C49"/>
    <w:rsid w:val="00047433"/>
    <w:rsid w:val="000979A0"/>
    <w:rsid w:val="000A16BD"/>
    <w:rsid w:val="000B664A"/>
    <w:rsid w:val="000B778E"/>
    <w:rsid w:val="000D53CA"/>
    <w:rsid w:val="00101B30"/>
    <w:rsid w:val="001058C8"/>
    <w:rsid w:val="0012718A"/>
    <w:rsid w:val="001A1C07"/>
    <w:rsid w:val="001A3E00"/>
    <w:rsid w:val="001B604A"/>
    <w:rsid w:val="001E2E24"/>
    <w:rsid w:val="002001E1"/>
    <w:rsid w:val="002129EC"/>
    <w:rsid w:val="00216A1E"/>
    <w:rsid w:val="00216DFF"/>
    <w:rsid w:val="00224EE5"/>
    <w:rsid w:val="002277D4"/>
    <w:rsid w:val="00256197"/>
    <w:rsid w:val="00266D8C"/>
    <w:rsid w:val="00277DD4"/>
    <w:rsid w:val="00281BB4"/>
    <w:rsid w:val="002856E6"/>
    <w:rsid w:val="002B31B3"/>
    <w:rsid w:val="002B566A"/>
    <w:rsid w:val="002C0448"/>
    <w:rsid w:val="002C7D73"/>
    <w:rsid w:val="002D2FCC"/>
    <w:rsid w:val="002F591A"/>
    <w:rsid w:val="00316CC3"/>
    <w:rsid w:val="0031790C"/>
    <w:rsid w:val="00386ED9"/>
    <w:rsid w:val="003A0DAA"/>
    <w:rsid w:val="003A1588"/>
    <w:rsid w:val="003A5B08"/>
    <w:rsid w:val="003B1045"/>
    <w:rsid w:val="003E6D01"/>
    <w:rsid w:val="00454CA6"/>
    <w:rsid w:val="00466571"/>
    <w:rsid w:val="004B0490"/>
    <w:rsid w:val="004E0F43"/>
    <w:rsid w:val="004F3053"/>
    <w:rsid w:val="00502AE0"/>
    <w:rsid w:val="005125A7"/>
    <w:rsid w:val="00517CF9"/>
    <w:rsid w:val="0053025F"/>
    <w:rsid w:val="00531497"/>
    <w:rsid w:val="0055620B"/>
    <w:rsid w:val="0058149E"/>
    <w:rsid w:val="005D67AA"/>
    <w:rsid w:val="005F3551"/>
    <w:rsid w:val="006B340A"/>
    <w:rsid w:val="006E6147"/>
    <w:rsid w:val="00720031"/>
    <w:rsid w:val="007C7062"/>
    <w:rsid w:val="007D3A1F"/>
    <w:rsid w:val="007D6669"/>
    <w:rsid w:val="00831D56"/>
    <w:rsid w:val="00840E5A"/>
    <w:rsid w:val="0085595C"/>
    <w:rsid w:val="00893DBF"/>
    <w:rsid w:val="008B7444"/>
    <w:rsid w:val="008E7385"/>
    <w:rsid w:val="00905144"/>
    <w:rsid w:val="00933C3B"/>
    <w:rsid w:val="0099340C"/>
    <w:rsid w:val="009A3560"/>
    <w:rsid w:val="009C42B5"/>
    <w:rsid w:val="009C784A"/>
    <w:rsid w:val="009D1592"/>
    <w:rsid w:val="009F7160"/>
    <w:rsid w:val="00A123F1"/>
    <w:rsid w:val="00A244C7"/>
    <w:rsid w:val="00A42D1B"/>
    <w:rsid w:val="00A9302E"/>
    <w:rsid w:val="00AA293A"/>
    <w:rsid w:val="00AD5FEA"/>
    <w:rsid w:val="00AE7CDE"/>
    <w:rsid w:val="00B110BD"/>
    <w:rsid w:val="00B15B4E"/>
    <w:rsid w:val="00B20AC8"/>
    <w:rsid w:val="00B42112"/>
    <w:rsid w:val="00BD3ADF"/>
    <w:rsid w:val="00BF6DCC"/>
    <w:rsid w:val="00C50E78"/>
    <w:rsid w:val="00C86843"/>
    <w:rsid w:val="00C875A3"/>
    <w:rsid w:val="00CC07D6"/>
    <w:rsid w:val="00D34C48"/>
    <w:rsid w:val="00D422B7"/>
    <w:rsid w:val="00D63644"/>
    <w:rsid w:val="00DC5DB2"/>
    <w:rsid w:val="00E275B2"/>
    <w:rsid w:val="00E96071"/>
    <w:rsid w:val="00F04F11"/>
    <w:rsid w:val="00F516F7"/>
    <w:rsid w:val="00FB49D4"/>
    <w:rsid w:val="00FD0BF8"/>
    <w:rsid w:val="00FE2ED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D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38</cp:revision>
  <cp:lastPrinted>2021-01-12T12:49:00Z</cp:lastPrinted>
  <dcterms:created xsi:type="dcterms:W3CDTF">2017-07-26T06:57:00Z</dcterms:created>
  <dcterms:modified xsi:type="dcterms:W3CDTF">2021-01-12T12:50:00Z</dcterms:modified>
</cp:coreProperties>
</file>