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3E" w:rsidRPr="0081753E" w:rsidRDefault="002A3F86" w:rsidP="002A3F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1753E" w:rsidRPr="0081753E">
        <w:rPr>
          <w:rFonts w:ascii="Times New Roman" w:hAnsi="Times New Roman" w:cs="Times New Roman"/>
          <w:sz w:val="28"/>
          <w:szCs w:val="28"/>
        </w:rPr>
        <w:t>Приложение</w:t>
      </w:r>
    </w:p>
    <w:p w:rsidR="0081753E" w:rsidRDefault="0081753E" w:rsidP="0081753E">
      <w:pPr>
        <w:spacing w:after="0" w:line="240" w:lineRule="auto"/>
        <w:jc w:val="right"/>
        <w:rPr>
          <w:rFonts w:ascii="Times New Roman" w:hAnsi="Times New Roman" w:cs="Times New Roman"/>
          <w:sz w:val="28"/>
          <w:szCs w:val="28"/>
        </w:rPr>
      </w:pPr>
      <w:r w:rsidRPr="0081753E">
        <w:rPr>
          <w:rFonts w:ascii="Times New Roman" w:hAnsi="Times New Roman" w:cs="Times New Roman"/>
          <w:sz w:val="28"/>
          <w:szCs w:val="28"/>
        </w:rPr>
        <w:t xml:space="preserve">к Методике прогнозирования </w:t>
      </w:r>
    </w:p>
    <w:p w:rsidR="0081753E" w:rsidRPr="0081753E" w:rsidRDefault="0081753E" w:rsidP="0081753E">
      <w:pPr>
        <w:spacing w:after="0" w:line="240" w:lineRule="auto"/>
        <w:jc w:val="right"/>
        <w:rPr>
          <w:rFonts w:ascii="Times New Roman" w:hAnsi="Times New Roman" w:cs="Times New Roman"/>
          <w:sz w:val="28"/>
          <w:szCs w:val="28"/>
        </w:rPr>
      </w:pPr>
      <w:r w:rsidRPr="0081753E">
        <w:rPr>
          <w:rFonts w:ascii="Times New Roman" w:hAnsi="Times New Roman" w:cs="Times New Roman"/>
          <w:sz w:val="28"/>
          <w:szCs w:val="28"/>
        </w:rPr>
        <w:t>поступления доходов</w:t>
      </w:r>
    </w:p>
    <w:p w:rsidR="0081753E" w:rsidRDefault="0081753E" w:rsidP="0081753E">
      <w:pPr>
        <w:spacing w:after="0" w:line="240" w:lineRule="auto"/>
        <w:jc w:val="right"/>
        <w:rPr>
          <w:rFonts w:ascii="Times New Roman" w:hAnsi="Times New Roman" w:cs="Times New Roman"/>
          <w:sz w:val="28"/>
          <w:szCs w:val="28"/>
        </w:rPr>
      </w:pPr>
      <w:r w:rsidRPr="0081753E">
        <w:rPr>
          <w:rFonts w:ascii="Times New Roman" w:hAnsi="Times New Roman" w:cs="Times New Roman"/>
          <w:sz w:val="28"/>
          <w:szCs w:val="28"/>
        </w:rPr>
        <w:t xml:space="preserve"> в бюджет городского округа </w:t>
      </w:r>
    </w:p>
    <w:p w:rsidR="00126503" w:rsidRPr="0081753E" w:rsidRDefault="0081753E" w:rsidP="0081753E">
      <w:pPr>
        <w:spacing w:after="0" w:line="240" w:lineRule="auto"/>
        <w:jc w:val="right"/>
        <w:rPr>
          <w:rFonts w:ascii="Times New Roman" w:hAnsi="Times New Roman" w:cs="Times New Roman"/>
          <w:sz w:val="28"/>
          <w:szCs w:val="28"/>
        </w:rPr>
      </w:pPr>
      <w:r w:rsidRPr="0081753E">
        <w:rPr>
          <w:rFonts w:ascii="Times New Roman" w:hAnsi="Times New Roman" w:cs="Times New Roman"/>
          <w:sz w:val="28"/>
          <w:szCs w:val="28"/>
        </w:rPr>
        <w:t>город Кулебаки Нижегородской области</w:t>
      </w:r>
    </w:p>
    <w:p w:rsidR="0081753E" w:rsidRPr="0081753E" w:rsidRDefault="0081753E" w:rsidP="0081753E">
      <w:pPr>
        <w:spacing w:after="0" w:line="240" w:lineRule="auto"/>
        <w:jc w:val="center"/>
        <w:rPr>
          <w:rFonts w:ascii="Times New Roman" w:eastAsia="Times New Roman" w:hAnsi="Times New Roman" w:cs="Times New Roman"/>
          <w:b/>
          <w:sz w:val="28"/>
          <w:szCs w:val="28"/>
          <w:lang w:eastAsia="ru-RU"/>
        </w:rPr>
      </w:pPr>
      <w:r w:rsidRPr="0081753E">
        <w:rPr>
          <w:rFonts w:ascii="Times New Roman" w:eastAsia="Times New Roman" w:hAnsi="Times New Roman" w:cs="Times New Roman"/>
          <w:b/>
          <w:sz w:val="28"/>
          <w:szCs w:val="28"/>
          <w:lang w:eastAsia="ru-RU"/>
        </w:rPr>
        <w:t>Методика</w:t>
      </w:r>
    </w:p>
    <w:p w:rsidR="0081753E" w:rsidRPr="0081753E" w:rsidRDefault="0081753E" w:rsidP="0081753E">
      <w:pPr>
        <w:spacing w:after="0" w:line="240" w:lineRule="auto"/>
        <w:jc w:val="center"/>
        <w:rPr>
          <w:rFonts w:ascii="Times New Roman" w:eastAsia="Times New Roman" w:hAnsi="Times New Roman" w:cs="Times New Roman"/>
          <w:b/>
          <w:sz w:val="28"/>
          <w:szCs w:val="28"/>
          <w:lang w:eastAsia="ru-RU"/>
        </w:rPr>
      </w:pPr>
      <w:r w:rsidRPr="0081753E">
        <w:rPr>
          <w:rFonts w:ascii="Times New Roman" w:eastAsia="Times New Roman" w:hAnsi="Times New Roman" w:cs="Times New Roman"/>
          <w:b/>
          <w:sz w:val="28"/>
          <w:szCs w:val="28"/>
          <w:lang w:eastAsia="ru-RU"/>
        </w:rPr>
        <w:t>прогнозирования поступлений доходов в бюджет городского округа город Кулебаки Нижегородской области</w:t>
      </w:r>
    </w:p>
    <w:p w:rsidR="0081753E" w:rsidRPr="0081753E" w:rsidRDefault="0081753E" w:rsidP="0081753E">
      <w:pPr>
        <w:spacing w:after="0" w:line="360" w:lineRule="auto"/>
        <w:jc w:val="both"/>
        <w:rPr>
          <w:rFonts w:ascii="Times New Roman" w:eastAsia="Times New Roman" w:hAnsi="Times New Roman" w:cs="Times New Roman"/>
          <w:sz w:val="28"/>
          <w:szCs w:val="28"/>
          <w:lang w:eastAsia="ru-RU"/>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39"/>
        <w:gridCol w:w="1800"/>
        <w:gridCol w:w="1879"/>
        <w:gridCol w:w="1416"/>
        <w:gridCol w:w="2090"/>
        <w:gridCol w:w="1408"/>
        <w:gridCol w:w="1734"/>
        <w:gridCol w:w="1878"/>
        <w:gridCol w:w="2457"/>
      </w:tblGrid>
      <w:tr w:rsidR="00D8440C" w:rsidRPr="0081753E" w:rsidTr="00D8440C">
        <w:tc>
          <w:tcPr>
            <w:tcW w:w="539" w:type="dxa"/>
            <w:vAlign w:val="center"/>
          </w:tcPr>
          <w:p w:rsidR="00D8440C" w:rsidRPr="0081753E" w:rsidRDefault="00D8440C" w:rsidP="0081753E">
            <w:pPr>
              <w:autoSpaceDE w:val="0"/>
              <w:autoSpaceDN w:val="0"/>
              <w:spacing w:after="0" w:line="240" w:lineRule="auto"/>
              <w:jc w:val="center"/>
              <w:rPr>
                <w:rFonts w:ascii="Times New Roman" w:eastAsia="Times New Roman" w:hAnsi="Times New Roman" w:cs="Times New Roman"/>
                <w:sz w:val="24"/>
                <w:szCs w:val="24"/>
                <w:lang w:eastAsia="ru-RU"/>
              </w:rPr>
            </w:pPr>
            <w:r w:rsidRPr="0081753E">
              <w:rPr>
                <w:rFonts w:ascii="Times New Roman" w:eastAsia="Times New Roman" w:hAnsi="Times New Roman" w:cs="Times New Roman"/>
                <w:sz w:val="24"/>
                <w:szCs w:val="24"/>
                <w:lang w:eastAsia="ru-RU"/>
              </w:rPr>
              <w:t>№</w:t>
            </w:r>
            <w:r w:rsidRPr="0081753E">
              <w:rPr>
                <w:rFonts w:ascii="Times New Roman" w:eastAsia="Times New Roman" w:hAnsi="Times New Roman" w:cs="Times New Roman"/>
                <w:sz w:val="24"/>
                <w:szCs w:val="24"/>
                <w:lang w:eastAsia="ru-RU"/>
              </w:rPr>
              <w:br/>
            </w:r>
            <w:proofErr w:type="gramStart"/>
            <w:r w:rsidRPr="0081753E">
              <w:rPr>
                <w:rFonts w:ascii="Times New Roman" w:eastAsia="Times New Roman" w:hAnsi="Times New Roman" w:cs="Times New Roman"/>
                <w:sz w:val="24"/>
                <w:szCs w:val="24"/>
                <w:lang w:eastAsia="ru-RU"/>
              </w:rPr>
              <w:t>п</w:t>
            </w:r>
            <w:proofErr w:type="gramEnd"/>
            <w:r w:rsidRPr="0081753E">
              <w:rPr>
                <w:rFonts w:ascii="Times New Roman" w:eastAsia="Times New Roman" w:hAnsi="Times New Roman" w:cs="Times New Roman"/>
                <w:sz w:val="24"/>
                <w:szCs w:val="24"/>
                <w:lang w:eastAsia="ru-RU"/>
              </w:rPr>
              <w:t>/п</w:t>
            </w:r>
          </w:p>
        </w:tc>
        <w:tc>
          <w:tcPr>
            <w:tcW w:w="1800" w:type="dxa"/>
            <w:vAlign w:val="center"/>
          </w:tcPr>
          <w:p w:rsidR="00D8440C" w:rsidRPr="0081753E" w:rsidRDefault="00D8440C" w:rsidP="0081753E">
            <w:pPr>
              <w:autoSpaceDE w:val="0"/>
              <w:autoSpaceDN w:val="0"/>
              <w:spacing w:after="0" w:line="240" w:lineRule="auto"/>
              <w:jc w:val="center"/>
              <w:rPr>
                <w:rFonts w:ascii="Times New Roman" w:eastAsia="Times New Roman" w:hAnsi="Times New Roman" w:cs="Times New Roman"/>
                <w:sz w:val="24"/>
                <w:szCs w:val="24"/>
                <w:lang w:eastAsia="ru-RU"/>
              </w:rPr>
            </w:pPr>
            <w:r w:rsidRPr="0081753E">
              <w:rPr>
                <w:rFonts w:ascii="Times New Roman" w:eastAsia="Times New Roman" w:hAnsi="Times New Roman" w:cs="Times New Roman"/>
                <w:sz w:val="24"/>
                <w:szCs w:val="24"/>
                <w:lang w:eastAsia="ru-RU"/>
              </w:rPr>
              <w:t>Код главного админист</w:t>
            </w:r>
            <w:r w:rsidRPr="0081753E">
              <w:rPr>
                <w:rFonts w:ascii="Times New Roman" w:eastAsia="Times New Roman" w:hAnsi="Times New Roman" w:cs="Times New Roman"/>
                <w:sz w:val="24"/>
                <w:szCs w:val="24"/>
                <w:lang w:eastAsia="ru-RU"/>
              </w:rPr>
              <w:softHyphen/>
              <w:t>ратора доходов</w:t>
            </w:r>
          </w:p>
        </w:tc>
        <w:tc>
          <w:tcPr>
            <w:tcW w:w="1879" w:type="dxa"/>
          </w:tcPr>
          <w:p w:rsidR="00D8440C" w:rsidRPr="0081753E" w:rsidRDefault="00D8440C" w:rsidP="0081753E">
            <w:pPr>
              <w:autoSpaceDE w:val="0"/>
              <w:autoSpaceDN w:val="0"/>
              <w:spacing w:after="0" w:line="240" w:lineRule="auto"/>
              <w:jc w:val="center"/>
              <w:rPr>
                <w:rFonts w:ascii="Times New Roman" w:eastAsia="Times New Roman" w:hAnsi="Times New Roman" w:cs="Times New Roman"/>
                <w:sz w:val="24"/>
                <w:szCs w:val="24"/>
                <w:lang w:eastAsia="ru-RU"/>
              </w:rPr>
            </w:pPr>
            <w:r w:rsidRPr="0081753E">
              <w:rPr>
                <w:rFonts w:ascii="Times New Roman" w:eastAsia="Times New Roman" w:hAnsi="Times New Roman" w:cs="Times New Roman"/>
                <w:sz w:val="24"/>
                <w:szCs w:val="24"/>
                <w:lang w:eastAsia="ru-RU"/>
              </w:rPr>
              <w:t>Наимено</w:t>
            </w:r>
            <w:r w:rsidRPr="0081753E">
              <w:rPr>
                <w:rFonts w:ascii="Times New Roman" w:eastAsia="Times New Roman" w:hAnsi="Times New Roman" w:cs="Times New Roman"/>
                <w:sz w:val="24"/>
                <w:szCs w:val="24"/>
                <w:lang w:eastAsia="ru-RU"/>
              </w:rPr>
              <w:softHyphen/>
              <w:t>вание главного администратора доходов</w:t>
            </w:r>
          </w:p>
        </w:tc>
        <w:tc>
          <w:tcPr>
            <w:tcW w:w="1416" w:type="dxa"/>
            <w:vAlign w:val="center"/>
          </w:tcPr>
          <w:p w:rsidR="00D8440C" w:rsidRPr="0081753E" w:rsidRDefault="00D8440C" w:rsidP="0081753E">
            <w:pPr>
              <w:autoSpaceDE w:val="0"/>
              <w:autoSpaceDN w:val="0"/>
              <w:spacing w:after="0" w:line="240" w:lineRule="auto"/>
              <w:jc w:val="center"/>
              <w:rPr>
                <w:rFonts w:ascii="Times New Roman" w:eastAsia="Times New Roman" w:hAnsi="Times New Roman" w:cs="Times New Roman"/>
                <w:sz w:val="24"/>
                <w:szCs w:val="24"/>
                <w:lang w:eastAsia="ru-RU"/>
              </w:rPr>
            </w:pPr>
            <w:r w:rsidRPr="0081753E">
              <w:rPr>
                <w:rFonts w:ascii="Times New Roman" w:eastAsia="Times New Roman" w:hAnsi="Times New Roman" w:cs="Times New Roman"/>
                <w:sz w:val="24"/>
                <w:szCs w:val="24"/>
                <w:lang w:eastAsia="ru-RU"/>
              </w:rPr>
              <w:t>КБК </w:t>
            </w:r>
          </w:p>
        </w:tc>
        <w:tc>
          <w:tcPr>
            <w:tcW w:w="2090" w:type="dxa"/>
            <w:vAlign w:val="center"/>
          </w:tcPr>
          <w:p w:rsidR="00D8440C" w:rsidRPr="0081753E" w:rsidRDefault="00D8440C" w:rsidP="0081753E">
            <w:pPr>
              <w:autoSpaceDE w:val="0"/>
              <w:autoSpaceDN w:val="0"/>
              <w:spacing w:after="0" w:line="240" w:lineRule="auto"/>
              <w:jc w:val="center"/>
              <w:rPr>
                <w:rFonts w:ascii="Times New Roman" w:eastAsia="Times New Roman" w:hAnsi="Times New Roman" w:cs="Times New Roman"/>
                <w:sz w:val="24"/>
                <w:szCs w:val="24"/>
                <w:lang w:eastAsia="ru-RU"/>
              </w:rPr>
            </w:pPr>
            <w:r w:rsidRPr="0081753E">
              <w:rPr>
                <w:rFonts w:ascii="Times New Roman" w:eastAsia="Times New Roman" w:hAnsi="Times New Roman" w:cs="Times New Roman"/>
                <w:sz w:val="24"/>
                <w:szCs w:val="24"/>
                <w:lang w:eastAsia="ru-RU"/>
              </w:rPr>
              <w:t>Наимено</w:t>
            </w:r>
            <w:r w:rsidRPr="0081753E">
              <w:rPr>
                <w:rFonts w:ascii="Times New Roman" w:eastAsia="Times New Roman" w:hAnsi="Times New Roman" w:cs="Times New Roman"/>
                <w:sz w:val="24"/>
                <w:szCs w:val="24"/>
                <w:lang w:eastAsia="ru-RU"/>
              </w:rPr>
              <w:softHyphen/>
              <w:t>вание</w:t>
            </w:r>
            <w:r w:rsidRPr="0081753E">
              <w:rPr>
                <w:rFonts w:ascii="Times New Roman" w:eastAsia="Times New Roman" w:hAnsi="Times New Roman" w:cs="Times New Roman"/>
                <w:sz w:val="24"/>
                <w:szCs w:val="24"/>
                <w:lang w:eastAsia="ru-RU"/>
              </w:rPr>
              <w:br/>
              <w:t>КБК доходов</w:t>
            </w:r>
          </w:p>
        </w:tc>
        <w:tc>
          <w:tcPr>
            <w:tcW w:w="1408" w:type="dxa"/>
            <w:vAlign w:val="center"/>
          </w:tcPr>
          <w:p w:rsidR="00D8440C" w:rsidRPr="0081753E" w:rsidRDefault="00D8440C" w:rsidP="0081753E">
            <w:pPr>
              <w:autoSpaceDE w:val="0"/>
              <w:autoSpaceDN w:val="0"/>
              <w:spacing w:after="0" w:line="240" w:lineRule="auto"/>
              <w:jc w:val="center"/>
              <w:rPr>
                <w:rFonts w:ascii="Times New Roman" w:eastAsia="Times New Roman" w:hAnsi="Times New Roman" w:cs="Times New Roman"/>
                <w:sz w:val="24"/>
                <w:szCs w:val="24"/>
                <w:lang w:eastAsia="ru-RU"/>
              </w:rPr>
            </w:pPr>
            <w:r w:rsidRPr="0081753E">
              <w:rPr>
                <w:rFonts w:ascii="Times New Roman" w:eastAsia="Times New Roman" w:hAnsi="Times New Roman" w:cs="Times New Roman"/>
                <w:sz w:val="24"/>
                <w:szCs w:val="24"/>
                <w:lang w:eastAsia="ru-RU"/>
              </w:rPr>
              <w:t>Наимено</w:t>
            </w:r>
            <w:r w:rsidRPr="0081753E">
              <w:rPr>
                <w:rFonts w:ascii="Times New Roman" w:eastAsia="Times New Roman" w:hAnsi="Times New Roman" w:cs="Times New Roman"/>
                <w:sz w:val="24"/>
                <w:szCs w:val="24"/>
                <w:lang w:eastAsia="ru-RU"/>
              </w:rPr>
              <w:softHyphen/>
              <w:t>вание метода расчета </w:t>
            </w:r>
          </w:p>
        </w:tc>
        <w:tc>
          <w:tcPr>
            <w:tcW w:w="1734" w:type="dxa"/>
            <w:vAlign w:val="center"/>
          </w:tcPr>
          <w:p w:rsidR="00D8440C" w:rsidRPr="0081753E" w:rsidRDefault="00D8440C" w:rsidP="0081753E">
            <w:pPr>
              <w:autoSpaceDE w:val="0"/>
              <w:autoSpaceDN w:val="0"/>
              <w:spacing w:after="0" w:line="240" w:lineRule="auto"/>
              <w:jc w:val="center"/>
              <w:rPr>
                <w:rFonts w:ascii="Times New Roman" w:eastAsia="Times New Roman" w:hAnsi="Times New Roman" w:cs="Times New Roman"/>
                <w:sz w:val="24"/>
                <w:szCs w:val="24"/>
                <w:lang w:eastAsia="ru-RU"/>
              </w:rPr>
            </w:pPr>
            <w:r w:rsidRPr="0081753E">
              <w:rPr>
                <w:rFonts w:ascii="Times New Roman" w:eastAsia="Times New Roman" w:hAnsi="Times New Roman" w:cs="Times New Roman"/>
                <w:sz w:val="24"/>
                <w:szCs w:val="24"/>
                <w:lang w:eastAsia="ru-RU"/>
              </w:rPr>
              <w:t>Формула расчета </w:t>
            </w:r>
          </w:p>
        </w:tc>
        <w:tc>
          <w:tcPr>
            <w:tcW w:w="1878" w:type="dxa"/>
            <w:vAlign w:val="center"/>
          </w:tcPr>
          <w:p w:rsidR="00D8440C" w:rsidRPr="0081753E" w:rsidRDefault="00D8440C" w:rsidP="0081753E">
            <w:pPr>
              <w:autoSpaceDE w:val="0"/>
              <w:autoSpaceDN w:val="0"/>
              <w:spacing w:after="0" w:line="240" w:lineRule="auto"/>
              <w:jc w:val="center"/>
              <w:rPr>
                <w:rFonts w:ascii="Times New Roman" w:eastAsia="Times New Roman" w:hAnsi="Times New Roman" w:cs="Times New Roman"/>
                <w:sz w:val="24"/>
                <w:szCs w:val="24"/>
                <w:lang w:eastAsia="ru-RU"/>
              </w:rPr>
            </w:pPr>
            <w:r w:rsidRPr="0081753E">
              <w:rPr>
                <w:rFonts w:ascii="Times New Roman" w:eastAsia="Times New Roman" w:hAnsi="Times New Roman" w:cs="Times New Roman"/>
                <w:sz w:val="24"/>
                <w:szCs w:val="24"/>
                <w:lang w:eastAsia="ru-RU"/>
              </w:rPr>
              <w:t>Алгоритм расчета </w:t>
            </w:r>
          </w:p>
        </w:tc>
        <w:tc>
          <w:tcPr>
            <w:tcW w:w="2457" w:type="dxa"/>
            <w:vAlign w:val="center"/>
          </w:tcPr>
          <w:p w:rsidR="00D8440C" w:rsidRPr="0081753E" w:rsidRDefault="00D8440C" w:rsidP="0081753E">
            <w:pPr>
              <w:autoSpaceDE w:val="0"/>
              <w:autoSpaceDN w:val="0"/>
              <w:spacing w:after="0" w:line="240" w:lineRule="auto"/>
              <w:jc w:val="center"/>
              <w:rPr>
                <w:rFonts w:ascii="Times New Roman" w:eastAsia="Times New Roman" w:hAnsi="Times New Roman" w:cs="Times New Roman"/>
                <w:sz w:val="24"/>
                <w:szCs w:val="24"/>
                <w:lang w:eastAsia="ru-RU"/>
              </w:rPr>
            </w:pPr>
            <w:bookmarkStart w:id="0" w:name="_GoBack"/>
            <w:bookmarkEnd w:id="0"/>
            <w:r w:rsidRPr="0081753E">
              <w:rPr>
                <w:rFonts w:ascii="Times New Roman" w:eastAsia="Times New Roman" w:hAnsi="Times New Roman" w:cs="Times New Roman"/>
                <w:sz w:val="24"/>
                <w:szCs w:val="24"/>
                <w:lang w:eastAsia="ru-RU"/>
              </w:rPr>
              <w:t>Описание показателей </w:t>
            </w:r>
          </w:p>
        </w:tc>
      </w:tr>
      <w:tr w:rsidR="00D8440C" w:rsidRPr="0081753E" w:rsidTr="00D8440C">
        <w:trPr>
          <w:trHeight w:val="1693"/>
        </w:trPr>
        <w:tc>
          <w:tcPr>
            <w:tcW w:w="539" w:type="dxa"/>
          </w:tcPr>
          <w:p w:rsidR="00D8440C" w:rsidRPr="00E67030" w:rsidRDefault="00D8440C" w:rsidP="00E67030">
            <w:pPr>
              <w:autoSpaceDE w:val="0"/>
              <w:autoSpaceDN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D8440C" w:rsidRPr="00E67030" w:rsidRDefault="00D8440C" w:rsidP="00E67030">
            <w:pPr>
              <w:autoSpaceDE w:val="0"/>
              <w:autoSpaceDN w:val="0"/>
              <w:spacing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879" w:type="dxa"/>
          </w:tcPr>
          <w:p w:rsidR="00D8440C" w:rsidRPr="00E67030" w:rsidRDefault="00D8440C" w:rsidP="00E67030">
            <w:pPr>
              <w:autoSpaceDE w:val="0"/>
              <w:autoSpaceDN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финансовое управление </w:t>
            </w:r>
            <w:r w:rsidRPr="00E67030">
              <w:rPr>
                <w:rFonts w:ascii="Times New Roman" w:hAnsi="Times New Roman" w:cs="Times New Roman"/>
                <w:sz w:val="24"/>
                <w:szCs w:val="24"/>
              </w:rPr>
              <w:t>администраци</w:t>
            </w:r>
            <w:r>
              <w:rPr>
                <w:rFonts w:ascii="Times New Roman" w:hAnsi="Times New Roman" w:cs="Times New Roman"/>
                <w:sz w:val="24"/>
                <w:szCs w:val="24"/>
              </w:rPr>
              <w:t>и</w:t>
            </w:r>
            <w:r w:rsidRPr="00E67030">
              <w:rPr>
                <w:rFonts w:ascii="Times New Roman" w:hAnsi="Times New Roman" w:cs="Times New Roman"/>
                <w:sz w:val="24"/>
                <w:szCs w:val="24"/>
              </w:rPr>
              <w:t xml:space="preserve"> городского округа город Кулебаки Нижегородской области</w:t>
            </w:r>
          </w:p>
        </w:tc>
        <w:tc>
          <w:tcPr>
            <w:tcW w:w="1416" w:type="dxa"/>
          </w:tcPr>
          <w:p w:rsidR="00D8440C" w:rsidRPr="00E67030" w:rsidRDefault="00D8440C" w:rsidP="00E67030">
            <w:pPr>
              <w:autoSpaceDE w:val="0"/>
              <w:autoSpaceDN w:val="0"/>
              <w:spacing w:line="240" w:lineRule="auto"/>
              <w:jc w:val="center"/>
              <w:rPr>
                <w:rFonts w:ascii="Times New Roman" w:hAnsi="Times New Roman" w:cs="Times New Roman"/>
                <w:sz w:val="24"/>
                <w:szCs w:val="24"/>
              </w:rPr>
            </w:pPr>
            <w:r w:rsidRPr="00E67030">
              <w:rPr>
                <w:rFonts w:ascii="Times New Roman" w:hAnsi="Times New Roman" w:cs="Times New Roman"/>
                <w:sz w:val="24"/>
                <w:szCs w:val="24"/>
              </w:rPr>
              <w:t>11302994040000130</w:t>
            </w:r>
          </w:p>
        </w:tc>
        <w:tc>
          <w:tcPr>
            <w:tcW w:w="2090" w:type="dxa"/>
          </w:tcPr>
          <w:p w:rsidR="00D8440C" w:rsidRPr="00E67030" w:rsidRDefault="00D8440C" w:rsidP="00E67030">
            <w:pPr>
              <w:autoSpaceDE w:val="0"/>
              <w:autoSpaceDN w:val="0"/>
              <w:spacing w:line="240" w:lineRule="auto"/>
              <w:jc w:val="center"/>
              <w:rPr>
                <w:rFonts w:ascii="Times New Roman" w:hAnsi="Times New Roman" w:cs="Times New Roman"/>
                <w:sz w:val="24"/>
                <w:szCs w:val="24"/>
              </w:rPr>
            </w:pPr>
            <w:r w:rsidRPr="00E67030">
              <w:rPr>
                <w:rFonts w:ascii="Times New Roman" w:hAnsi="Times New Roman" w:cs="Times New Roman"/>
                <w:sz w:val="24"/>
                <w:szCs w:val="24"/>
              </w:rPr>
              <w:t>Прочие доходы от компенсации затрат бюджетов городских округов</w:t>
            </w:r>
          </w:p>
          <w:p w:rsidR="00D8440C" w:rsidRPr="00E67030" w:rsidRDefault="00D8440C" w:rsidP="00E67030">
            <w:pPr>
              <w:autoSpaceDE w:val="0"/>
              <w:autoSpaceDN w:val="0"/>
              <w:spacing w:line="240" w:lineRule="auto"/>
              <w:jc w:val="center"/>
              <w:rPr>
                <w:rFonts w:ascii="Times New Roman" w:hAnsi="Times New Roman" w:cs="Times New Roman"/>
                <w:sz w:val="24"/>
                <w:szCs w:val="24"/>
              </w:rPr>
            </w:pPr>
          </w:p>
        </w:tc>
        <w:tc>
          <w:tcPr>
            <w:tcW w:w="1408" w:type="dxa"/>
          </w:tcPr>
          <w:p w:rsidR="00D8440C" w:rsidRPr="00E67030" w:rsidRDefault="00D8440C" w:rsidP="00E67030">
            <w:pPr>
              <w:autoSpaceDE w:val="0"/>
              <w:autoSpaceDN w:val="0"/>
              <w:spacing w:line="240" w:lineRule="auto"/>
              <w:jc w:val="center"/>
              <w:rPr>
                <w:rFonts w:ascii="Times New Roman" w:hAnsi="Times New Roman" w:cs="Times New Roman"/>
                <w:sz w:val="24"/>
                <w:szCs w:val="24"/>
              </w:rPr>
            </w:pPr>
            <w:r w:rsidRPr="00E67030">
              <w:rPr>
                <w:rFonts w:ascii="Times New Roman" w:hAnsi="Times New Roman" w:cs="Times New Roman"/>
                <w:sz w:val="24"/>
                <w:szCs w:val="24"/>
              </w:rPr>
              <w:t>метод расчета усреднение</w:t>
            </w:r>
          </w:p>
        </w:tc>
        <w:tc>
          <w:tcPr>
            <w:tcW w:w="1734" w:type="dxa"/>
          </w:tcPr>
          <w:p w:rsidR="00D8440C" w:rsidRPr="00E67030" w:rsidRDefault="00D8440C" w:rsidP="00E67030">
            <w:pPr>
              <w:autoSpaceDE w:val="0"/>
              <w:autoSpaceDN w:val="0"/>
              <w:spacing w:line="240" w:lineRule="auto"/>
              <w:jc w:val="center"/>
              <w:rPr>
                <w:rFonts w:ascii="Times New Roman" w:hAnsi="Times New Roman" w:cs="Times New Roman"/>
                <w:sz w:val="24"/>
                <w:szCs w:val="24"/>
              </w:rPr>
            </w:pPr>
            <w:proofErr w:type="gramStart"/>
            <w:r w:rsidRPr="00E67030">
              <w:rPr>
                <w:rFonts w:ascii="Times New Roman" w:hAnsi="Times New Roman" w:cs="Times New Roman"/>
                <w:sz w:val="24"/>
                <w:szCs w:val="24"/>
              </w:rPr>
              <w:t>КЗ</w:t>
            </w:r>
            <w:proofErr w:type="gramEnd"/>
            <w:r w:rsidRPr="00E67030">
              <w:rPr>
                <w:rFonts w:ascii="Times New Roman" w:hAnsi="Times New Roman" w:cs="Times New Roman"/>
                <w:sz w:val="24"/>
                <w:szCs w:val="24"/>
              </w:rPr>
              <w:t xml:space="preserve"> = (КЗ1 + КЗ2+ КЗ3)-К)/3</w:t>
            </w:r>
          </w:p>
        </w:tc>
        <w:tc>
          <w:tcPr>
            <w:tcW w:w="1878" w:type="dxa"/>
          </w:tcPr>
          <w:p w:rsidR="00D8440C" w:rsidRPr="00E67030" w:rsidRDefault="00D8440C" w:rsidP="00157101">
            <w:pPr>
              <w:autoSpaceDE w:val="0"/>
              <w:autoSpaceDN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57" w:type="dxa"/>
          </w:tcPr>
          <w:p w:rsidR="00D8440C" w:rsidRPr="00E67030" w:rsidRDefault="00D8440C" w:rsidP="00E67030">
            <w:pPr>
              <w:autoSpaceDE w:val="0"/>
              <w:autoSpaceDN w:val="0"/>
              <w:spacing w:after="0" w:line="240" w:lineRule="auto"/>
              <w:jc w:val="both"/>
              <w:rPr>
                <w:rFonts w:ascii="Times New Roman" w:hAnsi="Times New Roman" w:cs="Times New Roman"/>
                <w:sz w:val="24"/>
                <w:szCs w:val="24"/>
              </w:rPr>
            </w:pPr>
            <w:r w:rsidRPr="00E67030">
              <w:rPr>
                <w:rFonts w:ascii="Times New Roman" w:hAnsi="Times New Roman" w:cs="Times New Roman"/>
                <w:sz w:val="24"/>
                <w:szCs w:val="24"/>
              </w:rPr>
              <w:t xml:space="preserve">КЗ </w:t>
            </w:r>
            <w:proofErr w:type="gramStart"/>
            <w:r w:rsidRPr="00E67030">
              <w:rPr>
                <w:rFonts w:ascii="Times New Roman" w:hAnsi="Times New Roman" w:cs="Times New Roman"/>
                <w:sz w:val="24"/>
                <w:szCs w:val="24"/>
              </w:rPr>
              <w:t>-п</w:t>
            </w:r>
            <w:proofErr w:type="gramEnd"/>
            <w:r w:rsidRPr="00E67030">
              <w:rPr>
                <w:rFonts w:ascii="Times New Roman" w:hAnsi="Times New Roman" w:cs="Times New Roman"/>
                <w:sz w:val="24"/>
                <w:szCs w:val="24"/>
              </w:rPr>
              <w:t>рогноз доходов от компенсации затрат бюджетов городских округов;</w:t>
            </w:r>
          </w:p>
          <w:p w:rsidR="00D8440C" w:rsidRPr="00E67030" w:rsidRDefault="00D8440C" w:rsidP="00E67030">
            <w:pPr>
              <w:autoSpaceDE w:val="0"/>
              <w:autoSpaceDN w:val="0"/>
              <w:spacing w:after="0" w:line="240" w:lineRule="auto"/>
              <w:jc w:val="both"/>
              <w:rPr>
                <w:rFonts w:ascii="Times New Roman" w:hAnsi="Times New Roman" w:cs="Times New Roman"/>
                <w:sz w:val="24"/>
                <w:szCs w:val="24"/>
              </w:rPr>
            </w:pPr>
            <w:r w:rsidRPr="00E67030">
              <w:rPr>
                <w:rFonts w:ascii="Times New Roman" w:hAnsi="Times New Roman" w:cs="Times New Roman"/>
                <w:sz w:val="24"/>
                <w:szCs w:val="24"/>
              </w:rPr>
              <w:t xml:space="preserve">КЗ1, КЗ2, </w:t>
            </w:r>
            <w:proofErr w:type="gramStart"/>
            <w:r w:rsidRPr="00E67030">
              <w:rPr>
                <w:rFonts w:ascii="Times New Roman" w:hAnsi="Times New Roman" w:cs="Times New Roman"/>
                <w:sz w:val="24"/>
                <w:szCs w:val="24"/>
              </w:rPr>
              <w:t>КЗ</w:t>
            </w:r>
            <w:proofErr w:type="gramEnd"/>
            <w:r w:rsidRPr="00E67030">
              <w:rPr>
                <w:rFonts w:ascii="Times New Roman" w:hAnsi="Times New Roman" w:cs="Times New Roman"/>
                <w:sz w:val="24"/>
                <w:szCs w:val="24"/>
              </w:rPr>
              <w:t xml:space="preserve"> – годовые суммы поступлений за 3 предшествующих расчетному году;</w:t>
            </w:r>
          </w:p>
          <w:p w:rsidR="00D8440C" w:rsidRPr="00E67030" w:rsidRDefault="00D8440C" w:rsidP="00E67030">
            <w:pPr>
              <w:autoSpaceDE w:val="0"/>
              <w:autoSpaceDN w:val="0"/>
              <w:spacing w:after="0" w:line="240" w:lineRule="auto"/>
              <w:jc w:val="both"/>
              <w:rPr>
                <w:rFonts w:ascii="Times New Roman" w:hAnsi="Times New Roman" w:cs="Times New Roman"/>
                <w:sz w:val="24"/>
                <w:szCs w:val="24"/>
              </w:rPr>
            </w:pPr>
            <w:r w:rsidRPr="00E67030">
              <w:rPr>
                <w:rFonts w:ascii="Times New Roman" w:hAnsi="Times New Roman" w:cs="Times New Roman"/>
                <w:sz w:val="24"/>
                <w:szCs w:val="24"/>
              </w:rPr>
              <w:t>К -  корректирующий</w:t>
            </w:r>
          </w:p>
          <w:p w:rsidR="00D8440C" w:rsidRPr="00E67030" w:rsidRDefault="00D8440C" w:rsidP="00E67030">
            <w:pPr>
              <w:autoSpaceDE w:val="0"/>
              <w:autoSpaceDN w:val="0"/>
              <w:spacing w:after="0" w:line="240" w:lineRule="auto"/>
              <w:jc w:val="both"/>
              <w:rPr>
                <w:rFonts w:ascii="Times New Roman" w:hAnsi="Times New Roman" w:cs="Times New Roman"/>
                <w:sz w:val="24"/>
                <w:szCs w:val="24"/>
              </w:rPr>
            </w:pPr>
            <w:r w:rsidRPr="00E67030">
              <w:rPr>
                <w:rFonts w:ascii="Times New Roman" w:hAnsi="Times New Roman" w:cs="Times New Roman"/>
                <w:sz w:val="24"/>
                <w:szCs w:val="24"/>
              </w:rPr>
              <w:t>показатель объема</w:t>
            </w:r>
          </w:p>
          <w:p w:rsidR="00D8440C" w:rsidRPr="00E67030" w:rsidRDefault="00D8440C" w:rsidP="00E67030">
            <w:pPr>
              <w:autoSpaceDE w:val="0"/>
              <w:autoSpaceDN w:val="0"/>
              <w:spacing w:after="0" w:line="240" w:lineRule="auto"/>
              <w:jc w:val="both"/>
              <w:rPr>
                <w:rFonts w:ascii="Times New Roman" w:hAnsi="Times New Roman" w:cs="Times New Roman"/>
                <w:sz w:val="24"/>
                <w:szCs w:val="24"/>
              </w:rPr>
            </w:pPr>
            <w:r w:rsidRPr="00E67030">
              <w:rPr>
                <w:rFonts w:ascii="Times New Roman" w:hAnsi="Times New Roman" w:cs="Times New Roman"/>
                <w:sz w:val="24"/>
                <w:szCs w:val="24"/>
              </w:rPr>
              <w:t xml:space="preserve">доходов за 3 предшествующих расчетному году, </w:t>
            </w:r>
            <w:proofErr w:type="gramStart"/>
            <w:r w:rsidRPr="00E67030">
              <w:rPr>
                <w:rFonts w:ascii="Times New Roman" w:hAnsi="Times New Roman" w:cs="Times New Roman"/>
                <w:sz w:val="24"/>
                <w:szCs w:val="24"/>
              </w:rPr>
              <w:t>включающий</w:t>
            </w:r>
            <w:proofErr w:type="gramEnd"/>
            <w:r w:rsidRPr="00E67030">
              <w:rPr>
                <w:rFonts w:ascii="Times New Roman" w:hAnsi="Times New Roman" w:cs="Times New Roman"/>
                <w:sz w:val="24"/>
                <w:szCs w:val="24"/>
              </w:rPr>
              <w:t xml:space="preserve"> суммы</w:t>
            </w:r>
          </w:p>
          <w:p w:rsidR="00D8440C" w:rsidRPr="00E67030" w:rsidRDefault="00D8440C" w:rsidP="00E67030">
            <w:pPr>
              <w:autoSpaceDE w:val="0"/>
              <w:autoSpaceDN w:val="0"/>
              <w:spacing w:after="0" w:line="240" w:lineRule="auto"/>
              <w:jc w:val="both"/>
              <w:rPr>
                <w:rFonts w:ascii="Times New Roman" w:hAnsi="Times New Roman" w:cs="Times New Roman"/>
                <w:sz w:val="24"/>
                <w:szCs w:val="24"/>
              </w:rPr>
            </w:pPr>
            <w:r w:rsidRPr="00E67030">
              <w:rPr>
                <w:rFonts w:ascii="Times New Roman" w:hAnsi="Times New Roman" w:cs="Times New Roman"/>
                <w:sz w:val="24"/>
                <w:szCs w:val="24"/>
              </w:rPr>
              <w:t xml:space="preserve"> разовых поступлений. Источником формирования указанных доходов являются решения суда, вступившие в законную силу</w:t>
            </w:r>
            <w:proofErr w:type="gramStart"/>
            <w:r w:rsidRPr="00E67030">
              <w:rPr>
                <w:rFonts w:ascii="Times New Roman" w:hAnsi="Times New Roman" w:cs="Times New Roman"/>
                <w:sz w:val="24"/>
                <w:szCs w:val="24"/>
              </w:rPr>
              <w:t>.</w:t>
            </w:r>
            <w:proofErr w:type="gramEnd"/>
            <w:r w:rsidRPr="00E67030">
              <w:rPr>
                <w:rFonts w:ascii="Times New Roman" w:hAnsi="Times New Roman" w:cs="Times New Roman"/>
                <w:sz w:val="24"/>
                <w:szCs w:val="24"/>
              </w:rPr>
              <w:t xml:space="preserve"> </w:t>
            </w:r>
            <w:proofErr w:type="gramStart"/>
            <w:r w:rsidRPr="00E67030">
              <w:rPr>
                <w:rFonts w:ascii="Times New Roman" w:hAnsi="Times New Roman" w:cs="Times New Roman"/>
                <w:sz w:val="24"/>
                <w:szCs w:val="24"/>
              </w:rPr>
              <w:lastRenderedPageBreak/>
              <w:t>д</w:t>
            </w:r>
            <w:proofErr w:type="gramEnd"/>
            <w:r w:rsidRPr="00E67030">
              <w:rPr>
                <w:rFonts w:ascii="Times New Roman" w:hAnsi="Times New Roman" w:cs="Times New Roman"/>
                <w:sz w:val="24"/>
                <w:szCs w:val="24"/>
              </w:rPr>
              <w:t>оговоры, акты сверки взаиморасчетов. отчет об исполнении бюджета за соответствующий отчетный период.</w:t>
            </w:r>
          </w:p>
        </w:tc>
      </w:tr>
      <w:tr w:rsidR="00D8440C" w:rsidRPr="0081753E" w:rsidTr="00D8440C">
        <w:tc>
          <w:tcPr>
            <w:tcW w:w="539" w:type="dxa"/>
          </w:tcPr>
          <w:p w:rsidR="00D8440C" w:rsidRPr="00E67030" w:rsidRDefault="00D8440C" w:rsidP="00286DE3">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800" w:type="dxa"/>
          </w:tcPr>
          <w:p w:rsidR="00D8440C" w:rsidRPr="00E67030" w:rsidRDefault="00D8440C" w:rsidP="00286DE3">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879" w:type="dxa"/>
          </w:tcPr>
          <w:p w:rsidR="00D8440C" w:rsidRPr="00E67030" w:rsidRDefault="00D8440C" w:rsidP="00286DE3">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финансовое управление </w:t>
            </w:r>
            <w:r w:rsidRPr="00E67030">
              <w:rPr>
                <w:rFonts w:ascii="Times New Roman" w:hAnsi="Times New Roman" w:cs="Times New Roman"/>
                <w:sz w:val="24"/>
                <w:szCs w:val="24"/>
              </w:rPr>
              <w:t>администраци</w:t>
            </w:r>
            <w:r>
              <w:rPr>
                <w:rFonts w:ascii="Times New Roman" w:hAnsi="Times New Roman" w:cs="Times New Roman"/>
                <w:sz w:val="24"/>
                <w:szCs w:val="24"/>
              </w:rPr>
              <w:t>и</w:t>
            </w:r>
            <w:r w:rsidRPr="00E67030">
              <w:rPr>
                <w:rFonts w:ascii="Times New Roman" w:hAnsi="Times New Roman" w:cs="Times New Roman"/>
                <w:sz w:val="24"/>
                <w:szCs w:val="24"/>
              </w:rPr>
              <w:t xml:space="preserve"> городского округа город Кулебаки Нижегородской области</w:t>
            </w:r>
          </w:p>
        </w:tc>
        <w:tc>
          <w:tcPr>
            <w:tcW w:w="1416" w:type="dxa"/>
          </w:tcPr>
          <w:p w:rsidR="00D8440C" w:rsidRPr="00574D76" w:rsidRDefault="00D8440C" w:rsidP="00286DE3">
            <w:pPr>
              <w:autoSpaceDE w:val="0"/>
              <w:autoSpaceDN w:val="0"/>
              <w:spacing w:after="0" w:line="240" w:lineRule="auto"/>
              <w:jc w:val="center"/>
              <w:rPr>
                <w:sz w:val="24"/>
                <w:szCs w:val="24"/>
              </w:rPr>
            </w:pPr>
            <w:r w:rsidRPr="00574D76">
              <w:rPr>
                <w:sz w:val="24"/>
                <w:szCs w:val="24"/>
              </w:rPr>
              <w:t>1170504004 0000180</w:t>
            </w:r>
          </w:p>
        </w:tc>
        <w:tc>
          <w:tcPr>
            <w:tcW w:w="2090" w:type="dxa"/>
          </w:tcPr>
          <w:p w:rsidR="00D8440C" w:rsidRPr="002662F7" w:rsidRDefault="00D8440C" w:rsidP="00286DE3">
            <w:pPr>
              <w:autoSpaceDE w:val="0"/>
              <w:autoSpaceDN w:val="0"/>
              <w:spacing w:after="0" w:line="240" w:lineRule="auto"/>
              <w:jc w:val="center"/>
              <w:rPr>
                <w:rFonts w:ascii="Times New Roman" w:hAnsi="Times New Roman" w:cs="Times New Roman"/>
                <w:sz w:val="24"/>
                <w:szCs w:val="24"/>
              </w:rPr>
            </w:pPr>
            <w:r w:rsidRPr="002662F7">
              <w:rPr>
                <w:rFonts w:ascii="Times New Roman" w:hAnsi="Times New Roman" w:cs="Times New Roman"/>
                <w:sz w:val="24"/>
                <w:szCs w:val="24"/>
              </w:rPr>
              <w:t>Прочие неналоговые доходы бюджетов городских округов</w:t>
            </w:r>
          </w:p>
        </w:tc>
        <w:tc>
          <w:tcPr>
            <w:tcW w:w="1408" w:type="dxa"/>
          </w:tcPr>
          <w:p w:rsidR="00D8440C" w:rsidRPr="002662F7" w:rsidRDefault="00D8440C" w:rsidP="00286DE3">
            <w:pPr>
              <w:autoSpaceDE w:val="0"/>
              <w:autoSpaceDN w:val="0"/>
              <w:adjustRightInd w:val="0"/>
              <w:spacing w:after="0" w:line="240" w:lineRule="auto"/>
              <w:jc w:val="center"/>
              <w:rPr>
                <w:rFonts w:ascii="Times New Roman" w:eastAsia="Calibri" w:hAnsi="Times New Roman" w:cs="Times New Roman"/>
                <w:sz w:val="24"/>
                <w:szCs w:val="24"/>
              </w:rPr>
            </w:pPr>
            <w:r w:rsidRPr="002662F7">
              <w:rPr>
                <w:rFonts w:ascii="Times New Roman" w:hAnsi="Times New Roman" w:cs="Times New Roman"/>
                <w:sz w:val="24"/>
                <w:szCs w:val="24"/>
              </w:rPr>
              <w:t>иной способ</w:t>
            </w:r>
          </w:p>
        </w:tc>
        <w:tc>
          <w:tcPr>
            <w:tcW w:w="1734" w:type="dxa"/>
          </w:tcPr>
          <w:p w:rsidR="00D8440C" w:rsidRPr="002662F7" w:rsidRDefault="00D8440C" w:rsidP="00286DE3">
            <w:pPr>
              <w:autoSpaceDE w:val="0"/>
              <w:autoSpaceDN w:val="0"/>
              <w:adjustRightInd w:val="0"/>
              <w:spacing w:after="0" w:line="240" w:lineRule="auto"/>
              <w:jc w:val="center"/>
              <w:rPr>
                <w:rFonts w:ascii="Times New Roman" w:hAnsi="Times New Roman" w:cs="Times New Roman"/>
                <w:sz w:val="24"/>
                <w:szCs w:val="24"/>
              </w:rPr>
            </w:pPr>
            <w:proofErr w:type="spellStart"/>
            <w:r w:rsidRPr="002662F7">
              <w:rPr>
                <w:rFonts w:ascii="Times New Roman" w:hAnsi="Times New Roman" w:cs="Times New Roman"/>
                <w:sz w:val="24"/>
                <w:szCs w:val="24"/>
              </w:rPr>
              <w:t>Пдв</w:t>
            </w:r>
            <w:proofErr w:type="spellEnd"/>
            <w:r w:rsidRPr="002662F7">
              <w:rPr>
                <w:rFonts w:ascii="Times New Roman" w:hAnsi="Times New Roman" w:cs="Times New Roman"/>
                <w:sz w:val="24"/>
                <w:szCs w:val="24"/>
              </w:rPr>
              <w:t xml:space="preserve"> = </w:t>
            </w:r>
            <w:proofErr w:type="spellStart"/>
            <w:r w:rsidRPr="002662F7">
              <w:rPr>
                <w:rFonts w:ascii="Times New Roman" w:hAnsi="Times New Roman" w:cs="Times New Roman"/>
                <w:sz w:val="24"/>
                <w:szCs w:val="24"/>
              </w:rPr>
              <w:t>Пож</w:t>
            </w:r>
            <w:proofErr w:type="spellEnd"/>
            <w:r w:rsidRPr="002662F7">
              <w:rPr>
                <w:rFonts w:ascii="Times New Roman" w:hAnsi="Times New Roman" w:cs="Times New Roman"/>
                <w:sz w:val="24"/>
                <w:szCs w:val="24"/>
              </w:rPr>
              <w:t xml:space="preserve"> * </w:t>
            </w:r>
            <w:proofErr w:type="spellStart"/>
            <w:r w:rsidRPr="002662F7">
              <w:rPr>
                <w:rFonts w:ascii="Times New Roman" w:hAnsi="Times New Roman" w:cs="Times New Roman"/>
                <w:sz w:val="24"/>
                <w:szCs w:val="24"/>
              </w:rPr>
              <w:t>Кпост</w:t>
            </w:r>
            <w:proofErr w:type="spellEnd"/>
          </w:p>
        </w:tc>
        <w:tc>
          <w:tcPr>
            <w:tcW w:w="1878" w:type="dxa"/>
          </w:tcPr>
          <w:p w:rsidR="00D8440C" w:rsidRPr="002662F7" w:rsidRDefault="00D8440C" w:rsidP="00286DE3">
            <w:pPr>
              <w:autoSpaceDE w:val="0"/>
              <w:autoSpaceDN w:val="0"/>
              <w:adjustRightInd w:val="0"/>
              <w:spacing w:after="0" w:line="240" w:lineRule="auto"/>
              <w:jc w:val="both"/>
              <w:rPr>
                <w:rFonts w:ascii="Times New Roman" w:hAnsi="Times New Roman" w:cs="Times New Roman"/>
                <w:sz w:val="24"/>
                <w:szCs w:val="24"/>
              </w:rPr>
            </w:pPr>
            <w:r w:rsidRPr="002662F7">
              <w:rPr>
                <w:rFonts w:ascii="Times New Roman" w:hAnsi="Times New Roman" w:cs="Times New Roman"/>
                <w:sz w:val="24"/>
                <w:szCs w:val="24"/>
              </w:rPr>
              <w:t>Прогноз поступлений доходов, не имеющих постоянного характера их поступлений, объективной информации (или) твердо установленных ставок, рассчитывается из фактического объема поступлений на определенную отчетную дату финансового года посредством корректировки поступления доходов по каждому доходному источнику</w:t>
            </w:r>
          </w:p>
        </w:tc>
        <w:tc>
          <w:tcPr>
            <w:tcW w:w="2457" w:type="dxa"/>
          </w:tcPr>
          <w:p w:rsidR="00D8440C" w:rsidRPr="002662F7" w:rsidRDefault="00D8440C" w:rsidP="00FC11AE">
            <w:pPr>
              <w:autoSpaceDE w:val="0"/>
              <w:autoSpaceDN w:val="0"/>
              <w:spacing w:after="0" w:line="240" w:lineRule="auto"/>
              <w:jc w:val="both"/>
              <w:rPr>
                <w:rFonts w:ascii="Times New Roman" w:hAnsi="Times New Roman" w:cs="Times New Roman"/>
                <w:sz w:val="24"/>
                <w:szCs w:val="24"/>
              </w:rPr>
            </w:pPr>
            <w:proofErr w:type="spellStart"/>
            <w:r w:rsidRPr="002662F7">
              <w:rPr>
                <w:rFonts w:ascii="Times New Roman" w:hAnsi="Times New Roman" w:cs="Times New Roman"/>
                <w:sz w:val="24"/>
                <w:szCs w:val="24"/>
              </w:rPr>
              <w:t>Пдв</w:t>
            </w:r>
            <w:proofErr w:type="spellEnd"/>
            <w:r w:rsidRPr="002662F7">
              <w:rPr>
                <w:rFonts w:ascii="Times New Roman" w:hAnsi="Times New Roman" w:cs="Times New Roman"/>
                <w:sz w:val="24"/>
                <w:szCs w:val="24"/>
              </w:rPr>
              <w:t xml:space="preserve"> – прогноз поступления доходов;</w:t>
            </w:r>
          </w:p>
          <w:p w:rsidR="00D8440C" w:rsidRPr="002662F7" w:rsidRDefault="00D8440C" w:rsidP="00FC11AE">
            <w:pPr>
              <w:autoSpaceDE w:val="0"/>
              <w:autoSpaceDN w:val="0"/>
              <w:spacing w:after="0" w:line="240" w:lineRule="auto"/>
              <w:jc w:val="both"/>
              <w:rPr>
                <w:rFonts w:ascii="Times New Roman" w:hAnsi="Times New Roman" w:cs="Times New Roman"/>
                <w:sz w:val="24"/>
                <w:szCs w:val="24"/>
              </w:rPr>
            </w:pPr>
            <w:proofErr w:type="spellStart"/>
            <w:r w:rsidRPr="002662F7">
              <w:rPr>
                <w:rFonts w:ascii="Times New Roman" w:hAnsi="Times New Roman" w:cs="Times New Roman"/>
                <w:sz w:val="24"/>
                <w:szCs w:val="24"/>
              </w:rPr>
              <w:t>Пож</w:t>
            </w:r>
            <w:proofErr w:type="spellEnd"/>
            <w:r w:rsidRPr="002662F7">
              <w:rPr>
                <w:rFonts w:ascii="Times New Roman" w:hAnsi="Times New Roman" w:cs="Times New Roman"/>
                <w:sz w:val="24"/>
                <w:szCs w:val="24"/>
              </w:rPr>
              <w:t xml:space="preserve"> – ожидаемый объем поступлений в текущем финансовом году, рассчитанный посредством корректировки утвержденного прогноза поступлений доходов на текущий финансовый год на фактический объем поступлений на последнюю отчетную дату текущего финансового года, приходящуюся на период планирования;</w:t>
            </w:r>
          </w:p>
          <w:p w:rsidR="00D8440C" w:rsidRPr="002662F7" w:rsidRDefault="00D8440C" w:rsidP="00FC11AE">
            <w:pPr>
              <w:autoSpaceDE w:val="0"/>
              <w:autoSpaceDN w:val="0"/>
              <w:spacing w:after="0" w:line="240" w:lineRule="auto"/>
              <w:jc w:val="both"/>
              <w:rPr>
                <w:rFonts w:ascii="Times New Roman" w:hAnsi="Times New Roman" w:cs="Times New Roman"/>
                <w:sz w:val="24"/>
                <w:szCs w:val="24"/>
              </w:rPr>
            </w:pPr>
            <w:proofErr w:type="spellStart"/>
            <w:r w:rsidRPr="002662F7">
              <w:rPr>
                <w:rFonts w:ascii="Times New Roman" w:hAnsi="Times New Roman" w:cs="Times New Roman"/>
                <w:sz w:val="24"/>
                <w:szCs w:val="24"/>
              </w:rPr>
              <w:t>Кпост</w:t>
            </w:r>
            <w:proofErr w:type="spellEnd"/>
            <w:r w:rsidRPr="002662F7">
              <w:rPr>
                <w:rFonts w:ascii="Times New Roman" w:hAnsi="Times New Roman" w:cs="Times New Roman"/>
                <w:sz w:val="24"/>
                <w:szCs w:val="24"/>
              </w:rPr>
              <w:t xml:space="preserve"> – коэффициент корректировки поступления доходов по каждому доходному источнику определяется путем расчета отношения прогноза поступлений планируемых доходов на очередной финансовый год к </w:t>
            </w:r>
            <w:r w:rsidRPr="002662F7">
              <w:rPr>
                <w:rFonts w:ascii="Times New Roman" w:hAnsi="Times New Roman" w:cs="Times New Roman"/>
                <w:sz w:val="24"/>
                <w:szCs w:val="24"/>
              </w:rPr>
              <w:lastRenderedPageBreak/>
              <w:t>ожидаемому объему поступлений в текущем году.</w:t>
            </w:r>
          </w:p>
          <w:p w:rsidR="00D8440C" w:rsidRPr="002662F7" w:rsidRDefault="00D8440C" w:rsidP="00FC11AE">
            <w:pPr>
              <w:autoSpaceDE w:val="0"/>
              <w:autoSpaceDN w:val="0"/>
              <w:spacing w:after="0" w:line="240" w:lineRule="auto"/>
              <w:jc w:val="both"/>
              <w:rPr>
                <w:rFonts w:ascii="Times New Roman" w:hAnsi="Times New Roman" w:cs="Times New Roman"/>
                <w:sz w:val="24"/>
                <w:szCs w:val="24"/>
              </w:rPr>
            </w:pPr>
            <w:r w:rsidRPr="002662F7">
              <w:rPr>
                <w:rFonts w:ascii="Times New Roman" w:hAnsi="Times New Roman" w:cs="Times New Roman"/>
                <w:sz w:val="24"/>
                <w:szCs w:val="24"/>
              </w:rPr>
              <w:t>Источником данных являются отчет об исполнении бюджета  за соответствующий отчетный период</w:t>
            </w:r>
          </w:p>
        </w:tc>
      </w:tr>
      <w:tr w:rsidR="00D8440C" w:rsidRPr="0081753E" w:rsidTr="00D8440C">
        <w:tc>
          <w:tcPr>
            <w:tcW w:w="539" w:type="dxa"/>
          </w:tcPr>
          <w:p w:rsidR="00D8440C" w:rsidRPr="00E67030" w:rsidRDefault="00D8440C" w:rsidP="00BF7743">
            <w:pPr>
              <w:autoSpaceDE w:val="0"/>
              <w:autoSpaceDN w:val="0"/>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00" w:type="dxa"/>
          </w:tcPr>
          <w:p w:rsidR="00D8440C" w:rsidRPr="00E67030" w:rsidRDefault="00D8440C" w:rsidP="00BF7743">
            <w:pPr>
              <w:autoSpaceDE w:val="0"/>
              <w:autoSpaceDN w:val="0"/>
              <w:spacing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879" w:type="dxa"/>
          </w:tcPr>
          <w:p w:rsidR="00D8440C" w:rsidRPr="00E67030" w:rsidRDefault="00D8440C" w:rsidP="00BF7743">
            <w:pPr>
              <w:autoSpaceDE w:val="0"/>
              <w:autoSpaceDN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финансовое управление </w:t>
            </w:r>
            <w:r w:rsidRPr="00E67030">
              <w:rPr>
                <w:rFonts w:ascii="Times New Roman" w:hAnsi="Times New Roman" w:cs="Times New Roman"/>
                <w:sz w:val="24"/>
                <w:szCs w:val="24"/>
              </w:rPr>
              <w:t>администраци</w:t>
            </w:r>
            <w:r>
              <w:rPr>
                <w:rFonts w:ascii="Times New Roman" w:hAnsi="Times New Roman" w:cs="Times New Roman"/>
                <w:sz w:val="24"/>
                <w:szCs w:val="24"/>
              </w:rPr>
              <w:t>и</w:t>
            </w:r>
            <w:r w:rsidRPr="00E67030">
              <w:rPr>
                <w:rFonts w:ascii="Times New Roman" w:hAnsi="Times New Roman" w:cs="Times New Roman"/>
                <w:sz w:val="24"/>
                <w:szCs w:val="24"/>
              </w:rPr>
              <w:t xml:space="preserve"> городского округа город Кулебаки Нижегородской области</w:t>
            </w:r>
          </w:p>
        </w:tc>
        <w:tc>
          <w:tcPr>
            <w:tcW w:w="1416" w:type="dxa"/>
          </w:tcPr>
          <w:p w:rsidR="00D8440C" w:rsidRPr="002662F7" w:rsidRDefault="00D8440C" w:rsidP="00BF7743">
            <w:pPr>
              <w:autoSpaceDE w:val="0"/>
              <w:autoSpaceDN w:val="0"/>
              <w:spacing w:line="240" w:lineRule="auto"/>
              <w:jc w:val="center"/>
              <w:rPr>
                <w:rFonts w:ascii="Times New Roman" w:hAnsi="Times New Roman" w:cs="Times New Roman"/>
                <w:sz w:val="24"/>
                <w:szCs w:val="24"/>
              </w:rPr>
            </w:pPr>
            <w:r w:rsidRPr="002662F7">
              <w:rPr>
                <w:rFonts w:ascii="Times New Roman" w:hAnsi="Times New Roman" w:cs="Times New Roman"/>
                <w:sz w:val="24"/>
                <w:szCs w:val="24"/>
              </w:rPr>
              <w:t>11701040040000180</w:t>
            </w:r>
          </w:p>
        </w:tc>
        <w:tc>
          <w:tcPr>
            <w:tcW w:w="2090" w:type="dxa"/>
          </w:tcPr>
          <w:p w:rsidR="00D8440C" w:rsidRPr="002662F7" w:rsidRDefault="00D8440C" w:rsidP="00BF7743">
            <w:pPr>
              <w:autoSpaceDE w:val="0"/>
              <w:autoSpaceDN w:val="0"/>
              <w:spacing w:line="240" w:lineRule="auto"/>
              <w:jc w:val="center"/>
              <w:rPr>
                <w:rFonts w:ascii="Times New Roman" w:hAnsi="Times New Roman" w:cs="Times New Roman"/>
                <w:sz w:val="24"/>
                <w:szCs w:val="24"/>
              </w:rPr>
            </w:pPr>
            <w:r w:rsidRPr="002662F7">
              <w:rPr>
                <w:rFonts w:ascii="Times New Roman" w:hAnsi="Times New Roman" w:cs="Times New Roman"/>
                <w:sz w:val="24"/>
                <w:szCs w:val="24"/>
              </w:rPr>
              <w:t>Невыясненные поступления, зачисляемые в бюджет городских округов</w:t>
            </w:r>
          </w:p>
        </w:tc>
        <w:tc>
          <w:tcPr>
            <w:tcW w:w="1408" w:type="dxa"/>
          </w:tcPr>
          <w:p w:rsidR="00D8440C" w:rsidRPr="002662F7" w:rsidRDefault="00D8440C" w:rsidP="002662F7">
            <w:pPr>
              <w:autoSpaceDE w:val="0"/>
              <w:autoSpaceDN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34" w:type="dxa"/>
          </w:tcPr>
          <w:p w:rsidR="00D8440C" w:rsidRPr="002662F7" w:rsidRDefault="00D8440C" w:rsidP="002662F7">
            <w:pPr>
              <w:autoSpaceDE w:val="0"/>
              <w:autoSpaceDN w:val="0"/>
              <w:adjustRightInd w:val="0"/>
              <w:spacing w:line="240" w:lineRule="auto"/>
              <w:jc w:val="center"/>
              <w:rPr>
                <w:rFonts w:ascii="Times New Roman" w:eastAsia="Calibri" w:hAnsi="Times New Roman" w:cs="Times New Roman"/>
                <w:sz w:val="24"/>
                <w:szCs w:val="24"/>
              </w:rPr>
            </w:pPr>
            <w:r w:rsidRPr="002662F7">
              <w:rPr>
                <w:rFonts w:ascii="Times New Roman" w:eastAsia="Calibri" w:hAnsi="Times New Roman" w:cs="Times New Roman"/>
                <w:sz w:val="24"/>
                <w:szCs w:val="24"/>
              </w:rPr>
              <w:t>-</w:t>
            </w:r>
          </w:p>
        </w:tc>
        <w:tc>
          <w:tcPr>
            <w:tcW w:w="1878" w:type="dxa"/>
          </w:tcPr>
          <w:p w:rsidR="00D8440C" w:rsidRPr="002662F7" w:rsidRDefault="00D8440C" w:rsidP="002662F7">
            <w:pPr>
              <w:autoSpaceDE w:val="0"/>
              <w:autoSpaceDN w:val="0"/>
              <w:adjustRightInd w:val="0"/>
              <w:spacing w:line="240" w:lineRule="auto"/>
              <w:jc w:val="center"/>
              <w:rPr>
                <w:rFonts w:ascii="Times New Roman" w:hAnsi="Times New Roman" w:cs="Times New Roman"/>
                <w:sz w:val="24"/>
                <w:szCs w:val="24"/>
              </w:rPr>
            </w:pPr>
            <w:r w:rsidRPr="002662F7">
              <w:rPr>
                <w:rFonts w:ascii="Times New Roman" w:hAnsi="Times New Roman" w:cs="Times New Roman"/>
                <w:sz w:val="24"/>
                <w:szCs w:val="24"/>
              </w:rPr>
              <w:t>-</w:t>
            </w:r>
          </w:p>
        </w:tc>
        <w:tc>
          <w:tcPr>
            <w:tcW w:w="2457" w:type="dxa"/>
          </w:tcPr>
          <w:p w:rsidR="00D8440C" w:rsidRPr="002662F7" w:rsidRDefault="00D8440C" w:rsidP="00FC11AE">
            <w:pPr>
              <w:autoSpaceDE w:val="0"/>
              <w:autoSpaceDN w:val="0"/>
              <w:adjustRightInd w:val="0"/>
              <w:spacing w:after="0" w:line="240" w:lineRule="auto"/>
              <w:jc w:val="both"/>
              <w:rPr>
                <w:rFonts w:ascii="Times New Roman" w:hAnsi="Times New Roman" w:cs="Times New Roman"/>
                <w:sz w:val="24"/>
                <w:szCs w:val="24"/>
              </w:rPr>
            </w:pPr>
            <w:r w:rsidRPr="002662F7">
              <w:rPr>
                <w:rFonts w:ascii="Times New Roman" w:hAnsi="Times New Roman" w:cs="Times New Roman"/>
                <w:sz w:val="24"/>
                <w:szCs w:val="24"/>
              </w:rPr>
              <w:t xml:space="preserve">Расчет прогноза невыясненных поступлений на очередной финансовый год и плановый период принимается </w:t>
            </w:r>
            <w:proofErr w:type="gramStart"/>
            <w:r w:rsidRPr="002662F7">
              <w:rPr>
                <w:rFonts w:ascii="Times New Roman" w:hAnsi="Times New Roman" w:cs="Times New Roman"/>
                <w:sz w:val="24"/>
                <w:szCs w:val="24"/>
              </w:rPr>
              <w:t>равным</w:t>
            </w:r>
            <w:proofErr w:type="gramEnd"/>
            <w:r w:rsidRPr="002662F7">
              <w:rPr>
                <w:rFonts w:ascii="Times New Roman" w:hAnsi="Times New Roman" w:cs="Times New Roman"/>
                <w:sz w:val="24"/>
                <w:szCs w:val="24"/>
              </w:rPr>
              <w:t xml:space="preserve"> нулю, так как данный вид доходов носит несистемный, разовый характер</w:t>
            </w:r>
          </w:p>
          <w:p w:rsidR="00D8440C" w:rsidRPr="002662F7" w:rsidRDefault="00D8440C" w:rsidP="00FC11AE">
            <w:pPr>
              <w:autoSpaceDE w:val="0"/>
              <w:autoSpaceDN w:val="0"/>
              <w:adjustRightInd w:val="0"/>
              <w:spacing w:after="0" w:line="240" w:lineRule="auto"/>
              <w:jc w:val="both"/>
              <w:rPr>
                <w:rFonts w:ascii="Times New Roman" w:hAnsi="Times New Roman" w:cs="Times New Roman"/>
                <w:sz w:val="24"/>
                <w:szCs w:val="24"/>
              </w:rPr>
            </w:pPr>
            <w:r w:rsidRPr="002662F7">
              <w:rPr>
                <w:rFonts w:ascii="Times New Roman" w:hAnsi="Times New Roman" w:cs="Times New Roman"/>
                <w:sz w:val="24"/>
                <w:szCs w:val="24"/>
              </w:rPr>
              <w:t>поступлений. После поступления дохода по коду классификации дохода «Невыясненные поступления, зачисляемые в бюджет городских округов», код дохода уточняется для отнесения суммы поступившего дохода на соответствующий код классификации.</w:t>
            </w:r>
          </w:p>
        </w:tc>
      </w:tr>
      <w:tr w:rsidR="00D8440C" w:rsidRPr="0081753E" w:rsidTr="00D8440C">
        <w:tc>
          <w:tcPr>
            <w:tcW w:w="539" w:type="dxa"/>
          </w:tcPr>
          <w:p w:rsidR="00D8440C" w:rsidRPr="00574D76" w:rsidRDefault="00D8440C" w:rsidP="00157101">
            <w:pPr>
              <w:autoSpaceDE w:val="0"/>
              <w:autoSpaceDN w:val="0"/>
              <w:spacing w:after="0"/>
              <w:jc w:val="center"/>
              <w:rPr>
                <w:sz w:val="24"/>
                <w:szCs w:val="24"/>
              </w:rPr>
            </w:pPr>
            <w:r>
              <w:rPr>
                <w:sz w:val="24"/>
                <w:szCs w:val="24"/>
              </w:rPr>
              <w:t>4</w:t>
            </w:r>
          </w:p>
        </w:tc>
        <w:tc>
          <w:tcPr>
            <w:tcW w:w="1800" w:type="dxa"/>
          </w:tcPr>
          <w:p w:rsidR="00D8440C" w:rsidRPr="00574D76" w:rsidRDefault="00D8440C" w:rsidP="00157101">
            <w:pPr>
              <w:autoSpaceDE w:val="0"/>
              <w:autoSpaceDN w:val="0"/>
              <w:spacing w:after="0"/>
              <w:jc w:val="center"/>
              <w:rPr>
                <w:sz w:val="24"/>
                <w:szCs w:val="24"/>
              </w:rPr>
            </w:pPr>
            <w:r>
              <w:rPr>
                <w:sz w:val="24"/>
                <w:szCs w:val="24"/>
              </w:rPr>
              <w:t>001</w:t>
            </w:r>
          </w:p>
        </w:tc>
        <w:tc>
          <w:tcPr>
            <w:tcW w:w="1879" w:type="dxa"/>
          </w:tcPr>
          <w:p w:rsidR="00D8440C" w:rsidRPr="00574D76" w:rsidRDefault="00D8440C" w:rsidP="00157101">
            <w:pPr>
              <w:autoSpaceDE w:val="0"/>
              <w:autoSpaceDN w:val="0"/>
              <w:spacing w:after="0"/>
              <w:jc w:val="center"/>
              <w:rPr>
                <w:sz w:val="24"/>
                <w:szCs w:val="24"/>
              </w:rPr>
            </w:pPr>
            <w:r>
              <w:rPr>
                <w:rFonts w:ascii="Times New Roman" w:hAnsi="Times New Roman" w:cs="Times New Roman"/>
                <w:sz w:val="24"/>
                <w:szCs w:val="24"/>
              </w:rPr>
              <w:t xml:space="preserve">финансовое управление </w:t>
            </w:r>
            <w:r w:rsidRPr="00E67030">
              <w:rPr>
                <w:rFonts w:ascii="Times New Roman" w:hAnsi="Times New Roman" w:cs="Times New Roman"/>
                <w:sz w:val="24"/>
                <w:szCs w:val="24"/>
              </w:rPr>
              <w:t>администраци</w:t>
            </w:r>
            <w:r>
              <w:rPr>
                <w:rFonts w:ascii="Times New Roman" w:hAnsi="Times New Roman" w:cs="Times New Roman"/>
                <w:sz w:val="24"/>
                <w:szCs w:val="24"/>
              </w:rPr>
              <w:t>и</w:t>
            </w:r>
            <w:r w:rsidRPr="00E67030">
              <w:rPr>
                <w:rFonts w:ascii="Times New Roman" w:hAnsi="Times New Roman" w:cs="Times New Roman"/>
                <w:sz w:val="24"/>
                <w:szCs w:val="24"/>
              </w:rPr>
              <w:t xml:space="preserve"> городского </w:t>
            </w:r>
            <w:r w:rsidRPr="00E67030">
              <w:rPr>
                <w:rFonts w:ascii="Times New Roman" w:hAnsi="Times New Roman" w:cs="Times New Roman"/>
                <w:sz w:val="24"/>
                <w:szCs w:val="24"/>
              </w:rPr>
              <w:lastRenderedPageBreak/>
              <w:t>округа город Кулебаки Нижегородской области</w:t>
            </w:r>
          </w:p>
        </w:tc>
        <w:tc>
          <w:tcPr>
            <w:tcW w:w="1416" w:type="dxa"/>
          </w:tcPr>
          <w:p w:rsidR="00D8440C" w:rsidRPr="00574D76" w:rsidRDefault="00D8440C" w:rsidP="00157101">
            <w:pPr>
              <w:autoSpaceDE w:val="0"/>
              <w:autoSpaceDN w:val="0"/>
              <w:spacing w:after="0"/>
              <w:jc w:val="center"/>
              <w:rPr>
                <w:sz w:val="24"/>
                <w:szCs w:val="24"/>
              </w:rPr>
            </w:pPr>
            <w:r w:rsidRPr="00574D76">
              <w:rPr>
                <w:sz w:val="24"/>
                <w:szCs w:val="24"/>
              </w:rPr>
              <w:lastRenderedPageBreak/>
              <w:t>20200000000000000</w:t>
            </w:r>
          </w:p>
        </w:tc>
        <w:tc>
          <w:tcPr>
            <w:tcW w:w="2090" w:type="dxa"/>
          </w:tcPr>
          <w:p w:rsidR="00D8440C" w:rsidRPr="00157101" w:rsidRDefault="00D8440C" w:rsidP="00157101">
            <w:pPr>
              <w:autoSpaceDE w:val="0"/>
              <w:autoSpaceDN w:val="0"/>
              <w:spacing w:after="0" w:line="240" w:lineRule="auto"/>
              <w:jc w:val="center"/>
              <w:rPr>
                <w:rFonts w:ascii="Times New Roman" w:hAnsi="Times New Roman" w:cs="Times New Roman"/>
                <w:sz w:val="24"/>
                <w:szCs w:val="24"/>
              </w:rPr>
            </w:pPr>
            <w:r w:rsidRPr="00157101">
              <w:rPr>
                <w:rFonts w:ascii="Times New Roman" w:hAnsi="Times New Roman" w:cs="Times New Roman"/>
                <w:sz w:val="24"/>
                <w:szCs w:val="24"/>
              </w:rPr>
              <w:t>Безвозмездные</w:t>
            </w:r>
          </w:p>
          <w:p w:rsidR="00D8440C" w:rsidRPr="00157101" w:rsidRDefault="00D8440C" w:rsidP="00157101">
            <w:pPr>
              <w:autoSpaceDE w:val="0"/>
              <w:autoSpaceDN w:val="0"/>
              <w:spacing w:after="0" w:line="240" w:lineRule="auto"/>
              <w:jc w:val="center"/>
              <w:rPr>
                <w:rFonts w:ascii="Times New Roman" w:hAnsi="Times New Roman" w:cs="Times New Roman"/>
                <w:sz w:val="24"/>
                <w:szCs w:val="24"/>
              </w:rPr>
            </w:pPr>
            <w:r w:rsidRPr="00157101">
              <w:rPr>
                <w:rFonts w:ascii="Times New Roman" w:hAnsi="Times New Roman" w:cs="Times New Roman"/>
                <w:sz w:val="24"/>
                <w:szCs w:val="24"/>
              </w:rPr>
              <w:t xml:space="preserve">поступления </w:t>
            </w:r>
            <w:proofErr w:type="gramStart"/>
            <w:r w:rsidRPr="00157101">
              <w:rPr>
                <w:rFonts w:ascii="Times New Roman" w:hAnsi="Times New Roman" w:cs="Times New Roman"/>
                <w:sz w:val="24"/>
                <w:szCs w:val="24"/>
              </w:rPr>
              <w:t>от</w:t>
            </w:r>
            <w:proofErr w:type="gramEnd"/>
          </w:p>
          <w:p w:rsidR="00D8440C" w:rsidRPr="00157101" w:rsidRDefault="00D8440C" w:rsidP="00157101">
            <w:pPr>
              <w:autoSpaceDE w:val="0"/>
              <w:autoSpaceDN w:val="0"/>
              <w:spacing w:after="0" w:line="240" w:lineRule="auto"/>
              <w:jc w:val="center"/>
              <w:rPr>
                <w:rFonts w:ascii="Times New Roman" w:hAnsi="Times New Roman" w:cs="Times New Roman"/>
                <w:sz w:val="24"/>
                <w:szCs w:val="24"/>
              </w:rPr>
            </w:pPr>
            <w:r w:rsidRPr="00157101">
              <w:rPr>
                <w:rFonts w:ascii="Times New Roman" w:hAnsi="Times New Roman" w:cs="Times New Roman"/>
                <w:sz w:val="24"/>
                <w:szCs w:val="24"/>
              </w:rPr>
              <w:t>других</w:t>
            </w:r>
          </w:p>
          <w:p w:rsidR="00D8440C" w:rsidRPr="00157101" w:rsidRDefault="00D8440C" w:rsidP="00157101">
            <w:pPr>
              <w:autoSpaceDE w:val="0"/>
              <w:autoSpaceDN w:val="0"/>
              <w:spacing w:after="0" w:line="240" w:lineRule="auto"/>
              <w:jc w:val="center"/>
              <w:rPr>
                <w:rFonts w:ascii="Times New Roman" w:hAnsi="Times New Roman" w:cs="Times New Roman"/>
                <w:sz w:val="24"/>
                <w:szCs w:val="24"/>
              </w:rPr>
            </w:pPr>
            <w:r w:rsidRPr="00157101">
              <w:rPr>
                <w:rFonts w:ascii="Times New Roman" w:hAnsi="Times New Roman" w:cs="Times New Roman"/>
                <w:sz w:val="24"/>
                <w:szCs w:val="24"/>
              </w:rPr>
              <w:t>бюджетов</w:t>
            </w:r>
          </w:p>
          <w:p w:rsidR="00D8440C" w:rsidRPr="00157101" w:rsidRDefault="00D8440C" w:rsidP="00157101">
            <w:pPr>
              <w:autoSpaceDE w:val="0"/>
              <w:autoSpaceDN w:val="0"/>
              <w:spacing w:after="0" w:line="240" w:lineRule="auto"/>
              <w:jc w:val="center"/>
              <w:rPr>
                <w:rFonts w:ascii="Times New Roman" w:hAnsi="Times New Roman" w:cs="Times New Roman"/>
                <w:sz w:val="24"/>
                <w:szCs w:val="24"/>
              </w:rPr>
            </w:pPr>
            <w:r w:rsidRPr="00157101">
              <w:rPr>
                <w:rFonts w:ascii="Times New Roman" w:hAnsi="Times New Roman" w:cs="Times New Roman"/>
                <w:sz w:val="24"/>
                <w:szCs w:val="24"/>
              </w:rPr>
              <w:lastRenderedPageBreak/>
              <w:t>бюджетной</w:t>
            </w:r>
          </w:p>
          <w:p w:rsidR="00D8440C" w:rsidRPr="00157101" w:rsidRDefault="00D8440C" w:rsidP="00157101">
            <w:pPr>
              <w:autoSpaceDE w:val="0"/>
              <w:autoSpaceDN w:val="0"/>
              <w:spacing w:after="0" w:line="240" w:lineRule="auto"/>
              <w:jc w:val="center"/>
              <w:rPr>
                <w:rFonts w:ascii="Times New Roman" w:hAnsi="Times New Roman" w:cs="Times New Roman"/>
                <w:sz w:val="24"/>
                <w:szCs w:val="24"/>
              </w:rPr>
            </w:pPr>
            <w:r w:rsidRPr="00157101">
              <w:rPr>
                <w:rFonts w:ascii="Times New Roman" w:hAnsi="Times New Roman" w:cs="Times New Roman"/>
                <w:sz w:val="24"/>
                <w:szCs w:val="24"/>
              </w:rPr>
              <w:t>системы</w:t>
            </w:r>
          </w:p>
        </w:tc>
        <w:tc>
          <w:tcPr>
            <w:tcW w:w="1408" w:type="dxa"/>
          </w:tcPr>
          <w:p w:rsidR="00D8440C" w:rsidRPr="00157101" w:rsidRDefault="00D8440C" w:rsidP="00157101">
            <w:pPr>
              <w:autoSpaceDE w:val="0"/>
              <w:autoSpaceDN w:val="0"/>
              <w:spacing w:after="0" w:line="240" w:lineRule="auto"/>
              <w:jc w:val="center"/>
              <w:rPr>
                <w:rFonts w:ascii="Times New Roman" w:hAnsi="Times New Roman" w:cs="Times New Roman"/>
                <w:sz w:val="24"/>
                <w:szCs w:val="24"/>
              </w:rPr>
            </w:pPr>
            <w:r w:rsidRPr="00157101">
              <w:rPr>
                <w:rFonts w:ascii="Times New Roman" w:hAnsi="Times New Roman" w:cs="Times New Roman"/>
                <w:sz w:val="24"/>
                <w:szCs w:val="24"/>
              </w:rPr>
              <w:lastRenderedPageBreak/>
              <w:t>прямой метод расчета</w:t>
            </w:r>
          </w:p>
        </w:tc>
        <w:tc>
          <w:tcPr>
            <w:tcW w:w="1734" w:type="dxa"/>
          </w:tcPr>
          <w:p w:rsidR="00D8440C" w:rsidRPr="00157101" w:rsidRDefault="00D8440C" w:rsidP="00157101">
            <w:pPr>
              <w:autoSpaceDE w:val="0"/>
              <w:autoSpaceDN w:val="0"/>
              <w:spacing w:after="0" w:line="240" w:lineRule="auto"/>
              <w:jc w:val="center"/>
              <w:rPr>
                <w:rFonts w:ascii="Times New Roman" w:hAnsi="Times New Roman" w:cs="Times New Roman"/>
                <w:sz w:val="24"/>
                <w:szCs w:val="24"/>
              </w:rPr>
            </w:pPr>
            <w:proofErr w:type="spellStart"/>
            <w:r w:rsidRPr="00157101">
              <w:rPr>
                <w:rFonts w:ascii="Times New Roman" w:hAnsi="Times New Roman" w:cs="Times New Roman"/>
                <w:sz w:val="24"/>
                <w:szCs w:val="24"/>
              </w:rPr>
              <w:t>БПост</w:t>
            </w:r>
            <w:proofErr w:type="spellEnd"/>
            <w:r w:rsidRPr="00157101">
              <w:rPr>
                <w:rFonts w:ascii="Times New Roman" w:hAnsi="Times New Roman" w:cs="Times New Roman"/>
                <w:sz w:val="24"/>
                <w:szCs w:val="24"/>
              </w:rPr>
              <w:t xml:space="preserve"> = МБТ,</w:t>
            </w:r>
          </w:p>
        </w:tc>
        <w:tc>
          <w:tcPr>
            <w:tcW w:w="1878" w:type="dxa"/>
          </w:tcPr>
          <w:p w:rsidR="00D8440C" w:rsidRPr="00157101" w:rsidRDefault="00D8440C" w:rsidP="00157101">
            <w:pPr>
              <w:autoSpaceDE w:val="0"/>
              <w:autoSpaceDN w:val="0"/>
              <w:spacing w:after="0" w:line="240" w:lineRule="auto"/>
              <w:jc w:val="center"/>
              <w:rPr>
                <w:rFonts w:ascii="Times New Roman" w:hAnsi="Times New Roman" w:cs="Times New Roman"/>
                <w:sz w:val="24"/>
                <w:szCs w:val="24"/>
              </w:rPr>
            </w:pPr>
            <w:r w:rsidRPr="00157101">
              <w:rPr>
                <w:rFonts w:ascii="Times New Roman" w:hAnsi="Times New Roman" w:cs="Times New Roman"/>
                <w:sz w:val="24"/>
                <w:szCs w:val="24"/>
              </w:rPr>
              <w:t>-</w:t>
            </w:r>
          </w:p>
        </w:tc>
        <w:tc>
          <w:tcPr>
            <w:tcW w:w="2457" w:type="dxa"/>
          </w:tcPr>
          <w:p w:rsidR="00D8440C" w:rsidRPr="00157101" w:rsidRDefault="00D8440C" w:rsidP="00157101">
            <w:pPr>
              <w:autoSpaceDE w:val="0"/>
              <w:autoSpaceDN w:val="0"/>
              <w:spacing w:after="0" w:line="240" w:lineRule="auto"/>
              <w:jc w:val="both"/>
              <w:rPr>
                <w:rFonts w:ascii="Times New Roman" w:hAnsi="Times New Roman" w:cs="Times New Roman"/>
                <w:sz w:val="24"/>
                <w:szCs w:val="24"/>
              </w:rPr>
            </w:pPr>
            <w:proofErr w:type="spellStart"/>
            <w:r w:rsidRPr="00157101">
              <w:rPr>
                <w:rFonts w:ascii="Times New Roman" w:hAnsi="Times New Roman" w:cs="Times New Roman"/>
                <w:sz w:val="24"/>
                <w:szCs w:val="24"/>
              </w:rPr>
              <w:t>БПос</w:t>
            </w:r>
            <w:proofErr w:type="gramStart"/>
            <w:r w:rsidRPr="00157101">
              <w:rPr>
                <w:rFonts w:ascii="Times New Roman" w:hAnsi="Times New Roman" w:cs="Times New Roman"/>
                <w:sz w:val="24"/>
                <w:szCs w:val="24"/>
              </w:rPr>
              <w:t>т</w:t>
            </w:r>
            <w:proofErr w:type="spellEnd"/>
            <w:r w:rsidRPr="00157101">
              <w:rPr>
                <w:rFonts w:ascii="Times New Roman" w:hAnsi="Times New Roman" w:cs="Times New Roman"/>
                <w:sz w:val="24"/>
                <w:szCs w:val="24"/>
              </w:rPr>
              <w:t>-</w:t>
            </w:r>
            <w:proofErr w:type="gramEnd"/>
            <w:r w:rsidRPr="00157101">
              <w:rPr>
                <w:rFonts w:ascii="Times New Roman" w:hAnsi="Times New Roman" w:cs="Times New Roman"/>
                <w:sz w:val="24"/>
                <w:szCs w:val="24"/>
              </w:rPr>
              <w:t xml:space="preserve"> прогнозируемый объем безвозмездных поступлений;</w:t>
            </w:r>
          </w:p>
          <w:p w:rsidR="00D8440C" w:rsidRPr="00157101" w:rsidRDefault="00D8440C" w:rsidP="00157101">
            <w:pPr>
              <w:autoSpaceDE w:val="0"/>
              <w:autoSpaceDN w:val="0"/>
              <w:spacing w:after="0" w:line="240" w:lineRule="auto"/>
              <w:jc w:val="both"/>
              <w:rPr>
                <w:rFonts w:ascii="Times New Roman" w:hAnsi="Times New Roman" w:cs="Times New Roman"/>
                <w:sz w:val="24"/>
                <w:szCs w:val="24"/>
              </w:rPr>
            </w:pPr>
            <w:r w:rsidRPr="00157101">
              <w:rPr>
                <w:rFonts w:ascii="Times New Roman" w:hAnsi="Times New Roman" w:cs="Times New Roman"/>
                <w:sz w:val="24"/>
                <w:szCs w:val="24"/>
              </w:rPr>
              <w:lastRenderedPageBreak/>
              <w:t>МБ</w:t>
            </w:r>
            <w:proofErr w:type="gramStart"/>
            <w:r w:rsidRPr="00157101">
              <w:rPr>
                <w:rFonts w:ascii="Times New Roman" w:hAnsi="Times New Roman" w:cs="Times New Roman"/>
                <w:sz w:val="24"/>
                <w:szCs w:val="24"/>
              </w:rPr>
              <w:t>Т-</w:t>
            </w:r>
            <w:proofErr w:type="gramEnd"/>
            <w:r w:rsidRPr="00157101">
              <w:rPr>
                <w:rFonts w:ascii="Times New Roman" w:hAnsi="Times New Roman" w:cs="Times New Roman"/>
                <w:sz w:val="24"/>
                <w:szCs w:val="24"/>
              </w:rPr>
              <w:t xml:space="preserve"> объем межбюджетных трансфертов, утвержденный законом Нижегородской области об областном бюджете на очередной финансовый  год и на плановый период или содержащийся в проекте закона.  </w:t>
            </w:r>
          </w:p>
          <w:p w:rsidR="00D8440C" w:rsidRPr="00157101" w:rsidRDefault="00D8440C" w:rsidP="00157101">
            <w:pPr>
              <w:autoSpaceDE w:val="0"/>
              <w:autoSpaceDN w:val="0"/>
              <w:spacing w:after="0" w:line="240" w:lineRule="auto"/>
              <w:jc w:val="both"/>
              <w:rPr>
                <w:rFonts w:ascii="Times New Roman" w:hAnsi="Times New Roman" w:cs="Times New Roman"/>
                <w:sz w:val="24"/>
                <w:szCs w:val="24"/>
              </w:rPr>
            </w:pPr>
            <w:r w:rsidRPr="00157101">
              <w:rPr>
                <w:rFonts w:ascii="Times New Roman" w:hAnsi="Times New Roman" w:cs="Times New Roman"/>
                <w:sz w:val="24"/>
                <w:szCs w:val="24"/>
              </w:rPr>
              <w:t>Источником данных  служит проект закона Нижегородской области об областном бюджете на очередной финансовый  год и на плановый период  и расчеты распределения финансовой помощи бюджетам муниципальных районов и городских округов Нижегородской области из областного бюджета.</w:t>
            </w:r>
          </w:p>
        </w:tc>
      </w:tr>
    </w:tbl>
    <w:p w:rsidR="0081753E" w:rsidRDefault="0081753E" w:rsidP="0081753E"/>
    <w:sectPr w:rsidR="0081753E" w:rsidSect="002A3F86">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E16"/>
    <w:rsid w:val="00126503"/>
    <w:rsid w:val="00157101"/>
    <w:rsid w:val="002662F7"/>
    <w:rsid w:val="00286DE3"/>
    <w:rsid w:val="002A3F86"/>
    <w:rsid w:val="007D0E16"/>
    <w:rsid w:val="008026DE"/>
    <w:rsid w:val="0081753E"/>
    <w:rsid w:val="008B77BD"/>
    <w:rsid w:val="00913DB5"/>
    <w:rsid w:val="00D8440C"/>
    <w:rsid w:val="00E67030"/>
    <w:rsid w:val="00FC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SokolovaEO</dc:creator>
  <cp:keywords/>
  <dc:description/>
  <cp:lastModifiedBy>SokolovaEO</cp:lastModifiedBy>
  <cp:revision>19</cp:revision>
  <dcterms:created xsi:type="dcterms:W3CDTF">2022-03-17T13:19:00Z</dcterms:created>
  <dcterms:modified xsi:type="dcterms:W3CDTF">2022-03-21T08:00:00Z</dcterms:modified>
</cp:coreProperties>
</file>