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78" w:rsidRDefault="00EA4278" w:rsidP="00044688">
      <w:pPr>
        <w:jc w:val="center"/>
        <w:rPr>
          <w:b/>
          <w:bCs/>
          <w:sz w:val="28"/>
          <w:szCs w:val="28"/>
        </w:rPr>
      </w:pPr>
      <w:r w:rsidRPr="00EA4278">
        <w:rPr>
          <w:b/>
          <w:bCs/>
          <w:noProof/>
          <w:sz w:val="28"/>
          <w:szCs w:val="28"/>
        </w:rPr>
        <w:drawing>
          <wp:inline distT="0" distB="0" distL="0" distR="0" wp14:anchorId="18AE4A1B" wp14:editId="715DA5C7">
            <wp:extent cx="398145" cy="63500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8145" cy="635000"/>
                    </a:xfrm>
                    <a:prstGeom prst="rect">
                      <a:avLst/>
                    </a:prstGeom>
                    <a:noFill/>
                    <a:ln w="9525">
                      <a:noFill/>
                      <a:miter lim="800000"/>
                      <a:headEnd/>
                      <a:tailEnd/>
                    </a:ln>
                  </pic:spPr>
                </pic:pic>
              </a:graphicData>
            </a:graphic>
          </wp:inline>
        </w:drawing>
      </w:r>
    </w:p>
    <w:p w:rsidR="00EA4278" w:rsidRDefault="00EA4278" w:rsidP="00EA4278">
      <w:pPr>
        <w:pStyle w:val="a3"/>
        <w:ind w:left="-960" w:right="-639"/>
        <w:rPr>
          <w:b w:val="0"/>
          <w:bCs w:val="0"/>
        </w:rPr>
      </w:pPr>
      <w:r>
        <w:t>Администрация городского округа город Кулебаки</w:t>
      </w:r>
    </w:p>
    <w:p w:rsidR="00EA4278" w:rsidRDefault="00EA4278" w:rsidP="00EA4278">
      <w:pPr>
        <w:pStyle w:val="a3"/>
        <w:ind w:left="-960" w:right="-639"/>
        <w:rPr>
          <w:b w:val="0"/>
          <w:bCs w:val="0"/>
        </w:rPr>
      </w:pPr>
      <w:r>
        <w:t>Нижегородской области</w:t>
      </w:r>
    </w:p>
    <w:p w:rsidR="00EA4278" w:rsidRDefault="00EA4278" w:rsidP="00EA4278">
      <w:pPr>
        <w:ind w:left="-960" w:right="-639"/>
        <w:jc w:val="center"/>
        <w:rPr>
          <w:sz w:val="10"/>
          <w:szCs w:val="10"/>
          <w:u w:val="single"/>
        </w:rPr>
      </w:pPr>
    </w:p>
    <w:p w:rsidR="00EA4278" w:rsidRPr="00304725" w:rsidRDefault="00EA4278" w:rsidP="00EA4278">
      <w:pPr>
        <w:ind w:left="-960" w:right="-639"/>
        <w:jc w:val="center"/>
        <w:rPr>
          <w:sz w:val="10"/>
          <w:szCs w:val="10"/>
          <w:u w:val="single"/>
        </w:rPr>
      </w:pPr>
    </w:p>
    <w:p w:rsidR="00EA4278" w:rsidRPr="00304725" w:rsidRDefault="00EA4278" w:rsidP="00EA4278">
      <w:pPr>
        <w:pStyle w:val="ad"/>
        <w:ind w:left="-960" w:right="-639"/>
        <w:rPr>
          <w:b w:val="0"/>
        </w:rPr>
      </w:pPr>
      <w:r>
        <w:rPr>
          <w:b w:val="0"/>
        </w:rPr>
        <w:t>П</w:t>
      </w:r>
      <w:r w:rsidRPr="00304725">
        <w:rPr>
          <w:b w:val="0"/>
        </w:rPr>
        <w:t>О С Т А Н О В Л Е Н И Е</w:t>
      </w:r>
    </w:p>
    <w:p w:rsidR="00EA4278" w:rsidRDefault="00EB0F87" w:rsidP="00EA4278">
      <w:pPr>
        <w:ind w:left="-960" w:right="-639"/>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5334000</wp:posOffset>
                </wp:positionH>
                <wp:positionV relativeFrom="paragraph">
                  <wp:posOffset>160020</wp:posOffset>
                </wp:positionV>
                <wp:extent cx="990600" cy="293370"/>
                <wp:effectExtent l="0" t="0" r="19050"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93370"/>
                        </a:xfrm>
                        <a:prstGeom prst="rect">
                          <a:avLst/>
                        </a:prstGeom>
                        <a:solidFill>
                          <a:srgbClr val="FFFFFF"/>
                        </a:solidFill>
                        <a:ln w="9525">
                          <a:solidFill>
                            <a:srgbClr val="FFFFFF"/>
                          </a:solidFill>
                          <a:miter lim="800000"/>
                          <a:headEnd/>
                          <a:tailEnd/>
                        </a:ln>
                      </wps:spPr>
                      <wps:txbx>
                        <w:txbxContent>
                          <w:p w:rsidR="004120F1" w:rsidRPr="003E1235" w:rsidRDefault="004120F1" w:rsidP="00EA4278">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0pt;margin-top:12.6pt;width:78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" strokecolor="white">
                <v:textbox>
                  <w:txbxContent>
                    <w:p w:rsidR="004120F1" w:rsidRPr="003E1235" w:rsidRDefault="004120F1" w:rsidP="00EA4278">
                      <w:pPr>
                        <w:rPr>
                          <w:u w:val="single"/>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101600</wp:posOffset>
                </wp:positionV>
                <wp:extent cx="2057400" cy="293370"/>
                <wp:effectExtent l="0" t="0" r="1905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3370"/>
                        </a:xfrm>
                        <a:prstGeom prst="rect">
                          <a:avLst/>
                        </a:prstGeom>
                        <a:solidFill>
                          <a:srgbClr val="FFFFFF"/>
                        </a:solidFill>
                        <a:ln w="9525">
                          <a:solidFill>
                            <a:srgbClr val="FFFFFF"/>
                          </a:solidFill>
                          <a:miter lim="800000"/>
                          <a:headEnd/>
                          <a:tailEnd/>
                        </a:ln>
                      </wps:spPr>
                      <wps:txbx>
                        <w:txbxContent>
                          <w:p w:rsidR="004120F1" w:rsidRPr="003E1235" w:rsidRDefault="004120F1" w:rsidP="00EA4278">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8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" strokecolor="white">
                <v:textbox>
                  <w:txbxContent>
                    <w:p w:rsidR="004120F1" w:rsidRPr="003E1235" w:rsidRDefault="004120F1" w:rsidP="00EA4278">
                      <w:pPr>
                        <w:rPr>
                          <w:u w:val="single"/>
                        </w:rPr>
                      </w:pPr>
                    </w:p>
                  </w:txbxContent>
                </v:textbox>
              </v:rect>
            </w:pict>
          </mc:Fallback>
        </mc:AlternateContent>
      </w:r>
    </w:p>
    <w:p w:rsidR="00EA4278" w:rsidRDefault="00404D97" w:rsidP="00404D97">
      <w:pPr>
        <w:ind w:left="-960" w:right="-639"/>
        <w:jc w:val="center"/>
        <w:rPr>
          <w:lang w:val="en-US"/>
        </w:rPr>
      </w:pPr>
      <w:r>
        <w:tab/>
      </w:r>
      <w:r>
        <w:tab/>
        <w:t xml:space="preserve"> </w:t>
      </w:r>
      <w:r w:rsidR="00EA4278">
        <w:tab/>
      </w:r>
      <w:r w:rsidR="00EA4278">
        <w:tab/>
      </w:r>
      <w:r w:rsidR="00EA4278">
        <w:tab/>
      </w:r>
      <w:r w:rsidR="00EA4278">
        <w:tab/>
      </w:r>
      <w:r w:rsidR="00EA4278">
        <w:tab/>
      </w:r>
      <w:r w:rsidR="00EA4278">
        <w:tab/>
      </w:r>
      <w:r w:rsidR="00EA4278">
        <w:tab/>
      </w:r>
      <w:r w:rsidR="00EA4278">
        <w:tab/>
      </w:r>
      <w:r w:rsidR="00EA4278">
        <w:tab/>
        <w:t xml:space="preserve">           №</w:t>
      </w:r>
    </w:p>
    <w:p w:rsidR="00EA4278" w:rsidRDefault="00EA4278" w:rsidP="00EA4278">
      <w:pPr>
        <w:jc w:val="both"/>
      </w:pPr>
    </w:p>
    <w:p w:rsidR="00EA4278" w:rsidRPr="00EA4278" w:rsidRDefault="00EA4278" w:rsidP="00EA4278">
      <w:pPr>
        <w:jc w:val="both"/>
      </w:pPr>
    </w:p>
    <w:tbl>
      <w:tblPr>
        <w:tblW w:w="0" w:type="auto"/>
        <w:jc w:val="center"/>
        <w:tblLook w:val="01E0" w:firstRow="1" w:lastRow="1" w:firstColumn="1" w:lastColumn="1" w:noHBand="0" w:noVBand="0"/>
      </w:tblPr>
      <w:tblGrid>
        <w:gridCol w:w="9637"/>
      </w:tblGrid>
      <w:tr w:rsidR="00EA4278" w:rsidRPr="00F54423" w:rsidTr="006B7203">
        <w:trPr>
          <w:jc w:val="center"/>
        </w:trPr>
        <w:tc>
          <w:tcPr>
            <w:tcW w:w="9853" w:type="dxa"/>
          </w:tcPr>
          <w:p w:rsidR="00EA4278" w:rsidRPr="00F54423" w:rsidRDefault="00EA4278" w:rsidP="006B7203">
            <w:pPr>
              <w:jc w:val="center"/>
              <w:rPr>
                <w:b/>
                <w:sz w:val="28"/>
                <w:szCs w:val="28"/>
              </w:rPr>
            </w:pPr>
            <w:permStart w:id="283967731" w:edGrp="everyone"/>
            <w:r w:rsidRPr="00F54423">
              <w:rPr>
                <w:b/>
                <w:sz w:val="28"/>
                <w:szCs w:val="28"/>
              </w:rPr>
              <w:t xml:space="preserve">О прогнозе социально-экономического развития </w:t>
            </w:r>
          </w:p>
          <w:p w:rsidR="00E82D12" w:rsidRDefault="00EA4278" w:rsidP="006B7203">
            <w:pPr>
              <w:jc w:val="center"/>
              <w:rPr>
                <w:b/>
                <w:sz w:val="28"/>
                <w:szCs w:val="28"/>
              </w:rPr>
            </w:pPr>
            <w:r w:rsidRPr="00F54423">
              <w:rPr>
                <w:b/>
                <w:sz w:val="28"/>
                <w:szCs w:val="28"/>
              </w:rPr>
              <w:t xml:space="preserve">городского округа город Кулебаки </w:t>
            </w:r>
            <w:r w:rsidR="00E82D12">
              <w:rPr>
                <w:b/>
                <w:sz w:val="28"/>
                <w:szCs w:val="28"/>
              </w:rPr>
              <w:t xml:space="preserve">Нижегородской области </w:t>
            </w:r>
          </w:p>
          <w:p w:rsidR="00EA4278" w:rsidRDefault="00EA4278" w:rsidP="006B7203">
            <w:pPr>
              <w:jc w:val="center"/>
              <w:rPr>
                <w:b/>
                <w:sz w:val="28"/>
                <w:szCs w:val="28"/>
              </w:rPr>
            </w:pPr>
            <w:r w:rsidRPr="00F54423">
              <w:rPr>
                <w:b/>
                <w:sz w:val="28"/>
                <w:szCs w:val="28"/>
              </w:rPr>
              <w:t xml:space="preserve">на </w:t>
            </w:r>
            <w:r w:rsidR="00C86EBE">
              <w:rPr>
                <w:b/>
                <w:sz w:val="28"/>
                <w:szCs w:val="28"/>
              </w:rPr>
              <w:t>средне</w:t>
            </w:r>
            <w:r w:rsidRPr="00F54423">
              <w:rPr>
                <w:b/>
                <w:sz w:val="28"/>
                <w:szCs w:val="28"/>
              </w:rPr>
              <w:t>срочный период</w:t>
            </w:r>
          </w:p>
          <w:p w:rsidR="0073122D" w:rsidRPr="00F54423" w:rsidRDefault="0073122D" w:rsidP="006B7203">
            <w:pPr>
              <w:jc w:val="center"/>
              <w:rPr>
                <w:b/>
                <w:sz w:val="28"/>
                <w:szCs w:val="28"/>
              </w:rPr>
            </w:pPr>
            <w:r w:rsidRPr="00F54423">
              <w:rPr>
                <w:b/>
                <w:sz w:val="28"/>
                <w:szCs w:val="28"/>
              </w:rPr>
              <w:t>(на 20</w:t>
            </w:r>
            <w:r>
              <w:rPr>
                <w:b/>
                <w:sz w:val="28"/>
                <w:szCs w:val="28"/>
              </w:rPr>
              <w:t>2</w:t>
            </w:r>
            <w:r w:rsidR="00B724E2">
              <w:rPr>
                <w:b/>
                <w:sz w:val="28"/>
                <w:szCs w:val="28"/>
              </w:rPr>
              <w:t>3</w:t>
            </w:r>
            <w:r w:rsidRPr="00F54423">
              <w:rPr>
                <w:b/>
                <w:sz w:val="28"/>
                <w:szCs w:val="28"/>
              </w:rPr>
              <w:t xml:space="preserve"> год и на</w:t>
            </w:r>
            <w:r>
              <w:rPr>
                <w:b/>
                <w:sz w:val="28"/>
                <w:szCs w:val="28"/>
              </w:rPr>
              <w:t xml:space="preserve"> плановый</w:t>
            </w:r>
            <w:r w:rsidRPr="00F54423">
              <w:rPr>
                <w:b/>
                <w:sz w:val="28"/>
                <w:szCs w:val="28"/>
              </w:rPr>
              <w:t xml:space="preserve"> период </w:t>
            </w:r>
            <w:r>
              <w:rPr>
                <w:b/>
                <w:sz w:val="28"/>
                <w:szCs w:val="28"/>
              </w:rPr>
              <w:t>202</w:t>
            </w:r>
            <w:r w:rsidR="00B724E2">
              <w:rPr>
                <w:b/>
                <w:sz w:val="28"/>
                <w:szCs w:val="28"/>
              </w:rPr>
              <w:t>4</w:t>
            </w:r>
            <w:r>
              <w:rPr>
                <w:b/>
                <w:sz w:val="28"/>
                <w:szCs w:val="28"/>
              </w:rPr>
              <w:t xml:space="preserve"> и</w:t>
            </w:r>
            <w:r w:rsidRPr="00F54423">
              <w:rPr>
                <w:b/>
                <w:sz w:val="28"/>
                <w:szCs w:val="28"/>
              </w:rPr>
              <w:t xml:space="preserve"> 20</w:t>
            </w:r>
            <w:r>
              <w:rPr>
                <w:b/>
                <w:sz w:val="28"/>
                <w:szCs w:val="28"/>
              </w:rPr>
              <w:t>2</w:t>
            </w:r>
            <w:r w:rsidR="00B724E2">
              <w:rPr>
                <w:b/>
                <w:sz w:val="28"/>
                <w:szCs w:val="28"/>
              </w:rPr>
              <w:t>5</w:t>
            </w:r>
            <w:r w:rsidRPr="00F54423">
              <w:rPr>
                <w:b/>
                <w:sz w:val="28"/>
                <w:szCs w:val="28"/>
              </w:rPr>
              <w:t xml:space="preserve"> год</w:t>
            </w:r>
            <w:r>
              <w:rPr>
                <w:b/>
                <w:sz w:val="28"/>
                <w:szCs w:val="28"/>
              </w:rPr>
              <w:t>ов</w:t>
            </w:r>
            <w:r w:rsidRPr="00F54423">
              <w:rPr>
                <w:b/>
                <w:sz w:val="28"/>
                <w:szCs w:val="28"/>
              </w:rPr>
              <w:t>)</w:t>
            </w:r>
          </w:p>
          <w:permEnd w:id="283967731"/>
          <w:p w:rsidR="00EA4278" w:rsidRPr="00F54423" w:rsidRDefault="00EA4278" w:rsidP="002B3744">
            <w:pPr>
              <w:jc w:val="center"/>
              <w:rPr>
                <w:b/>
                <w:sz w:val="28"/>
                <w:szCs w:val="28"/>
              </w:rPr>
            </w:pPr>
          </w:p>
        </w:tc>
      </w:tr>
    </w:tbl>
    <w:p w:rsidR="00EA4278" w:rsidRPr="00F54423" w:rsidRDefault="00EA4278" w:rsidP="00EA4278">
      <w:pPr>
        <w:jc w:val="both"/>
        <w:rPr>
          <w:sz w:val="28"/>
          <w:szCs w:val="28"/>
        </w:rPr>
      </w:pPr>
    </w:p>
    <w:p w:rsidR="00EA4278" w:rsidRPr="00F54423" w:rsidRDefault="00EA4278" w:rsidP="00EA4278">
      <w:pPr>
        <w:jc w:val="both"/>
        <w:rPr>
          <w:sz w:val="28"/>
          <w:szCs w:val="28"/>
        </w:rPr>
      </w:pPr>
    </w:p>
    <w:tbl>
      <w:tblPr>
        <w:tblW w:w="9854" w:type="dxa"/>
        <w:tblLook w:val="01E0" w:firstRow="1" w:lastRow="1" w:firstColumn="1" w:lastColumn="1" w:noHBand="0" w:noVBand="0"/>
      </w:tblPr>
      <w:tblGrid>
        <w:gridCol w:w="9854"/>
      </w:tblGrid>
      <w:tr w:rsidR="00EA4278" w:rsidRPr="00F54423" w:rsidTr="006B7203">
        <w:tc>
          <w:tcPr>
            <w:tcW w:w="9853" w:type="dxa"/>
          </w:tcPr>
          <w:p w:rsidR="00EA4278" w:rsidRPr="00F54423" w:rsidRDefault="002B3744" w:rsidP="00435C3E">
            <w:pPr>
              <w:spacing w:line="324" w:lineRule="auto"/>
              <w:ind w:firstLine="709"/>
              <w:jc w:val="both"/>
              <w:rPr>
                <w:sz w:val="28"/>
                <w:szCs w:val="28"/>
              </w:rPr>
            </w:pPr>
            <w:permStart w:id="597393393" w:edGrp="everyone"/>
            <w:r>
              <w:rPr>
                <w:sz w:val="28"/>
                <w:szCs w:val="28"/>
              </w:rPr>
              <w:t xml:space="preserve">В соответствии со ст. 9 Закона Нижегородской области от 03.03.2015 № 24-З </w:t>
            </w:r>
            <w:r w:rsidR="00E11849">
              <w:rPr>
                <w:sz w:val="28"/>
                <w:szCs w:val="28"/>
              </w:rPr>
              <w:t>«О ст</w:t>
            </w:r>
            <w:r w:rsidR="008A0883">
              <w:rPr>
                <w:sz w:val="28"/>
                <w:szCs w:val="28"/>
              </w:rPr>
              <w:t>р</w:t>
            </w:r>
            <w:r w:rsidR="00E11849">
              <w:rPr>
                <w:sz w:val="28"/>
                <w:szCs w:val="28"/>
              </w:rPr>
              <w:t xml:space="preserve">атегическом планировании в </w:t>
            </w:r>
            <w:r>
              <w:rPr>
                <w:sz w:val="28"/>
                <w:szCs w:val="28"/>
              </w:rPr>
              <w:t>Нижегородской области</w:t>
            </w:r>
            <w:r w:rsidR="00E11849">
              <w:rPr>
                <w:sz w:val="28"/>
                <w:szCs w:val="28"/>
              </w:rPr>
              <w:t>»,</w:t>
            </w:r>
            <w:r w:rsidR="0073122D">
              <w:rPr>
                <w:sz w:val="28"/>
                <w:szCs w:val="28"/>
              </w:rPr>
              <w:t xml:space="preserve"> в целях формирования бюджета городского округа</w:t>
            </w:r>
            <w:r w:rsidR="00FD3DF7">
              <w:rPr>
                <w:sz w:val="28"/>
                <w:szCs w:val="28"/>
              </w:rPr>
              <w:t>,</w:t>
            </w:r>
            <w:r w:rsidR="00E11849">
              <w:rPr>
                <w:sz w:val="28"/>
                <w:szCs w:val="28"/>
              </w:rPr>
              <w:t xml:space="preserve"> </w:t>
            </w:r>
            <w:r w:rsidR="00EA4278" w:rsidRPr="00F54423">
              <w:rPr>
                <w:sz w:val="28"/>
                <w:szCs w:val="28"/>
              </w:rPr>
              <w:t>руководствуясь Устав</w:t>
            </w:r>
            <w:r w:rsidR="00435C3E">
              <w:rPr>
                <w:sz w:val="28"/>
                <w:szCs w:val="28"/>
              </w:rPr>
              <w:t>ом</w:t>
            </w:r>
            <w:r w:rsidR="00EA4278" w:rsidRPr="00F54423">
              <w:rPr>
                <w:sz w:val="28"/>
                <w:szCs w:val="28"/>
              </w:rPr>
              <w:t xml:space="preserve"> городского округа город Кулебаки Нижегородской области, администрация городского округа город Кулебаки Нижегородской области  </w:t>
            </w:r>
            <w:permEnd w:id="597393393"/>
          </w:p>
        </w:tc>
      </w:tr>
    </w:tbl>
    <w:p w:rsidR="00EA4278" w:rsidRPr="00F54423" w:rsidRDefault="00EA4278" w:rsidP="00EA4278">
      <w:pPr>
        <w:spacing w:line="360" w:lineRule="auto"/>
        <w:jc w:val="center"/>
        <w:rPr>
          <w:b/>
          <w:sz w:val="28"/>
          <w:szCs w:val="28"/>
        </w:rPr>
      </w:pPr>
      <w:r w:rsidRPr="00F54423">
        <w:rPr>
          <w:b/>
          <w:sz w:val="28"/>
          <w:szCs w:val="28"/>
        </w:rPr>
        <w:t xml:space="preserve">п о с </w:t>
      </w:r>
      <w:proofErr w:type="gramStart"/>
      <w:r w:rsidRPr="00F54423">
        <w:rPr>
          <w:b/>
          <w:sz w:val="28"/>
          <w:szCs w:val="28"/>
        </w:rPr>
        <w:t>т</w:t>
      </w:r>
      <w:proofErr w:type="gramEnd"/>
      <w:r w:rsidRPr="00F54423">
        <w:rPr>
          <w:b/>
          <w:sz w:val="28"/>
          <w:szCs w:val="28"/>
        </w:rPr>
        <w:t xml:space="preserve"> а н о в л я е т: </w:t>
      </w:r>
    </w:p>
    <w:tbl>
      <w:tblPr>
        <w:tblW w:w="9854" w:type="dxa"/>
        <w:tblLook w:val="01E0" w:firstRow="1" w:lastRow="1" w:firstColumn="1" w:lastColumn="1" w:noHBand="0" w:noVBand="0"/>
      </w:tblPr>
      <w:tblGrid>
        <w:gridCol w:w="9854"/>
      </w:tblGrid>
      <w:tr w:rsidR="00EA4278" w:rsidRPr="00F54423" w:rsidTr="006B7203">
        <w:tc>
          <w:tcPr>
            <w:tcW w:w="9853" w:type="dxa"/>
          </w:tcPr>
          <w:p w:rsidR="00EA4278" w:rsidRPr="00F54423" w:rsidRDefault="00EA4278" w:rsidP="00330944">
            <w:pPr>
              <w:spacing w:line="300" w:lineRule="auto"/>
              <w:ind w:firstLine="709"/>
              <w:jc w:val="both"/>
              <w:rPr>
                <w:sz w:val="28"/>
                <w:szCs w:val="28"/>
              </w:rPr>
            </w:pPr>
            <w:permStart w:id="2024677153" w:edGrp="everyone"/>
            <w:r w:rsidRPr="00F54423">
              <w:rPr>
                <w:sz w:val="28"/>
                <w:szCs w:val="28"/>
              </w:rPr>
              <w:t xml:space="preserve">1. Одобрить прогноз социально-экономического развития городского округа город Кулебаки </w:t>
            </w:r>
            <w:r w:rsidR="00E82D12">
              <w:rPr>
                <w:sz w:val="28"/>
                <w:szCs w:val="28"/>
              </w:rPr>
              <w:t xml:space="preserve">Нижегородской области </w:t>
            </w:r>
            <w:r w:rsidRPr="00F54423">
              <w:rPr>
                <w:sz w:val="28"/>
                <w:szCs w:val="28"/>
              </w:rPr>
              <w:t xml:space="preserve">на </w:t>
            </w:r>
            <w:r w:rsidR="00FD3DF7">
              <w:rPr>
                <w:sz w:val="28"/>
                <w:szCs w:val="28"/>
              </w:rPr>
              <w:t>средне</w:t>
            </w:r>
            <w:r w:rsidR="002B3744">
              <w:rPr>
                <w:sz w:val="28"/>
                <w:szCs w:val="28"/>
              </w:rPr>
              <w:t xml:space="preserve">срочный </w:t>
            </w:r>
            <w:r w:rsidRPr="00F54423">
              <w:rPr>
                <w:sz w:val="28"/>
                <w:szCs w:val="28"/>
              </w:rPr>
              <w:t>период (</w:t>
            </w:r>
            <w:r w:rsidR="00FD3DF7">
              <w:rPr>
                <w:sz w:val="28"/>
                <w:szCs w:val="28"/>
              </w:rPr>
              <w:t>на 202</w:t>
            </w:r>
            <w:r w:rsidR="00041728">
              <w:rPr>
                <w:sz w:val="28"/>
                <w:szCs w:val="28"/>
              </w:rPr>
              <w:t>3</w:t>
            </w:r>
            <w:r w:rsidR="00FD3DF7">
              <w:rPr>
                <w:sz w:val="28"/>
                <w:szCs w:val="28"/>
              </w:rPr>
              <w:t xml:space="preserve"> год и на планов</w:t>
            </w:r>
            <w:r w:rsidR="00CB0CEA">
              <w:rPr>
                <w:sz w:val="28"/>
                <w:szCs w:val="28"/>
              </w:rPr>
              <w:t>ы</w:t>
            </w:r>
            <w:r w:rsidR="00FD3DF7">
              <w:rPr>
                <w:sz w:val="28"/>
                <w:szCs w:val="28"/>
              </w:rPr>
              <w:t xml:space="preserve">й период </w:t>
            </w:r>
            <w:r w:rsidRPr="00F54423">
              <w:rPr>
                <w:sz w:val="28"/>
                <w:szCs w:val="28"/>
              </w:rPr>
              <w:t>20</w:t>
            </w:r>
            <w:r w:rsidR="00330944">
              <w:rPr>
                <w:sz w:val="28"/>
                <w:szCs w:val="28"/>
              </w:rPr>
              <w:t>2</w:t>
            </w:r>
            <w:r w:rsidR="00041728">
              <w:rPr>
                <w:sz w:val="28"/>
                <w:szCs w:val="28"/>
              </w:rPr>
              <w:t>4</w:t>
            </w:r>
            <w:r w:rsidR="00FD3DF7">
              <w:rPr>
                <w:sz w:val="28"/>
                <w:szCs w:val="28"/>
              </w:rPr>
              <w:t xml:space="preserve"> и 202</w:t>
            </w:r>
            <w:r w:rsidR="00041728">
              <w:rPr>
                <w:sz w:val="28"/>
                <w:szCs w:val="28"/>
              </w:rPr>
              <w:t>5</w:t>
            </w:r>
            <w:r w:rsidRPr="00F54423">
              <w:rPr>
                <w:sz w:val="28"/>
                <w:szCs w:val="28"/>
              </w:rPr>
              <w:t xml:space="preserve"> год</w:t>
            </w:r>
            <w:r w:rsidR="00FD3DF7">
              <w:rPr>
                <w:sz w:val="28"/>
                <w:szCs w:val="28"/>
              </w:rPr>
              <w:t>ов</w:t>
            </w:r>
            <w:r w:rsidRPr="00F54423">
              <w:rPr>
                <w:sz w:val="28"/>
                <w:szCs w:val="28"/>
              </w:rPr>
              <w:t xml:space="preserve">) (далее </w:t>
            </w:r>
            <w:r w:rsidR="002B3744">
              <w:rPr>
                <w:sz w:val="28"/>
                <w:szCs w:val="28"/>
              </w:rPr>
              <w:t>–</w:t>
            </w:r>
            <w:r w:rsidRPr="00F54423">
              <w:rPr>
                <w:sz w:val="28"/>
                <w:szCs w:val="28"/>
              </w:rPr>
              <w:t xml:space="preserve"> </w:t>
            </w:r>
            <w:r w:rsidR="00FD3DF7">
              <w:rPr>
                <w:sz w:val="28"/>
                <w:szCs w:val="28"/>
              </w:rPr>
              <w:t>средне</w:t>
            </w:r>
            <w:r w:rsidR="002B3744">
              <w:rPr>
                <w:sz w:val="28"/>
                <w:szCs w:val="28"/>
              </w:rPr>
              <w:t xml:space="preserve">срочный </w:t>
            </w:r>
            <w:r w:rsidRPr="00F54423">
              <w:rPr>
                <w:sz w:val="28"/>
                <w:szCs w:val="28"/>
              </w:rPr>
              <w:t>прогноз).</w:t>
            </w:r>
          </w:p>
          <w:p w:rsidR="00FD3DF7" w:rsidRDefault="00FD3DF7" w:rsidP="00FD3DF7">
            <w:pPr>
              <w:spacing w:line="300" w:lineRule="auto"/>
              <w:ind w:firstLine="709"/>
              <w:jc w:val="both"/>
              <w:rPr>
                <w:sz w:val="28"/>
                <w:szCs w:val="28"/>
              </w:rPr>
            </w:pPr>
            <w:r w:rsidRPr="00F54423">
              <w:rPr>
                <w:sz w:val="28"/>
                <w:szCs w:val="28"/>
              </w:rPr>
              <w:t xml:space="preserve">2. Отделу экономики ежеквартально осуществлять мониторинг реализации </w:t>
            </w:r>
            <w:proofErr w:type="spellStart"/>
            <w:r w:rsidRPr="00F54423">
              <w:rPr>
                <w:sz w:val="28"/>
                <w:szCs w:val="28"/>
              </w:rPr>
              <w:t>бюджетообразующих</w:t>
            </w:r>
            <w:proofErr w:type="spellEnd"/>
            <w:r w:rsidRPr="00F54423">
              <w:rPr>
                <w:sz w:val="28"/>
                <w:szCs w:val="28"/>
              </w:rPr>
              <w:t xml:space="preserve"> показателей на 20</w:t>
            </w:r>
            <w:r w:rsidR="00CB0CEA">
              <w:rPr>
                <w:sz w:val="28"/>
                <w:szCs w:val="28"/>
              </w:rPr>
              <w:t>2</w:t>
            </w:r>
            <w:r w:rsidR="00041728">
              <w:rPr>
                <w:sz w:val="28"/>
                <w:szCs w:val="28"/>
              </w:rPr>
              <w:t>3</w:t>
            </w:r>
            <w:r w:rsidRPr="00F54423">
              <w:rPr>
                <w:sz w:val="28"/>
                <w:szCs w:val="28"/>
              </w:rPr>
              <w:t xml:space="preserve"> год в соответствии с установленными министерством экономи</w:t>
            </w:r>
            <w:r w:rsidR="00CE3CCE">
              <w:rPr>
                <w:sz w:val="28"/>
                <w:szCs w:val="28"/>
              </w:rPr>
              <w:t xml:space="preserve">ческого развития и инвестиций </w:t>
            </w:r>
            <w:r w:rsidRPr="00F54423">
              <w:rPr>
                <w:sz w:val="28"/>
                <w:szCs w:val="28"/>
              </w:rPr>
              <w:t>Нижегородской области индикаторами.</w:t>
            </w:r>
          </w:p>
          <w:p w:rsidR="00435C3E" w:rsidRPr="00435C3E" w:rsidRDefault="00435C3E" w:rsidP="00FD3DF7">
            <w:pPr>
              <w:spacing w:line="300" w:lineRule="auto"/>
              <w:ind w:firstLine="709"/>
              <w:jc w:val="both"/>
              <w:rPr>
                <w:sz w:val="28"/>
                <w:szCs w:val="28"/>
              </w:rPr>
            </w:pPr>
            <w:r>
              <w:rPr>
                <w:sz w:val="28"/>
                <w:szCs w:val="28"/>
              </w:rPr>
              <w:t xml:space="preserve">3. Отделу организации и контроля управления делами администрации городского округа (Е.А. Дорофеева) опубликовать настоящее постановление путем размещения на официальном интернет-сайте городского округа город Кулебаки </w:t>
            </w:r>
            <w:r>
              <w:rPr>
                <w:sz w:val="28"/>
                <w:szCs w:val="28"/>
                <w:lang w:val="en-US"/>
              </w:rPr>
              <w:t>http</w:t>
            </w:r>
            <w:r>
              <w:rPr>
                <w:sz w:val="28"/>
                <w:szCs w:val="28"/>
              </w:rPr>
              <w:t>://</w:t>
            </w:r>
            <w:proofErr w:type="spellStart"/>
            <w:r>
              <w:rPr>
                <w:sz w:val="28"/>
                <w:szCs w:val="28"/>
              </w:rPr>
              <w:t>кулебаки-округ.рф</w:t>
            </w:r>
            <w:proofErr w:type="spellEnd"/>
            <w:r>
              <w:rPr>
                <w:sz w:val="28"/>
                <w:szCs w:val="28"/>
              </w:rPr>
              <w:t>.</w:t>
            </w:r>
          </w:p>
          <w:p w:rsidR="00EA4278" w:rsidRPr="00F54423" w:rsidRDefault="00435C3E" w:rsidP="00041728">
            <w:pPr>
              <w:spacing w:line="300" w:lineRule="auto"/>
              <w:ind w:firstLine="709"/>
              <w:jc w:val="both"/>
              <w:rPr>
                <w:sz w:val="28"/>
                <w:szCs w:val="28"/>
              </w:rPr>
            </w:pPr>
            <w:r>
              <w:rPr>
                <w:sz w:val="28"/>
                <w:szCs w:val="28"/>
              </w:rPr>
              <w:t>4</w:t>
            </w:r>
            <w:r w:rsidR="00FD3DF7" w:rsidRPr="00F54423">
              <w:rPr>
                <w:sz w:val="28"/>
                <w:szCs w:val="28"/>
              </w:rPr>
              <w:t xml:space="preserve">. Контроль за исполнением настоящего постановления возложить на </w:t>
            </w:r>
            <w:r w:rsidR="00CE3CCE">
              <w:rPr>
                <w:sz w:val="28"/>
                <w:szCs w:val="28"/>
              </w:rPr>
              <w:t xml:space="preserve">главу местного самоуправления </w:t>
            </w:r>
            <w:r w:rsidR="00041728">
              <w:rPr>
                <w:sz w:val="28"/>
                <w:szCs w:val="28"/>
              </w:rPr>
              <w:t>Юрасова В.С.</w:t>
            </w:r>
            <w:permEnd w:id="2024677153"/>
          </w:p>
        </w:tc>
      </w:tr>
    </w:tbl>
    <w:p w:rsidR="00DA3C53" w:rsidRDefault="00DA3C53" w:rsidP="00EA4278">
      <w:pPr>
        <w:jc w:val="both"/>
      </w:pPr>
    </w:p>
    <w:tbl>
      <w:tblPr>
        <w:tblW w:w="0" w:type="auto"/>
        <w:tblLayout w:type="fixed"/>
        <w:tblLook w:val="01E0" w:firstRow="1" w:lastRow="1" w:firstColumn="1" w:lastColumn="1" w:noHBand="0" w:noVBand="0"/>
      </w:tblPr>
      <w:tblGrid>
        <w:gridCol w:w="4820"/>
        <w:gridCol w:w="2268"/>
        <w:gridCol w:w="2693"/>
      </w:tblGrid>
      <w:tr w:rsidR="00EA4278" w:rsidTr="006B7203">
        <w:tc>
          <w:tcPr>
            <w:tcW w:w="4820" w:type="dxa"/>
          </w:tcPr>
          <w:p w:rsidR="00EA4278" w:rsidRPr="00281633" w:rsidRDefault="00EA4278" w:rsidP="00CB0CEA">
            <w:pPr>
              <w:rPr>
                <w:sz w:val="28"/>
                <w:szCs w:val="28"/>
              </w:rPr>
            </w:pPr>
            <w:permStart w:id="421266602" w:edGrp="everyone"/>
            <w:r w:rsidRPr="00281633">
              <w:rPr>
                <w:sz w:val="28"/>
                <w:szCs w:val="28"/>
              </w:rPr>
              <w:t xml:space="preserve">Глава </w:t>
            </w:r>
            <w:r w:rsidR="00CB0CEA">
              <w:rPr>
                <w:sz w:val="28"/>
                <w:szCs w:val="28"/>
              </w:rPr>
              <w:t>местного самоуправления</w:t>
            </w:r>
            <w:r w:rsidRPr="00281633">
              <w:rPr>
                <w:sz w:val="28"/>
                <w:szCs w:val="28"/>
              </w:rPr>
              <w:t xml:space="preserve">  </w:t>
            </w:r>
            <w:permEnd w:id="421266602"/>
          </w:p>
        </w:tc>
        <w:tc>
          <w:tcPr>
            <w:tcW w:w="2268" w:type="dxa"/>
          </w:tcPr>
          <w:p w:rsidR="00EA4278" w:rsidRDefault="00EA4278" w:rsidP="006B7203">
            <w:pPr>
              <w:jc w:val="both"/>
            </w:pPr>
          </w:p>
        </w:tc>
        <w:tc>
          <w:tcPr>
            <w:tcW w:w="2693" w:type="dxa"/>
          </w:tcPr>
          <w:p w:rsidR="00EA4278" w:rsidRPr="00281633" w:rsidRDefault="00CB0CEA" w:rsidP="00041728">
            <w:pPr>
              <w:jc w:val="right"/>
              <w:rPr>
                <w:sz w:val="28"/>
                <w:szCs w:val="28"/>
              </w:rPr>
            </w:pPr>
            <w:permStart w:id="805375127" w:edGrp="everyone"/>
            <w:r>
              <w:rPr>
                <w:sz w:val="28"/>
                <w:szCs w:val="28"/>
              </w:rPr>
              <w:t>В</w:t>
            </w:r>
            <w:r w:rsidR="00EA4278" w:rsidRPr="00281633">
              <w:rPr>
                <w:sz w:val="28"/>
                <w:szCs w:val="28"/>
              </w:rPr>
              <w:t>.</w:t>
            </w:r>
            <w:r w:rsidR="00041728">
              <w:rPr>
                <w:sz w:val="28"/>
                <w:szCs w:val="28"/>
              </w:rPr>
              <w:t>С</w:t>
            </w:r>
            <w:r w:rsidR="00EA4278" w:rsidRPr="00281633">
              <w:rPr>
                <w:sz w:val="28"/>
                <w:szCs w:val="28"/>
              </w:rPr>
              <w:t xml:space="preserve">. </w:t>
            </w:r>
            <w:r w:rsidR="00041728">
              <w:rPr>
                <w:sz w:val="28"/>
                <w:szCs w:val="28"/>
              </w:rPr>
              <w:t>Юрасо</w:t>
            </w:r>
            <w:r>
              <w:rPr>
                <w:sz w:val="28"/>
                <w:szCs w:val="28"/>
              </w:rPr>
              <w:t>в</w:t>
            </w:r>
            <w:r w:rsidR="00EA4278" w:rsidRPr="00281633">
              <w:rPr>
                <w:sz w:val="28"/>
                <w:szCs w:val="28"/>
              </w:rPr>
              <w:t xml:space="preserve">  </w:t>
            </w:r>
            <w:permEnd w:id="805375127"/>
          </w:p>
        </w:tc>
      </w:tr>
    </w:tbl>
    <w:p w:rsidR="00EA4278" w:rsidRDefault="00EA4278" w:rsidP="00EA4278">
      <w:pPr>
        <w:jc w:val="both"/>
        <w:sectPr w:rsidR="00EA4278" w:rsidSect="00720459">
          <w:headerReference w:type="even" r:id="rId8"/>
          <w:headerReference w:type="default" r:id="rId9"/>
          <w:pgSz w:w="11906" w:h="16838"/>
          <w:pgMar w:top="340" w:right="851" w:bottom="567" w:left="1418" w:header="720" w:footer="709" w:gutter="0"/>
          <w:pgNumType w:start="0"/>
          <w:cols w:space="708"/>
          <w:titlePg/>
          <w:docGrid w:linePitch="360"/>
        </w:sect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128"/>
      </w:tblGrid>
      <w:tr w:rsidR="00330944" w:rsidTr="00442247">
        <w:tc>
          <w:tcPr>
            <w:tcW w:w="5210" w:type="dxa"/>
          </w:tcPr>
          <w:p w:rsidR="00330944" w:rsidRDefault="00330944" w:rsidP="00044688">
            <w:pPr>
              <w:jc w:val="center"/>
              <w:rPr>
                <w:b/>
                <w:bCs/>
                <w:sz w:val="28"/>
                <w:szCs w:val="28"/>
              </w:rPr>
            </w:pPr>
          </w:p>
        </w:tc>
        <w:tc>
          <w:tcPr>
            <w:tcW w:w="5210" w:type="dxa"/>
          </w:tcPr>
          <w:p w:rsidR="00330944" w:rsidRDefault="00442247" w:rsidP="00442247">
            <w:pPr>
              <w:jc w:val="center"/>
              <w:rPr>
                <w:bCs/>
                <w:sz w:val="28"/>
                <w:szCs w:val="28"/>
              </w:rPr>
            </w:pPr>
            <w:r>
              <w:rPr>
                <w:bCs/>
                <w:sz w:val="28"/>
                <w:szCs w:val="28"/>
              </w:rPr>
              <w:t>ОДОБРЕН</w:t>
            </w:r>
          </w:p>
          <w:p w:rsidR="00E82D12" w:rsidRDefault="00E82D12" w:rsidP="00442247">
            <w:pPr>
              <w:jc w:val="center"/>
              <w:rPr>
                <w:bCs/>
                <w:sz w:val="28"/>
                <w:szCs w:val="28"/>
              </w:rPr>
            </w:pPr>
            <w:r>
              <w:rPr>
                <w:bCs/>
                <w:sz w:val="28"/>
                <w:szCs w:val="28"/>
              </w:rPr>
              <w:t>п</w:t>
            </w:r>
            <w:r w:rsidR="00442247">
              <w:rPr>
                <w:bCs/>
                <w:sz w:val="28"/>
                <w:szCs w:val="28"/>
              </w:rPr>
              <w:t>остановлением</w:t>
            </w:r>
          </w:p>
          <w:p w:rsidR="00442247" w:rsidRDefault="00442247" w:rsidP="00442247">
            <w:pPr>
              <w:jc w:val="center"/>
              <w:rPr>
                <w:bCs/>
                <w:sz w:val="28"/>
                <w:szCs w:val="28"/>
              </w:rPr>
            </w:pPr>
            <w:r>
              <w:rPr>
                <w:bCs/>
                <w:sz w:val="28"/>
                <w:szCs w:val="28"/>
              </w:rPr>
              <w:t>админ</w:t>
            </w:r>
            <w:r w:rsidR="00720459">
              <w:rPr>
                <w:bCs/>
                <w:sz w:val="28"/>
                <w:szCs w:val="28"/>
              </w:rPr>
              <w:t>и</w:t>
            </w:r>
            <w:r>
              <w:rPr>
                <w:bCs/>
                <w:sz w:val="28"/>
                <w:szCs w:val="28"/>
              </w:rPr>
              <w:t>страции</w:t>
            </w:r>
          </w:p>
          <w:p w:rsidR="00442247" w:rsidRDefault="00442247" w:rsidP="00442247">
            <w:pPr>
              <w:jc w:val="center"/>
              <w:rPr>
                <w:bCs/>
                <w:sz w:val="28"/>
                <w:szCs w:val="28"/>
              </w:rPr>
            </w:pPr>
            <w:r>
              <w:rPr>
                <w:bCs/>
                <w:sz w:val="28"/>
                <w:szCs w:val="28"/>
              </w:rPr>
              <w:t>городского округа город Кулебаки Нижегородской области</w:t>
            </w:r>
          </w:p>
          <w:p w:rsidR="00442247" w:rsidRPr="00330944" w:rsidRDefault="00442247" w:rsidP="00FD3DF7">
            <w:pPr>
              <w:jc w:val="center"/>
              <w:rPr>
                <w:bCs/>
                <w:sz w:val="28"/>
                <w:szCs w:val="28"/>
              </w:rPr>
            </w:pPr>
          </w:p>
        </w:tc>
      </w:tr>
    </w:tbl>
    <w:p w:rsidR="00330944" w:rsidRDefault="00330944" w:rsidP="00044688">
      <w:pPr>
        <w:jc w:val="center"/>
        <w:rPr>
          <w:b/>
          <w:bCs/>
          <w:sz w:val="28"/>
          <w:szCs w:val="28"/>
        </w:rPr>
      </w:pPr>
    </w:p>
    <w:p w:rsidR="00330944" w:rsidRDefault="00330944" w:rsidP="00330944">
      <w:pPr>
        <w:pStyle w:val="ConsPlusNormal"/>
        <w:ind w:firstLine="539"/>
        <w:jc w:val="both"/>
        <w:rPr>
          <w:rFonts w:ascii="Times New Roman" w:hAnsi="Times New Roman" w:cs="Times New Roman"/>
          <w:sz w:val="28"/>
          <w:szCs w:val="28"/>
        </w:rPr>
      </w:pPr>
    </w:p>
    <w:p w:rsidR="00442247" w:rsidRPr="00442247" w:rsidRDefault="00442247" w:rsidP="00442247">
      <w:pPr>
        <w:pStyle w:val="af3"/>
        <w:jc w:val="center"/>
        <w:rPr>
          <w:b/>
          <w:bCs/>
          <w:sz w:val="28"/>
          <w:szCs w:val="28"/>
        </w:rPr>
      </w:pPr>
      <w:r w:rsidRPr="00442247">
        <w:rPr>
          <w:b/>
          <w:bCs/>
          <w:sz w:val="28"/>
          <w:szCs w:val="28"/>
        </w:rPr>
        <w:t>ПРОГНОЗ</w:t>
      </w:r>
    </w:p>
    <w:p w:rsidR="00FD3DF7" w:rsidRPr="00F54423" w:rsidRDefault="00FD3DF7" w:rsidP="00FD3DF7">
      <w:pPr>
        <w:jc w:val="center"/>
        <w:rPr>
          <w:b/>
          <w:sz w:val="28"/>
          <w:szCs w:val="28"/>
        </w:rPr>
      </w:pPr>
      <w:r w:rsidRPr="00F54423">
        <w:rPr>
          <w:b/>
          <w:sz w:val="28"/>
          <w:szCs w:val="28"/>
        </w:rPr>
        <w:t xml:space="preserve">социально-экономического развития </w:t>
      </w:r>
    </w:p>
    <w:p w:rsidR="00E82D12" w:rsidRDefault="00FD3DF7" w:rsidP="00FD3DF7">
      <w:pPr>
        <w:jc w:val="center"/>
        <w:rPr>
          <w:b/>
          <w:sz w:val="28"/>
          <w:szCs w:val="28"/>
        </w:rPr>
      </w:pPr>
      <w:r w:rsidRPr="00F54423">
        <w:rPr>
          <w:b/>
          <w:sz w:val="28"/>
          <w:szCs w:val="28"/>
        </w:rPr>
        <w:t>городского округа город Кулебаки</w:t>
      </w:r>
      <w:r w:rsidR="00E82D12">
        <w:rPr>
          <w:b/>
          <w:sz w:val="28"/>
          <w:szCs w:val="28"/>
        </w:rPr>
        <w:t xml:space="preserve"> Нижегородской области</w:t>
      </w:r>
    </w:p>
    <w:p w:rsidR="00FD3DF7" w:rsidRDefault="00FD3DF7" w:rsidP="00FD3DF7">
      <w:pPr>
        <w:jc w:val="center"/>
        <w:rPr>
          <w:b/>
          <w:sz w:val="28"/>
          <w:szCs w:val="28"/>
        </w:rPr>
      </w:pPr>
      <w:r w:rsidRPr="00F54423">
        <w:rPr>
          <w:b/>
          <w:sz w:val="28"/>
          <w:szCs w:val="28"/>
        </w:rPr>
        <w:t xml:space="preserve"> на </w:t>
      </w:r>
      <w:r>
        <w:rPr>
          <w:b/>
          <w:sz w:val="28"/>
          <w:szCs w:val="28"/>
        </w:rPr>
        <w:t>средне</w:t>
      </w:r>
      <w:r w:rsidRPr="00F54423">
        <w:rPr>
          <w:b/>
          <w:sz w:val="28"/>
          <w:szCs w:val="28"/>
        </w:rPr>
        <w:t>срочный период</w:t>
      </w:r>
    </w:p>
    <w:p w:rsidR="00FD3DF7" w:rsidRPr="00F54423" w:rsidRDefault="00FD3DF7" w:rsidP="00FD3DF7">
      <w:pPr>
        <w:jc w:val="center"/>
        <w:rPr>
          <w:b/>
          <w:sz w:val="28"/>
          <w:szCs w:val="28"/>
        </w:rPr>
      </w:pPr>
      <w:r w:rsidRPr="00F54423">
        <w:rPr>
          <w:b/>
          <w:sz w:val="28"/>
          <w:szCs w:val="28"/>
        </w:rPr>
        <w:t>(на 20</w:t>
      </w:r>
      <w:r>
        <w:rPr>
          <w:b/>
          <w:sz w:val="28"/>
          <w:szCs w:val="28"/>
        </w:rPr>
        <w:t>2</w:t>
      </w:r>
      <w:r w:rsidR="00C86CEC">
        <w:rPr>
          <w:b/>
          <w:sz w:val="28"/>
          <w:szCs w:val="28"/>
        </w:rPr>
        <w:t>3</w:t>
      </w:r>
      <w:r w:rsidRPr="00F54423">
        <w:rPr>
          <w:b/>
          <w:sz w:val="28"/>
          <w:szCs w:val="28"/>
        </w:rPr>
        <w:t xml:space="preserve"> год и на</w:t>
      </w:r>
      <w:r>
        <w:rPr>
          <w:b/>
          <w:sz w:val="28"/>
          <w:szCs w:val="28"/>
        </w:rPr>
        <w:t xml:space="preserve"> плановый</w:t>
      </w:r>
      <w:r w:rsidRPr="00F54423">
        <w:rPr>
          <w:b/>
          <w:sz w:val="28"/>
          <w:szCs w:val="28"/>
        </w:rPr>
        <w:t xml:space="preserve"> период </w:t>
      </w:r>
      <w:r w:rsidR="00CB0CEA">
        <w:rPr>
          <w:b/>
          <w:sz w:val="28"/>
          <w:szCs w:val="28"/>
        </w:rPr>
        <w:t>202</w:t>
      </w:r>
      <w:r w:rsidR="00C86CEC">
        <w:rPr>
          <w:b/>
          <w:sz w:val="28"/>
          <w:szCs w:val="28"/>
        </w:rPr>
        <w:t>4</w:t>
      </w:r>
      <w:r>
        <w:rPr>
          <w:b/>
          <w:sz w:val="28"/>
          <w:szCs w:val="28"/>
        </w:rPr>
        <w:t xml:space="preserve"> и</w:t>
      </w:r>
      <w:r w:rsidRPr="00F54423">
        <w:rPr>
          <w:b/>
          <w:sz w:val="28"/>
          <w:szCs w:val="28"/>
        </w:rPr>
        <w:t xml:space="preserve"> 20</w:t>
      </w:r>
      <w:r>
        <w:rPr>
          <w:b/>
          <w:sz w:val="28"/>
          <w:szCs w:val="28"/>
        </w:rPr>
        <w:t>2</w:t>
      </w:r>
      <w:r w:rsidR="00C86CEC">
        <w:rPr>
          <w:b/>
          <w:sz w:val="28"/>
          <w:szCs w:val="28"/>
        </w:rPr>
        <w:t>5</w:t>
      </w:r>
      <w:r w:rsidRPr="00F54423">
        <w:rPr>
          <w:b/>
          <w:sz w:val="28"/>
          <w:szCs w:val="28"/>
        </w:rPr>
        <w:t xml:space="preserve"> год</w:t>
      </w:r>
      <w:r>
        <w:rPr>
          <w:b/>
          <w:sz w:val="28"/>
          <w:szCs w:val="28"/>
        </w:rPr>
        <w:t>ов</w:t>
      </w:r>
      <w:r w:rsidRPr="00F54423">
        <w:rPr>
          <w:b/>
          <w:sz w:val="28"/>
          <w:szCs w:val="28"/>
        </w:rPr>
        <w:t>)</w:t>
      </w:r>
    </w:p>
    <w:p w:rsidR="00442247" w:rsidRDefault="00442247" w:rsidP="00442247">
      <w:pPr>
        <w:pStyle w:val="af3"/>
        <w:jc w:val="center"/>
        <w:rPr>
          <w:sz w:val="28"/>
          <w:szCs w:val="28"/>
        </w:rPr>
      </w:pPr>
    </w:p>
    <w:p w:rsidR="00FD3DF7" w:rsidRPr="00442247" w:rsidRDefault="00FD3DF7" w:rsidP="00442247">
      <w:pPr>
        <w:pStyle w:val="af3"/>
        <w:jc w:val="center"/>
        <w:rPr>
          <w:sz w:val="28"/>
          <w:szCs w:val="28"/>
        </w:rPr>
      </w:pPr>
    </w:p>
    <w:p w:rsidR="00FD3DF7" w:rsidRPr="00D355CA" w:rsidRDefault="00FD3DF7" w:rsidP="000232B0">
      <w:pPr>
        <w:pStyle w:val="af3"/>
        <w:spacing w:line="360" w:lineRule="auto"/>
        <w:ind w:firstLine="708"/>
        <w:jc w:val="both"/>
        <w:rPr>
          <w:sz w:val="26"/>
          <w:szCs w:val="26"/>
        </w:rPr>
      </w:pPr>
      <w:r w:rsidRPr="00D355CA">
        <w:rPr>
          <w:sz w:val="26"/>
          <w:szCs w:val="26"/>
        </w:rPr>
        <w:t>Прогноз социально-экономического развития городского округа город Кулебаки Нижегородской области на среднесрочный период (на 20</w:t>
      </w:r>
      <w:r w:rsidR="00075AA2">
        <w:rPr>
          <w:sz w:val="26"/>
          <w:szCs w:val="26"/>
        </w:rPr>
        <w:t>2</w:t>
      </w:r>
      <w:r w:rsidR="00C86CEC">
        <w:rPr>
          <w:sz w:val="26"/>
          <w:szCs w:val="26"/>
        </w:rPr>
        <w:t>3</w:t>
      </w:r>
      <w:r w:rsidRPr="00D355CA">
        <w:rPr>
          <w:sz w:val="26"/>
          <w:szCs w:val="26"/>
        </w:rPr>
        <w:t xml:space="preserve"> год и на плановый период 202</w:t>
      </w:r>
      <w:r w:rsidR="00C86CEC">
        <w:rPr>
          <w:sz w:val="26"/>
          <w:szCs w:val="26"/>
        </w:rPr>
        <w:t>4</w:t>
      </w:r>
      <w:r w:rsidRPr="00D355CA">
        <w:rPr>
          <w:sz w:val="26"/>
          <w:szCs w:val="26"/>
        </w:rPr>
        <w:t xml:space="preserve"> и 202</w:t>
      </w:r>
      <w:r w:rsidR="00C86CEC">
        <w:rPr>
          <w:sz w:val="26"/>
          <w:szCs w:val="26"/>
        </w:rPr>
        <w:t>5</w:t>
      </w:r>
      <w:r w:rsidRPr="00D355CA">
        <w:rPr>
          <w:sz w:val="26"/>
          <w:szCs w:val="26"/>
        </w:rPr>
        <w:t xml:space="preserve"> годов) (далее </w:t>
      </w:r>
      <w:r w:rsidR="00075AA2">
        <w:rPr>
          <w:sz w:val="26"/>
          <w:szCs w:val="26"/>
        </w:rPr>
        <w:t>–</w:t>
      </w:r>
      <w:r w:rsidRPr="00D355CA">
        <w:rPr>
          <w:sz w:val="26"/>
          <w:szCs w:val="26"/>
        </w:rPr>
        <w:t xml:space="preserve"> </w:t>
      </w:r>
      <w:r w:rsidR="00075AA2">
        <w:rPr>
          <w:sz w:val="26"/>
          <w:szCs w:val="26"/>
        </w:rPr>
        <w:t>среднесрочный п</w:t>
      </w:r>
      <w:r w:rsidRPr="00D355CA">
        <w:rPr>
          <w:sz w:val="26"/>
          <w:szCs w:val="26"/>
        </w:rPr>
        <w:t xml:space="preserve">рогноз) разработан в соответствии с действующей нормативной правовой базой: </w:t>
      </w:r>
    </w:p>
    <w:p w:rsidR="00FD3DF7" w:rsidRPr="00D355CA" w:rsidRDefault="00FD3DF7" w:rsidP="000232B0">
      <w:pPr>
        <w:pStyle w:val="af3"/>
        <w:spacing w:line="360" w:lineRule="auto"/>
        <w:ind w:firstLine="708"/>
        <w:jc w:val="both"/>
        <w:rPr>
          <w:sz w:val="26"/>
          <w:szCs w:val="26"/>
        </w:rPr>
      </w:pPr>
      <w:r w:rsidRPr="00D355CA">
        <w:rPr>
          <w:sz w:val="26"/>
          <w:szCs w:val="26"/>
        </w:rPr>
        <w:t>Бюджетным кодексом Российской Федерации;</w:t>
      </w:r>
    </w:p>
    <w:p w:rsidR="00FD3DF7" w:rsidRPr="00D355CA" w:rsidRDefault="00FD3DF7" w:rsidP="000232B0">
      <w:pPr>
        <w:pStyle w:val="af3"/>
        <w:spacing w:line="360" w:lineRule="auto"/>
        <w:ind w:firstLine="708"/>
        <w:jc w:val="both"/>
        <w:rPr>
          <w:sz w:val="26"/>
          <w:szCs w:val="26"/>
        </w:rPr>
      </w:pPr>
      <w:r w:rsidRPr="00D355CA">
        <w:rPr>
          <w:sz w:val="26"/>
          <w:szCs w:val="26"/>
        </w:rPr>
        <w:t>Федеральным законом от 28 июня 2014 года № 172-ФЗ "О стратегическом планировании в Российской Федерации";</w:t>
      </w:r>
    </w:p>
    <w:p w:rsidR="00FD3DF7" w:rsidRPr="00D355CA" w:rsidRDefault="00FD3DF7" w:rsidP="000232B0">
      <w:pPr>
        <w:pStyle w:val="af3"/>
        <w:spacing w:line="360" w:lineRule="auto"/>
        <w:ind w:firstLine="708"/>
        <w:jc w:val="both"/>
        <w:rPr>
          <w:sz w:val="26"/>
          <w:szCs w:val="26"/>
        </w:rPr>
      </w:pPr>
      <w:r w:rsidRPr="00D355CA">
        <w:rPr>
          <w:sz w:val="26"/>
          <w:szCs w:val="26"/>
        </w:rPr>
        <w:t>Законом Нижегородской области от 12 сентября 2007 года № 126-З "О бюджетном процессе в Нижегородской области";</w:t>
      </w:r>
    </w:p>
    <w:p w:rsidR="00FD3DF7" w:rsidRPr="00D355CA" w:rsidRDefault="00FD3DF7" w:rsidP="000232B0">
      <w:pPr>
        <w:pStyle w:val="af3"/>
        <w:spacing w:line="360" w:lineRule="auto"/>
        <w:ind w:firstLine="708"/>
        <w:jc w:val="both"/>
        <w:rPr>
          <w:sz w:val="26"/>
          <w:szCs w:val="26"/>
        </w:rPr>
      </w:pPr>
      <w:r w:rsidRPr="00D355CA">
        <w:rPr>
          <w:sz w:val="26"/>
          <w:szCs w:val="26"/>
        </w:rPr>
        <w:t>Законом Нижегородской области от 3 марта 2015 года № 24-З "О стратегическом планировании в Нижегородской области";</w:t>
      </w:r>
    </w:p>
    <w:p w:rsidR="00FD3DF7" w:rsidRPr="00D355CA" w:rsidRDefault="00FD3DF7" w:rsidP="000232B0">
      <w:pPr>
        <w:pStyle w:val="af3"/>
        <w:spacing w:line="360" w:lineRule="auto"/>
        <w:ind w:firstLine="708"/>
        <w:jc w:val="both"/>
        <w:rPr>
          <w:sz w:val="26"/>
          <w:szCs w:val="26"/>
        </w:rPr>
      </w:pPr>
      <w:r w:rsidRPr="00D355CA">
        <w:rPr>
          <w:sz w:val="26"/>
          <w:szCs w:val="26"/>
        </w:rPr>
        <w:t>постановлением Правительства Нижегородской области от 16 июня 2015 года № 378 "О порядке разработки, корректировки, осуществлении мониторинга и контроля реализации прогноза социально-экономического развития Нижегородской области на среднесрочный период";</w:t>
      </w:r>
    </w:p>
    <w:p w:rsidR="00FD3DF7" w:rsidRPr="00A61E89" w:rsidRDefault="00FD3DF7" w:rsidP="000232B0">
      <w:pPr>
        <w:pStyle w:val="af3"/>
        <w:spacing w:line="360" w:lineRule="auto"/>
        <w:ind w:firstLine="539"/>
        <w:jc w:val="both"/>
        <w:rPr>
          <w:sz w:val="26"/>
          <w:szCs w:val="26"/>
        </w:rPr>
      </w:pPr>
      <w:r w:rsidRPr="00A61E89">
        <w:rPr>
          <w:sz w:val="26"/>
          <w:szCs w:val="26"/>
        </w:rPr>
        <w:t xml:space="preserve">постановлением Правительства Нижегородской области от </w:t>
      </w:r>
      <w:r w:rsidR="00A61E89">
        <w:rPr>
          <w:sz w:val="26"/>
          <w:szCs w:val="26"/>
        </w:rPr>
        <w:t>2</w:t>
      </w:r>
      <w:r w:rsidR="005A49EF" w:rsidRPr="00A61E89">
        <w:rPr>
          <w:sz w:val="26"/>
          <w:szCs w:val="26"/>
        </w:rPr>
        <w:t>1</w:t>
      </w:r>
      <w:r w:rsidRPr="00A61E89">
        <w:rPr>
          <w:sz w:val="26"/>
          <w:szCs w:val="26"/>
        </w:rPr>
        <w:t xml:space="preserve"> октября 20</w:t>
      </w:r>
      <w:r w:rsidR="00A61E89">
        <w:rPr>
          <w:sz w:val="26"/>
          <w:szCs w:val="26"/>
        </w:rPr>
        <w:t>22</w:t>
      </w:r>
      <w:r w:rsidRPr="00A61E89">
        <w:rPr>
          <w:sz w:val="26"/>
          <w:szCs w:val="26"/>
        </w:rPr>
        <w:t xml:space="preserve"> года № </w:t>
      </w:r>
      <w:r w:rsidR="0022565D">
        <w:rPr>
          <w:sz w:val="26"/>
          <w:szCs w:val="26"/>
        </w:rPr>
        <w:t>844</w:t>
      </w:r>
      <w:r w:rsidRPr="00A61E89">
        <w:rPr>
          <w:sz w:val="26"/>
          <w:szCs w:val="26"/>
        </w:rPr>
        <w:t xml:space="preserve"> «О прогнозе социально-экономического развития Нижегородской области на среднесрочный период (на 20</w:t>
      </w:r>
      <w:r w:rsidR="00075AA2" w:rsidRPr="00A61E89">
        <w:rPr>
          <w:sz w:val="26"/>
          <w:szCs w:val="26"/>
        </w:rPr>
        <w:t>2</w:t>
      </w:r>
      <w:r w:rsidR="00C86CEC" w:rsidRPr="00A61E89">
        <w:rPr>
          <w:sz w:val="26"/>
          <w:szCs w:val="26"/>
        </w:rPr>
        <w:t>3</w:t>
      </w:r>
      <w:r w:rsidRPr="00A61E89">
        <w:rPr>
          <w:sz w:val="26"/>
          <w:szCs w:val="26"/>
        </w:rPr>
        <w:t xml:space="preserve"> год и на плановый период 202</w:t>
      </w:r>
      <w:r w:rsidR="00C86CEC" w:rsidRPr="00A61E89">
        <w:rPr>
          <w:sz w:val="26"/>
          <w:szCs w:val="26"/>
        </w:rPr>
        <w:t>4</w:t>
      </w:r>
      <w:r w:rsidRPr="00A61E89">
        <w:rPr>
          <w:sz w:val="26"/>
          <w:szCs w:val="26"/>
        </w:rPr>
        <w:t xml:space="preserve"> и 202</w:t>
      </w:r>
      <w:r w:rsidR="00C86CEC" w:rsidRPr="00A61E89">
        <w:rPr>
          <w:sz w:val="26"/>
          <w:szCs w:val="26"/>
        </w:rPr>
        <w:t>5</w:t>
      </w:r>
      <w:r w:rsidRPr="00A61E89">
        <w:rPr>
          <w:sz w:val="26"/>
          <w:szCs w:val="26"/>
        </w:rPr>
        <w:t xml:space="preserve"> годов).</w:t>
      </w:r>
    </w:p>
    <w:p w:rsidR="004227B6" w:rsidRPr="004227B6" w:rsidRDefault="00075AA2" w:rsidP="004227B6">
      <w:pPr>
        <w:spacing w:line="360" w:lineRule="auto"/>
        <w:ind w:firstLine="539"/>
        <w:jc w:val="both"/>
        <w:rPr>
          <w:bCs/>
          <w:iCs/>
          <w:sz w:val="26"/>
          <w:szCs w:val="26"/>
        </w:rPr>
      </w:pPr>
      <w:r w:rsidRPr="00D355CA">
        <w:rPr>
          <w:sz w:val="26"/>
          <w:szCs w:val="26"/>
        </w:rPr>
        <w:t xml:space="preserve">Прогноз социально-экономического развития городского округа город Кулебаки подготовлен в соответствии </w:t>
      </w:r>
      <w:r w:rsidR="004227B6">
        <w:rPr>
          <w:sz w:val="26"/>
          <w:szCs w:val="26"/>
        </w:rPr>
        <w:t>с о</w:t>
      </w:r>
      <w:r w:rsidR="004227B6" w:rsidRPr="004227B6">
        <w:rPr>
          <w:bCs/>
          <w:iCs/>
          <w:sz w:val="26"/>
          <w:szCs w:val="26"/>
        </w:rPr>
        <w:t>сновны</w:t>
      </w:r>
      <w:r w:rsidR="004227B6">
        <w:rPr>
          <w:bCs/>
          <w:iCs/>
          <w:sz w:val="26"/>
          <w:szCs w:val="26"/>
        </w:rPr>
        <w:t>ми</w:t>
      </w:r>
      <w:r w:rsidR="004227B6" w:rsidRPr="004227B6">
        <w:rPr>
          <w:bCs/>
          <w:iCs/>
          <w:sz w:val="26"/>
          <w:szCs w:val="26"/>
        </w:rPr>
        <w:t xml:space="preserve"> параметр</w:t>
      </w:r>
      <w:r w:rsidR="004227B6">
        <w:rPr>
          <w:bCs/>
          <w:iCs/>
          <w:sz w:val="26"/>
          <w:szCs w:val="26"/>
        </w:rPr>
        <w:t>ами</w:t>
      </w:r>
      <w:r w:rsidR="004227B6" w:rsidRPr="004227B6">
        <w:rPr>
          <w:bCs/>
          <w:iCs/>
          <w:sz w:val="26"/>
          <w:szCs w:val="26"/>
        </w:rPr>
        <w:t xml:space="preserve"> прогноза социально-экономического развития Нижегородской области на среднесрочный период (на 202</w:t>
      </w:r>
      <w:r w:rsidR="00C86CEC">
        <w:rPr>
          <w:bCs/>
          <w:iCs/>
          <w:sz w:val="26"/>
          <w:szCs w:val="26"/>
        </w:rPr>
        <w:t>3</w:t>
      </w:r>
      <w:r w:rsidR="004227B6" w:rsidRPr="004227B6">
        <w:rPr>
          <w:bCs/>
          <w:iCs/>
          <w:sz w:val="26"/>
          <w:szCs w:val="26"/>
        </w:rPr>
        <w:t xml:space="preserve"> год и на плановый </w:t>
      </w:r>
      <w:r w:rsidR="004227B6" w:rsidRPr="004227B6">
        <w:rPr>
          <w:bCs/>
          <w:iCs/>
          <w:sz w:val="26"/>
          <w:szCs w:val="26"/>
        </w:rPr>
        <w:lastRenderedPageBreak/>
        <w:t>период 202</w:t>
      </w:r>
      <w:r w:rsidR="00C86CEC">
        <w:rPr>
          <w:bCs/>
          <w:iCs/>
          <w:sz w:val="26"/>
          <w:szCs w:val="26"/>
        </w:rPr>
        <w:t>4</w:t>
      </w:r>
      <w:r w:rsidR="004227B6" w:rsidRPr="004227B6">
        <w:rPr>
          <w:bCs/>
          <w:iCs/>
          <w:sz w:val="26"/>
          <w:szCs w:val="26"/>
        </w:rPr>
        <w:t xml:space="preserve"> и </w:t>
      </w:r>
      <w:r w:rsidR="00C86CEC">
        <w:rPr>
          <w:bCs/>
          <w:iCs/>
          <w:sz w:val="26"/>
          <w:szCs w:val="26"/>
        </w:rPr>
        <w:t>5</w:t>
      </w:r>
      <w:r w:rsidR="004227B6" w:rsidRPr="004227B6">
        <w:rPr>
          <w:bCs/>
          <w:iCs/>
          <w:sz w:val="26"/>
          <w:szCs w:val="26"/>
        </w:rPr>
        <w:t>годов)</w:t>
      </w:r>
      <w:r w:rsidR="004227B6">
        <w:rPr>
          <w:bCs/>
          <w:iCs/>
          <w:sz w:val="26"/>
          <w:szCs w:val="26"/>
        </w:rPr>
        <w:t xml:space="preserve">, утвержденными приказом </w:t>
      </w:r>
      <w:r w:rsidR="004227B6" w:rsidRPr="00D355CA">
        <w:rPr>
          <w:sz w:val="26"/>
          <w:szCs w:val="26"/>
        </w:rPr>
        <w:t xml:space="preserve">министерства экономического развития и инвестиций Нижегородской области от </w:t>
      </w:r>
      <w:r w:rsidR="004227B6">
        <w:rPr>
          <w:sz w:val="26"/>
          <w:szCs w:val="26"/>
        </w:rPr>
        <w:t>24</w:t>
      </w:r>
      <w:r w:rsidR="004227B6" w:rsidRPr="00D355CA">
        <w:rPr>
          <w:sz w:val="26"/>
          <w:szCs w:val="26"/>
        </w:rPr>
        <w:t>.0</w:t>
      </w:r>
      <w:r w:rsidR="004227B6">
        <w:rPr>
          <w:sz w:val="26"/>
          <w:szCs w:val="26"/>
        </w:rPr>
        <w:t>5</w:t>
      </w:r>
      <w:r w:rsidR="004227B6" w:rsidRPr="00D355CA">
        <w:rPr>
          <w:sz w:val="26"/>
          <w:szCs w:val="26"/>
        </w:rPr>
        <w:t>.</w:t>
      </w:r>
      <w:r w:rsidR="004227B6">
        <w:rPr>
          <w:sz w:val="26"/>
          <w:szCs w:val="26"/>
        </w:rPr>
        <w:t>21</w:t>
      </w:r>
      <w:r w:rsidR="004227B6" w:rsidRPr="00D355CA">
        <w:rPr>
          <w:sz w:val="26"/>
          <w:szCs w:val="26"/>
        </w:rPr>
        <w:t xml:space="preserve"> г. № </w:t>
      </w:r>
      <w:r w:rsidR="004227B6">
        <w:rPr>
          <w:sz w:val="26"/>
          <w:szCs w:val="26"/>
        </w:rPr>
        <w:t>50</w:t>
      </w:r>
      <w:r w:rsidR="004227B6" w:rsidRPr="00D355CA">
        <w:rPr>
          <w:sz w:val="26"/>
          <w:szCs w:val="26"/>
        </w:rPr>
        <w:t xml:space="preserve"> </w:t>
      </w:r>
    </w:p>
    <w:p w:rsidR="006F1C1B" w:rsidRDefault="006F1C1B" w:rsidP="000232B0">
      <w:pPr>
        <w:pStyle w:val="50"/>
        <w:shd w:val="clear" w:color="auto" w:fill="auto"/>
        <w:spacing w:before="0" w:line="360" w:lineRule="auto"/>
        <w:ind w:right="20" w:firstLine="720"/>
      </w:pPr>
      <w:r>
        <w:t>Прогноз социально-экономического развития городского округа город Кулебаки Нижегородской области разработан с учетом:</w:t>
      </w:r>
    </w:p>
    <w:p w:rsidR="006F1C1B" w:rsidRDefault="006F1C1B" w:rsidP="000232B0">
      <w:pPr>
        <w:pStyle w:val="50"/>
        <w:numPr>
          <w:ilvl w:val="0"/>
          <w:numId w:val="11"/>
        </w:numPr>
        <w:shd w:val="clear" w:color="auto" w:fill="auto"/>
        <w:tabs>
          <w:tab w:val="left" w:pos="979"/>
        </w:tabs>
        <w:spacing w:before="0" w:line="360" w:lineRule="auto"/>
        <w:ind w:right="20" w:firstLine="720"/>
      </w:pPr>
      <w:r>
        <w:t>тенденций социально-экономического развития городского округа в 20</w:t>
      </w:r>
      <w:r w:rsidR="004227B6">
        <w:t>20</w:t>
      </w:r>
      <w:r>
        <w:t xml:space="preserve"> году и первой половине 202</w:t>
      </w:r>
      <w:r w:rsidR="004227B6">
        <w:t>1</w:t>
      </w:r>
      <w:r>
        <w:t xml:space="preserve"> года;</w:t>
      </w:r>
    </w:p>
    <w:p w:rsidR="006F1C1B" w:rsidRDefault="006F1C1B" w:rsidP="000232B0">
      <w:pPr>
        <w:pStyle w:val="50"/>
        <w:numPr>
          <w:ilvl w:val="0"/>
          <w:numId w:val="11"/>
        </w:numPr>
        <w:shd w:val="clear" w:color="auto" w:fill="auto"/>
        <w:tabs>
          <w:tab w:val="left" w:pos="1030"/>
        </w:tabs>
        <w:spacing w:before="0" w:line="360" w:lineRule="auto"/>
        <w:ind w:right="20" w:firstLine="720"/>
      </w:pPr>
      <w:r>
        <w:t>параметров прогноза социально-экономического развития Нижегородской области на 202</w:t>
      </w:r>
      <w:r w:rsidR="004227B6">
        <w:t>2</w:t>
      </w:r>
      <w:r>
        <w:t xml:space="preserve"> год и на плановый период 202</w:t>
      </w:r>
      <w:r w:rsidR="004227B6">
        <w:t>3</w:t>
      </w:r>
      <w:r>
        <w:t xml:space="preserve"> и 202</w:t>
      </w:r>
      <w:r w:rsidR="004227B6">
        <w:t>4</w:t>
      </w:r>
      <w:r>
        <w:t xml:space="preserve"> годов;</w:t>
      </w:r>
    </w:p>
    <w:p w:rsidR="006F1C1B" w:rsidRDefault="006F1C1B" w:rsidP="000232B0">
      <w:pPr>
        <w:pStyle w:val="50"/>
        <w:numPr>
          <w:ilvl w:val="0"/>
          <w:numId w:val="11"/>
        </w:numPr>
        <w:shd w:val="clear" w:color="auto" w:fill="auto"/>
        <w:tabs>
          <w:tab w:val="left" w:pos="1030"/>
        </w:tabs>
        <w:spacing w:before="0" w:line="360" w:lineRule="auto"/>
        <w:ind w:right="20" w:firstLine="720"/>
      </w:pPr>
      <w:r>
        <w:t>реализации национальных проектов по приоритетным направлениям социально-экономического развития Российской Федерации на период до 2030 года;</w:t>
      </w:r>
    </w:p>
    <w:p w:rsidR="006F1C1B" w:rsidRDefault="006F1C1B" w:rsidP="000232B0">
      <w:pPr>
        <w:pStyle w:val="50"/>
        <w:numPr>
          <w:ilvl w:val="0"/>
          <w:numId w:val="11"/>
        </w:numPr>
        <w:shd w:val="clear" w:color="auto" w:fill="auto"/>
        <w:tabs>
          <w:tab w:val="left" w:pos="986"/>
        </w:tabs>
        <w:spacing w:before="0" w:line="360" w:lineRule="auto"/>
        <w:ind w:right="20" w:firstLine="720"/>
      </w:pPr>
      <w:r>
        <w:t>Стратегии социально-экономического развития Нижегородской области до 2035 года, утвержденной постановлением Правительства Нижегородской области от 21 декабря 2018 г. № 889 (далее - Стратегия);</w:t>
      </w:r>
    </w:p>
    <w:p w:rsidR="006F1C1B" w:rsidRDefault="006F1C1B" w:rsidP="000232B0">
      <w:pPr>
        <w:pStyle w:val="50"/>
        <w:numPr>
          <w:ilvl w:val="0"/>
          <w:numId w:val="11"/>
        </w:numPr>
        <w:shd w:val="clear" w:color="auto" w:fill="auto"/>
        <w:tabs>
          <w:tab w:val="left" w:pos="936"/>
        </w:tabs>
        <w:spacing w:before="0" w:line="360" w:lineRule="auto"/>
        <w:ind w:right="20" w:firstLine="720"/>
      </w:pPr>
      <w:r>
        <w:t>предложений отраслевых структур администрации городского округа город Кулебаки Нижегородской области.</w:t>
      </w:r>
    </w:p>
    <w:p w:rsidR="006F1C1B" w:rsidRDefault="006F1C1B" w:rsidP="000232B0">
      <w:pPr>
        <w:pStyle w:val="50"/>
        <w:shd w:val="clear" w:color="auto" w:fill="auto"/>
        <w:spacing w:before="0" w:line="360" w:lineRule="auto"/>
        <w:ind w:right="20" w:firstLine="720"/>
      </w:pPr>
      <w:r>
        <w:t xml:space="preserve">Информационная база формирования Прогноза социально-экономического развития </w:t>
      </w:r>
      <w:r w:rsidR="00D97748">
        <w:t xml:space="preserve">городского округа город Кулебаки </w:t>
      </w:r>
      <w:r>
        <w:t>Нижегородской области:</w:t>
      </w:r>
    </w:p>
    <w:p w:rsidR="006F1C1B" w:rsidRDefault="006F1C1B" w:rsidP="000232B0">
      <w:pPr>
        <w:pStyle w:val="50"/>
        <w:numPr>
          <w:ilvl w:val="0"/>
          <w:numId w:val="11"/>
        </w:numPr>
        <w:shd w:val="clear" w:color="auto" w:fill="auto"/>
        <w:tabs>
          <w:tab w:val="left" w:pos="958"/>
        </w:tabs>
        <w:spacing w:before="0" w:line="360" w:lineRule="auto"/>
        <w:ind w:right="20" w:firstLine="720"/>
      </w:pPr>
      <w:r>
        <w:t>данные статистического и налогового учета за 20</w:t>
      </w:r>
      <w:r w:rsidR="004227B6">
        <w:t>2</w:t>
      </w:r>
      <w:r w:rsidR="00131D74">
        <w:t>1</w:t>
      </w:r>
      <w:r>
        <w:t xml:space="preserve"> год и 1 полугодие 202</w:t>
      </w:r>
      <w:r w:rsidR="00131D74">
        <w:t>2</w:t>
      </w:r>
      <w:r>
        <w:t xml:space="preserve"> года;</w:t>
      </w:r>
    </w:p>
    <w:p w:rsidR="006F1C1B" w:rsidRDefault="006F1C1B" w:rsidP="000232B0">
      <w:pPr>
        <w:pStyle w:val="50"/>
        <w:numPr>
          <w:ilvl w:val="0"/>
          <w:numId w:val="11"/>
        </w:numPr>
        <w:shd w:val="clear" w:color="auto" w:fill="auto"/>
        <w:tabs>
          <w:tab w:val="left" w:pos="986"/>
        </w:tabs>
        <w:spacing w:before="0" w:line="360" w:lineRule="auto"/>
        <w:ind w:right="20" w:firstLine="720"/>
      </w:pPr>
      <w:r>
        <w:t xml:space="preserve">прогнозные расчеты </w:t>
      </w:r>
      <w:r w:rsidR="000232B0">
        <w:t>хозяйствующих субъектов городского округа;</w:t>
      </w:r>
    </w:p>
    <w:p w:rsidR="000232B0" w:rsidRDefault="000232B0" w:rsidP="000232B0">
      <w:pPr>
        <w:pStyle w:val="50"/>
        <w:numPr>
          <w:ilvl w:val="0"/>
          <w:numId w:val="11"/>
        </w:numPr>
        <w:shd w:val="clear" w:color="auto" w:fill="auto"/>
        <w:tabs>
          <w:tab w:val="left" w:pos="986"/>
        </w:tabs>
        <w:spacing w:before="0" w:line="360" w:lineRule="auto"/>
        <w:ind w:right="20" w:firstLine="720"/>
      </w:pPr>
      <w:r>
        <w:t>прогнозные расчета отраслевых структурных подразделений администрации городского округа город Кулебаки Нижегородской области на период до 202</w:t>
      </w:r>
      <w:r w:rsidR="00131D74">
        <w:t>5</w:t>
      </w:r>
      <w:r>
        <w:t xml:space="preserve"> года.</w:t>
      </w:r>
    </w:p>
    <w:p w:rsidR="00075AA2" w:rsidRPr="00D355CA" w:rsidRDefault="00075AA2" w:rsidP="000232B0">
      <w:pPr>
        <w:pStyle w:val="af3"/>
        <w:spacing w:line="360" w:lineRule="auto"/>
        <w:ind w:firstLine="539"/>
        <w:jc w:val="both"/>
        <w:rPr>
          <w:sz w:val="26"/>
          <w:szCs w:val="26"/>
        </w:rPr>
      </w:pPr>
      <w:r w:rsidRPr="00D355CA">
        <w:rPr>
          <w:sz w:val="26"/>
          <w:szCs w:val="26"/>
        </w:rPr>
        <w:t>Прогноз является ориентиром социально-экономического развития городского округа на 20</w:t>
      </w:r>
      <w:r>
        <w:rPr>
          <w:sz w:val="26"/>
          <w:szCs w:val="26"/>
        </w:rPr>
        <w:t>2</w:t>
      </w:r>
      <w:r w:rsidR="00131D74">
        <w:rPr>
          <w:sz w:val="26"/>
          <w:szCs w:val="26"/>
        </w:rPr>
        <w:t>3</w:t>
      </w:r>
      <w:r w:rsidRPr="00D355CA">
        <w:rPr>
          <w:sz w:val="26"/>
          <w:szCs w:val="26"/>
        </w:rPr>
        <w:t xml:space="preserve"> год и на плановый период 202</w:t>
      </w:r>
      <w:r w:rsidR="00131D74">
        <w:rPr>
          <w:sz w:val="26"/>
          <w:szCs w:val="26"/>
        </w:rPr>
        <w:t>4</w:t>
      </w:r>
      <w:r w:rsidRPr="00D355CA">
        <w:rPr>
          <w:sz w:val="26"/>
          <w:szCs w:val="26"/>
        </w:rPr>
        <w:t xml:space="preserve"> и 202</w:t>
      </w:r>
      <w:r w:rsidR="00131D74">
        <w:rPr>
          <w:sz w:val="26"/>
          <w:szCs w:val="26"/>
        </w:rPr>
        <w:t>5</w:t>
      </w:r>
      <w:r w:rsidRPr="00D355CA">
        <w:rPr>
          <w:sz w:val="26"/>
          <w:szCs w:val="26"/>
        </w:rPr>
        <w:t xml:space="preserve"> годов для органов местного самоуправления, а также хозяйствующих субъектов при принятии управленческих решений.</w:t>
      </w:r>
    </w:p>
    <w:p w:rsidR="00075AA2" w:rsidRPr="00D355CA" w:rsidRDefault="00075AA2" w:rsidP="000232B0">
      <w:pPr>
        <w:pStyle w:val="af3"/>
        <w:spacing w:line="360" w:lineRule="auto"/>
        <w:ind w:firstLine="539"/>
        <w:jc w:val="both"/>
        <w:rPr>
          <w:sz w:val="26"/>
          <w:szCs w:val="26"/>
        </w:rPr>
      </w:pPr>
      <w:r w:rsidRPr="00D355CA">
        <w:rPr>
          <w:sz w:val="26"/>
          <w:szCs w:val="26"/>
        </w:rPr>
        <w:t>Прогноз является основой для формирования параметров консолидированного бюджета городского округа на 20</w:t>
      </w:r>
      <w:r>
        <w:rPr>
          <w:sz w:val="26"/>
          <w:szCs w:val="26"/>
        </w:rPr>
        <w:t>2</w:t>
      </w:r>
      <w:r w:rsidR="00131D74">
        <w:rPr>
          <w:sz w:val="26"/>
          <w:szCs w:val="26"/>
        </w:rPr>
        <w:t>3</w:t>
      </w:r>
      <w:r w:rsidRPr="00D355CA">
        <w:rPr>
          <w:sz w:val="26"/>
          <w:szCs w:val="26"/>
        </w:rPr>
        <w:t xml:space="preserve"> год и на плановый период 202</w:t>
      </w:r>
      <w:r w:rsidR="00131D74">
        <w:rPr>
          <w:sz w:val="26"/>
          <w:szCs w:val="26"/>
        </w:rPr>
        <w:t>4</w:t>
      </w:r>
      <w:r w:rsidRPr="00D355CA">
        <w:rPr>
          <w:sz w:val="26"/>
          <w:szCs w:val="26"/>
        </w:rPr>
        <w:t xml:space="preserve"> и 202</w:t>
      </w:r>
      <w:r w:rsidR="00131D74">
        <w:rPr>
          <w:sz w:val="26"/>
          <w:szCs w:val="26"/>
        </w:rPr>
        <w:t>5</w:t>
      </w:r>
      <w:r w:rsidRPr="00D355CA">
        <w:rPr>
          <w:sz w:val="26"/>
          <w:szCs w:val="26"/>
        </w:rPr>
        <w:t xml:space="preserve"> годов.</w:t>
      </w:r>
    </w:p>
    <w:p w:rsidR="00075AA2" w:rsidRPr="00D355CA" w:rsidRDefault="00075AA2" w:rsidP="000232B0">
      <w:pPr>
        <w:pStyle w:val="af3"/>
        <w:spacing w:line="360" w:lineRule="auto"/>
        <w:ind w:firstLine="539"/>
        <w:jc w:val="both"/>
        <w:rPr>
          <w:sz w:val="26"/>
          <w:szCs w:val="26"/>
        </w:rPr>
      </w:pPr>
      <w:r w:rsidRPr="00D355CA">
        <w:rPr>
          <w:sz w:val="26"/>
          <w:szCs w:val="26"/>
        </w:rPr>
        <w:t>В разделе "Пояснительная записка к прогнозу социально-экономического развития городского округа город Кулебаки Нижегородской области на 20</w:t>
      </w:r>
      <w:r>
        <w:rPr>
          <w:sz w:val="26"/>
          <w:szCs w:val="26"/>
        </w:rPr>
        <w:t>2</w:t>
      </w:r>
      <w:r w:rsidR="00131D74">
        <w:rPr>
          <w:sz w:val="26"/>
          <w:szCs w:val="26"/>
        </w:rPr>
        <w:t>3</w:t>
      </w:r>
      <w:r w:rsidRPr="00D355CA">
        <w:rPr>
          <w:sz w:val="26"/>
          <w:szCs w:val="26"/>
        </w:rPr>
        <w:t xml:space="preserve"> год и на плановый период 202</w:t>
      </w:r>
      <w:r w:rsidR="00131D74">
        <w:rPr>
          <w:sz w:val="26"/>
          <w:szCs w:val="26"/>
        </w:rPr>
        <w:t>4</w:t>
      </w:r>
      <w:r w:rsidRPr="00D355CA">
        <w:rPr>
          <w:sz w:val="26"/>
          <w:szCs w:val="26"/>
        </w:rPr>
        <w:t xml:space="preserve"> и 202</w:t>
      </w:r>
      <w:r w:rsidR="00131D74">
        <w:rPr>
          <w:sz w:val="26"/>
          <w:szCs w:val="26"/>
        </w:rPr>
        <w:t>5</w:t>
      </w:r>
      <w:r w:rsidRPr="00D355CA">
        <w:rPr>
          <w:sz w:val="26"/>
          <w:szCs w:val="26"/>
        </w:rPr>
        <w:t xml:space="preserve"> годов" </w:t>
      </w:r>
      <w:r>
        <w:rPr>
          <w:sz w:val="26"/>
          <w:szCs w:val="26"/>
        </w:rPr>
        <w:t>среднесрочного п</w:t>
      </w:r>
      <w:r w:rsidRPr="00D355CA">
        <w:rPr>
          <w:sz w:val="26"/>
          <w:szCs w:val="26"/>
        </w:rPr>
        <w:t>рогноза приводятся ключевые подходы по формированию его параметров на среднесрочную перспективу.</w:t>
      </w:r>
    </w:p>
    <w:p w:rsidR="00442247" w:rsidRDefault="00442247" w:rsidP="000232B0">
      <w:pPr>
        <w:pStyle w:val="af3"/>
        <w:spacing w:line="360" w:lineRule="auto"/>
        <w:ind w:firstLine="300"/>
        <w:rPr>
          <w:sz w:val="28"/>
          <w:szCs w:val="28"/>
        </w:rPr>
      </w:pPr>
    </w:p>
    <w:p w:rsidR="00266418" w:rsidRPr="00CD1DD5" w:rsidRDefault="00266418" w:rsidP="00266418">
      <w:pPr>
        <w:pStyle w:val="af3"/>
        <w:jc w:val="center"/>
        <w:rPr>
          <w:b/>
          <w:bCs/>
          <w:sz w:val="28"/>
          <w:szCs w:val="28"/>
        </w:rPr>
      </w:pPr>
      <w:r w:rsidRPr="00266418">
        <w:rPr>
          <w:b/>
          <w:bCs/>
          <w:sz w:val="28"/>
          <w:szCs w:val="28"/>
        </w:rPr>
        <w:lastRenderedPageBreak/>
        <w:t xml:space="preserve">1. </w:t>
      </w:r>
      <w:r w:rsidR="00CD1DD5" w:rsidRPr="00CD1DD5">
        <w:rPr>
          <w:rFonts w:hint="eastAsia"/>
          <w:b/>
          <w:sz w:val="28"/>
          <w:szCs w:val="28"/>
        </w:rPr>
        <w:t>Фактические итоги и оценка социально-экономического развития</w:t>
      </w:r>
      <w:r w:rsidR="00CD1DD5" w:rsidRPr="00CD1DD5">
        <w:rPr>
          <w:b/>
          <w:sz w:val="28"/>
          <w:szCs w:val="28"/>
        </w:rPr>
        <w:t xml:space="preserve"> </w:t>
      </w:r>
      <w:r w:rsidRPr="00CD1DD5">
        <w:rPr>
          <w:b/>
          <w:bCs/>
          <w:sz w:val="28"/>
          <w:szCs w:val="28"/>
        </w:rPr>
        <w:t>городского окр</w:t>
      </w:r>
      <w:r w:rsidR="008D446D" w:rsidRPr="00CD1DD5">
        <w:rPr>
          <w:b/>
          <w:bCs/>
          <w:sz w:val="28"/>
          <w:szCs w:val="28"/>
        </w:rPr>
        <w:t>у</w:t>
      </w:r>
      <w:r w:rsidRPr="00CD1DD5">
        <w:rPr>
          <w:b/>
          <w:bCs/>
          <w:sz w:val="28"/>
          <w:szCs w:val="28"/>
        </w:rPr>
        <w:t>га город Кулебаки Нижегородской области</w:t>
      </w:r>
    </w:p>
    <w:p w:rsidR="00442247" w:rsidRDefault="00442247" w:rsidP="00330944">
      <w:pPr>
        <w:pStyle w:val="ConsPlusNormal"/>
        <w:ind w:firstLine="539"/>
        <w:jc w:val="both"/>
        <w:rPr>
          <w:rFonts w:ascii="Times New Roman" w:hAnsi="Times New Roman" w:cs="Times New Roman"/>
          <w:sz w:val="28"/>
          <w:szCs w:val="28"/>
        </w:rPr>
      </w:pPr>
    </w:p>
    <w:tbl>
      <w:tblPr>
        <w:tblW w:w="0" w:type="auto"/>
        <w:jc w:val="center"/>
        <w:tblLayout w:type="fixed"/>
        <w:tblCellMar>
          <w:left w:w="84" w:type="dxa"/>
          <w:right w:w="84" w:type="dxa"/>
        </w:tblCellMar>
        <w:tblLook w:val="0000" w:firstRow="0" w:lastRow="0" w:firstColumn="0" w:lastColumn="0" w:noHBand="0" w:noVBand="0"/>
      </w:tblPr>
      <w:tblGrid>
        <w:gridCol w:w="5004"/>
        <w:gridCol w:w="1164"/>
        <w:gridCol w:w="1488"/>
        <w:gridCol w:w="1488"/>
      </w:tblGrid>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t xml:space="preserve">Показатели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504C02">
            <w:pPr>
              <w:pStyle w:val="af3"/>
              <w:jc w:val="center"/>
            </w:pPr>
            <w:r w:rsidRPr="00677517">
              <w:t>20</w:t>
            </w:r>
            <w:r>
              <w:t>2</w:t>
            </w:r>
            <w:r w:rsidR="00504C02">
              <w:t>1</w:t>
            </w:r>
            <w:r w:rsidRPr="00677517">
              <w:t xml:space="preserve"> год </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504C02">
            <w:pPr>
              <w:pStyle w:val="af3"/>
              <w:jc w:val="center"/>
            </w:pPr>
            <w:r w:rsidRPr="00677517">
              <w:t>20</w:t>
            </w:r>
            <w:r>
              <w:t>2</w:t>
            </w:r>
            <w:r w:rsidR="00504C02">
              <w:t>2</w:t>
            </w:r>
            <w:r w:rsidRPr="00677517">
              <w:t xml:space="preserve"> год январь-июнь </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504C02">
            <w:pPr>
              <w:pStyle w:val="af3"/>
              <w:jc w:val="center"/>
            </w:pPr>
            <w:r>
              <w:t>Оценка 202</w:t>
            </w:r>
            <w:r w:rsidR="00504C02">
              <w:t>2</w:t>
            </w:r>
            <w:r>
              <w:t xml:space="preserve"> года</w:t>
            </w:r>
          </w:p>
        </w:tc>
      </w:tr>
      <w:tr w:rsidR="007B0AAB" w:rsidRPr="00677517" w:rsidTr="007B0AAB">
        <w:trPr>
          <w:jc w:val="center"/>
        </w:trPr>
        <w:tc>
          <w:tcPr>
            <w:tcW w:w="9144" w:type="dxa"/>
            <w:gridSpan w:val="4"/>
            <w:tcBorders>
              <w:top w:val="single" w:sz="2" w:space="0" w:color="auto"/>
              <w:left w:val="single" w:sz="2" w:space="0" w:color="auto"/>
              <w:bottom w:val="single" w:sz="2" w:space="0" w:color="auto"/>
              <w:right w:val="single" w:sz="2" w:space="0" w:color="auto"/>
            </w:tcBorders>
          </w:tcPr>
          <w:p w:rsidR="007B0AAB" w:rsidRPr="00677517" w:rsidRDefault="007B0AAB" w:rsidP="00281633">
            <w:pPr>
              <w:pStyle w:val="af3"/>
              <w:jc w:val="center"/>
              <w:rPr>
                <w:b/>
                <w:bCs/>
              </w:rPr>
            </w:pPr>
            <w:r w:rsidRPr="00677517">
              <w:rPr>
                <w:b/>
                <w:bCs/>
              </w:rPr>
              <w:t>1. Население</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Численность населения (среднегодовая), тыс. чел.</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CF3959">
            <w:pPr>
              <w:pStyle w:val="af3"/>
              <w:jc w:val="center"/>
            </w:pPr>
            <w:r>
              <w:t>46</w:t>
            </w:r>
            <w:r w:rsidRPr="00677517">
              <w:t>,</w:t>
            </w:r>
            <w:r w:rsidR="00CF3959">
              <w:t>475</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t>-</w:t>
            </w:r>
            <w:r>
              <w:rPr>
                <w:noProof/>
                <w:position w:val="-3"/>
              </w:rPr>
              <w:drawing>
                <wp:inline distT="0" distB="0" distL="0" distR="0" wp14:anchorId="097FADDE" wp14:editId="023DD71F">
                  <wp:extent cx="63500" cy="152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901116">
            <w:pPr>
              <w:pStyle w:val="af3"/>
              <w:jc w:val="center"/>
            </w:pPr>
            <w:r>
              <w:t>46,</w:t>
            </w:r>
            <w:r w:rsidR="00901116">
              <w:t>042</w:t>
            </w:r>
          </w:p>
        </w:tc>
      </w:tr>
      <w:tr w:rsidR="00851283"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851283" w:rsidRPr="00677517" w:rsidRDefault="00851283" w:rsidP="00AE7FA6">
            <w:pPr>
              <w:pStyle w:val="af3"/>
            </w:pPr>
            <w:r>
              <w:t xml:space="preserve">Численность населения трудоспособного возраста (на </w:t>
            </w:r>
            <w:r w:rsidR="00AE7FA6">
              <w:t>конец года</w:t>
            </w:r>
            <w:r>
              <w:t>), тыс. чел.</w:t>
            </w:r>
          </w:p>
        </w:tc>
        <w:tc>
          <w:tcPr>
            <w:tcW w:w="1164" w:type="dxa"/>
            <w:tcBorders>
              <w:top w:val="single" w:sz="2" w:space="0" w:color="auto"/>
              <w:left w:val="single" w:sz="2" w:space="0" w:color="auto"/>
              <w:bottom w:val="single" w:sz="2" w:space="0" w:color="auto"/>
              <w:right w:val="single" w:sz="2" w:space="0" w:color="auto"/>
            </w:tcBorders>
          </w:tcPr>
          <w:p w:rsidR="00851283" w:rsidRDefault="007B414D" w:rsidP="007B414D">
            <w:pPr>
              <w:pStyle w:val="af3"/>
              <w:jc w:val="center"/>
            </w:pPr>
            <w:r>
              <w:t>25,5</w:t>
            </w:r>
            <w:r w:rsidR="00851283">
              <w:t>4</w:t>
            </w:r>
            <w:r>
              <w:t>7</w:t>
            </w:r>
          </w:p>
        </w:tc>
        <w:tc>
          <w:tcPr>
            <w:tcW w:w="1488" w:type="dxa"/>
            <w:tcBorders>
              <w:top w:val="single" w:sz="2" w:space="0" w:color="auto"/>
              <w:left w:val="single" w:sz="2" w:space="0" w:color="auto"/>
              <w:bottom w:val="single" w:sz="2" w:space="0" w:color="auto"/>
              <w:right w:val="single" w:sz="2" w:space="0" w:color="auto"/>
            </w:tcBorders>
          </w:tcPr>
          <w:p w:rsidR="00851283" w:rsidRPr="00677517" w:rsidRDefault="00851283" w:rsidP="00281633">
            <w:pPr>
              <w:pStyle w:val="af3"/>
              <w:jc w:val="center"/>
            </w:pPr>
            <w:r>
              <w:t>-</w:t>
            </w:r>
          </w:p>
        </w:tc>
        <w:tc>
          <w:tcPr>
            <w:tcW w:w="1488" w:type="dxa"/>
            <w:tcBorders>
              <w:top w:val="single" w:sz="2" w:space="0" w:color="auto"/>
              <w:left w:val="single" w:sz="2" w:space="0" w:color="auto"/>
              <w:bottom w:val="single" w:sz="2" w:space="0" w:color="auto"/>
              <w:right w:val="single" w:sz="2" w:space="0" w:color="auto"/>
            </w:tcBorders>
          </w:tcPr>
          <w:p w:rsidR="00851283" w:rsidRDefault="00851283" w:rsidP="00901116">
            <w:pPr>
              <w:pStyle w:val="af3"/>
              <w:jc w:val="center"/>
            </w:pPr>
            <w:r>
              <w:t>25,</w:t>
            </w:r>
            <w:r w:rsidR="00901116">
              <w:t>358</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Ожидаемая продолжительность жизни при рождении, лет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180B1F" w:rsidP="00180B1F">
            <w:pPr>
              <w:pStyle w:val="af3"/>
              <w:jc w:val="center"/>
            </w:pPr>
            <w:r>
              <w:t>68</w:t>
            </w:r>
            <w:r w:rsidR="00CD1DD5" w:rsidRPr="00677517">
              <w:t>,</w:t>
            </w:r>
            <w:r>
              <w:t>9</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t>-</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851283">
            <w:pPr>
              <w:pStyle w:val="af3"/>
              <w:jc w:val="center"/>
            </w:pPr>
            <w:r>
              <w:t>69,</w:t>
            </w:r>
            <w:r w:rsidR="00851283">
              <w:t>0</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Общий коэффициент рождаемости,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180B1F">
            <w:pPr>
              <w:pStyle w:val="af3"/>
              <w:jc w:val="center"/>
            </w:pPr>
            <w:r>
              <w:t>8</w:t>
            </w:r>
            <w:r w:rsidRPr="00677517">
              <w:t>,</w:t>
            </w:r>
            <w:r w:rsidR="00180B1F">
              <w:t>0</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9B65A6" w:rsidP="009B65A6">
            <w:pPr>
              <w:pStyle w:val="af3"/>
              <w:jc w:val="center"/>
            </w:pPr>
            <w:r>
              <w:t>6</w:t>
            </w:r>
            <w:r w:rsidR="00CD1DD5" w:rsidRPr="00677517">
              <w:t>,</w:t>
            </w:r>
            <w:r>
              <w:t>4</w:t>
            </w:r>
          </w:p>
        </w:tc>
        <w:tc>
          <w:tcPr>
            <w:tcW w:w="1488" w:type="dxa"/>
            <w:tcBorders>
              <w:top w:val="single" w:sz="2" w:space="0" w:color="auto"/>
              <w:left w:val="single" w:sz="2" w:space="0" w:color="auto"/>
              <w:bottom w:val="single" w:sz="2" w:space="0" w:color="auto"/>
              <w:right w:val="single" w:sz="2" w:space="0" w:color="auto"/>
            </w:tcBorders>
          </w:tcPr>
          <w:p w:rsidR="00CD1DD5" w:rsidRPr="00FA26DA" w:rsidRDefault="00FA26DA" w:rsidP="001D2CEC">
            <w:pPr>
              <w:pStyle w:val="af3"/>
              <w:jc w:val="center"/>
            </w:pPr>
            <w:r>
              <w:t>8,3</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Общий коэффициент смертности,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180B1F" w:rsidP="00180B1F">
            <w:pPr>
              <w:pStyle w:val="af3"/>
              <w:jc w:val="center"/>
            </w:pPr>
            <w:r>
              <w:t>21</w:t>
            </w:r>
            <w:r w:rsidR="00CD1DD5" w:rsidRPr="00677517">
              <w:t>,</w:t>
            </w:r>
            <w:r>
              <w:t>9</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9B65A6" w:rsidP="009B65A6">
            <w:pPr>
              <w:pStyle w:val="af3"/>
              <w:jc w:val="center"/>
            </w:pPr>
            <w:r>
              <w:t>16</w:t>
            </w:r>
            <w:r w:rsidR="00CD1DD5" w:rsidRPr="00677517">
              <w:t>,</w:t>
            </w:r>
            <w:r>
              <w:t>8</w:t>
            </w:r>
          </w:p>
        </w:tc>
        <w:tc>
          <w:tcPr>
            <w:tcW w:w="1488" w:type="dxa"/>
            <w:tcBorders>
              <w:top w:val="single" w:sz="2" w:space="0" w:color="auto"/>
              <w:left w:val="single" w:sz="2" w:space="0" w:color="auto"/>
              <w:bottom w:val="single" w:sz="2" w:space="0" w:color="auto"/>
              <w:right w:val="single" w:sz="2" w:space="0" w:color="auto"/>
            </w:tcBorders>
          </w:tcPr>
          <w:p w:rsidR="00CD1DD5" w:rsidRPr="00FA26DA" w:rsidRDefault="0046194D" w:rsidP="0046194D">
            <w:pPr>
              <w:pStyle w:val="af3"/>
              <w:jc w:val="center"/>
            </w:pPr>
            <w:r>
              <w:t>17</w:t>
            </w:r>
            <w:r w:rsidR="00CD1DD5" w:rsidRPr="00FA26DA">
              <w:t>,</w:t>
            </w:r>
            <w:r>
              <w:t>8</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Коэффициент естественного прироста (убыли) населения,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180B1F">
            <w:pPr>
              <w:pStyle w:val="af3"/>
              <w:jc w:val="center"/>
            </w:pPr>
            <w:r w:rsidRPr="00677517">
              <w:t>-</w:t>
            </w:r>
            <w:r w:rsidR="00180B1F">
              <w:t xml:space="preserve"> 13</w:t>
            </w:r>
            <w:r w:rsidRPr="00677517">
              <w:t>,</w:t>
            </w:r>
            <w:r w:rsidR="00180B1F">
              <w:t>9</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9B65A6">
            <w:pPr>
              <w:pStyle w:val="af3"/>
              <w:jc w:val="center"/>
            </w:pPr>
            <w:r w:rsidRPr="00677517">
              <w:t>-</w:t>
            </w:r>
            <w:r w:rsidR="00237AC4">
              <w:t>1</w:t>
            </w:r>
            <w:r w:rsidR="009B65A6">
              <w:t>0</w:t>
            </w:r>
            <w:r w:rsidRPr="00677517">
              <w:t>,</w:t>
            </w:r>
            <w:r w:rsidR="009B65A6">
              <w:t>4</w:t>
            </w:r>
          </w:p>
        </w:tc>
        <w:tc>
          <w:tcPr>
            <w:tcW w:w="1488" w:type="dxa"/>
            <w:tcBorders>
              <w:top w:val="single" w:sz="2" w:space="0" w:color="auto"/>
              <w:left w:val="single" w:sz="2" w:space="0" w:color="auto"/>
              <w:bottom w:val="single" w:sz="2" w:space="0" w:color="auto"/>
              <w:right w:val="single" w:sz="2" w:space="0" w:color="auto"/>
            </w:tcBorders>
          </w:tcPr>
          <w:p w:rsidR="00CD1DD5" w:rsidRPr="00FA26DA" w:rsidRDefault="00CD1DD5" w:rsidP="0046194D">
            <w:pPr>
              <w:pStyle w:val="af3"/>
              <w:jc w:val="center"/>
            </w:pPr>
            <w:r w:rsidRPr="00FA26DA">
              <w:t>-</w:t>
            </w:r>
            <w:r w:rsidR="0046194D">
              <w:t>9</w:t>
            </w:r>
            <w:r w:rsidRPr="00FA26DA">
              <w:t>,</w:t>
            </w:r>
            <w:r w:rsidR="0046194D">
              <w:t>6</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FC4BB6">
            <w:pPr>
              <w:pStyle w:val="af3"/>
            </w:pPr>
            <w:r w:rsidRPr="00677517">
              <w:t xml:space="preserve">Коэффициент миграционного прироста (убыли),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180B1F" w:rsidP="001D2CEC">
            <w:pPr>
              <w:pStyle w:val="af3"/>
              <w:jc w:val="center"/>
            </w:pPr>
            <w:r>
              <w:t>1</w:t>
            </w:r>
            <w:r w:rsidR="00CD1DD5" w:rsidRPr="00677517">
              <w:t>,</w:t>
            </w:r>
            <w:r w:rsidR="00CD1DD5">
              <w:t>03</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9B65A6" w:rsidP="009B65A6">
            <w:pPr>
              <w:pStyle w:val="af3"/>
              <w:jc w:val="center"/>
            </w:pPr>
            <w:r>
              <w:t>2</w:t>
            </w:r>
            <w:r w:rsidR="00237AC4">
              <w:t>,</w:t>
            </w:r>
            <w:r>
              <w:t>1</w:t>
            </w:r>
          </w:p>
        </w:tc>
        <w:tc>
          <w:tcPr>
            <w:tcW w:w="1488" w:type="dxa"/>
            <w:tcBorders>
              <w:top w:val="single" w:sz="2" w:space="0" w:color="auto"/>
              <w:left w:val="single" w:sz="2" w:space="0" w:color="auto"/>
              <w:bottom w:val="single" w:sz="2" w:space="0" w:color="auto"/>
              <w:right w:val="single" w:sz="2" w:space="0" w:color="auto"/>
            </w:tcBorders>
          </w:tcPr>
          <w:p w:rsidR="00CD1DD5" w:rsidRPr="00FA26DA" w:rsidRDefault="0046194D" w:rsidP="0046194D">
            <w:pPr>
              <w:pStyle w:val="af3"/>
              <w:jc w:val="center"/>
            </w:pPr>
            <w:r>
              <w:t>1</w:t>
            </w:r>
            <w:r w:rsidR="00CD1DD5" w:rsidRPr="00FA26DA">
              <w:t>,0</w:t>
            </w:r>
            <w:r>
              <w:t>9</w:t>
            </w:r>
          </w:p>
        </w:tc>
      </w:tr>
      <w:tr w:rsidR="007B0AAB" w:rsidRPr="00677517" w:rsidTr="007B0AAB">
        <w:trPr>
          <w:jc w:val="center"/>
        </w:trPr>
        <w:tc>
          <w:tcPr>
            <w:tcW w:w="9144" w:type="dxa"/>
            <w:gridSpan w:val="4"/>
            <w:tcBorders>
              <w:top w:val="single" w:sz="2" w:space="0" w:color="auto"/>
              <w:left w:val="single" w:sz="2" w:space="0" w:color="auto"/>
              <w:bottom w:val="single" w:sz="2" w:space="0" w:color="auto"/>
              <w:right w:val="single" w:sz="2" w:space="0" w:color="auto"/>
            </w:tcBorders>
          </w:tcPr>
          <w:p w:rsidR="007B0AAB" w:rsidRPr="00677517" w:rsidRDefault="007B0AAB" w:rsidP="00281633">
            <w:pPr>
              <w:pStyle w:val="af3"/>
              <w:jc w:val="center"/>
              <w:rPr>
                <w:b/>
                <w:bCs/>
              </w:rPr>
            </w:pPr>
            <w:r w:rsidRPr="00677517">
              <w:rPr>
                <w:b/>
                <w:bCs/>
              </w:rPr>
              <w:t>2. Производство товаров и услуг</w:t>
            </w:r>
          </w:p>
        </w:tc>
      </w:tr>
      <w:tr w:rsidR="007B0AAB" w:rsidRPr="00677517" w:rsidTr="007B0AAB">
        <w:trPr>
          <w:jc w:val="center"/>
        </w:trPr>
        <w:tc>
          <w:tcPr>
            <w:tcW w:w="9144" w:type="dxa"/>
            <w:gridSpan w:val="4"/>
            <w:tcBorders>
              <w:top w:val="single" w:sz="2" w:space="0" w:color="auto"/>
              <w:left w:val="single" w:sz="2" w:space="0" w:color="auto"/>
              <w:bottom w:val="single" w:sz="2" w:space="0" w:color="auto"/>
              <w:right w:val="single" w:sz="2" w:space="0" w:color="auto"/>
            </w:tcBorders>
          </w:tcPr>
          <w:p w:rsidR="007B0AAB" w:rsidRPr="00677517" w:rsidRDefault="007B0AAB" w:rsidP="00246378">
            <w:pPr>
              <w:pStyle w:val="af3"/>
              <w:rPr>
                <w:b/>
                <w:bCs/>
              </w:rPr>
            </w:pPr>
            <w:r w:rsidRPr="00677517">
              <w:rPr>
                <w:b/>
                <w:bCs/>
              </w:rPr>
              <w:t>2.1. Валовой продукт</w:t>
            </w:r>
            <w:r>
              <w:rPr>
                <w:b/>
                <w:bCs/>
              </w:rPr>
              <w:t xml:space="preserve"> округа</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46378">
            <w:pPr>
              <w:pStyle w:val="af3"/>
            </w:pPr>
            <w:r w:rsidRPr="00677517">
              <w:t>Валовой продукт</w:t>
            </w:r>
            <w:r>
              <w:t xml:space="preserve"> округа</w:t>
            </w:r>
            <w:r w:rsidRPr="00677517">
              <w:t xml:space="preserve"> (в основных ценах соответствующих лет) - всего, мл</w:t>
            </w:r>
            <w:r>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4F7A36" w:rsidP="004F7A36">
            <w:pPr>
              <w:pStyle w:val="af3"/>
              <w:jc w:val="center"/>
            </w:pPr>
            <w:r>
              <w:t>23088</w:t>
            </w:r>
            <w:r w:rsidR="00CD1DD5" w:rsidRPr="00677517">
              <w:t>,</w:t>
            </w:r>
            <w:r>
              <w:t>6</w:t>
            </w:r>
            <w:r w:rsidR="00CD1DD5">
              <w:rPr>
                <w:noProof/>
                <w:position w:val="-3"/>
              </w:rPr>
              <w:drawing>
                <wp:inline distT="0" distB="0" distL="0" distR="0" wp14:anchorId="19727FF4" wp14:editId="58A37641">
                  <wp:extent cx="63500" cy="152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t>-</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4F7A36" w:rsidP="00281633">
            <w:pPr>
              <w:pStyle w:val="af3"/>
              <w:jc w:val="center"/>
            </w:pPr>
            <w:r>
              <w:t>27314,7</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Индекс физического объема валового регионального продукта,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4F7A36">
            <w:pPr>
              <w:pStyle w:val="af3"/>
              <w:jc w:val="center"/>
            </w:pPr>
            <w:r w:rsidRPr="00677517">
              <w:t>1</w:t>
            </w:r>
            <w:r w:rsidR="004F7A36">
              <w:t>12</w:t>
            </w:r>
            <w:r w:rsidRPr="00677517">
              <w:t>,</w:t>
            </w:r>
            <w:r w:rsidR="004F7A36">
              <w:t>8</w:t>
            </w:r>
            <w:r>
              <w:rPr>
                <w:noProof/>
                <w:position w:val="-3"/>
              </w:rPr>
              <w:drawing>
                <wp:inline distT="0" distB="0" distL="0" distR="0" wp14:anchorId="11FC7874" wp14:editId="1DA5AFA4">
                  <wp:extent cx="88900" cy="152400"/>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t>-</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5A4B79" w:rsidP="004F7A36">
            <w:pPr>
              <w:pStyle w:val="af3"/>
              <w:jc w:val="center"/>
            </w:pPr>
            <w:r>
              <w:t>9</w:t>
            </w:r>
            <w:r w:rsidR="004F7A36">
              <w:t>8</w:t>
            </w:r>
            <w:r>
              <w:t>,</w:t>
            </w:r>
            <w:r w:rsidR="004F7A36">
              <w:t>2</w:t>
            </w:r>
          </w:p>
        </w:tc>
      </w:tr>
      <w:tr w:rsidR="005A4B79"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5A4B79" w:rsidRPr="00677517" w:rsidRDefault="005A4B79" w:rsidP="00281633">
            <w:pPr>
              <w:pStyle w:val="af3"/>
            </w:pPr>
            <w:r>
              <w:t>Индекс производительности труда, % к предыдущему году</w:t>
            </w:r>
          </w:p>
        </w:tc>
        <w:tc>
          <w:tcPr>
            <w:tcW w:w="1164" w:type="dxa"/>
            <w:tcBorders>
              <w:top w:val="single" w:sz="2" w:space="0" w:color="auto"/>
              <w:left w:val="single" w:sz="2" w:space="0" w:color="auto"/>
              <w:bottom w:val="single" w:sz="2" w:space="0" w:color="auto"/>
              <w:right w:val="single" w:sz="2" w:space="0" w:color="auto"/>
            </w:tcBorders>
          </w:tcPr>
          <w:p w:rsidR="005A4B79" w:rsidRPr="00B71DFF" w:rsidRDefault="002F0351" w:rsidP="00D30ADA">
            <w:pPr>
              <w:pStyle w:val="af3"/>
              <w:jc w:val="center"/>
            </w:pPr>
            <w:r w:rsidRPr="00B71DFF">
              <w:t>1</w:t>
            </w:r>
            <w:r w:rsidR="00D30ADA">
              <w:t>22</w:t>
            </w:r>
            <w:r w:rsidRPr="00B71DFF">
              <w:t>,</w:t>
            </w:r>
            <w:r w:rsidR="00D30ADA">
              <w:t>4</w:t>
            </w:r>
          </w:p>
        </w:tc>
        <w:tc>
          <w:tcPr>
            <w:tcW w:w="1488" w:type="dxa"/>
            <w:tcBorders>
              <w:top w:val="single" w:sz="2" w:space="0" w:color="auto"/>
              <w:left w:val="single" w:sz="2" w:space="0" w:color="auto"/>
              <w:bottom w:val="single" w:sz="2" w:space="0" w:color="auto"/>
              <w:right w:val="single" w:sz="2" w:space="0" w:color="auto"/>
            </w:tcBorders>
          </w:tcPr>
          <w:p w:rsidR="005A4B79" w:rsidRPr="00B71DFF" w:rsidRDefault="002F0351" w:rsidP="00281633">
            <w:pPr>
              <w:pStyle w:val="af3"/>
              <w:jc w:val="center"/>
            </w:pPr>
            <w:r w:rsidRPr="00B71DFF">
              <w:t>-</w:t>
            </w:r>
          </w:p>
        </w:tc>
        <w:tc>
          <w:tcPr>
            <w:tcW w:w="1488" w:type="dxa"/>
            <w:tcBorders>
              <w:top w:val="single" w:sz="2" w:space="0" w:color="auto"/>
              <w:left w:val="single" w:sz="2" w:space="0" w:color="auto"/>
              <w:bottom w:val="single" w:sz="2" w:space="0" w:color="auto"/>
              <w:right w:val="single" w:sz="2" w:space="0" w:color="auto"/>
            </w:tcBorders>
          </w:tcPr>
          <w:p w:rsidR="005A4B79" w:rsidRPr="00B71DFF" w:rsidRDefault="002F0351" w:rsidP="00D30ADA">
            <w:pPr>
              <w:pStyle w:val="af3"/>
              <w:jc w:val="center"/>
            </w:pPr>
            <w:r w:rsidRPr="00B71DFF">
              <w:t>11</w:t>
            </w:r>
            <w:r w:rsidR="00D30ADA">
              <w:t>8</w:t>
            </w:r>
            <w:r w:rsidRPr="00B71DFF">
              <w:t>,</w:t>
            </w:r>
            <w:r w:rsidR="00D30ADA">
              <w:t>3</w:t>
            </w:r>
          </w:p>
        </w:tc>
      </w:tr>
      <w:tr w:rsidR="007B0AAB" w:rsidRPr="00677517" w:rsidTr="007B0AAB">
        <w:trPr>
          <w:jc w:val="center"/>
        </w:trPr>
        <w:tc>
          <w:tcPr>
            <w:tcW w:w="9144" w:type="dxa"/>
            <w:gridSpan w:val="4"/>
            <w:tcBorders>
              <w:top w:val="single" w:sz="2" w:space="0" w:color="auto"/>
              <w:left w:val="single" w:sz="2" w:space="0" w:color="auto"/>
              <w:bottom w:val="single" w:sz="2" w:space="0" w:color="auto"/>
              <w:right w:val="single" w:sz="2" w:space="0" w:color="auto"/>
            </w:tcBorders>
          </w:tcPr>
          <w:p w:rsidR="007B0AAB" w:rsidRPr="00677517" w:rsidRDefault="007B0AAB" w:rsidP="00785FB4">
            <w:pPr>
              <w:pStyle w:val="af3"/>
              <w:rPr>
                <w:b/>
                <w:bCs/>
              </w:rPr>
            </w:pPr>
            <w:r w:rsidRPr="00677517">
              <w:rPr>
                <w:b/>
                <w:bCs/>
              </w:rPr>
              <w:t xml:space="preserve">2.2. </w:t>
            </w:r>
            <w:r>
              <w:rPr>
                <w:b/>
                <w:bCs/>
              </w:rPr>
              <w:t>Отгружено товаров собственного производства, выполнено работ и услуг собственными силами (по крупным и средним предприятиям)</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t>В действующих ценах, млн. руб.</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4F7A36" w:rsidP="004F7A36">
            <w:pPr>
              <w:pStyle w:val="af3"/>
              <w:jc w:val="center"/>
            </w:pPr>
            <w:r>
              <w:t>21557</w:t>
            </w:r>
            <w:r w:rsidR="005A4B79">
              <w:t>,</w:t>
            </w:r>
            <w:r>
              <w:t>8</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6F1D04" w:rsidP="006F1D04">
            <w:pPr>
              <w:pStyle w:val="af3"/>
              <w:tabs>
                <w:tab w:val="left" w:pos="210"/>
                <w:tab w:val="center" w:pos="660"/>
              </w:tabs>
              <w:jc w:val="center"/>
            </w:pPr>
            <w:r>
              <w:t>13613,2</w:t>
            </w:r>
          </w:p>
        </w:tc>
        <w:tc>
          <w:tcPr>
            <w:tcW w:w="1488" w:type="dxa"/>
            <w:tcBorders>
              <w:top w:val="single" w:sz="2" w:space="0" w:color="auto"/>
              <w:left w:val="single" w:sz="2" w:space="0" w:color="auto"/>
              <w:bottom w:val="single" w:sz="2" w:space="0" w:color="auto"/>
              <w:right w:val="single" w:sz="2" w:space="0" w:color="auto"/>
            </w:tcBorders>
          </w:tcPr>
          <w:p w:rsidR="00CD1DD5" w:rsidRDefault="004F7A36" w:rsidP="003354BE">
            <w:pPr>
              <w:pStyle w:val="af3"/>
              <w:jc w:val="center"/>
            </w:pPr>
            <w:r>
              <w:t>25624,2</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9C5EF8">
            <w:pPr>
              <w:pStyle w:val="af3"/>
            </w:pPr>
            <w:r w:rsidRPr="00677517">
              <w:t xml:space="preserve">Индекс производства,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5A4B79" w:rsidP="004F7A36">
            <w:pPr>
              <w:pStyle w:val="af3"/>
              <w:jc w:val="center"/>
            </w:pPr>
            <w:r>
              <w:t>1</w:t>
            </w:r>
            <w:r w:rsidR="004F7A36">
              <w:t>11</w:t>
            </w:r>
            <w:r>
              <w:t>,</w:t>
            </w:r>
            <w:r w:rsidR="004F7A36">
              <w:t>4</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7B4DBE" w:rsidP="003354BE">
            <w:pPr>
              <w:pStyle w:val="af3"/>
              <w:jc w:val="center"/>
            </w:pPr>
            <w:r>
              <w:t>122,1</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5A4B79" w:rsidP="004F7A36">
            <w:pPr>
              <w:pStyle w:val="af3"/>
              <w:jc w:val="center"/>
            </w:pPr>
            <w:r>
              <w:t>9</w:t>
            </w:r>
            <w:r w:rsidR="004F7A36">
              <w:t>8</w:t>
            </w:r>
            <w:r>
              <w:t>,</w:t>
            </w:r>
            <w:r w:rsidR="004F7A36">
              <w:t>6</w:t>
            </w:r>
          </w:p>
        </w:tc>
      </w:tr>
      <w:tr w:rsidR="00CD1DD5" w:rsidRPr="00677517" w:rsidTr="007B0AAB">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rPr>
                <w:b/>
                <w:bCs/>
              </w:rPr>
              <w:t>Обрабатывающие производства</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rPr>
                <w:b/>
                <w:bCs/>
              </w:rPr>
            </w:pP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Объем отгруженных товаров собственного производства, выполненных работ и услуг собственными силами, </w:t>
            </w:r>
          </w:p>
          <w:p w:rsidR="00CD1DD5" w:rsidRPr="00677517" w:rsidRDefault="00CD1DD5" w:rsidP="002A6C68">
            <w:pPr>
              <w:pStyle w:val="af3"/>
            </w:pPr>
            <w:r w:rsidRPr="00677517">
              <w:t>мл</w:t>
            </w:r>
            <w:r>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E522D5" w:rsidP="00B91CFE">
            <w:pPr>
              <w:pStyle w:val="af3"/>
              <w:jc w:val="center"/>
            </w:pPr>
            <w:r>
              <w:t>20604,3</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E522D5" w:rsidP="00E522D5">
            <w:pPr>
              <w:pStyle w:val="af3"/>
              <w:jc w:val="center"/>
            </w:pPr>
            <w:r>
              <w:t>13039,5</w:t>
            </w:r>
          </w:p>
        </w:tc>
        <w:tc>
          <w:tcPr>
            <w:tcW w:w="1488" w:type="dxa"/>
            <w:tcBorders>
              <w:top w:val="single" w:sz="2" w:space="0" w:color="auto"/>
              <w:left w:val="single" w:sz="2" w:space="0" w:color="auto"/>
              <w:bottom w:val="single" w:sz="2" w:space="0" w:color="auto"/>
              <w:right w:val="single" w:sz="2" w:space="0" w:color="auto"/>
            </w:tcBorders>
          </w:tcPr>
          <w:p w:rsidR="00CD1DD5" w:rsidRDefault="00E522D5" w:rsidP="00B91CFE">
            <w:pPr>
              <w:pStyle w:val="af3"/>
              <w:jc w:val="center"/>
            </w:pPr>
            <w:r>
              <w:t>24325,4</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Индекс производства,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E522D5">
            <w:pPr>
              <w:pStyle w:val="af3"/>
              <w:jc w:val="center"/>
            </w:pPr>
            <w:r w:rsidRPr="00677517">
              <w:t>1</w:t>
            </w:r>
            <w:r w:rsidR="00E522D5">
              <w:t>11</w:t>
            </w:r>
            <w:r w:rsidRPr="00677517">
              <w:t>,</w:t>
            </w:r>
            <w:r w:rsidR="00E522D5">
              <w:t>8</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E522D5" w:rsidP="00B91CFE">
            <w:pPr>
              <w:pStyle w:val="af3"/>
              <w:jc w:val="center"/>
            </w:pPr>
            <w:r>
              <w:t>122,5</w:t>
            </w:r>
            <w:r w:rsidR="00CD1DD5">
              <w:rPr>
                <w:noProof/>
                <w:position w:val="-3"/>
              </w:rPr>
              <w:drawing>
                <wp:inline distT="0" distB="0" distL="0" distR="0" wp14:anchorId="34538529" wp14:editId="032855A8">
                  <wp:extent cx="63500"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B91CFE" w:rsidP="00E522D5">
            <w:pPr>
              <w:pStyle w:val="af3"/>
              <w:jc w:val="center"/>
            </w:pPr>
            <w:r>
              <w:t>9</w:t>
            </w:r>
            <w:r w:rsidR="00E522D5">
              <w:t>8</w:t>
            </w:r>
            <w:r>
              <w:t>,</w:t>
            </w:r>
            <w:r w:rsidR="00E522D5">
              <w:t>6</w:t>
            </w:r>
          </w:p>
        </w:tc>
      </w:tr>
      <w:tr w:rsidR="00CD1DD5" w:rsidRPr="00677517" w:rsidTr="007B0AAB">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rPr>
                <w:b/>
                <w:bCs/>
              </w:rPr>
              <w:t>2.3. Сельское хозяйство</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rPr>
                <w:b/>
                <w:bCs/>
              </w:rPr>
            </w:pP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6802F0">
            <w:pPr>
              <w:pStyle w:val="af3"/>
            </w:pPr>
            <w:r>
              <w:t>Валовая п</w:t>
            </w:r>
            <w:r w:rsidRPr="00677517">
              <w:t>родукция сельского хозяйства</w:t>
            </w:r>
            <w:r>
              <w:t xml:space="preserve"> всех категорий</w:t>
            </w:r>
            <w:r w:rsidRPr="00677517">
              <w:t>, мл</w:t>
            </w:r>
            <w:r>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386E06">
            <w:pPr>
              <w:pStyle w:val="af3"/>
              <w:jc w:val="center"/>
            </w:pPr>
            <w:r>
              <w:t>4</w:t>
            </w:r>
            <w:r w:rsidR="00386E06">
              <w:t>74</w:t>
            </w:r>
            <w:r w:rsidRPr="00677517">
              <w:t>,</w:t>
            </w:r>
            <w:r w:rsidR="00386E06">
              <w:t>8</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463F16" w:rsidP="00463F16">
            <w:pPr>
              <w:pStyle w:val="af3"/>
              <w:jc w:val="center"/>
            </w:pPr>
            <w:r>
              <w:t>216</w:t>
            </w:r>
            <w:r w:rsidR="00CD1DD5">
              <w:t>,</w:t>
            </w:r>
            <w:r>
              <w:t>7</w:t>
            </w:r>
          </w:p>
        </w:tc>
        <w:tc>
          <w:tcPr>
            <w:tcW w:w="1488" w:type="dxa"/>
            <w:tcBorders>
              <w:top w:val="single" w:sz="2" w:space="0" w:color="auto"/>
              <w:left w:val="single" w:sz="2" w:space="0" w:color="auto"/>
              <w:bottom w:val="single" w:sz="2" w:space="0" w:color="auto"/>
              <w:right w:val="single" w:sz="2" w:space="0" w:color="auto"/>
            </w:tcBorders>
          </w:tcPr>
          <w:p w:rsidR="00CD1DD5" w:rsidRDefault="00386E06" w:rsidP="00386E06">
            <w:pPr>
              <w:pStyle w:val="af3"/>
              <w:jc w:val="center"/>
            </w:pPr>
            <w:r>
              <w:t>559,2</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Индекс производства продукции сельского хозяйства,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386E06">
            <w:pPr>
              <w:pStyle w:val="af3"/>
              <w:jc w:val="center"/>
            </w:pPr>
            <w:r w:rsidRPr="00677517">
              <w:t>10</w:t>
            </w:r>
            <w:r w:rsidR="00386E06">
              <w:t>1</w:t>
            </w:r>
            <w:r w:rsidRPr="00677517">
              <w:t>,</w:t>
            </w:r>
            <w:r w:rsidR="00386E06">
              <w:t>1</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463F16">
            <w:pPr>
              <w:pStyle w:val="af3"/>
              <w:jc w:val="center"/>
            </w:pPr>
            <w:r w:rsidRPr="00677517">
              <w:t>1</w:t>
            </w:r>
            <w:r>
              <w:t>0</w:t>
            </w:r>
            <w:r w:rsidR="00463F16">
              <w:t>0</w:t>
            </w:r>
            <w:r w:rsidRPr="00677517">
              <w:t>,</w:t>
            </w:r>
            <w:r w:rsidR="00463F16">
              <w:t>2</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37297B" w:rsidP="00386E06">
            <w:pPr>
              <w:pStyle w:val="af3"/>
              <w:jc w:val="center"/>
            </w:pPr>
            <w:r>
              <w:t>10</w:t>
            </w:r>
            <w:r w:rsidR="00386E06">
              <w:t>2</w:t>
            </w:r>
            <w:r>
              <w:t>,4</w:t>
            </w:r>
          </w:p>
        </w:tc>
      </w:tr>
      <w:tr w:rsidR="00CD1DD5" w:rsidRPr="00677517" w:rsidTr="007B0AAB">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rPr>
                <w:b/>
                <w:bCs/>
              </w:rPr>
              <w:t>2.4. Строительство</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rPr>
                <w:b/>
                <w:bCs/>
              </w:rPr>
            </w:pP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Ввод в действие жилых домов, тыс. кв. м. общей площади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F642D0" w:rsidP="00F642D0">
            <w:pPr>
              <w:pStyle w:val="af3"/>
              <w:jc w:val="center"/>
            </w:pPr>
            <w:r>
              <w:t>8</w:t>
            </w:r>
            <w:r w:rsidR="00CD1DD5" w:rsidRPr="00677517">
              <w:t>,</w:t>
            </w:r>
            <w:r>
              <w:t>525</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050800" w:rsidP="00050800">
            <w:pPr>
              <w:pStyle w:val="af3"/>
              <w:jc w:val="center"/>
            </w:pPr>
            <w:r>
              <w:t>2</w:t>
            </w:r>
            <w:r w:rsidR="00CD1DD5" w:rsidRPr="00677517">
              <w:t>,</w:t>
            </w:r>
            <w:r>
              <w:t>01</w:t>
            </w:r>
          </w:p>
        </w:tc>
        <w:tc>
          <w:tcPr>
            <w:tcW w:w="1488" w:type="dxa"/>
            <w:tcBorders>
              <w:top w:val="single" w:sz="2" w:space="0" w:color="auto"/>
              <w:left w:val="single" w:sz="2" w:space="0" w:color="auto"/>
              <w:bottom w:val="single" w:sz="2" w:space="0" w:color="auto"/>
              <w:right w:val="single" w:sz="2" w:space="0" w:color="auto"/>
            </w:tcBorders>
          </w:tcPr>
          <w:p w:rsidR="00CD1DD5" w:rsidRDefault="00050800" w:rsidP="00050800">
            <w:pPr>
              <w:pStyle w:val="af3"/>
              <w:jc w:val="center"/>
            </w:pPr>
            <w:r>
              <w:t>10</w:t>
            </w:r>
            <w:r w:rsidR="00F642D0">
              <w:t>,</w:t>
            </w:r>
            <w:r>
              <w:t>0</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темп роста, в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F642D0" w:rsidP="00F642D0">
            <w:pPr>
              <w:pStyle w:val="af3"/>
              <w:jc w:val="center"/>
            </w:pPr>
            <w:r>
              <w:t>70</w:t>
            </w:r>
            <w:r w:rsidR="00CD1DD5" w:rsidRPr="00677517">
              <w:t>,</w:t>
            </w:r>
            <w:r>
              <w:t>6</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050800" w:rsidP="005F5CAB">
            <w:pPr>
              <w:pStyle w:val="af3"/>
              <w:jc w:val="center"/>
            </w:pPr>
            <w:r>
              <w:t>44</w:t>
            </w:r>
            <w:r w:rsidR="00F642D0">
              <w:t>,</w:t>
            </w:r>
            <w:r>
              <w:t>5</w:t>
            </w:r>
          </w:p>
        </w:tc>
        <w:tc>
          <w:tcPr>
            <w:tcW w:w="1488" w:type="dxa"/>
            <w:tcBorders>
              <w:top w:val="single" w:sz="2" w:space="0" w:color="auto"/>
              <w:left w:val="single" w:sz="2" w:space="0" w:color="auto"/>
              <w:bottom w:val="single" w:sz="2" w:space="0" w:color="auto"/>
              <w:right w:val="single" w:sz="2" w:space="0" w:color="auto"/>
            </w:tcBorders>
          </w:tcPr>
          <w:p w:rsidR="00CD1DD5" w:rsidRDefault="00F642D0" w:rsidP="00050800">
            <w:pPr>
              <w:pStyle w:val="af3"/>
              <w:jc w:val="center"/>
            </w:pPr>
            <w:r>
              <w:t>1</w:t>
            </w:r>
            <w:r w:rsidR="00050800">
              <w:t>2</w:t>
            </w:r>
            <w:r>
              <w:t>5,</w:t>
            </w:r>
            <w:r w:rsidR="00050800">
              <w:t>0</w:t>
            </w:r>
          </w:p>
        </w:tc>
      </w:tr>
      <w:tr w:rsidR="00CD1DD5" w:rsidRPr="00677517" w:rsidTr="007B0AAB">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rPr>
                <w:b/>
                <w:bCs/>
              </w:rPr>
              <w:t>3. Торговля и услуги населению</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rPr>
                <w:b/>
                <w:bCs/>
              </w:rPr>
            </w:pP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Индекс потребительских цен за период с начала года, в % к соответствующему периоду </w:t>
            </w:r>
            <w:r w:rsidRPr="00677517">
              <w:lastRenderedPageBreak/>
              <w:t xml:space="preserve">предыдущего года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FA2CE7">
            <w:pPr>
              <w:pStyle w:val="af3"/>
              <w:jc w:val="center"/>
            </w:pPr>
            <w:r w:rsidRPr="00677517">
              <w:lastRenderedPageBreak/>
              <w:t>10</w:t>
            </w:r>
            <w:r w:rsidR="00FA2CE7">
              <w:t>7,0</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FA2CE7">
            <w:pPr>
              <w:pStyle w:val="af3"/>
              <w:jc w:val="center"/>
            </w:pPr>
            <w:r w:rsidRPr="00677517">
              <w:t>1</w:t>
            </w:r>
            <w:r w:rsidR="00FA2CE7">
              <w:t>1</w:t>
            </w:r>
            <w:r w:rsidR="0073140F">
              <w:t>6</w:t>
            </w:r>
            <w:r w:rsidRPr="00677517">
              <w:t>,</w:t>
            </w:r>
            <w:r w:rsidR="00FA2CE7">
              <w:t>5</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F642D0" w:rsidP="00FA2CE7">
            <w:pPr>
              <w:pStyle w:val="af3"/>
              <w:jc w:val="center"/>
            </w:pPr>
            <w:r>
              <w:t>1</w:t>
            </w:r>
            <w:r w:rsidR="00FA2CE7">
              <w:t>13,4</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8D446D">
            <w:pPr>
              <w:pStyle w:val="af3"/>
            </w:pPr>
            <w:r w:rsidRPr="00677517">
              <w:lastRenderedPageBreak/>
              <w:t>Оборот розничной торговли, мл</w:t>
            </w:r>
            <w:r>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F85E13" w:rsidP="002E1B9D">
            <w:pPr>
              <w:pStyle w:val="af3"/>
              <w:jc w:val="center"/>
            </w:pPr>
            <w:r>
              <w:t>7500,0</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097D00">
            <w:pPr>
              <w:pStyle w:val="af3"/>
              <w:jc w:val="center"/>
            </w:pPr>
            <w:r>
              <w:t>3</w:t>
            </w:r>
            <w:r w:rsidR="00097D00">
              <w:t>932,1</w:t>
            </w:r>
          </w:p>
        </w:tc>
        <w:tc>
          <w:tcPr>
            <w:tcW w:w="1488" w:type="dxa"/>
            <w:tcBorders>
              <w:top w:val="single" w:sz="2" w:space="0" w:color="auto"/>
              <w:left w:val="single" w:sz="2" w:space="0" w:color="auto"/>
              <w:bottom w:val="single" w:sz="2" w:space="0" w:color="auto"/>
              <w:right w:val="single" w:sz="2" w:space="0" w:color="auto"/>
            </w:tcBorders>
          </w:tcPr>
          <w:p w:rsidR="00CD1DD5" w:rsidRDefault="00F85E13" w:rsidP="00097D00">
            <w:pPr>
              <w:pStyle w:val="af3"/>
              <w:jc w:val="center"/>
            </w:pPr>
            <w:r>
              <w:t>8</w:t>
            </w:r>
            <w:r w:rsidR="00097D00">
              <w:t>042,2</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ИФО оборота розничной торговли,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F85E13" w:rsidP="006C0744">
            <w:pPr>
              <w:pStyle w:val="af3"/>
              <w:jc w:val="center"/>
            </w:pPr>
            <w:r>
              <w:t>103,8</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097D00">
            <w:pPr>
              <w:pStyle w:val="af3"/>
              <w:jc w:val="center"/>
            </w:pPr>
            <w:r w:rsidRPr="00677517">
              <w:t>10</w:t>
            </w:r>
            <w:r w:rsidR="00097D00">
              <w:t>0</w:t>
            </w:r>
            <w:r w:rsidRPr="00677517">
              <w:t>,</w:t>
            </w:r>
            <w:r>
              <w:t>0</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097D00" w:rsidP="00276320">
            <w:pPr>
              <w:pStyle w:val="af3"/>
              <w:jc w:val="center"/>
            </w:pPr>
            <w:r>
              <w:t>9</w:t>
            </w:r>
            <w:r w:rsidR="00276320">
              <w:t>4</w:t>
            </w:r>
            <w:r>
              <w:t>,</w:t>
            </w:r>
            <w:r w:rsidR="00276320">
              <w:t>6</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8D446D">
            <w:pPr>
              <w:pStyle w:val="af3"/>
            </w:pPr>
            <w:r w:rsidRPr="00677517">
              <w:t>Объем платных услуг населению, мл</w:t>
            </w:r>
            <w:r>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6C493D" w:rsidP="00097D00">
            <w:pPr>
              <w:pStyle w:val="af3"/>
              <w:jc w:val="center"/>
            </w:pPr>
            <w:r>
              <w:t>2</w:t>
            </w:r>
            <w:r w:rsidR="00097D00">
              <w:t>49,0</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D96EAA" w:rsidP="00097D00">
            <w:pPr>
              <w:pStyle w:val="af3"/>
              <w:jc w:val="center"/>
            </w:pPr>
            <w:r>
              <w:t>1</w:t>
            </w:r>
            <w:r w:rsidR="00097D00">
              <w:t>28,0</w:t>
            </w:r>
          </w:p>
        </w:tc>
        <w:tc>
          <w:tcPr>
            <w:tcW w:w="1488" w:type="dxa"/>
            <w:tcBorders>
              <w:top w:val="single" w:sz="2" w:space="0" w:color="auto"/>
              <w:left w:val="single" w:sz="2" w:space="0" w:color="auto"/>
              <w:bottom w:val="single" w:sz="2" w:space="0" w:color="auto"/>
              <w:right w:val="single" w:sz="2" w:space="0" w:color="auto"/>
            </w:tcBorders>
          </w:tcPr>
          <w:p w:rsidR="00CD1DD5" w:rsidRDefault="00D96EAA" w:rsidP="00097D00">
            <w:pPr>
              <w:pStyle w:val="af3"/>
              <w:jc w:val="center"/>
            </w:pPr>
            <w:r>
              <w:t>2</w:t>
            </w:r>
            <w:r w:rsidR="00097D00">
              <w:t>66,0</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ИФО объема платных услуг населению,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097D00" w:rsidP="006C493D">
            <w:pPr>
              <w:pStyle w:val="af3"/>
              <w:jc w:val="center"/>
            </w:pPr>
            <w:r>
              <w:t>112,5</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D96EAA" w:rsidP="00097D00">
            <w:pPr>
              <w:pStyle w:val="af3"/>
              <w:jc w:val="center"/>
            </w:pPr>
            <w:r>
              <w:t>10</w:t>
            </w:r>
            <w:r w:rsidR="00097D00">
              <w:t>4,8</w:t>
            </w:r>
          </w:p>
        </w:tc>
        <w:tc>
          <w:tcPr>
            <w:tcW w:w="1488" w:type="dxa"/>
            <w:tcBorders>
              <w:top w:val="single" w:sz="2" w:space="0" w:color="auto"/>
              <w:left w:val="single" w:sz="2" w:space="0" w:color="auto"/>
              <w:bottom w:val="single" w:sz="2" w:space="0" w:color="auto"/>
              <w:right w:val="single" w:sz="2" w:space="0" w:color="auto"/>
            </w:tcBorders>
          </w:tcPr>
          <w:p w:rsidR="00CD1DD5" w:rsidRDefault="00097D00" w:rsidP="000F2D3D">
            <w:pPr>
              <w:pStyle w:val="af3"/>
              <w:jc w:val="center"/>
            </w:pPr>
            <w:r>
              <w:t>92,1</w:t>
            </w:r>
          </w:p>
        </w:tc>
      </w:tr>
      <w:tr w:rsidR="00CD1DD5" w:rsidRPr="00677517" w:rsidTr="007B0AAB">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Pr>
                <w:b/>
                <w:bCs/>
              </w:rPr>
              <w:t>4</w:t>
            </w:r>
            <w:r w:rsidRPr="00677517">
              <w:rPr>
                <w:b/>
                <w:bCs/>
              </w:rPr>
              <w:t>. Малое предпринимательство</w:t>
            </w:r>
          </w:p>
        </w:tc>
        <w:tc>
          <w:tcPr>
            <w:tcW w:w="1488" w:type="dxa"/>
            <w:tcBorders>
              <w:top w:val="single" w:sz="2" w:space="0" w:color="auto"/>
              <w:left w:val="single" w:sz="2" w:space="0" w:color="auto"/>
              <w:bottom w:val="single" w:sz="2" w:space="0" w:color="auto"/>
              <w:right w:val="single" w:sz="2" w:space="0" w:color="auto"/>
            </w:tcBorders>
          </w:tcPr>
          <w:p w:rsidR="00CD1DD5" w:rsidRDefault="00CD1DD5" w:rsidP="00281633">
            <w:pPr>
              <w:pStyle w:val="af3"/>
              <w:jc w:val="center"/>
              <w:rPr>
                <w:b/>
                <w:bCs/>
              </w:rPr>
            </w:pP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Число малых и </w:t>
            </w:r>
            <w:proofErr w:type="spellStart"/>
            <w:r w:rsidRPr="00677517">
              <w:t>микропредприятий</w:t>
            </w:r>
            <w:proofErr w:type="spellEnd"/>
            <w:r w:rsidRPr="00677517">
              <w:t xml:space="preserve"> (на конец года), единиц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097D00" w:rsidP="0018513A">
            <w:pPr>
              <w:pStyle w:val="af3"/>
              <w:jc w:val="center"/>
            </w:pPr>
            <w:r>
              <w:t>179</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18513A" w:rsidP="002E76B7">
            <w:pPr>
              <w:pStyle w:val="af3"/>
              <w:jc w:val="center"/>
            </w:pPr>
            <w:r>
              <w:t>17</w:t>
            </w:r>
            <w:r w:rsidR="002E76B7">
              <w:t>1</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097D00" w:rsidP="00281633">
            <w:pPr>
              <w:pStyle w:val="af3"/>
              <w:jc w:val="center"/>
            </w:pPr>
            <w:r>
              <w:t>185</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9D5BC5">
            <w:pPr>
              <w:pStyle w:val="af3"/>
            </w:pPr>
            <w:r w:rsidRPr="00677517">
              <w:t xml:space="preserve">Среднесписочная численность работников (без внешних совместителей), </w:t>
            </w:r>
            <w:r>
              <w:t xml:space="preserve">занятых у субъектов малого и среднего предпринимательства, </w:t>
            </w:r>
            <w:r w:rsidRPr="00677517">
              <w:t>тыс. чел.</w:t>
            </w:r>
            <w:r>
              <w:t xml:space="preserve"> (вместе с ИП)</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097D00">
            <w:pPr>
              <w:pStyle w:val="af3"/>
              <w:jc w:val="center"/>
            </w:pPr>
            <w:r>
              <w:t>3,</w:t>
            </w:r>
            <w:r w:rsidR="00097D00">
              <w:t>308</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2E76B7" w:rsidP="00281633">
            <w:pPr>
              <w:pStyle w:val="af3"/>
              <w:jc w:val="center"/>
            </w:pPr>
            <w:r>
              <w:t>3,262</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18513A" w:rsidP="002E76B7">
            <w:pPr>
              <w:pStyle w:val="af3"/>
              <w:jc w:val="center"/>
            </w:pPr>
            <w:r>
              <w:t>3,</w:t>
            </w:r>
            <w:r w:rsidR="002E76B7">
              <w:t>305</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9D5BC5">
            <w:pPr>
              <w:pStyle w:val="af3"/>
            </w:pPr>
            <w:r w:rsidRPr="00677517">
              <w:t xml:space="preserve">Оборот малых и </w:t>
            </w:r>
            <w:proofErr w:type="spellStart"/>
            <w:r w:rsidRPr="00677517">
              <w:t>микропредприятий</w:t>
            </w:r>
            <w:proofErr w:type="spellEnd"/>
            <w:r w:rsidRPr="00677517">
              <w:t>, мл</w:t>
            </w:r>
            <w:r>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097D00">
            <w:pPr>
              <w:pStyle w:val="af3"/>
              <w:jc w:val="center"/>
            </w:pPr>
            <w:r>
              <w:t>1</w:t>
            </w:r>
            <w:r w:rsidR="00097D00">
              <w:t>558</w:t>
            </w:r>
            <w:r>
              <w:t>,</w:t>
            </w:r>
            <w:r w:rsidR="0018513A">
              <w:t>1</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t>-</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150E1" w:rsidP="002E76B7">
            <w:pPr>
              <w:pStyle w:val="af3"/>
              <w:jc w:val="center"/>
            </w:pPr>
            <w:r>
              <w:t>1</w:t>
            </w:r>
            <w:r w:rsidR="002E76B7">
              <w:t>714,8</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Доля малого бизнеса в ВРП,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437D05" w:rsidP="00097D00">
            <w:pPr>
              <w:pStyle w:val="af3"/>
              <w:jc w:val="center"/>
            </w:pPr>
            <w:r>
              <w:t>6,</w:t>
            </w:r>
            <w:r w:rsidR="00097D00">
              <w:t>6</w:t>
            </w:r>
            <w:r w:rsidR="00CD1DD5">
              <w:rPr>
                <w:noProof/>
                <w:position w:val="-3"/>
              </w:rPr>
              <w:drawing>
                <wp:inline distT="0" distB="0" distL="0" distR="0" wp14:anchorId="1BA0052C" wp14:editId="64F324C6">
                  <wp:extent cx="88900" cy="1524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t>-</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150E1" w:rsidP="007F51FD">
            <w:pPr>
              <w:pStyle w:val="af3"/>
              <w:jc w:val="center"/>
            </w:pPr>
            <w:r>
              <w:t>6,</w:t>
            </w:r>
            <w:r w:rsidR="007F51FD">
              <w:t>2</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A5B11">
            <w:pPr>
              <w:pStyle w:val="af3"/>
              <w:jc w:val="both"/>
            </w:pPr>
            <w:r>
              <w:rPr>
                <w:b/>
                <w:bCs/>
              </w:rPr>
              <w:t>5</w:t>
            </w:r>
            <w:r w:rsidRPr="00677517">
              <w:rPr>
                <w:b/>
                <w:bCs/>
              </w:rPr>
              <w:t>. Прибыль прибыльных организаций (по кругу крупных и средних организаций), мл</w:t>
            </w:r>
            <w:r>
              <w:rPr>
                <w:b/>
                <w:bCs/>
              </w:rPr>
              <w:t>н</w:t>
            </w:r>
            <w:r w:rsidRPr="00677517">
              <w:rPr>
                <w:b/>
                <w:bCs/>
              </w:rPr>
              <w:t>. руб.</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3066D5" w:rsidP="007F51FD">
            <w:pPr>
              <w:pStyle w:val="af3"/>
              <w:jc w:val="center"/>
            </w:pPr>
            <w:r>
              <w:t>2</w:t>
            </w:r>
            <w:r w:rsidR="007F51FD">
              <w:t>575,9</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276320" w:rsidP="00074953">
            <w:pPr>
              <w:pStyle w:val="af3"/>
              <w:jc w:val="center"/>
            </w:pPr>
            <w:r>
              <w:t>2744,0</w:t>
            </w:r>
          </w:p>
        </w:tc>
        <w:tc>
          <w:tcPr>
            <w:tcW w:w="1488" w:type="dxa"/>
            <w:tcBorders>
              <w:top w:val="single" w:sz="2" w:space="0" w:color="auto"/>
              <w:left w:val="single" w:sz="2" w:space="0" w:color="auto"/>
              <w:bottom w:val="single" w:sz="2" w:space="0" w:color="auto"/>
              <w:right w:val="single" w:sz="2" w:space="0" w:color="auto"/>
            </w:tcBorders>
          </w:tcPr>
          <w:p w:rsidR="00CD1DD5" w:rsidRDefault="007F51FD" w:rsidP="00303BC6">
            <w:pPr>
              <w:pStyle w:val="af3"/>
              <w:jc w:val="center"/>
            </w:pPr>
            <w:r>
              <w:t>3223,1</w:t>
            </w:r>
          </w:p>
        </w:tc>
      </w:tr>
      <w:tr w:rsidR="00074953" w:rsidRPr="00677517" w:rsidTr="00AB2C18">
        <w:trPr>
          <w:jc w:val="center"/>
        </w:trPr>
        <w:tc>
          <w:tcPr>
            <w:tcW w:w="9144" w:type="dxa"/>
            <w:gridSpan w:val="4"/>
            <w:tcBorders>
              <w:top w:val="single" w:sz="2" w:space="0" w:color="auto"/>
              <w:left w:val="single" w:sz="2" w:space="0" w:color="auto"/>
              <w:bottom w:val="single" w:sz="2" w:space="0" w:color="auto"/>
              <w:right w:val="single" w:sz="2" w:space="0" w:color="auto"/>
            </w:tcBorders>
          </w:tcPr>
          <w:p w:rsidR="00074953" w:rsidRDefault="00074953" w:rsidP="00281633">
            <w:pPr>
              <w:pStyle w:val="af3"/>
              <w:jc w:val="center"/>
              <w:rPr>
                <w:b/>
                <w:bCs/>
              </w:rPr>
            </w:pPr>
            <w:r>
              <w:rPr>
                <w:b/>
                <w:bCs/>
              </w:rPr>
              <w:t>6</w:t>
            </w:r>
            <w:r w:rsidRPr="00677517">
              <w:rPr>
                <w:b/>
                <w:bCs/>
              </w:rPr>
              <w:t>. Инвестиции</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965">
            <w:pPr>
              <w:pStyle w:val="af3"/>
            </w:pPr>
            <w:r w:rsidRPr="00677517">
              <w:t>Инвестиции в основной капитал, мл</w:t>
            </w:r>
            <w:r>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276320" w:rsidP="008238EF">
            <w:pPr>
              <w:pStyle w:val="af3"/>
              <w:jc w:val="center"/>
            </w:pPr>
            <w:r>
              <w:t>2066,3</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0F69CA" w:rsidP="000F69CA">
            <w:pPr>
              <w:pStyle w:val="af3"/>
              <w:jc w:val="center"/>
            </w:pPr>
            <w:r>
              <w:t>1111</w:t>
            </w:r>
            <w:r w:rsidR="00CD1DD5" w:rsidRPr="00677517">
              <w:t>,</w:t>
            </w:r>
            <w:r>
              <w:t>4</w:t>
            </w:r>
          </w:p>
        </w:tc>
        <w:tc>
          <w:tcPr>
            <w:tcW w:w="1488" w:type="dxa"/>
            <w:tcBorders>
              <w:top w:val="single" w:sz="2" w:space="0" w:color="auto"/>
              <w:left w:val="single" w:sz="2" w:space="0" w:color="auto"/>
              <w:bottom w:val="single" w:sz="2" w:space="0" w:color="auto"/>
              <w:right w:val="single" w:sz="2" w:space="0" w:color="auto"/>
            </w:tcBorders>
          </w:tcPr>
          <w:p w:rsidR="00CD1DD5" w:rsidRDefault="00B47894" w:rsidP="000F69CA">
            <w:pPr>
              <w:pStyle w:val="af3"/>
              <w:jc w:val="center"/>
            </w:pPr>
            <w:r>
              <w:t>2</w:t>
            </w:r>
            <w:r w:rsidR="000F69CA">
              <w:t>269,4</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Индекс физического объема инвестиций в основной капитал,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276320" w:rsidP="008238EF">
            <w:pPr>
              <w:pStyle w:val="af3"/>
              <w:jc w:val="center"/>
            </w:pPr>
            <w:r>
              <w:t>107,3</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0F69CA" w:rsidP="008000C5">
            <w:pPr>
              <w:pStyle w:val="af3"/>
              <w:jc w:val="center"/>
            </w:pPr>
            <w:r>
              <w:t>207,2</w:t>
            </w:r>
          </w:p>
        </w:tc>
        <w:tc>
          <w:tcPr>
            <w:tcW w:w="1488" w:type="dxa"/>
            <w:tcBorders>
              <w:top w:val="single" w:sz="2" w:space="0" w:color="auto"/>
              <w:left w:val="single" w:sz="2" w:space="0" w:color="auto"/>
              <w:bottom w:val="single" w:sz="2" w:space="0" w:color="auto"/>
              <w:right w:val="single" w:sz="2" w:space="0" w:color="auto"/>
            </w:tcBorders>
          </w:tcPr>
          <w:p w:rsidR="00CD1DD5" w:rsidRDefault="000F69CA" w:rsidP="008000C5">
            <w:pPr>
              <w:pStyle w:val="af3"/>
              <w:jc w:val="center"/>
            </w:pPr>
            <w:r>
              <w:t>96,9</w:t>
            </w:r>
          </w:p>
        </w:tc>
      </w:tr>
      <w:tr w:rsidR="00B47894" w:rsidRPr="00677517" w:rsidTr="00C5253E">
        <w:trPr>
          <w:jc w:val="center"/>
        </w:trPr>
        <w:tc>
          <w:tcPr>
            <w:tcW w:w="9144" w:type="dxa"/>
            <w:gridSpan w:val="4"/>
            <w:tcBorders>
              <w:top w:val="single" w:sz="2" w:space="0" w:color="auto"/>
              <w:left w:val="single" w:sz="2" w:space="0" w:color="auto"/>
              <w:bottom w:val="single" w:sz="2" w:space="0" w:color="auto"/>
              <w:right w:val="single" w:sz="2" w:space="0" w:color="auto"/>
            </w:tcBorders>
          </w:tcPr>
          <w:p w:rsidR="00B47894" w:rsidRDefault="00B47894" w:rsidP="00281633">
            <w:pPr>
              <w:pStyle w:val="af3"/>
              <w:jc w:val="center"/>
              <w:rPr>
                <w:b/>
                <w:bCs/>
              </w:rPr>
            </w:pPr>
            <w:r>
              <w:rPr>
                <w:b/>
                <w:bCs/>
              </w:rPr>
              <w:t>7</w:t>
            </w:r>
            <w:r w:rsidRPr="00677517">
              <w:rPr>
                <w:b/>
                <w:bCs/>
              </w:rPr>
              <w:t>. Денежные доходы населения</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Реальные денежные доходы населения,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0F69CA" w:rsidP="000F69CA">
            <w:pPr>
              <w:pStyle w:val="af3"/>
              <w:tabs>
                <w:tab w:val="center" w:pos="498"/>
              </w:tabs>
              <w:jc w:val="center"/>
            </w:pPr>
            <w:r>
              <w:t>97,0</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t>-</w:t>
            </w:r>
          </w:p>
        </w:tc>
        <w:tc>
          <w:tcPr>
            <w:tcW w:w="1488" w:type="dxa"/>
            <w:tcBorders>
              <w:top w:val="single" w:sz="2" w:space="0" w:color="auto"/>
              <w:left w:val="single" w:sz="2" w:space="0" w:color="auto"/>
              <w:bottom w:val="single" w:sz="2" w:space="0" w:color="auto"/>
              <w:right w:val="single" w:sz="2" w:space="0" w:color="auto"/>
            </w:tcBorders>
          </w:tcPr>
          <w:p w:rsidR="00CD1DD5" w:rsidRDefault="00B47894" w:rsidP="00281633">
            <w:pPr>
              <w:pStyle w:val="af3"/>
              <w:jc w:val="center"/>
            </w:pPr>
            <w:r>
              <w:t>98,</w:t>
            </w:r>
            <w:r w:rsidR="00206786">
              <w:t>2</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Среднедушевые денежные доходы (в месяц), руб.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206786">
            <w:pPr>
              <w:pStyle w:val="af3"/>
              <w:jc w:val="center"/>
            </w:pPr>
            <w:r>
              <w:t>2</w:t>
            </w:r>
            <w:r w:rsidR="00B47894">
              <w:t>1</w:t>
            </w:r>
            <w:r w:rsidR="00206786">
              <w:t>524,0</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t>-</w:t>
            </w:r>
          </w:p>
        </w:tc>
        <w:tc>
          <w:tcPr>
            <w:tcW w:w="1488" w:type="dxa"/>
            <w:tcBorders>
              <w:top w:val="single" w:sz="2" w:space="0" w:color="auto"/>
              <w:left w:val="single" w:sz="2" w:space="0" w:color="auto"/>
              <w:bottom w:val="single" w:sz="2" w:space="0" w:color="auto"/>
              <w:right w:val="single" w:sz="2" w:space="0" w:color="auto"/>
            </w:tcBorders>
          </w:tcPr>
          <w:p w:rsidR="00CD1DD5" w:rsidRDefault="00B47894" w:rsidP="00206786">
            <w:pPr>
              <w:pStyle w:val="af3"/>
              <w:jc w:val="center"/>
            </w:pPr>
            <w:r>
              <w:t>2</w:t>
            </w:r>
            <w:r w:rsidR="00206786">
              <w:t>3676,4</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Численность населения с денежными доходами ниже величины прожиточного минимума,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B47894">
            <w:pPr>
              <w:pStyle w:val="af3"/>
              <w:jc w:val="center"/>
            </w:pPr>
            <w:r w:rsidRPr="00677517">
              <w:t>9,</w:t>
            </w:r>
            <w:r w:rsidR="00B47894">
              <w:t>8</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t>-</w:t>
            </w:r>
          </w:p>
        </w:tc>
        <w:tc>
          <w:tcPr>
            <w:tcW w:w="1488" w:type="dxa"/>
            <w:tcBorders>
              <w:top w:val="single" w:sz="2" w:space="0" w:color="auto"/>
              <w:left w:val="single" w:sz="2" w:space="0" w:color="auto"/>
              <w:bottom w:val="single" w:sz="2" w:space="0" w:color="auto"/>
              <w:right w:val="single" w:sz="2" w:space="0" w:color="auto"/>
            </w:tcBorders>
          </w:tcPr>
          <w:p w:rsidR="00CD1DD5" w:rsidRDefault="000F69CA" w:rsidP="00281633">
            <w:pPr>
              <w:pStyle w:val="af3"/>
              <w:jc w:val="center"/>
            </w:pPr>
            <w:r>
              <w:t>9,8</w:t>
            </w:r>
          </w:p>
        </w:tc>
      </w:tr>
      <w:tr w:rsidR="00074953" w:rsidRPr="00677517" w:rsidTr="00AB2C18">
        <w:trPr>
          <w:jc w:val="center"/>
        </w:trPr>
        <w:tc>
          <w:tcPr>
            <w:tcW w:w="9144" w:type="dxa"/>
            <w:gridSpan w:val="4"/>
            <w:tcBorders>
              <w:top w:val="single" w:sz="2" w:space="0" w:color="auto"/>
              <w:left w:val="single" w:sz="2" w:space="0" w:color="auto"/>
              <w:bottom w:val="single" w:sz="2" w:space="0" w:color="auto"/>
              <w:right w:val="single" w:sz="2" w:space="0" w:color="auto"/>
            </w:tcBorders>
          </w:tcPr>
          <w:p w:rsidR="00074953" w:rsidRDefault="00074953" w:rsidP="00281633">
            <w:pPr>
              <w:pStyle w:val="af3"/>
              <w:jc w:val="center"/>
              <w:rPr>
                <w:b/>
                <w:bCs/>
              </w:rPr>
            </w:pPr>
            <w:r>
              <w:rPr>
                <w:b/>
                <w:bCs/>
              </w:rPr>
              <w:t>8</w:t>
            </w:r>
            <w:r w:rsidRPr="00677517">
              <w:rPr>
                <w:b/>
                <w:bCs/>
              </w:rPr>
              <w:t>. Труд и занятость</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Численность рабочей силы (экономически активного населения), тыс. чел.</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544ED7">
            <w:pPr>
              <w:pStyle w:val="af3"/>
              <w:jc w:val="center"/>
            </w:pPr>
            <w:r>
              <w:t>25</w:t>
            </w:r>
            <w:r w:rsidRPr="00677517">
              <w:t>,</w:t>
            </w:r>
            <w:r w:rsidR="00544ED7">
              <w:t>226</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t>-</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A16FC" w:rsidP="00544ED7">
            <w:pPr>
              <w:pStyle w:val="af3"/>
              <w:jc w:val="center"/>
            </w:pPr>
            <w:r>
              <w:t>25,</w:t>
            </w:r>
            <w:r w:rsidR="00544ED7">
              <w:t>132</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Среднегодовая численность занятых в экономике, тыс. чел.</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544ED7">
            <w:pPr>
              <w:pStyle w:val="af3"/>
              <w:jc w:val="center"/>
            </w:pPr>
            <w:r w:rsidRPr="00677517">
              <w:t>1</w:t>
            </w:r>
            <w:r>
              <w:t>3</w:t>
            </w:r>
            <w:r w:rsidRPr="00677517">
              <w:t>,</w:t>
            </w:r>
            <w:r w:rsidR="00544ED7">
              <w:t>805</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t>-</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A16FC" w:rsidP="00544ED7">
            <w:pPr>
              <w:pStyle w:val="af3"/>
              <w:jc w:val="center"/>
            </w:pPr>
            <w:r>
              <w:t>13,</w:t>
            </w:r>
            <w:r w:rsidR="00544ED7">
              <w:t>932</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B6506F">
            <w:pPr>
              <w:pStyle w:val="af3"/>
            </w:pPr>
            <w:r w:rsidRPr="00677517">
              <w:t xml:space="preserve">Среднемесячная номинальная начисленная заработная плата в целом по </w:t>
            </w:r>
            <w:r>
              <w:t>округу</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544ED7" w:rsidP="00CA16FC">
            <w:pPr>
              <w:pStyle w:val="af3"/>
              <w:jc w:val="center"/>
            </w:pPr>
            <w:r>
              <w:t>30784,7</w:t>
            </w:r>
          </w:p>
        </w:tc>
        <w:tc>
          <w:tcPr>
            <w:tcW w:w="1488" w:type="dxa"/>
            <w:tcBorders>
              <w:top w:val="single" w:sz="2" w:space="0" w:color="auto"/>
              <w:left w:val="single" w:sz="2" w:space="0" w:color="auto"/>
              <w:bottom w:val="single" w:sz="2" w:space="0" w:color="auto"/>
              <w:right w:val="single" w:sz="2" w:space="0" w:color="auto"/>
            </w:tcBorders>
          </w:tcPr>
          <w:p w:rsidR="00CD1DD5" w:rsidRDefault="00CA2E7A" w:rsidP="001F2A59">
            <w:pPr>
              <w:pStyle w:val="af3"/>
              <w:jc w:val="center"/>
            </w:pPr>
            <w:r>
              <w:t>350329,6</w:t>
            </w:r>
          </w:p>
        </w:tc>
        <w:tc>
          <w:tcPr>
            <w:tcW w:w="1488" w:type="dxa"/>
            <w:tcBorders>
              <w:top w:val="single" w:sz="2" w:space="0" w:color="auto"/>
              <w:left w:val="single" w:sz="2" w:space="0" w:color="auto"/>
              <w:bottom w:val="single" w:sz="2" w:space="0" w:color="auto"/>
              <w:right w:val="single" w:sz="2" w:space="0" w:color="auto"/>
            </w:tcBorders>
          </w:tcPr>
          <w:p w:rsidR="00CD1DD5" w:rsidRDefault="00544ED7" w:rsidP="00025C74">
            <w:pPr>
              <w:pStyle w:val="af3"/>
              <w:jc w:val="center"/>
            </w:pPr>
            <w:r>
              <w:t>35084,0</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Темп роста реальной заработной платы,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544ED7" w:rsidP="00CA16FC">
            <w:pPr>
              <w:pStyle w:val="af3"/>
              <w:jc w:val="center"/>
            </w:pPr>
            <w:r>
              <w:t>97,0</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A2E7A" w:rsidP="00D602D6">
            <w:pPr>
              <w:pStyle w:val="af3"/>
              <w:jc w:val="center"/>
            </w:pPr>
            <w:r>
              <w:t>100,8</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544ED7" w:rsidP="00025C74">
            <w:pPr>
              <w:pStyle w:val="af3"/>
              <w:jc w:val="center"/>
            </w:pPr>
            <w:r>
              <w:t>98,2</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Уровень зарегистрированной безработицы (на конец года),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544ED7">
            <w:pPr>
              <w:pStyle w:val="af3"/>
              <w:jc w:val="center"/>
            </w:pPr>
            <w:r w:rsidRPr="00677517">
              <w:t>0,</w:t>
            </w:r>
            <w:r w:rsidR="00544ED7">
              <w:t>46</w:t>
            </w:r>
            <w:r w:rsidRPr="00677517">
              <w:t xml:space="preserve"> </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F7400F" w:rsidP="00CA2E7A">
            <w:pPr>
              <w:pStyle w:val="af3"/>
              <w:jc w:val="center"/>
            </w:pPr>
            <w:r>
              <w:t>0,</w:t>
            </w:r>
            <w:r w:rsidR="00CA2E7A">
              <w:t>4</w:t>
            </w:r>
            <w:r>
              <w:t>2</w:t>
            </w:r>
          </w:p>
        </w:tc>
        <w:tc>
          <w:tcPr>
            <w:tcW w:w="1488" w:type="dxa"/>
            <w:tcBorders>
              <w:top w:val="single" w:sz="2" w:space="0" w:color="auto"/>
              <w:left w:val="single" w:sz="2" w:space="0" w:color="auto"/>
              <w:bottom w:val="single" w:sz="2" w:space="0" w:color="auto"/>
              <w:right w:val="single" w:sz="2" w:space="0" w:color="auto"/>
            </w:tcBorders>
          </w:tcPr>
          <w:p w:rsidR="00CD1DD5" w:rsidRDefault="00854490" w:rsidP="00544ED7">
            <w:pPr>
              <w:pStyle w:val="af3"/>
              <w:jc w:val="center"/>
            </w:pPr>
            <w:r>
              <w:t>0,</w:t>
            </w:r>
            <w:r w:rsidR="00544ED7">
              <w:t>48</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C96A80">
            <w:pPr>
              <w:pStyle w:val="af3"/>
            </w:pPr>
            <w:r w:rsidRPr="00677517">
              <w:t>Численность безработных, зарегистрированных в государственных учреждениях службы занятости населения (на конец периода), чел.</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544ED7" w:rsidP="00DC6CF3">
            <w:pPr>
              <w:pStyle w:val="af3"/>
              <w:jc w:val="center"/>
            </w:pPr>
            <w:r>
              <w:t>117</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F7400F" w:rsidP="00CA2E7A">
            <w:pPr>
              <w:pStyle w:val="af3"/>
              <w:jc w:val="center"/>
            </w:pPr>
            <w:r>
              <w:t>1</w:t>
            </w:r>
            <w:r w:rsidR="00CA2E7A">
              <w:t>07</w:t>
            </w:r>
          </w:p>
        </w:tc>
        <w:tc>
          <w:tcPr>
            <w:tcW w:w="1488" w:type="dxa"/>
            <w:tcBorders>
              <w:top w:val="single" w:sz="2" w:space="0" w:color="auto"/>
              <w:left w:val="single" w:sz="2" w:space="0" w:color="auto"/>
              <w:bottom w:val="single" w:sz="2" w:space="0" w:color="auto"/>
              <w:right w:val="single" w:sz="2" w:space="0" w:color="auto"/>
            </w:tcBorders>
          </w:tcPr>
          <w:p w:rsidR="00CD1DD5" w:rsidRDefault="00854490" w:rsidP="00544ED7">
            <w:pPr>
              <w:pStyle w:val="af3"/>
              <w:jc w:val="center"/>
            </w:pPr>
            <w:r>
              <w:t>1</w:t>
            </w:r>
            <w:r w:rsidR="00544ED7">
              <w:t>2</w:t>
            </w:r>
            <w:r>
              <w:t>0</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36108B">
            <w:pPr>
              <w:pStyle w:val="af3"/>
            </w:pPr>
            <w:r w:rsidRPr="00677517">
              <w:t>Фонд начисленной заработной платы всех работников, мл</w:t>
            </w:r>
            <w:r>
              <w:t>н</w:t>
            </w:r>
            <w:r w:rsidRPr="00677517">
              <w:t xml:space="preserve">. руб.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5C207F">
            <w:pPr>
              <w:pStyle w:val="af3"/>
              <w:jc w:val="center"/>
            </w:pPr>
            <w:r>
              <w:t>4</w:t>
            </w:r>
            <w:r w:rsidR="00854490">
              <w:t>8</w:t>
            </w:r>
            <w:r w:rsidR="005C207F">
              <w:t>15</w:t>
            </w:r>
            <w:r w:rsidRPr="00677517">
              <w:t>,</w:t>
            </w:r>
            <w:r w:rsidR="005C207F">
              <w:t>71</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EF66C8" w:rsidP="00CA2E7A">
            <w:pPr>
              <w:pStyle w:val="af3"/>
              <w:jc w:val="center"/>
            </w:pPr>
            <w:r>
              <w:t>2</w:t>
            </w:r>
            <w:r w:rsidR="00CA2E7A">
              <w:t>744,0</w:t>
            </w:r>
          </w:p>
        </w:tc>
        <w:tc>
          <w:tcPr>
            <w:tcW w:w="1488" w:type="dxa"/>
            <w:tcBorders>
              <w:top w:val="single" w:sz="2" w:space="0" w:color="auto"/>
              <w:left w:val="single" w:sz="2" w:space="0" w:color="auto"/>
              <w:bottom w:val="single" w:sz="2" w:space="0" w:color="auto"/>
              <w:right w:val="single" w:sz="2" w:space="0" w:color="auto"/>
            </w:tcBorders>
          </w:tcPr>
          <w:p w:rsidR="00CD1DD5" w:rsidRDefault="005C207F" w:rsidP="00025C74">
            <w:pPr>
              <w:pStyle w:val="af3"/>
              <w:jc w:val="center"/>
            </w:pPr>
            <w:r>
              <w:t>5539,2</w:t>
            </w:r>
          </w:p>
        </w:tc>
      </w:tr>
    </w:tbl>
    <w:p w:rsidR="00474895" w:rsidRDefault="00474895" w:rsidP="00266418">
      <w:pPr>
        <w:pStyle w:val="af3"/>
        <w:pBdr>
          <w:bottom w:val="single" w:sz="12" w:space="1" w:color="auto"/>
        </w:pBdr>
      </w:pPr>
    </w:p>
    <w:p w:rsidR="00266418" w:rsidRDefault="00266418" w:rsidP="002F0351">
      <w:pPr>
        <w:pStyle w:val="af3"/>
        <w:numPr>
          <w:ilvl w:val="0"/>
          <w:numId w:val="20"/>
        </w:numPr>
      </w:pPr>
      <w:r>
        <w:t>- Здесь и далее "-</w:t>
      </w:r>
      <w:r w:rsidR="006C493D">
        <w:t>о</w:t>
      </w:r>
      <w:r>
        <w:t>тчетность по показателю годовая.</w:t>
      </w:r>
    </w:p>
    <w:p w:rsidR="00266418" w:rsidRDefault="00266418" w:rsidP="002F0351">
      <w:pPr>
        <w:pStyle w:val="af3"/>
        <w:numPr>
          <w:ilvl w:val="0"/>
          <w:numId w:val="20"/>
        </w:numPr>
      </w:pPr>
      <w:r>
        <w:rPr>
          <w:noProof/>
          <w:position w:val="-3"/>
        </w:rPr>
        <w:drawing>
          <wp:inline distT="0" distB="0" distL="0" distR="0" wp14:anchorId="74434C5C" wp14:editId="54D560E7">
            <wp:extent cx="88900" cy="1524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152400"/>
                    </a:xfrm>
                    <a:prstGeom prst="rect">
                      <a:avLst/>
                    </a:prstGeom>
                    <a:noFill/>
                    <a:ln>
                      <a:noFill/>
                    </a:ln>
                  </pic:spPr>
                </pic:pic>
              </a:graphicData>
            </a:graphic>
          </wp:inline>
        </w:drawing>
      </w:r>
      <w:r>
        <w:t>- Оценка.</w:t>
      </w:r>
    </w:p>
    <w:p w:rsidR="00760B51" w:rsidRDefault="00760B51" w:rsidP="00266418">
      <w:pPr>
        <w:pStyle w:val="af3"/>
      </w:pPr>
      <w:r>
        <w:br w:type="page"/>
      </w:r>
    </w:p>
    <w:p w:rsidR="00760B51" w:rsidRDefault="00760B51" w:rsidP="00266418">
      <w:pPr>
        <w:pStyle w:val="af3"/>
        <w:sectPr w:rsidR="00760B51" w:rsidSect="00D84CE4">
          <w:pgSz w:w="11906" w:h="16838"/>
          <w:pgMar w:top="1134" w:right="851" w:bottom="1134" w:left="851" w:header="709" w:footer="709" w:gutter="0"/>
          <w:pgNumType w:start="1"/>
          <w:cols w:space="708"/>
          <w:titlePg/>
          <w:docGrid w:linePitch="360"/>
        </w:sectPr>
      </w:pPr>
    </w:p>
    <w:p w:rsidR="00B92894" w:rsidRPr="00A25ECD" w:rsidRDefault="00B92894" w:rsidP="00B92894">
      <w:pPr>
        <w:pStyle w:val="af3"/>
        <w:jc w:val="center"/>
        <w:rPr>
          <w:sz w:val="28"/>
          <w:szCs w:val="28"/>
        </w:rPr>
      </w:pPr>
      <w:r>
        <w:rPr>
          <w:b/>
          <w:bCs/>
        </w:rPr>
        <w:lastRenderedPageBreak/>
        <w:t>2</w:t>
      </w:r>
      <w:r w:rsidRPr="00A25ECD">
        <w:rPr>
          <w:b/>
          <w:bCs/>
          <w:sz w:val="28"/>
          <w:szCs w:val="28"/>
        </w:rPr>
        <w:t xml:space="preserve">. </w:t>
      </w:r>
      <w:r w:rsidR="00B941EC" w:rsidRPr="00A25ECD">
        <w:rPr>
          <w:b/>
          <w:bCs/>
          <w:sz w:val="28"/>
          <w:szCs w:val="28"/>
        </w:rPr>
        <w:t>П</w:t>
      </w:r>
      <w:r w:rsidRPr="00A25ECD">
        <w:rPr>
          <w:b/>
          <w:bCs/>
          <w:sz w:val="28"/>
          <w:szCs w:val="28"/>
        </w:rPr>
        <w:t>рогноз социально-экономического развития</w:t>
      </w:r>
    </w:p>
    <w:p w:rsidR="00B92894" w:rsidRPr="00A25ECD" w:rsidRDefault="005633C5" w:rsidP="00B92894">
      <w:pPr>
        <w:pStyle w:val="af3"/>
        <w:jc w:val="center"/>
        <w:rPr>
          <w:sz w:val="28"/>
          <w:szCs w:val="28"/>
        </w:rPr>
      </w:pPr>
      <w:r w:rsidRPr="00A25ECD">
        <w:rPr>
          <w:b/>
          <w:bCs/>
          <w:sz w:val="28"/>
          <w:szCs w:val="28"/>
        </w:rPr>
        <w:t>г</w:t>
      </w:r>
      <w:r w:rsidR="00E3793B" w:rsidRPr="00A25ECD">
        <w:rPr>
          <w:b/>
          <w:bCs/>
          <w:sz w:val="28"/>
          <w:szCs w:val="28"/>
        </w:rPr>
        <w:t xml:space="preserve">ородского округа город Кулебаки </w:t>
      </w:r>
      <w:r w:rsidR="00B92894" w:rsidRPr="00A25ECD">
        <w:rPr>
          <w:b/>
          <w:bCs/>
          <w:sz w:val="28"/>
          <w:szCs w:val="28"/>
        </w:rPr>
        <w:t xml:space="preserve">Нижегородской области на период </w:t>
      </w:r>
      <w:r w:rsidR="00E3793B" w:rsidRPr="00A25ECD">
        <w:rPr>
          <w:b/>
          <w:bCs/>
          <w:sz w:val="28"/>
          <w:szCs w:val="28"/>
        </w:rPr>
        <w:t xml:space="preserve">до </w:t>
      </w:r>
      <w:r w:rsidR="00B92894" w:rsidRPr="00A25ECD">
        <w:rPr>
          <w:b/>
          <w:bCs/>
          <w:sz w:val="28"/>
          <w:szCs w:val="28"/>
        </w:rPr>
        <w:t>20</w:t>
      </w:r>
      <w:r w:rsidR="009D1C40" w:rsidRPr="00A25ECD">
        <w:rPr>
          <w:b/>
          <w:bCs/>
          <w:sz w:val="28"/>
          <w:szCs w:val="28"/>
        </w:rPr>
        <w:t>2</w:t>
      </w:r>
      <w:r w:rsidR="00DE01F8">
        <w:rPr>
          <w:b/>
          <w:bCs/>
          <w:sz w:val="28"/>
          <w:szCs w:val="28"/>
        </w:rPr>
        <w:t>5</w:t>
      </w:r>
      <w:r w:rsidR="00B92894" w:rsidRPr="00A25ECD">
        <w:rPr>
          <w:b/>
          <w:bCs/>
          <w:sz w:val="28"/>
          <w:szCs w:val="28"/>
        </w:rPr>
        <w:t xml:space="preserve"> год</w:t>
      </w:r>
      <w:r w:rsidR="00E3793B" w:rsidRPr="00A25ECD">
        <w:rPr>
          <w:b/>
          <w:bCs/>
          <w:sz w:val="28"/>
          <w:szCs w:val="28"/>
        </w:rPr>
        <w:t>а</w:t>
      </w:r>
    </w:p>
    <w:p w:rsidR="00B92894" w:rsidRDefault="00B92894" w:rsidP="00B92894">
      <w:pPr>
        <w:pStyle w:val="af3"/>
      </w:pPr>
    </w:p>
    <w:tbl>
      <w:tblPr>
        <w:tblW w:w="0" w:type="auto"/>
        <w:tblInd w:w="84" w:type="dxa"/>
        <w:tblLayout w:type="fixed"/>
        <w:tblCellMar>
          <w:left w:w="84" w:type="dxa"/>
          <w:right w:w="84" w:type="dxa"/>
        </w:tblCellMar>
        <w:tblLook w:val="0000" w:firstRow="0" w:lastRow="0" w:firstColumn="0" w:lastColumn="0" w:noHBand="0" w:noVBand="0"/>
      </w:tblPr>
      <w:tblGrid>
        <w:gridCol w:w="5583"/>
        <w:gridCol w:w="2835"/>
        <w:gridCol w:w="2552"/>
        <w:gridCol w:w="2835"/>
      </w:tblGrid>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jc w:val="center"/>
            </w:pPr>
            <w:r w:rsidRPr="00677517">
              <w:t xml:space="preserve">Показатели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rsidRPr="00677517">
              <w:t>20</w:t>
            </w:r>
            <w:r w:rsidR="00DE01F8">
              <w:t>23</w:t>
            </w:r>
            <w:r w:rsidRPr="00677517">
              <w:t xml:space="preserve"> прогноз </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rsidRPr="00677517">
              <w:t>20</w:t>
            </w:r>
            <w:r w:rsidR="00DE01F8">
              <w:t>24</w:t>
            </w:r>
            <w:r w:rsidRPr="00677517">
              <w:t xml:space="preserve"> прогноз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rsidRPr="00677517">
              <w:t>202</w:t>
            </w:r>
            <w:r w:rsidR="00DE01F8">
              <w:t>5</w:t>
            </w:r>
            <w:r w:rsidRPr="00677517">
              <w:t xml:space="preserve"> прогноз </w:t>
            </w:r>
          </w:p>
        </w:tc>
      </w:tr>
      <w:tr w:rsidR="00B941EC" w:rsidRPr="00677517" w:rsidTr="007B0AAB">
        <w:tc>
          <w:tcPr>
            <w:tcW w:w="13805" w:type="dxa"/>
            <w:gridSpan w:val="4"/>
            <w:tcBorders>
              <w:top w:val="single" w:sz="2" w:space="0" w:color="auto"/>
              <w:left w:val="single" w:sz="2" w:space="0" w:color="auto"/>
              <w:bottom w:val="single" w:sz="2" w:space="0" w:color="auto"/>
              <w:right w:val="single" w:sz="2" w:space="0" w:color="auto"/>
            </w:tcBorders>
          </w:tcPr>
          <w:p w:rsidR="00B941EC" w:rsidRPr="00B941EC" w:rsidRDefault="00B941EC" w:rsidP="00B941EC">
            <w:pPr>
              <w:pStyle w:val="af3"/>
              <w:jc w:val="center"/>
              <w:rPr>
                <w:b/>
              </w:rPr>
            </w:pPr>
            <w:r>
              <w:rPr>
                <w:b/>
              </w:rPr>
              <w:t>Население</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rsidRPr="00677517">
              <w:t xml:space="preserve">Численность населения (среднегодовая), </w:t>
            </w:r>
          </w:p>
          <w:p w:rsidR="00B941EC" w:rsidRPr="00677517" w:rsidRDefault="00B941EC" w:rsidP="001F219E">
            <w:pPr>
              <w:pStyle w:val="af3"/>
            </w:pPr>
            <w:r w:rsidRPr="00677517">
              <w:t>тыс. чел.</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DE01F8">
            <w:pPr>
              <w:pStyle w:val="af3"/>
              <w:jc w:val="center"/>
            </w:pPr>
            <w:r>
              <w:t>4</w:t>
            </w:r>
            <w:r w:rsidR="00DE01F8">
              <w:t>5</w:t>
            </w:r>
            <w:r w:rsidRPr="00677517">
              <w:t>,</w:t>
            </w:r>
            <w:r w:rsidR="00DE01F8">
              <w:t>845</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DE01F8">
            <w:pPr>
              <w:pStyle w:val="af3"/>
              <w:jc w:val="center"/>
            </w:pPr>
            <w:r>
              <w:t>45</w:t>
            </w:r>
            <w:r w:rsidRPr="00677517">
              <w:t>,</w:t>
            </w:r>
            <w:r w:rsidR="00DE01F8">
              <w:t>544</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DE01F8">
            <w:pPr>
              <w:pStyle w:val="af3"/>
              <w:jc w:val="center"/>
            </w:pPr>
            <w:r>
              <w:t>45</w:t>
            </w:r>
            <w:r w:rsidRPr="00677517">
              <w:t>,</w:t>
            </w:r>
            <w:r>
              <w:t>2</w:t>
            </w:r>
            <w:r w:rsidR="00DE01F8">
              <w:t>32</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A25ECD" w:rsidP="001F219E">
            <w:pPr>
              <w:pStyle w:val="af3"/>
            </w:pPr>
            <w:r>
              <w:t>Численность населения трудоспособного возраста (на конец года), тыс. чел.</w:t>
            </w:r>
          </w:p>
        </w:tc>
        <w:tc>
          <w:tcPr>
            <w:tcW w:w="2835" w:type="dxa"/>
            <w:tcBorders>
              <w:top w:val="single" w:sz="2" w:space="0" w:color="auto"/>
              <w:left w:val="single" w:sz="2" w:space="0" w:color="auto"/>
              <w:bottom w:val="single" w:sz="2" w:space="0" w:color="auto"/>
              <w:right w:val="single" w:sz="2" w:space="0" w:color="auto"/>
            </w:tcBorders>
          </w:tcPr>
          <w:p w:rsidR="00B941EC" w:rsidRDefault="00A25ECD" w:rsidP="005406F4">
            <w:pPr>
              <w:pStyle w:val="af3"/>
              <w:jc w:val="center"/>
            </w:pPr>
            <w:r>
              <w:t>25,024</w:t>
            </w:r>
          </w:p>
        </w:tc>
        <w:tc>
          <w:tcPr>
            <w:tcW w:w="2552" w:type="dxa"/>
            <w:tcBorders>
              <w:top w:val="single" w:sz="2" w:space="0" w:color="auto"/>
              <w:left w:val="single" w:sz="2" w:space="0" w:color="auto"/>
              <w:bottom w:val="single" w:sz="2" w:space="0" w:color="auto"/>
              <w:right w:val="single" w:sz="2" w:space="0" w:color="auto"/>
            </w:tcBorders>
          </w:tcPr>
          <w:p w:rsidR="00B941EC" w:rsidRDefault="00A25ECD" w:rsidP="005406F4">
            <w:pPr>
              <w:pStyle w:val="af3"/>
              <w:jc w:val="center"/>
            </w:pPr>
            <w:r>
              <w:t>24,815</w:t>
            </w:r>
          </w:p>
        </w:tc>
        <w:tc>
          <w:tcPr>
            <w:tcW w:w="2835" w:type="dxa"/>
            <w:tcBorders>
              <w:top w:val="single" w:sz="2" w:space="0" w:color="auto"/>
              <w:left w:val="single" w:sz="2" w:space="0" w:color="auto"/>
              <w:bottom w:val="single" w:sz="2" w:space="0" w:color="auto"/>
              <w:right w:val="single" w:sz="2" w:space="0" w:color="auto"/>
            </w:tcBorders>
          </w:tcPr>
          <w:p w:rsidR="00B941EC" w:rsidRDefault="00A25ECD" w:rsidP="005406F4">
            <w:pPr>
              <w:pStyle w:val="af3"/>
              <w:jc w:val="center"/>
            </w:pPr>
            <w:r>
              <w:t>24,640</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rsidRPr="00677517">
              <w:t xml:space="preserve">Ожидаемая продолжительность жизни при рождении, лет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ED1B20">
            <w:pPr>
              <w:pStyle w:val="af3"/>
              <w:jc w:val="center"/>
            </w:pPr>
            <w:r>
              <w:t>69</w:t>
            </w:r>
            <w:r w:rsidRPr="00677517">
              <w:t>,</w:t>
            </w:r>
            <w:r>
              <w:t>2</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6513B9">
            <w:pPr>
              <w:pStyle w:val="af3"/>
              <w:jc w:val="center"/>
            </w:pPr>
            <w:r>
              <w:t>69</w:t>
            </w:r>
            <w:r w:rsidRPr="00677517">
              <w:t>,</w:t>
            </w:r>
            <w:r>
              <w:t>3</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6513B9">
            <w:pPr>
              <w:pStyle w:val="af3"/>
              <w:jc w:val="center"/>
            </w:pPr>
            <w:r>
              <w:t>69</w:t>
            </w:r>
            <w:r w:rsidRPr="00677517">
              <w:t>,</w:t>
            </w:r>
            <w:r>
              <w:t>4</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rsidRPr="00677517">
              <w:t xml:space="preserve">Общий коэффициент рождаемости, на 1000 чел. населения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t>9</w:t>
            </w:r>
            <w:r w:rsidRPr="00677517">
              <w:t>,</w:t>
            </w:r>
            <w:r>
              <w:t>2</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t>9</w:t>
            </w:r>
            <w:r w:rsidRPr="00677517">
              <w:t>,</w:t>
            </w:r>
            <w:r>
              <w:t>8</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rsidRPr="00677517">
              <w:t>1</w:t>
            </w:r>
            <w:r>
              <w:t>0</w:t>
            </w:r>
            <w:r w:rsidRPr="00677517">
              <w:t>,</w:t>
            </w:r>
            <w:r>
              <w:t>1</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rsidRPr="00677517">
              <w:t xml:space="preserve">Общий коэффициент смертности, на 1000 чел. населения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rsidRPr="00677517">
              <w:t>1</w:t>
            </w:r>
            <w:r>
              <w:t>7</w:t>
            </w:r>
            <w:r w:rsidRPr="00677517">
              <w:t>,</w:t>
            </w:r>
            <w:r>
              <w:t>4</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rsidRPr="00677517">
              <w:t>1</w:t>
            </w:r>
            <w:r>
              <w:t>6</w:t>
            </w:r>
            <w:r w:rsidRPr="00677517">
              <w:t>,</w:t>
            </w:r>
            <w:r>
              <w:t>7</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rsidRPr="00677517">
              <w:t>1</w:t>
            </w:r>
            <w:r>
              <w:t>6</w:t>
            </w:r>
            <w:r w:rsidRPr="00677517">
              <w:t>,</w:t>
            </w:r>
            <w:r>
              <w:t>1</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rsidRPr="00677517">
              <w:t xml:space="preserve">Коэффициент естественного прироста (убыли) населения, на 1000 чел. населения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rsidRPr="00677517">
              <w:t>-</w:t>
            </w:r>
            <w:r>
              <w:t>8</w:t>
            </w:r>
            <w:r w:rsidRPr="00677517">
              <w:t>,</w:t>
            </w:r>
            <w:r>
              <w:t>2</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rsidRPr="00677517">
              <w:t>-</w:t>
            </w:r>
            <w:r>
              <w:t>6</w:t>
            </w:r>
            <w:r w:rsidRPr="00677517">
              <w:t>,</w:t>
            </w:r>
            <w:r>
              <w:t>9</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rsidRPr="00677517">
              <w:t>-</w:t>
            </w:r>
            <w:r>
              <w:t>6</w:t>
            </w:r>
            <w:r w:rsidRPr="00677517">
              <w:t>,</w:t>
            </w:r>
            <w:r>
              <w:t>0</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rsidRPr="00677517">
              <w:t xml:space="preserve">Коэффициент миграционного прироста, </w:t>
            </w:r>
          </w:p>
          <w:p w:rsidR="00B941EC" w:rsidRPr="00677517" w:rsidRDefault="00B941EC" w:rsidP="001F219E">
            <w:pPr>
              <w:pStyle w:val="af3"/>
            </w:pPr>
            <w:r w:rsidRPr="00677517">
              <w:t xml:space="preserve">на 10000 чел. населения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654E91">
            <w:pPr>
              <w:pStyle w:val="af3"/>
              <w:jc w:val="center"/>
            </w:pPr>
            <w:r>
              <w:t>0,02</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654E91">
            <w:pPr>
              <w:pStyle w:val="af3"/>
              <w:jc w:val="center"/>
            </w:pPr>
            <w:r>
              <w:t>0,02</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654E91">
            <w:pPr>
              <w:pStyle w:val="af3"/>
              <w:jc w:val="center"/>
            </w:pPr>
            <w:r>
              <w:t>0,01</w:t>
            </w:r>
          </w:p>
        </w:tc>
      </w:tr>
      <w:tr w:rsidR="007B0AAB" w:rsidRPr="00677517" w:rsidTr="007B0AAB">
        <w:tc>
          <w:tcPr>
            <w:tcW w:w="13805" w:type="dxa"/>
            <w:gridSpan w:val="4"/>
            <w:tcBorders>
              <w:top w:val="single" w:sz="2" w:space="0" w:color="auto"/>
              <w:left w:val="single" w:sz="2" w:space="0" w:color="auto"/>
              <w:bottom w:val="single" w:sz="2" w:space="0" w:color="auto"/>
              <w:right w:val="single" w:sz="2" w:space="0" w:color="auto"/>
            </w:tcBorders>
          </w:tcPr>
          <w:p w:rsidR="007B0AAB" w:rsidRPr="00677517" w:rsidRDefault="007B0AAB" w:rsidP="007B0AAB">
            <w:pPr>
              <w:pStyle w:val="af3"/>
              <w:jc w:val="center"/>
            </w:pPr>
            <w:r w:rsidRPr="00677517">
              <w:rPr>
                <w:b/>
                <w:bCs/>
              </w:rPr>
              <w:t>2. Производство товаров и услуг</w:t>
            </w:r>
          </w:p>
        </w:tc>
      </w:tr>
      <w:tr w:rsidR="007B0AAB" w:rsidRPr="00677517" w:rsidTr="007B0AAB">
        <w:tc>
          <w:tcPr>
            <w:tcW w:w="13805" w:type="dxa"/>
            <w:gridSpan w:val="4"/>
            <w:tcBorders>
              <w:top w:val="single" w:sz="2" w:space="0" w:color="auto"/>
              <w:left w:val="single" w:sz="2" w:space="0" w:color="auto"/>
              <w:bottom w:val="single" w:sz="2" w:space="0" w:color="auto"/>
              <w:right w:val="single" w:sz="2" w:space="0" w:color="auto"/>
            </w:tcBorders>
          </w:tcPr>
          <w:p w:rsidR="007B0AAB" w:rsidRPr="00677517" w:rsidRDefault="007B0AAB" w:rsidP="007B0AAB">
            <w:pPr>
              <w:pStyle w:val="af3"/>
            </w:pPr>
            <w:r w:rsidRPr="00677517">
              <w:rPr>
                <w:b/>
                <w:bCs/>
              </w:rPr>
              <w:t>2.1. Валовой продукт</w:t>
            </w:r>
            <w:r>
              <w:rPr>
                <w:b/>
                <w:bCs/>
              </w:rPr>
              <w:t xml:space="preserve"> округа</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B0C98">
            <w:pPr>
              <w:pStyle w:val="af3"/>
            </w:pPr>
            <w:r w:rsidRPr="00677517">
              <w:t xml:space="preserve">Валовой продукт (в основных ценах соответствующих лет) - </w:t>
            </w:r>
            <w:r w:rsidR="002F0351">
              <w:t>–</w:t>
            </w:r>
            <w:r w:rsidRPr="00677517">
              <w:t>сего, мл</w:t>
            </w:r>
            <w:r>
              <w:t>н</w:t>
            </w:r>
            <w:r w:rsidRPr="00677517">
              <w:t>. руб.</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3D1CEA" w:rsidP="003D1CEA">
            <w:pPr>
              <w:pStyle w:val="af3"/>
              <w:jc w:val="center"/>
            </w:pPr>
            <w:r>
              <w:t>26379</w:t>
            </w:r>
            <w:r w:rsidR="00B941EC" w:rsidRPr="00677517">
              <w:t>,</w:t>
            </w:r>
            <w:r>
              <w:t>2</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3D1CEA">
            <w:pPr>
              <w:pStyle w:val="af3"/>
              <w:jc w:val="center"/>
            </w:pPr>
            <w:r>
              <w:t>2</w:t>
            </w:r>
            <w:r w:rsidR="003D1CEA">
              <w:t>7750</w:t>
            </w:r>
            <w:r>
              <w:t>,</w:t>
            </w:r>
            <w:r w:rsidR="003D1CEA">
              <w:t>9</w:t>
            </w:r>
          </w:p>
        </w:tc>
        <w:tc>
          <w:tcPr>
            <w:tcW w:w="2835" w:type="dxa"/>
            <w:tcBorders>
              <w:top w:val="single" w:sz="2" w:space="0" w:color="auto"/>
              <w:left w:val="single" w:sz="2" w:space="0" w:color="auto"/>
              <w:bottom w:val="single" w:sz="2" w:space="0" w:color="auto"/>
              <w:right w:val="single" w:sz="2" w:space="0" w:color="auto"/>
            </w:tcBorders>
          </w:tcPr>
          <w:p w:rsidR="00B941EC" w:rsidRPr="00877D7F" w:rsidRDefault="00B941EC" w:rsidP="00877D7F">
            <w:pPr>
              <w:pStyle w:val="af3"/>
              <w:jc w:val="center"/>
              <w:rPr>
                <w:lang w:val="en-US"/>
              </w:rPr>
            </w:pPr>
            <w:r>
              <w:t>29</w:t>
            </w:r>
            <w:r w:rsidR="00877D7F">
              <w:rPr>
                <w:lang w:val="en-US"/>
              </w:rPr>
              <w:t>431</w:t>
            </w:r>
            <w:r w:rsidRPr="00677517">
              <w:t>,</w:t>
            </w:r>
            <w:r w:rsidR="00877D7F">
              <w:rPr>
                <w:lang w:val="en-US"/>
              </w:rPr>
              <w:t>6</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BB344D">
            <w:pPr>
              <w:pStyle w:val="af3"/>
            </w:pPr>
            <w:r w:rsidRPr="00677517">
              <w:t xml:space="preserve">Индекс физического объема валового продукта, % к предыдущему году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121188">
            <w:pPr>
              <w:pStyle w:val="af3"/>
              <w:jc w:val="center"/>
            </w:pPr>
            <w:r w:rsidRPr="00677517">
              <w:t>10</w:t>
            </w:r>
            <w:r>
              <w:t>0,</w:t>
            </w:r>
            <w:r w:rsidR="003D1CEA">
              <w:t>3</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3D1CEA">
            <w:pPr>
              <w:pStyle w:val="af3"/>
              <w:jc w:val="center"/>
            </w:pPr>
            <w:r w:rsidRPr="00677517">
              <w:t>10</w:t>
            </w:r>
            <w:r w:rsidR="003D1CEA">
              <w:t>1</w:t>
            </w:r>
            <w:r w:rsidRPr="00677517">
              <w:t>,</w:t>
            </w:r>
            <w:r w:rsidR="003D1CEA">
              <w:t>9</w:t>
            </w:r>
          </w:p>
        </w:tc>
        <w:tc>
          <w:tcPr>
            <w:tcW w:w="2835" w:type="dxa"/>
            <w:tcBorders>
              <w:top w:val="single" w:sz="2" w:space="0" w:color="auto"/>
              <w:left w:val="single" w:sz="2" w:space="0" w:color="auto"/>
              <w:bottom w:val="single" w:sz="2" w:space="0" w:color="auto"/>
              <w:right w:val="single" w:sz="2" w:space="0" w:color="auto"/>
            </w:tcBorders>
          </w:tcPr>
          <w:p w:rsidR="00B941EC" w:rsidRPr="00877D7F" w:rsidRDefault="00B941EC" w:rsidP="00877D7F">
            <w:pPr>
              <w:pStyle w:val="af3"/>
              <w:jc w:val="center"/>
              <w:rPr>
                <w:lang w:val="en-US"/>
              </w:rPr>
            </w:pPr>
            <w:r w:rsidRPr="00677517">
              <w:t>10</w:t>
            </w:r>
            <w:r w:rsidR="00877D7F">
              <w:rPr>
                <w:lang w:val="en-US"/>
              </w:rPr>
              <w:t>2</w:t>
            </w:r>
            <w:r>
              <w:t>,</w:t>
            </w:r>
            <w:r w:rsidR="00877D7F">
              <w:rPr>
                <w:lang w:val="en-US"/>
              </w:rPr>
              <w:t>2</w:t>
            </w:r>
          </w:p>
        </w:tc>
      </w:tr>
      <w:tr w:rsidR="002F0351" w:rsidRPr="00677517" w:rsidTr="00B941EC">
        <w:tc>
          <w:tcPr>
            <w:tcW w:w="5583" w:type="dxa"/>
            <w:tcBorders>
              <w:top w:val="single" w:sz="2" w:space="0" w:color="auto"/>
              <w:left w:val="single" w:sz="2" w:space="0" w:color="auto"/>
              <w:bottom w:val="single" w:sz="2" w:space="0" w:color="auto"/>
              <w:right w:val="single" w:sz="2" w:space="0" w:color="auto"/>
            </w:tcBorders>
          </w:tcPr>
          <w:p w:rsidR="002F0351" w:rsidRPr="00677517" w:rsidRDefault="002F0351" w:rsidP="00BB344D">
            <w:pPr>
              <w:pStyle w:val="af3"/>
            </w:pPr>
            <w:r>
              <w:t>Индекс производительности труда, в % к предыдущему году</w:t>
            </w:r>
          </w:p>
        </w:tc>
        <w:tc>
          <w:tcPr>
            <w:tcW w:w="2835" w:type="dxa"/>
            <w:tcBorders>
              <w:top w:val="single" w:sz="2" w:space="0" w:color="auto"/>
              <w:left w:val="single" w:sz="2" w:space="0" w:color="auto"/>
              <w:bottom w:val="single" w:sz="2" w:space="0" w:color="auto"/>
              <w:right w:val="single" w:sz="2" w:space="0" w:color="auto"/>
            </w:tcBorders>
          </w:tcPr>
          <w:p w:rsidR="002F0351" w:rsidRPr="00677517" w:rsidRDefault="003D1CEA" w:rsidP="00121188">
            <w:pPr>
              <w:pStyle w:val="af3"/>
              <w:jc w:val="center"/>
            </w:pPr>
            <w:r>
              <w:t>104</w:t>
            </w:r>
            <w:r w:rsidR="002F0351">
              <w:t>,1</w:t>
            </w:r>
          </w:p>
        </w:tc>
        <w:tc>
          <w:tcPr>
            <w:tcW w:w="2552" w:type="dxa"/>
            <w:tcBorders>
              <w:top w:val="single" w:sz="2" w:space="0" w:color="auto"/>
              <w:left w:val="single" w:sz="2" w:space="0" w:color="auto"/>
              <w:bottom w:val="single" w:sz="2" w:space="0" w:color="auto"/>
              <w:right w:val="single" w:sz="2" w:space="0" w:color="auto"/>
            </w:tcBorders>
          </w:tcPr>
          <w:p w:rsidR="002F0351" w:rsidRPr="00677517" w:rsidRDefault="002F0351" w:rsidP="00121188">
            <w:pPr>
              <w:pStyle w:val="af3"/>
              <w:jc w:val="center"/>
            </w:pPr>
            <w:r>
              <w:t>105,</w:t>
            </w:r>
            <w:r w:rsidR="00D71101">
              <w:t>2</w:t>
            </w:r>
          </w:p>
        </w:tc>
        <w:tc>
          <w:tcPr>
            <w:tcW w:w="2835" w:type="dxa"/>
            <w:tcBorders>
              <w:top w:val="single" w:sz="2" w:space="0" w:color="auto"/>
              <w:left w:val="single" w:sz="2" w:space="0" w:color="auto"/>
              <w:bottom w:val="single" w:sz="2" w:space="0" w:color="auto"/>
              <w:right w:val="single" w:sz="2" w:space="0" w:color="auto"/>
            </w:tcBorders>
          </w:tcPr>
          <w:p w:rsidR="002F0351" w:rsidRPr="00877D7F" w:rsidRDefault="002F0351" w:rsidP="00877D7F">
            <w:pPr>
              <w:pStyle w:val="af3"/>
              <w:jc w:val="center"/>
              <w:rPr>
                <w:lang w:val="en-US"/>
              </w:rPr>
            </w:pPr>
            <w:r>
              <w:t>10</w:t>
            </w:r>
            <w:r w:rsidR="00877D7F">
              <w:rPr>
                <w:lang w:val="en-US"/>
              </w:rPr>
              <w:t>6</w:t>
            </w:r>
            <w:r>
              <w:t>,</w:t>
            </w:r>
            <w:r w:rsidR="00877D7F">
              <w:rPr>
                <w:lang w:val="en-US"/>
              </w:rPr>
              <w:t>1</w:t>
            </w:r>
          </w:p>
        </w:tc>
      </w:tr>
      <w:tr w:rsidR="005A4B79" w:rsidRPr="00677517" w:rsidTr="00AB2C18">
        <w:tc>
          <w:tcPr>
            <w:tcW w:w="13805" w:type="dxa"/>
            <w:gridSpan w:val="4"/>
            <w:tcBorders>
              <w:top w:val="single" w:sz="2" w:space="0" w:color="auto"/>
              <w:left w:val="single" w:sz="2" w:space="0" w:color="auto"/>
              <w:bottom w:val="single" w:sz="2" w:space="0" w:color="auto"/>
              <w:right w:val="single" w:sz="2" w:space="0" w:color="auto"/>
            </w:tcBorders>
          </w:tcPr>
          <w:p w:rsidR="005A4B79" w:rsidRDefault="005A4B79" w:rsidP="00121188">
            <w:pPr>
              <w:pStyle w:val="af3"/>
              <w:jc w:val="center"/>
            </w:pPr>
            <w:r w:rsidRPr="00677517">
              <w:rPr>
                <w:b/>
                <w:bCs/>
              </w:rPr>
              <w:t xml:space="preserve">2.2. </w:t>
            </w:r>
            <w:r>
              <w:rPr>
                <w:b/>
                <w:bCs/>
              </w:rPr>
              <w:t>Отгружено товаров собственного производства, выполнено работ и услуг собственными силами (по крупным и средним предприятиям)</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t>В действующих ценах, млн. руб.</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877D7F" w:rsidP="00C8462D">
            <w:pPr>
              <w:pStyle w:val="af3"/>
              <w:jc w:val="center"/>
            </w:pPr>
            <w:r>
              <w:rPr>
                <w:lang w:val="en-US"/>
              </w:rPr>
              <w:t>26579</w:t>
            </w:r>
            <w:r w:rsidR="00B941EC">
              <w:t>,</w:t>
            </w:r>
            <w:r w:rsidR="00C8462D">
              <w:t>2</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C8462D" w:rsidP="008F1EB0">
            <w:pPr>
              <w:pStyle w:val="af3"/>
              <w:jc w:val="center"/>
            </w:pPr>
            <w:r>
              <w:t>2</w:t>
            </w:r>
            <w:r w:rsidR="008F1EB0">
              <w:t>7750,9</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8F1EB0">
            <w:pPr>
              <w:pStyle w:val="af3"/>
              <w:jc w:val="center"/>
            </w:pPr>
            <w:r>
              <w:t>2</w:t>
            </w:r>
            <w:r w:rsidR="008F1EB0">
              <w:t>9431,6</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C71C5">
            <w:pPr>
              <w:pStyle w:val="af3"/>
            </w:pPr>
            <w:r w:rsidRPr="00677517">
              <w:t xml:space="preserve">Индекс производства, % к предыдущему году </w:t>
            </w:r>
          </w:p>
        </w:tc>
        <w:tc>
          <w:tcPr>
            <w:tcW w:w="2835" w:type="dxa"/>
            <w:tcBorders>
              <w:top w:val="single" w:sz="2" w:space="0" w:color="auto"/>
              <w:left w:val="single" w:sz="2" w:space="0" w:color="auto"/>
              <w:bottom w:val="single" w:sz="2" w:space="0" w:color="auto"/>
              <w:right w:val="single" w:sz="2" w:space="0" w:color="auto"/>
            </w:tcBorders>
          </w:tcPr>
          <w:p w:rsidR="00B941EC" w:rsidRPr="00877D7F" w:rsidRDefault="00B941EC" w:rsidP="00877D7F">
            <w:pPr>
              <w:pStyle w:val="af3"/>
              <w:jc w:val="center"/>
            </w:pPr>
            <w:r w:rsidRPr="00677517">
              <w:t>10</w:t>
            </w:r>
            <w:r w:rsidR="00877D7F">
              <w:t>0,0</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C8462D">
            <w:pPr>
              <w:pStyle w:val="af3"/>
              <w:jc w:val="center"/>
            </w:pPr>
            <w:r w:rsidRPr="00677517">
              <w:t>10</w:t>
            </w:r>
            <w:r w:rsidR="00C8462D">
              <w:t>1</w:t>
            </w:r>
            <w:r w:rsidRPr="00677517">
              <w:t>,</w:t>
            </w:r>
            <w:r w:rsidR="008F1EB0">
              <w:t>9</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8F1EB0">
            <w:pPr>
              <w:pStyle w:val="af3"/>
              <w:jc w:val="center"/>
            </w:pPr>
            <w:r w:rsidRPr="00677517">
              <w:t>10</w:t>
            </w:r>
            <w:r w:rsidR="008F1EB0">
              <w:t>2</w:t>
            </w:r>
            <w:r>
              <w:t>,</w:t>
            </w:r>
            <w:r w:rsidR="008F1EB0">
              <w:t>2</w:t>
            </w:r>
          </w:p>
        </w:tc>
      </w:tr>
      <w:tr w:rsidR="00C8462D" w:rsidRPr="00677517" w:rsidTr="00AB2C18">
        <w:tc>
          <w:tcPr>
            <w:tcW w:w="13805" w:type="dxa"/>
            <w:gridSpan w:val="4"/>
            <w:tcBorders>
              <w:top w:val="single" w:sz="2" w:space="0" w:color="auto"/>
              <w:left w:val="single" w:sz="2" w:space="0" w:color="auto"/>
              <w:bottom w:val="single" w:sz="2" w:space="0" w:color="auto"/>
              <w:right w:val="single" w:sz="2" w:space="0" w:color="auto"/>
            </w:tcBorders>
          </w:tcPr>
          <w:p w:rsidR="00C8462D" w:rsidRDefault="00C8462D" w:rsidP="00974CF0">
            <w:pPr>
              <w:pStyle w:val="af3"/>
              <w:jc w:val="center"/>
            </w:pPr>
            <w:r w:rsidRPr="00677517">
              <w:rPr>
                <w:b/>
                <w:bCs/>
              </w:rPr>
              <w:t>Обрабатывающие производства</w:t>
            </w:r>
          </w:p>
        </w:tc>
      </w:tr>
      <w:tr w:rsidR="00C8462D" w:rsidRPr="00677517" w:rsidTr="00B941EC">
        <w:tc>
          <w:tcPr>
            <w:tcW w:w="5583" w:type="dxa"/>
            <w:tcBorders>
              <w:top w:val="single" w:sz="2" w:space="0" w:color="auto"/>
              <w:left w:val="single" w:sz="2" w:space="0" w:color="auto"/>
              <w:bottom w:val="single" w:sz="2" w:space="0" w:color="auto"/>
              <w:right w:val="single" w:sz="2" w:space="0" w:color="auto"/>
            </w:tcBorders>
          </w:tcPr>
          <w:p w:rsidR="00C8462D" w:rsidRPr="00677517" w:rsidRDefault="00C8462D" w:rsidP="00C8462D">
            <w:pPr>
              <w:pStyle w:val="af3"/>
            </w:pPr>
            <w:r w:rsidRPr="00677517">
              <w:t>Объем отгруженных товаров собственного производства, выполненных работ и услуг собственными силами, мл</w:t>
            </w:r>
            <w:r>
              <w:t>н</w:t>
            </w:r>
            <w:r w:rsidRPr="00677517">
              <w:t>. руб.</w:t>
            </w:r>
          </w:p>
        </w:tc>
        <w:tc>
          <w:tcPr>
            <w:tcW w:w="2835" w:type="dxa"/>
            <w:tcBorders>
              <w:top w:val="single" w:sz="2" w:space="0" w:color="auto"/>
              <w:left w:val="single" w:sz="2" w:space="0" w:color="auto"/>
              <w:bottom w:val="single" w:sz="2" w:space="0" w:color="auto"/>
              <w:right w:val="single" w:sz="2" w:space="0" w:color="auto"/>
            </w:tcBorders>
          </w:tcPr>
          <w:p w:rsidR="00C8462D" w:rsidRPr="00677517" w:rsidRDefault="008F1EB0" w:rsidP="00C8462D">
            <w:pPr>
              <w:pStyle w:val="af3"/>
              <w:jc w:val="center"/>
            </w:pPr>
            <w:r>
              <w:t>25457,4</w:t>
            </w:r>
          </w:p>
        </w:tc>
        <w:tc>
          <w:tcPr>
            <w:tcW w:w="2552" w:type="dxa"/>
            <w:tcBorders>
              <w:top w:val="single" w:sz="2" w:space="0" w:color="auto"/>
              <w:left w:val="single" w:sz="2" w:space="0" w:color="auto"/>
              <w:bottom w:val="single" w:sz="2" w:space="0" w:color="auto"/>
              <w:right w:val="single" w:sz="2" w:space="0" w:color="auto"/>
            </w:tcBorders>
          </w:tcPr>
          <w:p w:rsidR="00C8462D" w:rsidRPr="00677517" w:rsidRDefault="008F1EB0" w:rsidP="008F1EB0">
            <w:pPr>
              <w:pStyle w:val="af3"/>
              <w:jc w:val="center"/>
            </w:pPr>
            <w:r>
              <w:t>26536,1</w:t>
            </w:r>
          </w:p>
        </w:tc>
        <w:tc>
          <w:tcPr>
            <w:tcW w:w="2835" w:type="dxa"/>
            <w:tcBorders>
              <w:top w:val="single" w:sz="2" w:space="0" w:color="auto"/>
              <w:left w:val="single" w:sz="2" w:space="0" w:color="auto"/>
              <w:bottom w:val="single" w:sz="2" w:space="0" w:color="auto"/>
              <w:right w:val="single" w:sz="2" w:space="0" w:color="auto"/>
            </w:tcBorders>
          </w:tcPr>
          <w:p w:rsidR="00C8462D" w:rsidRPr="00677517" w:rsidRDefault="008F1EB0" w:rsidP="00C8462D">
            <w:pPr>
              <w:pStyle w:val="af3"/>
              <w:jc w:val="center"/>
            </w:pPr>
            <w:r>
              <w:t>28150,5</w:t>
            </w:r>
          </w:p>
        </w:tc>
      </w:tr>
      <w:tr w:rsidR="00C8462D" w:rsidRPr="00677517" w:rsidTr="00B941EC">
        <w:tc>
          <w:tcPr>
            <w:tcW w:w="5583" w:type="dxa"/>
            <w:tcBorders>
              <w:top w:val="single" w:sz="2" w:space="0" w:color="auto"/>
              <w:left w:val="single" w:sz="2" w:space="0" w:color="auto"/>
              <w:bottom w:val="single" w:sz="2" w:space="0" w:color="auto"/>
              <w:right w:val="single" w:sz="2" w:space="0" w:color="auto"/>
            </w:tcBorders>
          </w:tcPr>
          <w:p w:rsidR="00C8462D" w:rsidRPr="00677517" w:rsidRDefault="00C8462D" w:rsidP="00C8462D">
            <w:pPr>
              <w:pStyle w:val="af3"/>
            </w:pPr>
            <w:r w:rsidRPr="00677517">
              <w:t xml:space="preserve">Индекс производства, % к предыдущему году </w:t>
            </w:r>
          </w:p>
        </w:tc>
        <w:tc>
          <w:tcPr>
            <w:tcW w:w="2835" w:type="dxa"/>
            <w:tcBorders>
              <w:top w:val="single" w:sz="2" w:space="0" w:color="auto"/>
              <w:left w:val="single" w:sz="2" w:space="0" w:color="auto"/>
              <w:bottom w:val="single" w:sz="2" w:space="0" w:color="auto"/>
              <w:right w:val="single" w:sz="2" w:space="0" w:color="auto"/>
            </w:tcBorders>
          </w:tcPr>
          <w:p w:rsidR="00C8462D" w:rsidRPr="00677517" w:rsidRDefault="00C8462D" w:rsidP="008F1EB0">
            <w:pPr>
              <w:pStyle w:val="af3"/>
              <w:jc w:val="center"/>
            </w:pPr>
            <w:r w:rsidRPr="00677517">
              <w:t>10</w:t>
            </w:r>
            <w:r w:rsidR="008F1EB0">
              <w:t>0,0</w:t>
            </w:r>
          </w:p>
        </w:tc>
        <w:tc>
          <w:tcPr>
            <w:tcW w:w="2552" w:type="dxa"/>
            <w:tcBorders>
              <w:top w:val="single" w:sz="2" w:space="0" w:color="auto"/>
              <w:left w:val="single" w:sz="2" w:space="0" w:color="auto"/>
              <w:bottom w:val="single" w:sz="2" w:space="0" w:color="auto"/>
              <w:right w:val="single" w:sz="2" w:space="0" w:color="auto"/>
            </w:tcBorders>
          </w:tcPr>
          <w:p w:rsidR="00C8462D" w:rsidRPr="00677517" w:rsidRDefault="00C8462D" w:rsidP="00C8462D">
            <w:pPr>
              <w:pStyle w:val="af3"/>
              <w:jc w:val="center"/>
            </w:pPr>
            <w:r>
              <w:t>101,</w:t>
            </w:r>
            <w:r w:rsidR="008F1EB0">
              <w:t>7</w:t>
            </w:r>
          </w:p>
        </w:tc>
        <w:tc>
          <w:tcPr>
            <w:tcW w:w="2835" w:type="dxa"/>
            <w:tcBorders>
              <w:top w:val="single" w:sz="2" w:space="0" w:color="auto"/>
              <w:left w:val="single" w:sz="2" w:space="0" w:color="auto"/>
              <w:bottom w:val="single" w:sz="2" w:space="0" w:color="auto"/>
              <w:right w:val="single" w:sz="2" w:space="0" w:color="auto"/>
            </w:tcBorders>
          </w:tcPr>
          <w:p w:rsidR="00C8462D" w:rsidRPr="00677517" w:rsidRDefault="00C8462D" w:rsidP="008F1EB0">
            <w:pPr>
              <w:pStyle w:val="af3"/>
              <w:jc w:val="center"/>
            </w:pPr>
            <w:r>
              <w:t>10</w:t>
            </w:r>
            <w:r w:rsidR="008F1EB0">
              <w:t>2</w:t>
            </w:r>
            <w:r>
              <w:t>,</w:t>
            </w:r>
            <w:r w:rsidR="008F1EB0">
              <w:t>2</w:t>
            </w:r>
          </w:p>
        </w:tc>
      </w:tr>
      <w:tr w:rsidR="00463F16" w:rsidRPr="00677517" w:rsidTr="00AB2C18">
        <w:tc>
          <w:tcPr>
            <w:tcW w:w="13805" w:type="dxa"/>
            <w:gridSpan w:val="4"/>
            <w:tcBorders>
              <w:top w:val="single" w:sz="2" w:space="0" w:color="auto"/>
              <w:left w:val="single" w:sz="2" w:space="0" w:color="auto"/>
              <w:bottom w:val="single" w:sz="2" w:space="0" w:color="auto"/>
              <w:right w:val="single" w:sz="2" w:space="0" w:color="auto"/>
            </w:tcBorders>
          </w:tcPr>
          <w:p w:rsidR="00463F16" w:rsidRDefault="00C8462D" w:rsidP="00555291">
            <w:pPr>
              <w:pStyle w:val="af3"/>
              <w:jc w:val="center"/>
            </w:pPr>
            <w:r w:rsidRPr="00677517">
              <w:rPr>
                <w:b/>
                <w:bCs/>
              </w:rPr>
              <w:lastRenderedPageBreak/>
              <w:t>2.3. Сельское хозяйство</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B21411">
            <w:pPr>
              <w:pStyle w:val="af3"/>
            </w:pPr>
            <w:r>
              <w:t>Валовая п</w:t>
            </w:r>
            <w:r w:rsidRPr="00677517">
              <w:t>родукция сельского хозяйства</w:t>
            </w:r>
            <w:r>
              <w:t xml:space="preserve"> всех категорий</w:t>
            </w:r>
            <w:r w:rsidRPr="00677517">
              <w:t>, мл</w:t>
            </w:r>
            <w:r>
              <w:t>н</w:t>
            </w:r>
            <w:r w:rsidRPr="00677517">
              <w:t>. руб.</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8359DB" w:rsidP="008359DB">
            <w:pPr>
              <w:pStyle w:val="af3"/>
              <w:jc w:val="center"/>
            </w:pPr>
            <w:r>
              <w:t>616,9</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8359DB" w:rsidP="008359DB">
            <w:pPr>
              <w:pStyle w:val="af3"/>
              <w:jc w:val="center"/>
            </w:pPr>
            <w:r>
              <w:t>669</w:t>
            </w:r>
            <w:r w:rsidR="00B941EC" w:rsidRPr="00677517">
              <w:t>,</w:t>
            </w:r>
            <w:r>
              <w:t>6</w:t>
            </w:r>
          </w:p>
        </w:tc>
        <w:tc>
          <w:tcPr>
            <w:tcW w:w="2835" w:type="dxa"/>
            <w:tcBorders>
              <w:top w:val="single" w:sz="2" w:space="0" w:color="auto"/>
              <w:left w:val="single" w:sz="2" w:space="0" w:color="auto"/>
              <w:bottom w:val="single" w:sz="2" w:space="0" w:color="auto"/>
              <w:right w:val="single" w:sz="2" w:space="0" w:color="auto"/>
            </w:tcBorders>
          </w:tcPr>
          <w:p w:rsidR="00B941EC" w:rsidRDefault="00C8462D" w:rsidP="008359DB">
            <w:pPr>
              <w:pStyle w:val="af3"/>
              <w:jc w:val="center"/>
            </w:pPr>
            <w:r>
              <w:t>71</w:t>
            </w:r>
            <w:r w:rsidR="008359DB">
              <w:t>6</w:t>
            </w:r>
            <w:r w:rsidR="00B941EC">
              <w:t>,</w:t>
            </w:r>
            <w:r w:rsidR="008359DB">
              <w:t>2</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B21411">
            <w:pPr>
              <w:pStyle w:val="af3"/>
            </w:pPr>
            <w:r w:rsidRPr="00677517">
              <w:t xml:space="preserve">Индекс производства продукции сельского хозяйства, % к предыдущему году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8359DB">
            <w:pPr>
              <w:pStyle w:val="af3"/>
              <w:jc w:val="center"/>
            </w:pPr>
            <w:r w:rsidRPr="00677517">
              <w:t>10</w:t>
            </w:r>
            <w:r w:rsidR="008359DB">
              <w:t>0</w:t>
            </w:r>
            <w:r w:rsidRPr="00677517">
              <w:t>,</w:t>
            </w:r>
            <w:r w:rsidR="008359DB">
              <w:t>3</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8359DB">
            <w:pPr>
              <w:pStyle w:val="af3"/>
              <w:jc w:val="center"/>
            </w:pPr>
            <w:r w:rsidRPr="00677517">
              <w:t>10</w:t>
            </w:r>
            <w:r w:rsidR="008359DB">
              <w:t>0</w:t>
            </w:r>
            <w:r w:rsidRPr="00677517">
              <w:t>,</w:t>
            </w:r>
            <w:r w:rsidR="008359DB">
              <w:t>5</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8359DB">
            <w:pPr>
              <w:pStyle w:val="af3"/>
              <w:jc w:val="center"/>
            </w:pPr>
            <w:r>
              <w:t>10</w:t>
            </w:r>
            <w:r w:rsidR="008359DB">
              <w:t>0</w:t>
            </w:r>
            <w:r>
              <w:t>,</w:t>
            </w:r>
            <w:r w:rsidR="008359DB">
              <w:t>9</w:t>
            </w:r>
          </w:p>
        </w:tc>
      </w:tr>
      <w:tr w:rsidR="00627E03" w:rsidRPr="00677517" w:rsidTr="00AB2C18">
        <w:tc>
          <w:tcPr>
            <w:tcW w:w="13805" w:type="dxa"/>
            <w:gridSpan w:val="4"/>
            <w:tcBorders>
              <w:top w:val="single" w:sz="2" w:space="0" w:color="auto"/>
              <w:left w:val="single" w:sz="2" w:space="0" w:color="auto"/>
              <w:bottom w:val="single" w:sz="2" w:space="0" w:color="auto"/>
              <w:right w:val="single" w:sz="2" w:space="0" w:color="auto"/>
            </w:tcBorders>
          </w:tcPr>
          <w:p w:rsidR="00627E03" w:rsidRPr="00627E03" w:rsidRDefault="00627E03" w:rsidP="00627E03">
            <w:pPr>
              <w:pStyle w:val="af3"/>
              <w:jc w:val="center"/>
              <w:rPr>
                <w:b/>
              </w:rPr>
            </w:pPr>
            <w:r w:rsidRPr="00627E03">
              <w:rPr>
                <w:b/>
              </w:rPr>
              <w:t>2.4. Строительство</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rsidRPr="00677517">
              <w:t xml:space="preserve">Ввод в действие жилых домов, тыс. кв. м. общей площади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C6083D" w:rsidP="00F642D0">
            <w:pPr>
              <w:pStyle w:val="af3"/>
              <w:jc w:val="center"/>
            </w:pPr>
            <w:r>
              <w:t>10,0</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2A5B11">
            <w:pPr>
              <w:pStyle w:val="af3"/>
              <w:jc w:val="center"/>
            </w:pPr>
            <w:r w:rsidRPr="00677517">
              <w:t>1</w:t>
            </w:r>
            <w:r>
              <w:t>0,</w:t>
            </w:r>
            <w:r w:rsidRPr="00677517">
              <w:t xml:space="preserve">0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191075">
            <w:pPr>
              <w:pStyle w:val="af3"/>
              <w:jc w:val="center"/>
            </w:pPr>
            <w:r w:rsidRPr="00677517">
              <w:t>1</w:t>
            </w:r>
            <w:r w:rsidR="00C6083D">
              <w:t>0</w:t>
            </w:r>
            <w:r>
              <w:t>,</w:t>
            </w:r>
            <w:r w:rsidRPr="00677517">
              <w:t xml:space="preserve">0 </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rsidRPr="00677517">
              <w:t xml:space="preserve">темп роста, в % к предыдущему году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C6083D">
            <w:pPr>
              <w:pStyle w:val="af3"/>
              <w:jc w:val="center"/>
            </w:pPr>
            <w:r w:rsidRPr="00677517">
              <w:t>1</w:t>
            </w:r>
            <w:r w:rsidR="00C6083D">
              <w:t>25,0</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C6083D">
            <w:pPr>
              <w:pStyle w:val="af3"/>
              <w:jc w:val="center"/>
            </w:pPr>
            <w:r w:rsidRPr="00677517">
              <w:t>1</w:t>
            </w:r>
            <w:r w:rsidR="00F642D0">
              <w:t>0</w:t>
            </w:r>
            <w:r w:rsidR="00C6083D">
              <w:t>0,0</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C6083D">
            <w:pPr>
              <w:pStyle w:val="af3"/>
              <w:jc w:val="center"/>
            </w:pPr>
            <w:r w:rsidRPr="00677517">
              <w:t>1</w:t>
            </w:r>
            <w:r w:rsidR="00C6083D">
              <w:t>0</w:t>
            </w:r>
            <w:r>
              <w:t>0</w:t>
            </w:r>
            <w:r w:rsidRPr="00677517">
              <w:t>,</w:t>
            </w:r>
            <w:r>
              <w:t>0</w:t>
            </w:r>
          </w:p>
        </w:tc>
      </w:tr>
      <w:tr w:rsidR="00627E03" w:rsidRPr="00677517" w:rsidTr="00AB2C18">
        <w:tc>
          <w:tcPr>
            <w:tcW w:w="13805" w:type="dxa"/>
            <w:gridSpan w:val="4"/>
            <w:tcBorders>
              <w:top w:val="single" w:sz="2" w:space="0" w:color="auto"/>
              <w:left w:val="single" w:sz="2" w:space="0" w:color="auto"/>
              <w:bottom w:val="single" w:sz="2" w:space="0" w:color="auto"/>
              <w:right w:val="single" w:sz="2" w:space="0" w:color="auto"/>
            </w:tcBorders>
          </w:tcPr>
          <w:p w:rsidR="00627E03" w:rsidRPr="00627E03" w:rsidRDefault="00627E03" w:rsidP="006C0744">
            <w:pPr>
              <w:pStyle w:val="af3"/>
              <w:jc w:val="center"/>
              <w:rPr>
                <w:b/>
              </w:rPr>
            </w:pPr>
            <w:r w:rsidRPr="00627E03">
              <w:rPr>
                <w:b/>
              </w:rPr>
              <w:t>3. Торговля и услуги населению</w:t>
            </w:r>
          </w:p>
        </w:tc>
      </w:tr>
      <w:tr w:rsidR="0073140F" w:rsidRPr="00677517" w:rsidTr="00B941EC">
        <w:tc>
          <w:tcPr>
            <w:tcW w:w="5583" w:type="dxa"/>
            <w:tcBorders>
              <w:top w:val="single" w:sz="2" w:space="0" w:color="auto"/>
              <w:left w:val="single" w:sz="2" w:space="0" w:color="auto"/>
              <w:bottom w:val="single" w:sz="2" w:space="0" w:color="auto"/>
              <w:right w:val="single" w:sz="2" w:space="0" w:color="auto"/>
            </w:tcBorders>
          </w:tcPr>
          <w:p w:rsidR="0073140F" w:rsidRPr="00677517" w:rsidRDefault="0073140F" w:rsidP="00E122EE">
            <w:pPr>
              <w:pStyle w:val="af3"/>
            </w:pPr>
            <w:r w:rsidRPr="00677517">
              <w:t>Индекс потребительских цен за период с начала года, в % к соответствующему периоду предыдущего года</w:t>
            </w:r>
          </w:p>
        </w:tc>
        <w:tc>
          <w:tcPr>
            <w:tcW w:w="2835" w:type="dxa"/>
            <w:tcBorders>
              <w:top w:val="single" w:sz="2" w:space="0" w:color="auto"/>
              <w:left w:val="single" w:sz="2" w:space="0" w:color="auto"/>
              <w:bottom w:val="single" w:sz="2" w:space="0" w:color="auto"/>
              <w:right w:val="single" w:sz="2" w:space="0" w:color="auto"/>
            </w:tcBorders>
          </w:tcPr>
          <w:p w:rsidR="0073140F" w:rsidRDefault="0073140F" w:rsidP="0099601A">
            <w:pPr>
              <w:pStyle w:val="af3"/>
              <w:jc w:val="center"/>
            </w:pPr>
            <w:r>
              <w:t>10</w:t>
            </w:r>
            <w:r w:rsidR="0099601A">
              <w:t>6</w:t>
            </w:r>
            <w:r>
              <w:t>,</w:t>
            </w:r>
            <w:r w:rsidR="0099601A">
              <w:t>5</w:t>
            </w:r>
          </w:p>
        </w:tc>
        <w:tc>
          <w:tcPr>
            <w:tcW w:w="2552" w:type="dxa"/>
            <w:tcBorders>
              <w:top w:val="single" w:sz="2" w:space="0" w:color="auto"/>
              <w:left w:val="single" w:sz="2" w:space="0" w:color="auto"/>
              <w:bottom w:val="single" w:sz="2" w:space="0" w:color="auto"/>
              <w:right w:val="single" w:sz="2" w:space="0" w:color="auto"/>
            </w:tcBorders>
          </w:tcPr>
          <w:p w:rsidR="0073140F" w:rsidRDefault="0073140F" w:rsidP="006C0744">
            <w:pPr>
              <w:pStyle w:val="af3"/>
              <w:jc w:val="center"/>
            </w:pPr>
            <w:r>
              <w:t>104,</w:t>
            </w:r>
            <w:r w:rsidR="0099601A">
              <w:t>7</w:t>
            </w:r>
          </w:p>
        </w:tc>
        <w:tc>
          <w:tcPr>
            <w:tcW w:w="2835" w:type="dxa"/>
            <w:tcBorders>
              <w:top w:val="single" w:sz="2" w:space="0" w:color="auto"/>
              <w:left w:val="single" w:sz="2" w:space="0" w:color="auto"/>
              <w:bottom w:val="single" w:sz="2" w:space="0" w:color="auto"/>
              <w:right w:val="single" w:sz="2" w:space="0" w:color="auto"/>
            </w:tcBorders>
          </w:tcPr>
          <w:p w:rsidR="0073140F" w:rsidRDefault="0073140F" w:rsidP="006C0744">
            <w:pPr>
              <w:pStyle w:val="af3"/>
              <w:jc w:val="center"/>
            </w:pPr>
            <w:r>
              <w:t>104,0</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E122EE">
            <w:pPr>
              <w:pStyle w:val="af3"/>
            </w:pPr>
            <w:r w:rsidRPr="00677517">
              <w:t xml:space="preserve">Оборот розничной торговли, </w:t>
            </w:r>
            <w:proofErr w:type="spellStart"/>
            <w:r w:rsidRPr="00677517">
              <w:t>мл</w:t>
            </w:r>
            <w:r>
              <w:t>н</w:t>
            </w:r>
            <w:r w:rsidRPr="00677517">
              <w:t>.руб</w:t>
            </w:r>
            <w:proofErr w:type="spellEnd"/>
            <w:r w:rsidRPr="00677517">
              <w:t>.</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99601A" w:rsidP="006C0744">
            <w:pPr>
              <w:pStyle w:val="af3"/>
              <w:jc w:val="center"/>
            </w:pPr>
            <w:r>
              <w:t>8965,1</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99601A" w:rsidP="006C0744">
            <w:pPr>
              <w:pStyle w:val="af3"/>
              <w:jc w:val="center"/>
            </w:pPr>
            <w:r>
              <w:t>9858,9</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99601A" w:rsidP="006C0744">
            <w:pPr>
              <w:pStyle w:val="af3"/>
              <w:jc w:val="center"/>
            </w:pPr>
            <w:r>
              <w:t>10663,4</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rsidRPr="00677517">
              <w:t xml:space="preserve">ИФО оборота розничной торговли, % к предыдущему году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6C493D" w:rsidP="0099601A">
            <w:pPr>
              <w:pStyle w:val="af3"/>
              <w:jc w:val="center"/>
            </w:pPr>
            <w:r>
              <w:t>10</w:t>
            </w:r>
            <w:r w:rsidR="0099601A">
              <w:t>4</w:t>
            </w:r>
            <w:r>
              <w:t>,</w:t>
            </w:r>
            <w:r w:rsidR="0099601A">
              <w:t>6</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99601A" w:rsidP="006C493D">
            <w:pPr>
              <w:pStyle w:val="af3"/>
              <w:jc w:val="center"/>
            </w:pPr>
            <w:r>
              <w:t>105,0</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6C493D" w:rsidP="0099601A">
            <w:pPr>
              <w:pStyle w:val="af3"/>
              <w:jc w:val="center"/>
            </w:pPr>
            <w:r>
              <w:t>10</w:t>
            </w:r>
            <w:r w:rsidR="0099601A">
              <w:t>4,0</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E122EE">
            <w:pPr>
              <w:pStyle w:val="af3"/>
            </w:pPr>
            <w:r w:rsidRPr="00677517">
              <w:t xml:space="preserve">Объем платных услуг населению, </w:t>
            </w:r>
            <w:proofErr w:type="spellStart"/>
            <w:r w:rsidRPr="00677517">
              <w:t>мл</w:t>
            </w:r>
            <w:r>
              <w:t>н</w:t>
            </w:r>
            <w:r w:rsidRPr="00677517">
              <w:t>.руб</w:t>
            </w:r>
            <w:proofErr w:type="spellEnd"/>
            <w:r w:rsidRPr="00677517">
              <w:t>.</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D96EAA" w:rsidP="0099601A">
            <w:pPr>
              <w:pStyle w:val="af3"/>
              <w:jc w:val="center"/>
            </w:pPr>
            <w:r>
              <w:t>2</w:t>
            </w:r>
            <w:r w:rsidR="0099601A">
              <w:t>98,6</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99601A" w:rsidP="00233BE1">
            <w:pPr>
              <w:pStyle w:val="af3"/>
              <w:jc w:val="center"/>
            </w:pPr>
            <w:r>
              <w:t>327,0</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99601A" w:rsidP="00233BE1">
            <w:pPr>
              <w:pStyle w:val="af3"/>
              <w:jc w:val="center"/>
            </w:pPr>
            <w:r>
              <w:t>345,9</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rsidRPr="00677517">
              <w:t xml:space="preserve">ИФО объема платных услуг населению, % к предыдущему году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46547F">
            <w:pPr>
              <w:pStyle w:val="af3"/>
              <w:jc w:val="center"/>
            </w:pPr>
            <w:r w:rsidRPr="00677517">
              <w:t>10</w:t>
            </w:r>
            <w:r w:rsidR="0046547F">
              <w:t>5</w:t>
            </w:r>
            <w:r>
              <w:t>,</w:t>
            </w:r>
            <w:r w:rsidR="0046547F">
              <w:t>4</w:t>
            </w:r>
            <w:r w:rsidRPr="00677517">
              <w:t xml:space="preserve"> </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46547F">
            <w:pPr>
              <w:pStyle w:val="af3"/>
              <w:jc w:val="center"/>
            </w:pPr>
            <w:r w:rsidRPr="00677517">
              <w:t>10</w:t>
            </w:r>
            <w:r w:rsidR="0046547F">
              <w:t>4</w:t>
            </w:r>
            <w:r>
              <w:t>,</w:t>
            </w:r>
            <w:r w:rsidR="0046547F">
              <w:t>6</w:t>
            </w:r>
            <w:r w:rsidRPr="00677517">
              <w:t xml:space="preserve">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99601A">
            <w:pPr>
              <w:pStyle w:val="af3"/>
              <w:jc w:val="center"/>
            </w:pPr>
            <w:r w:rsidRPr="00677517">
              <w:t>10</w:t>
            </w:r>
            <w:r w:rsidR="0099601A">
              <w:t>1</w:t>
            </w:r>
            <w:r>
              <w:t>,</w:t>
            </w:r>
            <w:r w:rsidR="0099601A">
              <w:t>7</w:t>
            </w:r>
            <w:r w:rsidRPr="00677517">
              <w:t xml:space="preserve"> </w:t>
            </w:r>
          </w:p>
        </w:tc>
      </w:tr>
      <w:tr w:rsidR="0039389F" w:rsidRPr="00677517" w:rsidTr="00AB2C18">
        <w:tc>
          <w:tcPr>
            <w:tcW w:w="13805" w:type="dxa"/>
            <w:gridSpan w:val="4"/>
            <w:tcBorders>
              <w:top w:val="single" w:sz="2" w:space="0" w:color="auto"/>
              <w:left w:val="single" w:sz="2" w:space="0" w:color="auto"/>
              <w:bottom w:val="single" w:sz="2" w:space="0" w:color="auto"/>
              <w:right w:val="single" w:sz="2" w:space="0" w:color="auto"/>
            </w:tcBorders>
          </w:tcPr>
          <w:p w:rsidR="0039389F" w:rsidRPr="0039389F" w:rsidRDefault="0039389F" w:rsidP="00E474AB">
            <w:pPr>
              <w:pStyle w:val="af3"/>
              <w:jc w:val="center"/>
              <w:rPr>
                <w:b/>
              </w:rPr>
            </w:pPr>
            <w:r>
              <w:rPr>
                <w:b/>
              </w:rPr>
              <w:t>4. Малое предпринимательство</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 xml:space="preserve">Число малых и </w:t>
            </w:r>
            <w:proofErr w:type="spellStart"/>
            <w:r w:rsidRPr="00677517">
              <w:t>микропредприятий</w:t>
            </w:r>
            <w:proofErr w:type="spellEnd"/>
            <w:r w:rsidRPr="00677517">
              <w:t xml:space="preserve"> (на конец года), единиц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751C63" w:rsidP="00E474AB">
            <w:pPr>
              <w:pStyle w:val="af3"/>
              <w:jc w:val="center"/>
            </w:pPr>
            <w:r>
              <w:t>190</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751C63" w:rsidP="00E474AB">
            <w:pPr>
              <w:pStyle w:val="af3"/>
              <w:jc w:val="center"/>
            </w:pPr>
            <w:r>
              <w:t>19</w:t>
            </w:r>
            <w:r w:rsidR="0046547F">
              <w:t>5</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751C63" w:rsidP="00E474AB">
            <w:pPr>
              <w:pStyle w:val="af3"/>
              <w:jc w:val="center"/>
            </w:pPr>
            <w:r>
              <w:t>19</w:t>
            </w:r>
            <w:r w:rsidR="0046547F">
              <w:t>7</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 xml:space="preserve">Среднесписочная численность работников (без внешних совместителей), </w:t>
            </w:r>
            <w:r>
              <w:t xml:space="preserve">занятых у субъектов малого и среднего предпринимательства, </w:t>
            </w:r>
            <w:r w:rsidRPr="00677517">
              <w:t>тыс. чел.</w:t>
            </w:r>
            <w:r>
              <w:t xml:space="preserve"> (вместе с ИП)</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46547F">
            <w:pPr>
              <w:pStyle w:val="af3"/>
              <w:jc w:val="center"/>
            </w:pPr>
            <w:r>
              <w:t>3,</w:t>
            </w:r>
            <w:r w:rsidR="0046547F">
              <w:t>310</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46547F">
            <w:pPr>
              <w:pStyle w:val="af3"/>
              <w:jc w:val="center"/>
            </w:pPr>
            <w:r>
              <w:t>3,</w:t>
            </w:r>
            <w:r w:rsidR="0046547F">
              <w:t>320</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46547F">
            <w:pPr>
              <w:pStyle w:val="af3"/>
              <w:jc w:val="center"/>
            </w:pPr>
            <w:r>
              <w:t>3,</w:t>
            </w:r>
            <w:r w:rsidR="0046547F">
              <w:t>325</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 xml:space="preserve">Оборот малых и </w:t>
            </w:r>
            <w:proofErr w:type="spellStart"/>
            <w:r w:rsidRPr="00677517">
              <w:t>микропредприятий</w:t>
            </w:r>
            <w:proofErr w:type="spellEnd"/>
            <w:r w:rsidRPr="00677517">
              <w:t>, мл</w:t>
            </w:r>
            <w:r>
              <w:t>н</w:t>
            </w:r>
            <w:r w:rsidRPr="00677517">
              <w:t>. руб.</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751C63" w:rsidP="0046547F">
            <w:pPr>
              <w:pStyle w:val="af3"/>
              <w:jc w:val="center"/>
            </w:pPr>
            <w:r>
              <w:t>1</w:t>
            </w:r>
            <w:r w:rsidR="0046547F">
              <w:t>820,4</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751C63" w:rsidP="0046547F">
            <w:pPr>
              <w:pStyle w:val="af3"/>
              <w:jc w:val="center"/>
            </w:pPr>
            <w:r>
              <w:t>19</w:t>
            </w:r>
            <w:r w:rsidR="0046547F">
              <w:t>36</w:t>
            </w:r>
            <w:r>
              <w:t>,</w:t>
            </w:r>
            <w:r w:rsidR="0046547F">
              <w:t>5</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46547F" w:rsidP="00C33774">
            <w:pPr>
              <w:pStyle w:val="af3"/>
              <w:jc w:val="center"/>
            </w:pPr>
            <w:r>
              <w:t>2058,3</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Доля малого бизнеса в ВРП,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751C63" w:rsidP="00A55CDB">
            <w:pPr>
              <w:pStyle w:val="af3"/>
              <w:jc w:val="center"/>
            </w:pPr>
            <w:r>
              <w:t>6,</w:t>
            </w:r>
            <w:r w:rsidR="0046547F">
              <w:t>6</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751C63" w:rsidP="00A55CDB">
            <w:pPr>
              <w:pStyle w:val="af3"/>
              <w:jc w:val="center"/>
            </w:pPr>
            <w:r>
              <w:t>6,</w:t>
            </w:r>
            <w:r w:rsidR="0046547F">
              <w:t>8</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46547F" w:rsidP="00F875E9">
            <w:pPr>
              <w:pStyle w:val="af3"/>
              <w:jc w:val="center"/>
            </w:pPr>
            <w:r>
              <w:t>7,0</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E71EAA">
            <w:pPr>
              <w:pStyle w:val="af3"/>
            </w:pPr>
            <w:r>
              <w:rPr>
                <w:b/>
                <w:bCs/>
              </w:rPr>
              <w:t>5</w:t>
            </w:r>
            <w:r w:rsidRPr="00677517">
              <w:rPr>
                <w:b/>
                <w:bCs/>
              </w:rPr>
              <w:t>. Прибыль прибыльных организаций (по кругу крупных и средних организаций), мл</w:t>
            </w:r>
            <w:r>
              <w:rPr>
                <w:b/>
                <w:bCs/>
              </w:rPr>
              <w:t>н</w:t>
            </w:r>
            <w:r w:rsidRPr="00677517">
              <w:rPr>
                <w:b/>
                <w:bCs/>
              </w:rPr>
              <w:t>. руб.</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074953">
            <w:pPr>
              <w:pStyle w:val="af3"/>
              <w:jc w:val="center"/>
            </w:pPr>
            <w:r>
              <w:t>213</w:t>
            </w:r>
            <w:r w:rsidR="00074953">
              <w:t>9</w:t>
            </w:r>
            <w:r>
              <w:t>,</w:t>
            </w:r>
            <w:r w:rsidR="00074953">
              <w:t>9</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074953">
            <w:pPr>
              <w:pStyle w:val="af3"/>
              <w:jc w:val="center"/>
            </w:pPr>
            <w:r>
              <w:t>23</w:t>
            </w:r>
            <w:r w:rsidR="00074953">
              <w:t>82</w:t>
            </w:r>
            <w:r w:rsidRPr="00677517">
              <w:t>,</w:t>
            </w:r>
            <w:r w:rsidR="00074953">
              <w:t>5</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074953">
            <w:pPr>
              <w:pStyle w:val="af3"/>
              <w:jc w:val="center"/>
            </w:pPr>
            <w:r>
              <w:t>2</w:t>
            </w:r>
            <w:r w:rsidR="00074953">
              <w:t>793</w:t>
            </w:r>
            <w:r w:rsidRPr="00677517">
              <w:t>,</w:t>
            </w:r>
            <w:r w:rsidR="00074953">
              <w:t>6</w:t>
            </w:r>
          </w:p>
        </w:tc>
      </w:tr>
      <w:tr w:rsidR="00074953" w:rsidRPr="00677517" w:rsidTr="00AB2C18">
        <w:tc>
          <w:tcPr>
            <w:tcW w:w="13805" w:type="dxa"/>
            <w:gridSpan w:val="4"/>
            <w:tcBorders>
              <w:top w:val="single" w:sz="2" w:space="0" w:color="auto"/>
              <w:left w:val="single" w:sz="2" w:space="0" w:color="auto"/>
              <w:bottom w:val="single" w:sz="2" w:space="0" w:color="auto"/>
              <w:right w:val="single" w:sz="2" w:space="0" w:color="auto"/>
            </w:tcBorders>
          </w:tcPr>
          <w:p w:rsidR="00074953" w:rsidRPr="003226A9" w:rsidRDefault="00F42D09" w:rsidP="00EA6FCA">
            <w:pPr>
              <w:pStyle w:val="af3"/>
              <w:jc w:val="center"/>
              <w:rPr>
                <w:b/>
              </w:rPr>
            </w:pPr>
            <w:r>
              <w:rPr>
                <w:b/>
              </w:rPr>
              <w:t>6</w:t>
            </w:r>
            <w:r w:rsidR="003226A9" w:rsidRPr="003226A9">
              <w:rPr>
                <w:b/>
              </w:rPr>
              <w:t>. Инвестиции</w:t>
            </w:r>
          </w:p>
        </w:tc>
      </w:tr>
      <w:tr w:rsidR="00B941EC" w:rsidRPr="00677517" w:rsidTr="00B47894">
        <w:trPr>
          <w:trHeight w:val="224"/>
        </w:trPr>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Инвестиции в основной капитал, мл</w:t>
            </w:r>
            <w:r>
              <w:t>н</w:t>
            </w:r>
            <w:r w:rsidRPr="00677517">
              <w:t>. руб.</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47894" w:rsidP="00FB06D0">
            <w:pPr>
              <w:pStyle w:val="af3"/>
              <w:jc w:val="center"/>
            </w:pPr>
            <w:r>
              <w:t>2</w:t>
            </w:r>
            <w:r w:rsidR="00FB06D0">
              <w:t>488,6</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47894" w:rsidP="00FB06D0">
            <w:pPr>
              <w:pStyle w:val="af3"/>
              <w:jc w:val="center"/>
            </w:pPr>
            <w:r>
              <w:t>2</w:t>
            </w:r>
            <w:r w:rsidR="00FB06D0">
              <w:t>739,3</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47894" w:rsidP="00FB06D0">
            <w:pPr>
              <w:pStyle w:val="af3"/>
              <w:jc w:val="center"/>
            </w:pPr>
            <w:r>
              <w:t>3</w:t>
            </w:r>
            <w:r w:rsidR="00FB06D0">
              <w:t>012,7</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 xml:space="preserve">Индекс физического объема инвестиций в основной капитал, % к предыдущему году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47894" w:rsidP="00FB06D0">
            <w:pPr>
              <w:pStyle w:val="af3"/>
              <w:jc w:val="center"/>
            </w:pPr>
            <w:r>
              <w:t>10</w:t>
            </w:r>
            <w:r w:rsidR="00FB06D0">
              <w:t>2</w:t>
            </w:r>
            <w:r>
              <w:t>,</w:t>
            </w:r>
            <w:r w:rsidR="00FB06D0">
              <w:t>7</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47894" w:rsidP="00FB06D0">
            <w:pPr>
              <w:pStyle w:val="af3"/>
              <w:jc w:val="center"/>
            </w:pPr>
            <w:r>
              <w:t>10</w:t>
            </w:r>
            <w:r w:rsidR="00FB06D0">
              <w:t>4</w:t>
            </w:r>
            <w:r>
              <w:t>,</w:t>
            </w:r>
            <w:r w:rsidR="00FB06D0">
              <w:t>5</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47894" w:rsidP="00FB06D0">
            <w:pPr>
              <w:pStyle w:val="af3"/>
              <w:jc w:val="center"/>
            </w:pPr>
            <w:r>
              <w:t>10</w:t>
            </w:r>
            <w:r w:rsidR="00FB06D0">
              <w:t>4</w:t>
            </w:r>
            <w:r>
              <w:t>,</w:t>
            </w:r>
            <w:r w:rsidR="00FB06D0">
              <w:t>9</w:t>
            </w:r>
          </w:p>
        </w:tc>
      </w:tr>
      <w:tr w:rsidR="003226A9" w:rsidRPr="00677517" w:rsidTr="00AB2C18">
        <w:tc>
          <w:tcPr>
            <w:tcW w:w="13805" w:type="dxa"/>
            <w:gridSpan w:val="4"/>
            <w:tcBorders>
              <w:top w:val="single" w:sz="2" w:space="0" w:color="auto"/>
              <w:left w:val="single" w:sz="2" w:space="0" w:color="auto"/>
              <w:bottom w:val="single" w:sz="2" w:space="0" w:color="auto"/>
              <w:right w:val="single" w:sz="2" w:space="0" w:color="auto"/>
            </w:tcBorders>
          </w:tcPr>
          <w:p w:rsidR="003226A9" w:rsidRPr="00677517" w:rsidRDefault="00B47894" w:rsidP="00D46346">
            <w:pPr>
              <w:pStyle w:val="af3"/>
              <w:jc w:val="center"/>
            </w:pPr>
            <w:r>
              <w:rPr>
                <w:b/>
                <w:bCs/>
              </w:rPr>
              <w:t>7</w:t>
            </w:r>
            <w:r w:rsidRPr="00677517">
              <w:rPr>
                <w:b/>
                <w:bCs/>
              </w:rPr>
              <w:t>. Денежные доходы населения</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lastRenderedPageBreak/>
              <w:t xml:space="preserve">Реальные денежные доходы населения, % к предыдущему году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3C4930">
            <w:pPr>
              <w:pStyle w:val="af3"/>
              <w:jc w:val="center"/>
            </w:pPr>
            <w:r w:rsidRPr="00677517">
              <w:t>10</w:t>
            </w:r>
            <w:r w:rsidR="003C4930">
              <w:t>1</w:t>
            </w:r>
            <w:r>
              <w:t>,</w:t>
            </w:r>
            <w:r w:rsidR="003C4930">
              <w:t>4</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B47894">
            <w:pPr>
              <w:pStyle w:val="af3"/>
              <w:jc w:val="center"/>
            </w:pPr>
            <w:r w:rsidRPr="00677517">
              <w:t>10</w:t>
            </w:r>
            <w:r w:rsidR="00B47894">
              <w:t>0</w:t>
            </w:r>
            <w:r w:rsidRPr="00677517">
              <w:t>,</w:t>
            </w:r>
            <w:r w:rsidR="003C4930">
              <w:t>3</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B47894">
            <w:pPr>
              <w:pStyle w:val="af3"/>
              <w:jc w:val="center"/>
            </w:pPr>
            <w:r w:rsidRPr="00677517">
              <w:t>10</w:t>
            </w:r>
            <w:r w:rsidR="00B47894">
              <w:t>0</w:t>
            </w:r>
            <w:r w:rsidRPr="00677517">
              <w:t>,</w:t>
            </w:r>
            <w:r w:rsidR="003814C0">
              <w:t>5</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 xml:space="preserve">Среднедушевые денежные доходы (в месяц), руб.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47894" w:rsidP="00CA7973">
            <w:pPr>
              <w:pStyle w:val="af3"/>
              <w:jc w:val="center"/>
            </w:pPr>
            <w:r>
              <w:t>2</w:t>
            </w:r>
            <w:r w:rsidR="00CA7973">
              <w:t>5570,0</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3814C0">
            <w:pPr>
              <w:pStyle w:val="af3"/>
              <w:jc w:val="center"/>
            </w:pPr>
            <w:r>
              <w:t>2</w:t>
            </w:r>
            <w:r w:rsidR="00B47894">
              <w:t>6</w:t>
            </w:r>
            <w:r w:rsidR="00CA7973">
              <w:t>848</w:t>
            </w:r>
            <w:r>
              <w:t>,</w:t>
            </w:r>
            <w:r w:rsidR="003814C0">
              <w:t>5</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3814C0">
            <w:pPr>
              <w:pStyle w:val="af3"/>
              <w:jc w:val="center"/>
            </w:pPr>
            <w:r>
              <w:t>2</w:t>
            </w:r>
            <w:r w:rsidR="003814C0">
              <w:t>8057,0</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Численность населения с денежными доходами ниже величины прожиточного минимума,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3C4930">
            <w:pPr>
              <w:pStyle w:val="af3"/>
              <w:jc w:val="center"/>
            </w:pPr>
            <w:r w:rsidRPr="00677517">
              <w:t>9,</w:t>
            </w:r>
            <w:r w:rsidR="003C4930">
              <w:t>5</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3C4930">
            <w:pPr>
              <w:pStyle w:val="af3"/>
              <w:jc w:val="center"/>
            </w:pPr>
            <w:r w:rsidRPr="00677517">
              <w:t>9,</w:t>
            </w:r>
            <w:r w:rsidR="003C4930">
              <w:t>3</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3C4930">
            <w:pPr>
              <w:pStyle w:val="af3"/>
              <w:jc w:val="center"/>
            </w:pPr>
            <w:r w:rsidRPr="00677517">
              <w:t>9,</w:t>
            </w:r>
            <w:r w:rsidR="003C4930">
              <w:t>0</w:t>
            </w:r>
          </w:p>
        </w:tc>
      </w:tr>
      <w:tr w:rsidR="00B47894" w:rsidRPr="00677517" w:rsidTr="00C5253E">
        <w:tc>
          <w:tcPr>
            <w:tcW w:w="13805" w:type="dxa"/>
            <w:gridSpan w:val="4"/>
            <w:tcBorders>
              <w:top w:val="single" w:sz="2" w:space="0" w:color="auto"/>
              <w:left w:val="single" w:sz="2" w:space="0" w:color="auto"/>
              <w:bottom w:val="single" w:sz="2" w:space="0" w:color="auto"/>
              <w:right w:val="single" w:sz="2" w:space="0" w:color="auto"/>
            </w:tcBorders>
          </w:tcPr>
          <w:p w:rsidR="00B47894" w:rsidRDefault="00B47894" w:rsidP="006974E9">
            <w:pPr>
              <w:pStyle w:val="af3"/>
              <w:jc w:val="center"/>
            </w:pPr>
            <w:r>
              <w:rPr>
                <w:b/>
                <w:bCs/>
              </w:rPr>
              <w:t>8</w:t>
            </w:r>
            <w:r w:rsidRPr="00677517">
              <w:rPr>
                <w:b/>
                <w:bCs/>
              </w:rPr>
              <w:t>. Труд и занятость</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Численность рабочей силы (экономически активного населения), тыс. чел.</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3C4930">
            <w:pPr>
              <w:pStyle w:val="af3"/>
              <w:jc w:val="center"/>
            </w:pPr>
            <w:r>
              <w:t>25</w:t>
            </w:r>
            <w:r w:rsidRPr="00677517">
              <w:t>,</w:t>
            </w:r>
            <w:r w:rsidR="001F2A59">
              <w:t>02</w:t>
            </w:r>
            <w:r w:rsidR="003C4930">
              <w:t>2</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3C4930">
            <w:pPr>
              <w:pStyle w:val="af3"/>
              <w:jc w:val="center"/>
            </w:pPr>
            <w:r>
              <w:t>24</w:t>
            </w:r>
            <w:r w:rsidRPr="00677517">
              <w:t>,</w:t>
            </w:r>
            <w:r w:rsidR="001F2A59">
              <w:t>9</w:t>
            </w:r>
            <w:r w:rsidR="003C4930">
              <w:t>08</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3C4930">
            <w:pPr>
              <w:pStyle w:val="af3"/>
              <w:jc w:val="center"/>
            </w:pPr>
            <w:r>
              <w:t>24</w:t>
            </w:r>
            <w:r w:rsidRPr="00677517">
              <w:t>,</w:t>
            </w:r>
            <w:r w:rsidR="003C4930">
              <w:t>805</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Среднегодовая численность занятых в экономике, тыс. чел.</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3C4930">
            <w:pPr>
              <w:pStyle w:val="af3"/>
              <w:jc w:val="center"/>
            </w:pPr>
            <w:r w:rsidRPr="00677517">
              <w:t>1</w:t>
            </w:r>
            <w:r>
              <w:t>3</w:t>
            </w:r>
            <w:r w:rsidRPr="00677517">
              <w:t>,</w:t>
            </w:r>
            <w:r w:rsidR="003C4930">
              <w:t>943</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3C4930">
            <w:pPr>
              <w:pStyle w:val="af3"/>
              <w:jc w:val="center"/>
            </w:pPr>
            <w:r w:rsidRPr="00677517">
              <w:t>1</w:t>
            </w:r>
            <w:r>
              <w:t>3</w:t>
            </w:r>
            <w:r w:rsidRPr="00677517">
              <w:t>,</w:t>
            </w:r>
            <w:r w:rsidR="003C4930">
              <w:t>953</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3C4930">
            <w:pPr>
              <w:pStyle w:val="af3"/>
              <w:jc w:val="center"/>
            </w:pPr>
            <w:r w:rsidRPr="00677517">
              <w:t>1</w:t>
            </w:r>
            <w:r>
              <w:t>3</w:t>
            </w:r>
            <w:r w:rsidR="001F2A59">
              <w:t>,</w:t>
            </w:r>
            <w:r w:rsidR="003C4930">
              <w:t>958</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21207A">
            <w:pPr>
              <w:pStyle w:val="af3"/>
            </w:pPr>
            <w:r w:rsidRPr="00677517">
              <w:t>Среднемесячная номинальная начисленная заработная плата, руб.</w:t>
            </w:r>
          </w:p>
        </w:tc>
        <w:tc>
          <w:tcPr>
            <w:tcW w:w="2835" w:type="dxa"/>
            <w:tcBorders>
              <w:top w:val="single" w:sz="2" w:space="0" w:color="auto"/>
              <w:left w:val="single" w:sz="2" w:space="0" w:color="auto"/>
              <w:bottom w:val="single" w:sz="2" w:space="0" w:color="auto"/>
              <w:right w:val="single" w:sz="2" w:space="0" w:color="auto"/>
            </w:tcBorders>
            <w:vAlign w:val="center"/>
          </w:tcPr>
          <w:p w:rsidR="00B941EC" w:rsidRPr="00677517" w:rsidRDefault="00B941EC" w:rsidP="003C4930">
            <w:pPr>
              <w:pStyle w:val="af3"/>
              <w:jc w:val="center"/>
            </w:pPr>
            <w:r>
              <w:t>3</w:t>
            </w:r>
            <w:r w:rsidR="003C4930">
              <w:t>8642,1</w:t>
            </w:r>
          </w:p>
        </w:tc>
        <w:tc>
          <w:tcPr>
            <w:tcW w:w="2552" w:type="dxa"/>
            <w:tcBorders>
              <w:top w:val="single" w:sz="2" w:space="0" w:color="auto"/>
              <w:left w:val="single" w:sz="2" w:space="0" w:color="auto"/>
              <w:bottom w:val="single" w:sz="2" w:space="0" w:color="auto"/>
              <w:right w:val="single" w:sz="2" w:space="0" w:color="auto"/>
            </w:tcBorders>
            <w:vAlign w:val="center"/>
          </w:tcPr>
          <w:p w:rsidR="00B941EC" w:rsidRPr="00677517" w:rsidRDefault="003C4930" w:rsidP="003C4930">
            <w:pPr>
              <w:pStyle w:val="af3"/>
              <w:jc w:val="center"/>
            </w:pPr>
            <w:r>
              <w:t>41579,3</w:t>
            </w:r>
          </w:p>
        </w:tc>
        <w:tc>
          <w:tcPr>
            <w:tcW w:w="2835" w:type="dxa"/>
            <w:tcBorders>
              <w:top w:val="single" w:sz="2" w:space="0" w:color="auto"/>
              <w:left w:val="single" w:sz="2" w:space="0" w:color="auto"/>
              <w:bottom w:val="single" w:sz="2" w:space="0" w:color="auto"/>
              <w:right w:val="single" w:sz="2" w:space="0" w:color="auto"/>
            </w:tcBorders>
            <w:vAlign w:val="center"/>
          </w:tcPr>
          <w:p w:rsidR="00B941EC" w:rsidRPr="00677517" w:rsidRDefault="003C4930" w:rsidP="001F2A59">
            <w:pPr>
              <w:pStyle w:val="af3"/>
              <w:jc w:val="center"/>
            </w:pPr>
            <w:r>
              <w:t>44240,2</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Темп роста реальной заработной платы,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245B57">
            <w:pPr>
              <w:pStyle w:val="af3"/>
              <w:jc w:val="center"/>
            </w:pPr>
            <w:r w:rsidRPr="00677517">
              <w:t>10</w:t>
            </w:r>
            <w:r w:rsidR="00245B57">
              <w:t>7,0</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245B57">
            <w:pPr>
              <w:pStyle w:val="af3"/>
              <w:jc w:val="center"/>
            </w:pPr>
            <w:r w:rsidRPr="00677517">
              <w:t>10</w:t>
            </w:r>
            <w:r>
              <w:t>2</w:t>
            </w:r>
            <w:r w:rsidRPr="00677517">
              <w:t>,</w:t>
            </w:r>
            <w:r w:rsidR="00245B57">
              <w:t>8</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245B57">
            <w:pPr>
              <w:pStyle w:val="af3"/>
              <w:jc w:val="center"/>
            </w:pPr>
            <w:r w:rsidRPr="00677517">
              <w:t>10</w:t>
            </w:r>
            <w:r>
              <w:t>2</w:t>
            </w:r>
            <w:r w:rsidRPr="00677517">
              <w:t>,</w:t>
            </w:r>
            <w:r w:rsidR="00245B57">
              <w:t>3</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Уровень зарегистрированной безработицы (на конец года),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854490" w:rsidP="003C4930">
            <w:pPr>
              <w:pStyle w:val="af3"/>
              <w:jc w:val="center"/>
            </w:pPr>
            <w:r>
              <w:t>0,</w:t>
            </w:r>
            <w:r w:rsidR="003C4930">
              <w:t>48</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854490" w:rsidP="003C4930">
            <w:pPr>
              <w:pStyle w:val="af3"/>
              <w:jc w:val="center"/>
            </w:pPr>
            <w:r>
              <w:t>0</w:t>
            </w:r>
            <w:r w:rsidR="00B941EC" w:rsidRPr="00677517">
              <w:t>,</w:t>
            </w:r>
            <w:r w:rsidR="003C4930">
              <w:t>44</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854490" w:rsidP="003C4930">
            <w:pPr>
              <w:pStyle w:val="af3"/>
              <w:jc w:val="center"/>
            </w:pPr>
            <w:r>
              <w:t>0</w:t>
            </w:r>
            <w:r w:rsidR="00B941EC" w:rsidRPr="00677517">
              <w:t>,</w:t>
            </w:r>
            <w:r>
              <w:t>4</w:t>
            </w:r>
            <w:r w:rsidR="003C4930">
              <w:t>4</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Численность безработных, зарегистрированных в государственных учреждениях службы занятости населения (на конец года), тыс. чел.</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854490" w:rsidP="003C4930">
            <w:pPr>
              <w:pStyle w:val="af3"/>
              <w:jc w:val="center"/>
            </w:pPr>
            <w:r>
              <w:t>1</w:t>
            </w:r>
            <w:r w:rsidR="003C4930">
              <w:t>2</w:t>
            </w:r>
            <w:r>
              <w:t>0</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854490" w:rsidP="003C4930">
            <w:pPr>
              <w:pStyle w:val="af3"/>
              <w:jc w:val="center"/>
            </w:pPr>
            <w:r>
              <w:t>1</w:t>
            </w:r>
            <w:r w:rsidR="003C4930">
              <w:t>1</w:t>
            </w:r>
            <w:r>
              <w:t>0</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854490" w:rsidP="00B6506F">
            <w:pPr>
              <w:pStyle w:val="af3"/>
              <w:jc w:val="center"/>
            </w:pPr>
            <w:r>
              <w:t>110</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Фонд начисленной заработной платы, мл</w:t>
            </w:r>
            <w:r>
              <w:t>н</w:t>
            </w:r>
            <w:r w:rsidRPr="00677517">
              <w:t xml:space="preserve">. руб.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245B57" w:rsidP="00952265">
            <w:pPr>
              <w:pStyle w:val="af3"/>
              <w:jc w:val="center"/>
            </w:pPr>
            <w:r>
              <w:t>6103,8</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245B57" w:rsidP="00952265">
            <w:pPr>
              <w:pStyle w:val="af3"/>
              <w:jc w:val="center"/>
            </w:pPr>
            <w:r>
              <w:t>6567,7</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245B57" w:rsidP="00952265">
            <w:pPr>
              <w:pStyle w:val="af3"/>
              <w:jc w:val="center"/>
            </w:pPr>
            <w:r>
              <w:t>6988,0</w:t>
            </w:r>
          </w:p>
        </w:tc>
      </w:tr>
    </w:tbl>
    <w:p w:rsidR="00EA4278" w:rsidRDefault="00EA4278" w:rsidP="00045975">
      <w:pPr>
        <w:pStyle w:val="ConsPlusNormal"/>
        <w:ind w:firstLine="539"/>
        <w:jc w:val="both"/>
        <w:rPr>
          <w:rFonts w:ascii="Times New Roman" w:hAnsi="Times New Roman" w:cs="Times New Roman"/>
          <w:sz w:val="28"/>
          <w:szCs w:val="28"/>
        </w:rPr>
      </w:pPr>
    </w:p>
    <w:p w:rsidR="00692BA8" w:rsidRDefault="00692BA8" w:rsidP="00045975">
      <w:pPr>
        <w:ind w:firstLine="851"/>
        <w:jc w:val="center"/>
        <w:rPr>
          <w:b/>
          <w:sz w:val="26"/>
          <w:szCs w:val="26"/>
        </w:rPr>
      </w:pPr>
    </w:p>
    <w:p w:rsidR="00D355CA" w:rsidRDefault="00D355CA" w:rsidP="00045975">
      <w:pPr>
        <w:ind w:firstLine="851"/>
        <w:jc w:val="center"/>
        <w:rPr>
          <w:b/>
          <w:sz w:val="26"/>
          <w:szCs w:val="26"/>
        </w:rPr>
      </w:pPr>
    </w:p>
    <w:p w:rsidR="00692BA8" w:rsidRDefault="00692BA8" w:rsidP="00045975">
      <w:pPr>
        <w:ind w:firstLine="851"/>
        <w:jc w:val="center"/>
        <w:rPr>
          <w:b/>
          <w:sz w:val="26"/>
          <w:szCs w:val="26"/>
        </w:rPr>
        <w:sectPr w:rsidR="00692BA8" w:rsidSect="00760B51">
          <w:pgSz w:w="16838" w:h="11906" w:orient="landscape"/>
          <w:pgMar w:top="851" w:right="1134" w:bottom="851" w:left="1134" w:header="709" w:footer="709" w:gutter="0"/>
          <w:pgNumType w:start="1"/>
          <w:cols w:space="708"/>
          <w:titlePg/>
          <w:docGrid w:linePitch="360"/>
        </w:sectPr>
      </w:pPr>
    </w:p>
    <w:p w:rsidR="00045975" w:rsidRPr="00CD4A13" w:rsidRDefault="00045975" w:rsidP="00045975">
      <w:pPr>
        <w:ind w:firstLine="851"/>
        <w:jc w:val="center"/>
        <w:rPr>
          <w:b/>
          <w:sz w:val="26"/>
          <w:szCs w:val="26"/>
        </w:rPr>
      </w:pPr>
      <w:r w:rsidRPr="00CD4A13">
        <w:rPr>
          <w:b/>
          <w:sz w:val="26"/>
          <w:szCs w:val="26"/>
        </w:rPr>
        <w:lastRenderedPageBreak/>
        <w:t xml:space="preserve">Пояснительная записка к прогнозу развития </w:t>
      </w:r>
    </w:p>
    <w:p w:rsidR="00045975" w:rsidRPr="00CD4A13" w:rsidRDefault="00045975" w:rsidP="00045975">
      <w:pPr>
        <w:ind w:firstLine="851"/>
        <w:jc w:val="center"/>
        <w:rPr>
          <w:b/>
          <w:sz w:val="26"/>
          <w:szCs w:val="26"/>
        </w:rPr>
      </w:pPr>
      <w:r w:rsidRPr="00CD4A13">
        <w:rPr>
          <w:b/>
          <w:sz w:val="26"/>
          <w:szCs w:val="26"/>
        </w:rPr>
        <w:t xml:space="preserve">городского округа город Кулебаки Нижегородской области </w:t>
      </w:r>
    </w:p>
    <w:p w:rsidR="00045975" w:rsidRPr="00CD4A13" w:rsidRDefault="00045975" w:rsidP="00045975">
      <w:pPr>
        <w:ind w:firstLine="851"/>
        <w:jc w:val="center"/>
        <w:rPr>
          <w:b/>
          <w:sz w:val="26"/>
          <w:szCs w:val="26"/>
        </w:rPr>
      </w:pPr>
      <w:r w:rsidRPr="00CD4A13">
        <w:rPr>
          <w:b/>
          <w:sz w:val="26"/>
          <w:szCs w:val="26"/>
        </w:rPr>
        <w:t xml:space="preserve">на период </w:t>
      </w:r>
      <w:r w:rsidR="00903CF5">
        <w:rPr>
          <w:b/>
          <w:sz w:val="26"/>
          <w:szCs w:val="26"/>
        </w:rPr>
        <w:t>202</w:t>
      </w:r>
      <w:r w:rsidR="004C2FFF">
        <w:rPr>
          <w:b/>
          <w:sz w:val="26"/>
          <w:szCs w:val="26"/>
        </w:rPr>
        <w:t>3</w:t>
      </w:r>
      <w:r w:rsidR="000232B0">
        <w:rPr>
          <w:b/>
          <w:sz w:val="26"/>
          <w:szCs w:val="26"/>
        </w:rPr>
        <w:t>-202</w:t>
      </w:r>
      <w:r w:rsidR="004C2FFF">
        <w:rPr>
          <w:b/>
          <w:sz w:val="26"/>
          <w:szCs w:val="26"/>
        </w:rPr>
        <w:t>5</w:t>
      </w:r>
      <w:r w:rsidR="00903CF5">
        <w:rPr>
          <w:b/>
          <w:sz w:val="26"/>
          <w:szCs w:val="26"/>
        </w:rPr>
        <w:t xml:space="preserve"> </w:t>
      </w:r>
      <w:r w:rsidR="004B539F">
        <w:rPr>
          <w:b/>
          <w:sz w:val="26"/>
          <w:szCs w:val="26"/>
        </w:rPr>
        <w:t>г</w:t>
      </w:r>
      <w:r w:rsidRPr="00CD4A13">
        <w:rPr>
          <w:b/>
          <w:sz w:val="26"/>
          <w:szCs w:val="26"/>
        </w:rPr>
        <w:t>г.</w:t>
      </w:r>
    </w:p>
    <w:p w:rsidR="00045975" w:rsidRDefault="00045975" w:rsidP="00045975">
      <w:pPr>
        <w:jc w:val="center"/>
        <w:rPr>
          <w:b/>
          <w:sz w:val="26"/>
          <w:szCs w:val="26"/>
        </w:rPr>
      </w:pPr>
    </w:p>
    <w:p w:rsidR="00A57D2A" w:rsidRDefault="00A57D2A" w:rsidP="00507CF3">
      <w:pPr>
        <w:pStyle w:val="10"/>
        <w:jc w:val="center"/>
        <w:rPr>
          <w:sz w:val="28"/>
          <w:szCs w:val="28"/>
        </w:rPr>
      </w:pPr>
    </w:p>
    <w:p w:rsidR="00507CF3" w:rsidRPr="007A1C59" w:rsidRDefault="00507CF3" w:rsidP="00507CF3">
      <w:pPr>
        <w:pStyle w:val="10"/>
        <w:jc w:val="center"/>
        <w:rPr>
          <w:sz w:val="26"/>
          <w:szCs w:val="26"/>
        </w:rPr>
      </w:pPr>
      <w:r w:rsidRPr="007A1C59">
        <w:rPr>
          <w:sz w:val="26"/>
          <w:szCs w:val="26"/>
        </w:rPr>
        <w:t>1. Оценка достигнутого уровня социально-экономического развития</w:t>
      </w:r>
    </w:p>
    <w:p w:rsidR="00507CF3" w:rsidRPr="007A1C59" w:rsidRDefault="00507CF3" w:rsidP="00507CF3">
      <w:pPr>
        <w:pStyle w:val="10"/>
        <w:jc w:val="center"/>
        <w:rPr>
          <w:sz w:val="26"/>
          <w:szCs w:val="26"/>
        </w:rPr>
      </w:pPr>
      <w:r w:rsidRPr="007A1C59">
        <w:rPr>
          <w:sz w:val="26"/>
          <w:szCs w:val="26"/>
        </w:rPr>
        <w:t>городского округа город Кулебаки Нижегородской области по итогам 20</w:t>
      </w:r>
      <w:r w:rsidR="00A86A1A">
        <w:rPr>
          <w:sz w:val="26"/>
          <w:szCs w:val="26"/>
        </w:rPr>
        <w:t>2</w:t>
      </w:r>
      <w:r w:rsidR="004C2FFF">
        <w:rPr>
          <w:sz w:val="26"/>
          <w:szCs w:val="26"/>
        </w:rPr>
        <w:t>1</w:t>
      </w:r>
      <w:r w:rsidRPr="007A1C59">
        <w:rPr>
          <w:sz w:val="26"/>
          <w:szCs w:val="26"/>
        </w:rPr>
        <w:t xml:space="preserve"> года и первой половины 20</w:t>
      </w:r>
      <w:r w:rsidR="00A55CDB">
        <w:rPr>
          <w:sz w:val="26"/>
          <w:szCs w:val="26"/>
        </w:rPr>
        <w:t>2</w:t>
      </w:r>
      <w:r w:rsidR="004C2FFF">
        <w:rPr>
          <w:sz w:val="26"/>
          <w:szCs w:val="26"/>
        </w:rPr>
        <w:t>2</w:t>
      </w:r>
      <w:r w:rsidRPr="007A1C59">
        <w:rPr>
          <w:sz w:val="26"/>
          <w:szCs w:val="26"/>
        </w:rPr>
        <w:t xml:space="preserve"> года</w:t>
      </w:r>
    </w:p>
    <w:p w:rsidR="00BA0E4B" w:rsidRDefault="00BA0E4B" w:rsidP="00507CF3">
      <w:pPr>
        <w:pStyle w:val="10"/>
        <w:jc w:val="center"/>
        <w:rPr>
          <w:sz w:val="28"/>
          <w:szCs w:val="28"/>
        </w:rPr>
      </w:pPr>
    </w:p>
    <w:p w:rsidR="00707BC7" w:rsidRDefault="00993DCF" w:rsidP="00707BC7">
      <w:pPr>
        <w:spacing w:line="360" w:lineRule="auto"/>
        <w:ind w:firstLine="708"/>
        <w:jc w:val="both"/>
        <w:rPr>
          <w:sz w:val="26"/>
          <w:szCs w:val="26"/>
        </w:rPr>
      </w:pPr>
      <w:r>
        <w:rPr>
          <w:sz w:val="26"/>
          <w:szCs w:val="26"/>
        </w:rPr>
        <w:t xml:space="preserve">Городской округ город Кулебаки относится к группе промышленных муниципальных образований Нижегородской области с численностью от 35 до 80 тыс. человек. </w:t>
      </w:r>
      <w:r w:rsidR="00707BC7">
        <w:rPr>
          <w:sz w:val="26"/>
          <w:szCs w:val="26"/>
        </w:rPr>
        <w:t>По сводной оценке уровня социально-экономического развития по итогам 202</w:t>
      </w:r>
      <w:r w:rsidR="004C2FFF">
        <w:rPr>
          <w:sz w:val="26"/>
          <w:szCs w:val="26"/>
        </w:rPr>
        <w:t>1</w:t>
      </w:r>
      <w:r w:rsidR="00707BC7">
        <w:rPr>
          <w:sz w:val="26"/>
          <w:szCs w:val="26"/>
        </w:rPr>
        <w:t xml:space="preserve"> года городской округ Кулебаки относится к территориям со средним уровнем развития и среди 52 районов и округов области занимает 1</w:t>
      </w:r>
      <w:r w:rsidR="007311B1">
        <w:rPr>
          <w:sz w:val="26"/>
          <w:szCs w:val="26"/>
        </w:rPr>
        <w:t>5</w:t>
      </w:r>
      <w:r w:rsidR="00707BC7">
        <w:rPr>
          <w:sz w:val="26"/>
          <w:szCs w:val="26"/>
        </w:rPr>
        <w:t xml:space="preserve"> место.</w:t>
      </w:r>
    </w:p>
    <w:p w:rsidR="007311B1" w:rsidRPr="007A6BCD" w:rsidRDefault="007311B1" w:rsidP="007311B1">
      <w:pPr>
        <w:spacing w:line="360" w:lineRule="auto"/>
        <w:ind w:firstLine="360"/>
        <w:jc w:val="both"/>
        <w:rPr>
          <w:sz w:val="26"/>
          <w:szCs w:val="26"/>
        </w:rPr>
      </w:pPr>
      <w:r>
        <w:rPr>
          <w:sz w:val="26"/>
          <w:szCs w:val="26"/>
        </w:rPr>
        <w:t>По итогам 2021 года были достигнуты</w:t>
      </w:r>
      <w:r w:rsidRPr="007A6BCD">
        <w:rPr>
          <w:sz w:val="26"/>
          <w:szCs w:val="26"/>
        </w:rPr>
        <w:t xml:space="preserve"> следующи</w:t>
      </w:r>
      <w:r>
        <w:rPr>
          <w:sz w:val="26"/>
          <w:szCs w:val="26"/>
        </w:rPr>
        <w:t>е</w:t>
      </w:r>
      <w:r w:rsidRPr="007A6BCD">
        <w:rPr>
          <w:sz w:val="26"/>
          <w:szCs w:val="26"/>
        </w:rPr>
        <w:t xml:space="preserve"> финансово-экономически</w:t>
      </w:r>
      <w:r>
        <w:rPr>
          <w:sz w:val="26"/>
          <w:szCs w:val="26"/>
        </w:rPr>
        <w:t>е</w:t>
      </w:r>
      <w:r w:rsidRPr="007A6BCD">
        <w:rPr>
          <w:sz w:val="26"/>
          <w:szCs w:val="26"/>
        </w:rPr>
        <w:t xml:space="preserve"> и социальны</w:t>
      </w:r>
      <w:r>
        <w:rPr>
          <w:sz w:val="26"/>
          <w:szCs w:val="26"/>
        </w:rPr>
        <w:t>е</w:t>
      </w:r>
      <w:r w:rsidRPr="007A6BCD">
        <w:rPr>
          <w:sz w:val="26"/>
          <w:szCs w:val="26"/>
        </w:rPr>
        <w:t xml:space="preserve"> показател</w:t>
      </w:r>
      <w:r>
        <w:rPr>
          <w:sz w:val="26"/>
          <w:szCs w:val="26"/>
        </w:rPr>
        <w:t>и</w:t>
      </w:r>
      <w:r w:rsidRPr="007A6BCD">
        <w:rPr>
          <w:sz w:val="26"/>
          <w:szCs w:val="26"/>
        </w:rPr>
        <w:t>:</w:t>
      </w:r>
    </w:p>
    <w:p w:rsidR="007311B1" w:rsidRPr="007A6BCD" w:rsidRDefault="007311B1" w:rsidP="007311B1">
      <w:pPr>
        <w:pStyle w:val="a5"/>
        <w:numPr>
          <w:ilvl w:val="0"/>
          <w:numId w:val="3"/>
        </w:numPr>
        <w:spacing w:line="360" w:lineRule="auto"/>
        <w:jc w:val="both"/>
        <w:rPr>
          <w:sz w:val="26"/>
          <w:szCs w:val="26"/>
        </w:rPr>
      </w:pPr>
      <w:r w:rsidRPr="007A6BCD">
        <w:rPr>
          <w:sz w:val="26"/>
          <w:szCs w:val="26"/>
        </w:rPr>
        <w:t>Объем отгруженной проду</w:t>
      </w:r>
      <w:r>
        <w:rPr>
          <w:sz w:val="26"/>
          <w:szCs w:val="26"/>
        </w:rPr>
        <w:t>кции на 1 работающего достиг 1749</w:t>
      </w:r>
      <w:r w:rsidRPr="007A6BCD">
        <w:rPr>
          <w:sz w:val="26"/>
          <w:szCs w:val="26"/>
        </w:rPr>
        <w:t>,</w:t>
      </w:r>
      <w:r>
        <w:rPr>
          <w:sz w:val="26"/>
          <w:szCs w:val="26"/>
        </w:rPr>
        <w:t>6</w:t>
      </w:r>
      <w:r w:rsidRPr="007A6BCD">
        <w:rPr>
          <w:sz w:val="26"/>
          <w:szCs w:val="26"/>
        </w:rPr>
        <w:t xml:space="preserve"> тыс. рублей</w:t>
      </w:r>
      <w:r>
        <w:rPr>
          <w:sz w:val="26"/>
          <w:szCs w:val="26"/>
        </w:rPr>
        <w:t>, что выше уровня 2020 года на 22,4%</w:t>
      </w:r>
      <w:r w:rsidRPr="007A6BCD">
        <w:rPr>
          <w:sz w:val="26"/>
          <w:szCs w:val="26"/>
        </w:rPr>
        <w:t>;</w:t>
      </w:r>
    </w:p>
    <w:p w:rsidR="007311B1" w:rsidRPr="007A6BCD" w:rsidRDefault="007311B1" w:rsidP="007311B1">
      <w:pPr>
        <w:pStyle w:val="a5"/>
        <w:numPr>
          <w:ilvl w:val="0"/>
          <w:numId w:val="3"/>
        </w:numPr>
        <w:spacing w:line="360" w:lineRule="auto"/>
        <w:jc w:val="both"/>
        <w:rPr>
          <w:sz w:val="26"/>
          <w:szCs w:val="26"/>
        </w:rPr>
      </w:pPr>
      <w:r w:rsidRPr="007A6BCD">
        <w:rPr>
          <w:sz w:val="26"/>
          <w:szCs w:val="26"/>
        </w:rPr>
        <w:t xml:space="preserve">Объем инвестиций в </w:t>
      </w:r>
      <w:r>
        <w:rPr>
          <w:sz w:val="26"/>
          <w:szCs w:val="26"/>
        </w:rPr>
        <w:t xml:space="preserve">основной капитал и </w:t>
      </w:r>
      <w:r w:rsidRPr="007A6BCD">
        <w:rPr>
          <w:sz w:val="26"/>
          <w:szCs w:val="26"/>
        </w:rPr>
        <w:t xml:space="preserve">реальный сектор экономики </w:t>
      </w:r>
      <w:r>
        <w:rPr>
          <w:sz w:val="26"/>
          <w:szCs w:val="26"/>
        </w:rPr>
        <w:t xml:space="preserve">по полному кругу предприятий </w:t>
      </w:r>
      <w:r w:rsidRPr="007A6BCD">
        <w:rPr>
          <w:sz w:val="26"/>
          <w:szCs w:val="26"/>
        </w:rPr>
        <w:t xml:space="preserve">на душу населения – </w:t>
      </w:r>
      <w:r>
        <w:rPr>
          <w:sz w:val="26"/>
          <w:szCs w:val="26"/>
        </w:rPr>
        <w:t>41</w:t>
      </w:r>
      <w:r w:rsidRPr="007A6BCD">
        <w:rPr>
          <w:sz w:val="26"/>
          <w:szCs w:val="26"/>
        </w:rPr>
        <w:t>,</w:t>
      </w:r>
      <w:r>
        <w:rPr>
          <w:sz w:val="26"/>
          <w:szCs w:val="26"/>
        </w:rPr>
        <w:t>2</w:t>
      </w:r>
      <w:r w:rsidRPr="007A6BCD">
        <w:rPr>
          <w:sz w:val="26"/>
          <w:szCs w:val="26"/>
        </w:rPr>
        <w:t xml:space="preserve"> тыс. руб. (</w:t>
      </w:r>
      <w:r>
        <w:rPr>
          <w:sz w:val="26"/>
          <w:szCs w:val="26"/>
        </w:rPr>
        <w:t>рост на 14% к уровню 2020 г.</w:t>
      </w:r>
      <w:r w:rsidRPr="007A6BCD">
        <w:rPr>
          <w:sz w:val="26"/>
          <w:szCs w:val="26"/>
        </w:rPr>
        <w:t>);</w:t>
      </w:r>
    </w:p>
    <w:p w:rsidR="007311B1" w:rsidRPr="007A6BCD" w:rsidRDefault="007311B1" w:rsidP="007311B1">
      <w:pPr>
        <w:pStyle w:val="a5"/>
        <w:numPr>
          <w:ilvl w:val="0"/>
          <w:numId w:val="3"/>
        </w:numPr>
        <w:spacing w:line="360" w:lineRule="auto"/>
        <w:jc w:val="both"/>
        <w:rPr>
          <w:sz w:val="26"/>
          <w:szCs w:val="26"/>
        </w:rPr>
      </w:pPr>
      <w:r w:rsidRPr="007A6BCD">
        <w:rPr>
          <w:sz w:val="26"/>
          <w:szCs w:val="26"/>
        </w:rPr>
        <w:t xml:space="preserve">По прибыли прибыльных предприятий на 1 работающего </w:t>
      </w:r>
      <w:r>
        <w:rPr>
          <w:sz w:val="26"/>
          <w:szCs w:val="26"/>
        </w:rPr>
        <w:t>425,0 тыс. руб.</w:t>
      </w:r>
      <w:r w:rsidRPr="007A6BCD">
        <w:rPr>
          <w:sz w:val="26"/>
          <w:szCs w:val="26"/>
        </w:rPr>
        <w:t xml:space="preserve"> </w:t>
      </w:r>
      <w:r>
        <w:rPr>
          <w:sz w:val="26"/>
          <w:szCs w:val="26"/>
        </w:rPr>
        <w:t>–рост к уровню 2020 года в 1,2 раза</w:t>
      </w:r>
      <w:r w:rsidRPr="007A6BCD">
        <w:rPr>
          <w:sz w:val="26"/>
          <w:szCs w:val="26"/>
        </w:rPr>
        <w:t>;</w:t>
      </w:r>
    </w:p>
    <w:p w:rsidR="007311B1" w:rsidRPr="007A6BCD" w:rsidRDefault="007311B1" w:rsidP="007311B1">
      <w:pPr>
        <w:pStyle w:val="a5"/>
        <w:numPr>
          <w:ilvl w:val="0"/>
          <w:numId w:val="3"/>
        </w:numPr>
        <w:spacing w:line="360" w:lineRule="auto"/>
        <w:jc w:val="both"/>
        <w:rPr>
          <w:sz w:val="26"/>
          <w:szCs w:val="26"/>
        </w:rPr>
      </w:pPr>
      <w:r w:rsidRPr="007A6BCD">
        <w:rPr>
          <w:sz w:val="26"/>
          <w:szCs w:val="26"/>
        </w:rPr>
        <w:t xml:space="preserve">Налоговые и неналоговые доходы в КБО на душу населения – </w:t>
      </w:r>
      <w:r>
        <w:rPr>
          <w:sz w:val="26"/>
          <w:szCs w:val="26"/>
        </w:rPr>
        <w:t>30</w:t>
      </w:r>
      <w:r w:rsidRPr="007A6BCD">
        <w:rPr>
          <w:sz w:val="26"/>
          <w:szCs w:val="26"/>
        </w:rPr>
        <w:t>,</w:t>
      </w:r>
      <w:r>
        <w:rPr>
          <w:sz w:val="26"/>
          <w:szCs w:val="26"/>
        </w:rPr>
        <w:t>4</w:t>
      </w:r>
      <w:r w:rsidRPr="007A6BCD">
        <w:rPr>
          <w:sz w:val="26"/>
          <w:szCs w:val="26"/>
        </w:rPr>
        <w:t xml:space="preserve"> тыс. руб.</w:t>
      </w:r>
      <w:r>
        <w:rPr>
          <w:sz w:val="26"/>
          <w:szCs w:val="26"/>
        </w:rPr>
        <w:t xml:space="preserve"> (110% к уровню 2020 года)</w:t>
      </w:r>
      <w:r w:rsidRPr="007A6BCD">
        <w:rPr>
          <w:sz w:val="26"/>
          <w:szCs w:val="26"/>
        </w:rPr>
        <w:t>;</w:t>
      </w:r>
    </w:p>
    <w:p w:rsidR="007311B1" w:rsidRPr="007A6BCD" w:rsidRDefault="007311B1" w:rsidP="007311B1">
      <w:pPr>
        <w:pStyle w:val="a5"/>
        <w:numPr>
          <w:ilvl w:val="0"/>
          <w:numId w:val="3"/>
        </w:numPr>
        <w:spacing w:line="360" w:lineRule="auto"/>
        <w:jc w:val="both"/>
        <w:rPr>
          <w:sz w:val="26"/>
          <w:szCs w:val="26"/>
        </w:rPr>
      </w:pPr>
      <w:r w:rsidRPr="007A6BCD">
        <w:rPr>
          <w:sz w:val="26"/>
          <w:szCs w:val="26"/>
        </w:rPr>
        <w:t xml:space="preserve">Среднемесячная заработная плата по полному кругу – </w:t>
      </w:r>
      <w:r>
        <w:rPr>
          <w:sz w:val="26"/>
          <w:szCs w:val="26"/>
        </w:rPr>
        <w:t>30784</w:t>
      </w:r>
      <w:r w:rsidRPr="007A6BCD">
        <w:rPr>
          <w:sz w:val="26"/>
          <w:szCs w:val="26"/>
        </w:rPr>
        <w:t>,</w:t>
      </w:r>
      <w:r>
        <w:rPr>
          <w:sz w:val="26"/>
          <w:szCs w:val="26"/>
        </w:rPr>
        <w:t>7</w:t>
      </w:r>
      <w:r w:rsidRPr="007A6BCD">
        <w:rPr>
          <w:sz w:val="26"/>
          <w:szCs w:val="26"/>
        </w:rPr>
        <w:t xml:space="preserve"> руб. (1</w:t>
      </w:r>
      <w:r>
        <w:rPr>
          <w:sz w:val="26"/>
          <w:szCs w:val="26"/>
        </w:rPr>
        <w:t>03,8% к уровню 2020 г.)</w:t>
      </w:r>
      <w:r w:rsidRPr="007A6BCD">
        <w:rPr>
          <w:sz w:val="26"/>
          <w:szCs w:val="26"/>
        </w:rPr>
        <w:t>;</w:t>
      </w:r>
    </w:p>
    <w:p w:rsidR="007311B1" w:rsidRPr="007A6BCD" w:rsidRDefault="007311B1" w:rsidP="007311B1">
      <w:pPr>
        <w:pStyle w:val="a5"/>
        <w:numPr>
          <w:ilvl w:val="0"/>
          <w:numId w:val="3"/>
        </w:numPr>
        <w:spacing w:line="360" w:lineRule="auto"/>
        <w:jc w:val="both"/>
        <w:rPr>
          <w:sz w:val="26"/>
          <w:szCs w:val="26"/>
        </w:rPr>
      </w:pPr>
      <w:r w:rsidRPr="007A6BCD">
        <w:rPr>
          <w:sz w:val="26"/>
          <w:szCs w:val="26"/>
        </w:rPr>
        <w:t>Уровень регистрируемой безработицы – 0,</w:t>
      </w:r>
      <w:r>
        <w:rPr>
          <w:sz w:val="26"/>
          <w:szCs w:val="26"/>
        </w:rPr>
        <w:t xml:space="preserve">46%, что ниже </w:t>
      </w:r>
      <w:proofErr w:type="spellStart"/>
      <w:r>
        <w:rPr>
          <w:sz w:val="26"/>
          <w:szCs w:val="26"/>
        </w:rPr>
        <w:t>среднеобластного</w:t>
      </w:r>
      <w:proofErr w:type="spellEnd"/>
      <w:r>
        <w:rPr>
          <w:sz w:val="26"/>
          <w:szCs w:val="26"/>
        </w:rPr>
        <w:t xml:space="preserve"> значения на 0,02п.п.</w:t>
      </w:r>
    </w:p>
    <w:p w:rsidR="00A10F97" w:rsidRDefault="00A10F97" w:rsidP="00707BC7">
      <w:pPr>
        <w:spacing w:line="360" w:lineRule="auto"/>
        <w:ind w:firstLine="708"/>
        <w:jc w:val="both"/>
        <w:rPr>
          <w:sz w:val="26"/>
          <w:szCs w:val="26"/>
        </w:rPr>
      </w:pPr>
      <w:r>
        <w:rPr>
          <w:sz w:val="26"/>
          <w:szCs w:val="26"/>
        </w:rPr>
        <w:t xml:space="preserve">В текущем году округ </w:t>
      </w:r>
      <w:r w:rsidR="00722A15">
        <w:rPr>
          <w:sz w:val="26"/>
          <w:szCs w:val="26"/>
        </w:rPr>
        <w:t>значительно повысил</w:t>
      </w:r>
      <w:r>
        <w:rPr>
          <w:sz w:val="26"/>
          <w:szCs w:val="26"/>
        </w:rPr>
        <w:t xml:space="preserve"> свой рейтинг среди муниципальных районов и округов области. По итогам </w:t>
      </w:r>
      <w:r>
        <w:rPr>
          <w:sz w:val="26"/>
          <w:szCs w:val="26"/>
          <w:lang w:val="en-US"/>
        </w:rPr>
        <w:t>I</w:t>
      </w:r>
      <w:r w:rsidRPr="00A10F97">
        <w:rPr>
          <w:sz w:val="26"/>
          <w:szCs w:val="26"/>
        </w:rPr>
        <w:t xml:space="preserve"> </w:t>
      </w:r>
      <w:r>
        <w:rPr>
          <w:sz w:val="26"/>
          <w:szCs w:val="26"/>
        </w:rPr>
        <w:t>полугодия 202</w:t>
      </w:r>
      <w:r w:rsidR="00722A15">
        <w:rPr>
          <w:sz w:val="26"/>
          <w:szCs w:val="26"/>
        </w:rPr>
        <w:t>2</w:t>
      </w:r>
      <w:r>
        <w:rPr>
          <w:sz w:val="26"/>
          <w:szCs w:val="26"/>
        </w:rPr>
        <w:t xml:space="preserve"> года </w:t>
      </w:r>
      <w:proofErr w:type="spellStart"/>
      <w:r>
        <w:rPr>
          <w:sz w:val="26"/>
          <w:szCs w:val="26"/>
        </w:rPr>
        <w:t>г.о.г</w:t>
      </w:r>
      <w:proofErr w:type="spellEnd"/>
      <w:r>
        <w:rPr>
          <w:sz w:val="26"/>
          <w:szCs w:val="26"/>
        </w:rPr>
        <w:t xml:space="preserve">. Кулебаки среди 52 муниципалитетов области занял </w:t>
      </w:r>
      <w:r w:rsidR="00722A15">
        <w:rPr>
          <w:sz w:val="26"/>
          <w:szCs w:val="26"/>
        </w:rPr>
        <w:t>7</w:t>
      </w:r>
      <w:r>
        <w:rPr>
          <w:sz w:val="26"/>
          <w:szCs w:val="26"/>
        </w:rPr>
        <w:t xml:space="preserve"> место</w:t>
      </w:r>
      <w:r w:rsidR="00722A15">
        <w:rPr>
          <w:sz w:val="26"/>
          <w:szCs w:val="26"/>
        </w:rPr>
        <w:t xml:space="preserve"> и стал относиться к территориям с уровнем развития выше среднего.</w:t>
      </w:r>
      <w:r w:rsidR="00707BC7">
        <w:rPr>
          <w:sz w:val="26"/>
          <w:szCs w:val="26"/>
        </w:rPr>
        <w:t xml:space="preserve"> </w:t>
      </w:r>
    </w:p>
    <w:p w:rsidR="00993DCF" w:rsidRDefault="00993DCF" w:rsidP="00993DCF">
      <w:pPr>
        <w:pStyle w:val="21"/>
        <w:tabs>
          <w:tab w:val="left" w:pos="993"/>
        </w:tabs>
        <w:spacing w:line="360" w:lineRule="auto"/>
        <w:ind w:right="40"/>
        <w:rPr>
          <w:sz w:val="26"/>
          <w:szCs w:val="26"/>
        </w:rPr>
      </w:pPr>
      <w:r>
        <w:rPr>
          <w:b/>
          <w:color w:val="000000"/>
          <w:sz w:val="26"/>
          <w:szCs w:val="26"/>
        </w:rPr>
        <w:t>За 20</w:t>
      </w:r>
      <w:r w:rsidR="00C5253E">
        <w:rPr>
          <w:b/>
          <w:color w:val="000000"/>
          <w:sz w:val="26"/>
          <w:szCs w:val="26"/>
        </w:rPr>
        <w:t>2</w:t>
      </w:r>
      <w:r w:rsidR="00722A15">
        <w:rPr>
          <w:b/>
          <w:color w:val="000000"/>
          <w:sz w:val="26"/>
          <w:szCs w:val="26"/>
        </w:rPr>
        <w:t>1</w:t>
      </w:r>
      <w:r>
        <w:rPr>
          <w:b/>
          <w:color w:val="000000"/>
          <w:sz w:val="26"/>
          <w:szCs w:val="26"/>
        </w:rPr>
        <w:t xml:space="preserve"> год </w:t>
      </w:r>
      <w:r>
        <w:rPr>
          <w:color w:val="000000"/>
          <w:sz w:val="26"/>
          <w:szCs w:val="26"/>
        </w:rPr>
        <w:t xml:space="preserve">отгружено товаров собственного производства, выполнено работ и услуг </w:t>
      </w:r>
      <w:r>
        <w:rPr>
          <w:b/>
          <w:sz w:val="26"/>
          <w:szCs w:val="26"/>
        </w:rPr>
        <w:t>по полному кругу организаций</w:t>
      </w:r>
      <w:r>
        <w:rPr>
          <w:sz w:val="26"/>
          <w:szCs w:val="26"/>
        </w:rPr>
        <w:t xml:space="preserve"> на сумму </w:t>
      </w:r>
      <w:r w:rsidR="00722A15">
        <w:rPr>
          <w:sz w:val="26"/>
          <w:szCs w:val="26"/>
        </w:rPr>
        <w:t>23088,6</w:t>
      </w:r>
      <w:r>
        <w:rPr>
          <w:sz w:val="26"/>
          <w:szCs w:val="26"/>
        </w:rPr>
        <w:t xml:space="preserve"> млн. руб. </w:t>
      </w:r>
      <w:r>
        <w:rPr>
          <w:i/>
          <w:sz w:val="26"/>
          <w:szCs w:val="26"/>
        </w:rPr>
        <w:t>(1</w:t>
      </w:r>
      <w:r w:rsidR="00722A15">
        <w:rPr>
          <w:i/>
          <w:sz w:val="26"/>
          <w:szCs w:val="26"/>
        </w:rPr>
        <w:t>20</w:t>
      </w:r>
      <w:r>
        <w:rPr>
          <w:i/>
          <w:sz w:val="26"/>
          <w:szCs w:val="26"/>
        </w:rPr>
        <w:t>,</w:t>
      </w:r>
      <w:r w:rsidR="00722A15">
        <w:rPr>
          <w:i/>
          <w:sz w:val="26"/>
          <w:szCs w:val="26"/>
        </w:rPr>
        <w:t>7</w:t>
      </w:r>
      <w:r>
        <w:rPr>
          <w:i/>
          <w:sz w:val="26"/>
          <w:szCs w:val="26"/>
        </w:rPr>
        <w:t xml:space="preserve">% в действующих ценах </w:t>
      </w:r>
      <w:r>
        <w:rPr>
          <w:i/>
          <w:color w:val="000000"/>
          <w:sz w:val="26"/>
          <w:szCs w:val="26"/>
        </w:rPr>
        <w:lastRenderedPageBreak/>
        <w:t>к уровню 20</w:t>
      </w:r>
      <w:r w:rsidR="00722A15">
        <w:rPr>
          <w:i/>
          <w:color w:val="000000"/>
          <w:sz w:val="26"/>
          <w:szCs w:val="26"/>
        </w:rPr>
        <w:t>20</w:t>
      </w:r>
      <w:r>
        <w:rPr>
          <w:i/>
          <w:color w:val="000000"/>
          <w:sz w:val="26"/>
          <w:szCs w:val="26"/>
        </w:rPr>
        <w:t xml:space="preserve"> года</w:t>
      </w:r>
      <w:r>
        <w:rPr>
          <w:i/>
          <w:sz w:val="26"/>
          <w:szCs w:val="26"/>
        </w:rPr>
        <w:t>)</w:t>
      </w:r>
      <w:r>
        <w:rPr>
          <w:sz w:val="26"/>
          <w:szCs w:val="26"/>
        </w:rPr>
        <w:t xml:space="preserve">. </w:t>
      </w:r>
    </w:p>
    <w:p w:rsidR="00993DCF" w:rsidRDefault="00993DCF" w:rsidP="00993DCF">
      <w:pPr>
        <w:spacing w:line="360" w:lineRule="auto"/>
        <w:ind w:firstLine="709"/>
        <w:jc w:val="both"/>
        <w:rPr>
          <w:sz w:val="26"/>
          <w:szCs w:val="26"/>
        </w:rPr>
      </w:pPr>
      <w:r>
        <w:rPr>
          <w:sz w:val="26"/>
          <w:szCs w:val="26"/>
        </w:rPr>
        <w:t>Объём отгруженной продукции по крупным и средним организациям за 20</w:t>
      </w:r>
      <w:r w:rsidR="002C4342">
        <w:rPr>
          <w:sz w:val="26"/>
          <w:szCs w:val="26"/>
        </w:rPr>
        <w:t>2</w:t>
      </w:r>
      <w:r w:rsidR="00722A15">
        <w:rPr>
          <w:sz w:val="26"/>
          <w:szCs w:val="26"/>
        </w:rPr>
        <w:t>1</w:t>
      </w:r>
      <w:r>
        <w:rPr>
          <w:sz w:val="26"/>
          <w:szCs w:val="26"/>
        </w:rPr>
        <w:t xml:space="preserve"> год составил </w:t>
      </w:r>
      <w:r w:rsidR="00722A15">
        <w:rPr>
          <w:sz w:val="26"/>
          <w:szCs w:val="26"/>
        </w:rPr>
        <w:t>21</w:t>
      </w:r>
      <w:r w:rsidR="002C4342">
        <w:rPr>
          <w:sz w:val="26"/>
          <w:szCs w:val="26"/>
        </w:rPr>
        <w:t>,</w:t>
      </w:r>
      <w:r w:rsidR="00722A15">
        <w:rPr>
          <w:sz w:val="26"/>
          <w:szCs w:val="26"/>
        </w:rPr>
        <w:t>6</w:t>
      </w:r>
      <w:r>
        <w:rPr>
          <w:sz w:val="26"/>
          <w:szCs w:val="26"/>
        </w:rPr>
        <w:t xml:space="preserve"> млрд. руб. или 11</w:t>
      </w:r>
      <w:r w:rsidR="00722A15">
        <w:rPr>
          <w:sz w:val="26"/>
          <w:szCs w:val="26"/>
        </w:rPr>
        <w:t>9</w:t>
      </w:r>
      <w:r>
        <w:rPr>
          <w:sz w:val="26"/>
          <w:szCs w:val="26"/>
        </w:rPr>
        <w:t>,</w:t>
      </w:r>
      <w:r w:rsidR="00722A15">
        <w:rPr>
          <w:sz w:val="26"/>
          <w:szCs w:val="26"/>
        </w:rPr>
        <w:t>3</w:t>
      </w:r>
      <w:r>
        <w:rPr>
          <w:sz w:val="26"/>
          <w:szCs w:val="26"/>
        </w:rPr>
        <w:t>% к уровню 20</w:t>
      </w:r>
      <w:r w:rsidR="00722A15">
        <w:rPr>
          <w:sz w:val="26"/>
          <w:szCs w:val="26"/>
        </w:rPr>
        <w:t>20</w:t>
      </w:r>
      <w:r>
        <w:rPr>
          <w:sz w:val="26"/>
          <w:szCs w:val="26"/>
        </w:rPr>
        <w:t xml:space="preserve"> года</w:t>
      </w:r>
      <w:r>
        <w:rPr>
          <w:i/>
          <w:sz w:val="26"/>
          <w:szCs w:val="26"/>
        </w:rPr>
        <w:t xml:space="preserve"> (в действующих ценах)</w:t>
      </w:r>
      <w:r>
        <w:rPr>
          <w:sz w:val="26"/>
          <w:szCs w:val="26"/>
        </w:rPr>
        <w:t xml:space="preserve">. </w:t>
      </w:r>
    </w:p>
    <w:p w:rsidR="00993DCF" w:rsidRDefault="00993DCF" w:rsidP="00A10F97">
      <w:pPr>
        <w:pStyle w:val="21"/>
        <w:spacing w:line="360" w:lineRule="auto"/>
        <w:ind w:right="38" w:firstLine="851"/>
        <w:rPr>
          <w:szCs w:val="24"/>
        </w:rPr>
      </w:pPr>
      <w:r>
        <w:rPr>
          <w:b/>
          <w:i/>
          <w:sz w:val="26"/>
          <w:szCs w:val="26"/>
        </w:rPr>
        <w:t>Обрабатывающие</w:t>
      </w:r>
      <w:r>
        <w:rPr>
          <w:sz w:val="26"/>
          <w:szCs w:val="26"/>
        </w:rPr>
        <w:t xml:space="preserve"> </w:t>
      </w:r>
      <w:r>
        <w:rPr>
          <w:b/>
          <w:i/>
          <w:sz w:val="26"/>
          <w:szCs w:val="26"/>
        </w:rPr>
        <w:t>производства</w:t>
      </w:r>
    </w:p>
    <w:p w:rsidR="00993DCF" w:rsidRDefault="00993DCF" w:rsidP="00A10F97">
      <w:pPr>
        <w:spacing w:line="360" w:lineRule="auto"/>
        <w:ind w:firstLine="709"/>
        <w:jc w:val="both"/>
        <w:rPr>
          <w:sz w:val="26"/>
          <w:szCs w:val="26"/>
        </w:rPr>
      </w:pPr>
      <w:r>
        <w:rPr>
          <w:sz w:val="26"/>
          <w:szCs w:val="26"/>
        </w:rPr>
        <w:t>Предприятиями обрабатывающих производств округа по итогам 20</w:t>
      </w:r>
      <w:r w:rsidR="002C4342">
        <w:rPr>
          <w:sz w:val="26"/>
          <w:szCs w:val="26"/>
        </w:rPr>
        <w:t>2</w:t>
      </w:r>
      <w:r w:rsidR="00722A15">
        <w:rPr>
          <w:sz w:val="26"/>
          <w:szCs w:val="26"/>
        </w:rPr>
        <w:t>1</w:t>
      </w:r>
      <w:r>
        <w:rPr>
          <w:sz w:val="26"/>
          <w:szCs w:val="26"/>
        </w:rPr>
        <w:t xml:space="preserve"> года было отгружено </w:t>
      </w:r>
      <w:r w:rsidR="00722A15">
        <w:rPr>
          <w:sz w:val="26"/>
          <w:szCs w:val="26"/>
        </w:rPr>
        <w:t>20</w:t>
      </w:r>
      <w:r>
        <w:rPr>
          <w:sz w:val="26"/>
          <w:szCs w:val="26"/>
        </w:rPr>
        <w:t>,</w:t>
      </w:r>
      <w:r w:rsidR="00722A15">
        <w:rPr>
          <w:sz w:val="26"/>
          <w:szCs w:val="26"/>
        </w:rPr>
        <w:t>6</w:t>
      </w:r>
      <w:r>
        <w:rPr>
          <w:sz w:val="26"/>
          <w:szCs w:val="26"/>
        </w:rPr>
        <w:t xml:space="preserve"> млрд. руб., что выше уровня 20</w:t>
      </w:r>
      <w:r w:rsidR="002C4342">
        <w:rPr>
          <w:sz w:val="26"/>
          <w:szCs w:val="26"/>
        </w:rPr>
        <w:t>20</w:t>
      </w:r>
      <w:r>
        <w:rPr>
          <w:sz w:val="26"/>
          <w:szCs w:val="26"/>
        </w:rPr>
        <w:t xml:space="preserve"> года на 1</w:t>
      </w:r>
      <w:r w:rsidR="00722A15">
        <w:rPr>
          <w:sz w:val="26"/>
          <w:szCs w:val="26"/>
        </w:rPr>
        <w:t>9</w:t>
      </w:r>
      <w:r>
        <w:rPr>
          <w:sz w:val="26"/>
          <w:szCs w:val="26"/>
        </w:rPr>
        <w:t>,</w:t>
      </w:r>
      <w:r w:rsidR="002C4342">
        <w:rPr>
          <w:sz w:val="26"/>
          <w:szCs w:val="26"/>
        </w:rPr>
        <w:t>1</w:t>
      </w:r>
      <w:r>
        <w:rPr>
          <w:sz w:val="26"/>
          <w:szCs w:val="26"/>
        </w:rPr>
        <w:t>%.</w:t>
      </w:r>
    </w:p>
    <w:p w:rsidR="00993DCF" w:rsidRDefault="00993DCF" w:rsidP="00A10F97">
      <w:pPr>
        <w:spacing w:line="360" w:lineRule="auto"/>
        <w:ind w:firstLine="709"/>
        <w:jc w:val="both"/>
        <w:rPr>
          <w:noProof/>
          <w:sz w:val="26"/>
          <w:szCs w:val="26"/>
        </w:rPr>
      </w:pPr>
      <w:r>
        <w:rPr>
          <w:noProof/>
          <w:sz w:val="26"/>
          <w:szCs w:val="26"/>
        </w:rPr>
        <w:t>По следующим направлениям обрабатывающей промышленности достигнуты следующие темпы роста отгрузки к 20</w:t>
      </w:r>
      <w:r w:rsidR="00722A15">
        <w:rPr>
          <w:noProof/>
          <w:sz w:val="26"/>
          <w:szCs w:val="26"/>
        </w:rPr>
        <w:t>20</w:t>
      </w:r>
      <w:r>
        <w:rPr>
          <w:noProof/>
          <w:sz w:val="26"/>
          <w:szCs w:val="26"/>
        </w:rPr>
        <w:t xml:space="preserve"> году:</w:t>
      </w:r>
    </w:p>
    <w:p w:rsidR="00993DCF" w:rsidRDefault="00993DCF" w:rsidP="00993DCF">
      <w:pPr>
        <w:spacing w:line="360" w:lineRule="auto"/>
        <w:ind w:firstLine="709"/>
        <w:jc w:val="both"/>
        <w:rPr>
          <w:noProof/>
          <w:sz w:val="26"/>
          <w:szCs w:val="26"/>
        </w:rPr>
      </w:pPr>
      <w:r>
        <w:rPr>
          <w:noProof/>
          <w:sz w:val="26"/>
          <w:szCs w:val="26"/>
        </w:rPr>
        <w:t xml:space="preserve">- производство пищевых продуктов – </w:t>
      </w:r>
      <w:r w:rsidR="00F931FE">
        <w:rPr>
          <w:noProof/>
          <w:sz w:val="26"/>
          <w:szCs w:val="26"/>
        </w:rPr>
        <w:t>12</w:t>
      </w:r>
      <w:r w:rsidR="00E46D27">
        <w:rPr>
          <w:noProof/>
          <w:sz w:val="26"/>
          <w:szCs w:val="26"/>
        </w:rPr>
        <w:t>3</w:t>
      </w:r>
      <w:r w:rsidR="00F931FE">
        <w:rPr>
          <w:noProof/>
          <w:sz w:val="26"/>
          <w:szCs w:val="26"/>
        </w:rPr>
        <w:t>,</w:t>
      </w:r>
      <w:r w:rsidR="00E46D27">
        <w:rPr>
          <w:noProof/>
          <w:sz w:val="26"/>
          <w:szCs w:val="26"/>
        </w:rPr>
        <w:t>2</w:t>
      </w:r>
      <w:r w:rsidR="00F931FE">
        <w:rPr>
          <w:noProof/>
          <w:sz w:val="26"/>
          <w:szCs w:val="26"/>
        </w:rPr>
        <w:t>%</w:t>
      </w:r>
      <w:r>
        <w:rPr>
          <w:noProof/>
          <w:sz w:val="26"/>
          <w:szCs w:val="26"/>
        </w:rPr>
        <w:t>;</w:t>
      </w:r>
    </w:p>
    <w:p w:rsidR="00993DCF" w:rsidRDefault="00993DCF" w:rsidP="00993DCF">
      <w:pPr>
        <w:spacing w:line="360" w:lineRule="auto"/>
        <w:ind w:firstLine="709"/>
        <w:jc w:val="both"/>
        <w:rPr>
          <w:noProof/>
          <w:sz w:val="26"/>
          <w:szCs w:val="26"/>
        </w:rPr>
      </w:pPr>
      <w:r>
        <w:rPr>
          <w:noProof/>
          <w:sz w:val="26"/>
          <w:szCs w:val="26"/>
        </w:rPr>
        <w:t xml:space="preserve">- производство напитков – </w:t>
      </w:r>
      <w:r w:rsidR="00F931FE">
        <w:rPr>
          <w:noProof/>
          <w:sz w:val="26"/>
          <w:szCs w:val="26"/>
        </w:rPr>
        <w:t>1</w:t>
      </w:r>
      <w:r w:rsidR="00E46D27">
        <w:rPr>
          <w:noProof/>
          <w:sz w:val="26"/>
          <w:szCs w:val="26"/>
        </w:rPr>
        <w:t>74</w:t>
      </w:r>
      <w:r>
        <w:rPr>
          <w:noProof/>
          <w:sz w:val="26"/>
          <w:szCs w:val="26"/>
        </w:rPr>
        <w:t>,</w:t>
      </w:r>
      <w:r w:rsidR="00E46D27">
        <w:rPr>
          <w:noProof/>
          <w:sz w:val="26"/>
          <w:szCs w:val="26"/>
        </w:rPr>
        <w:t>1</w:t>
      </w:r>
      <w:r>
        <w:rPr>
          <w:noProof/>
          <w:sz w:val="26"/>
          <w:szCs w:val="26"/>
        </w:rPr>
        <w:t>%;</w:t>
      </w:r>
    </w:p>
    <w:p w:rsidR="00993DCF" w:rsidRDefault="00993DCF" w:rsidP="00993DCF">
      <w:pPr>
        <w:spacing w:line="360" w:lineRule="auto"/>
        <w:ind w:firstLine="709"/>
        <w:jc w:val="both"/>
        <w:rPr>
          <w:noProof/>
          <w:sz w:val="26"/>
          <w:szCs w:val="26"/>
        </w:rPr>
      </w:pPr>
      <w:r>
        <w:rPr>
          <w:noProof/>
          <w:sz w:val="26"/>
          <w:szCs w:val="26"/>
        </w:rPr>
        <w:t>-  производство металлургическое – 1</w:t>
      </w:r>
      <w:r w:rsidR="00F931FE">
        <w:rPr>
          <w:noProof/>
          <w:sz w:val="26"/>
          <w:szCs w:val="26"/>
        </w:rPr>
        <w:t>1</w:t>
      </w:r>
      <w:r w:rsidR="00E46D27">
        <w:rPr>
          <w:noProof/>
          <w:sz w:val="26"/>
          <w:szCs w:val="26"/>
        </w:rPr>
        <w:t>5</w:t>
      </w:r>
      <w:r>
        <w:rPr>
          <w:noProof/>
          <w:sz w:val="26"/>
          <w:szCs w:val="26"/>
        </w:rPr>
        <w:t>,</w:t>
      </w:r>
      <w:r w:rsidR="00E46D27">
        <w:rPr>
          <w:noProof/>
          <w:sz w:val="26"/>
          <w:szCs w:val="26"/>
        </w:rPr>
        <w:t>3</w:t>
      </w:r>
      <w:r>
        <w:rPr>
          <w:noProof/>
          <w:sz w:val="26"/>
          <w:szCs w:val="26"/>
        </w:rPr>
        <w:t>%;</w:t>
      </w:r>
    </w:p>
    <w:p w:rsidR="00993DCF" w:rsidRDefault="00993DCF" w:rsidP="00993DCF">
      <w:pPr>
        <w:spacing w:line="360" w:lineRule="auto"/>
        <w:ind w:firstLine="709"/>
        <w:jc w:val="both"/>
        <w:rPr>
          <w:noProof/>
        </w:rPr>
      </w:pPr>
      <w:r>
        <w:rPr>
          <w:noProof/>
          <w:sz w:val="26"/>
          <w:szCs w:val="26"/>
        </w:rPr>
        <w:t xml:space="preserve">- производство готовых металлических изделий – </w:t>
      </w:r>
      <w:r w:rsidR="00857DD6">
        <w:rPr>
          <w:noProof/>
          <w:sz w:val="26"/>
          <w:szCs w:val="26"/>
        </w:rPr>
        <w:t>11</w:t>
      </w:r>
      <w:r w:rsidR="00E46D27">
        <w:rPr>
          <w:noProof/>
          <w:sz w:val="26"/>
          <w:szCs w:val="26"/>
        </w:rPr>
        <w:t>6</w:t>
      </w:r>
      <w:r>
        <w:rPr>
          <w:noProof/>
          <w:sz w:val="26"/>
          <w:szCs w:val="26"/>
        </w:rPr>
        <w:t>,</w:t>
      </w:r>
      <w:r w:rsidR="00E46D27">
        <w:rPr>
          <w:noProof/>
          <w:sz w:val="26"/>
          <w:szCs w:val="26"/>
        </w:rPr>
        <w:t>4</w:t>
      </w:r>
      <w:r w:rsidR="00857DD6">
        <w:rPr>
          <w:noProof/>
          <w:sz w:val="26"/>
          <w:szCs w:val="26"/>
        </w:rPr>
        <w:t>%</w:t>
      </w:r>
      <w:r>
        <w:rPr>
          <w:noProof/>
          <w:sz w:val="26"/>
          <w:szCs w:val="26"/>
        </w:rPr>
        <w:t>.</w:t>
      </w:r>
    </w:p>
    <w:p w:rsidR="00993DCF" w:rsidRDefault="00993DCF" w:rsidP="00993DCF">
      <w:pPr>
        <w:pStyle w:val="21"/>
        <w:spacing w:line="360" w:lineRule="auto"/>
        <w:ind w:right="38" w:firstLine="851"/>
        <w:rPr>
          <w:sz w:val="26"/>
          <w:szCs w:val="26"/>
        </w:rPr>
      </w:pPr>
      <w:r>
        <w:rPr>
          <w:sz w:val="26"/>
          <w:szCs w:val="26"/>
        </w:rPr>
        <w:t>По состоянию на 01.01.202</w:t>
      </w:r>
      <w:r w:rsidR="00722A15">
        <w:rPr>
          <w:sz w:val="26"/>
          <w:szCs w:val="26"/>
        </w:rPr>
        <w:t>2</w:t>
      </w:r>
      <w:r>
        <w:rPr>
          <w:sz w:val="26"/>
          <w:szCs w:val="26"/>
        </w:rPr>
        <w:t xml:space="preserve"> года на территории городского округа осуществляют деятельность 5 предприятий обрабатывающего производства, из них 4 крупных и средних, 1 малое. </w:t>
      </w:r>
    </w:p>
    <w:p w:rsidR="00993DCF" w:rsidRDefault="00993DCF" w:rsidP="00993DCF">
      <w:pPr>
        <w:pStyle w:val="21"/>
        <w:spacing w:line="360" w:lineRule="auto"/>
        <w:ind w:right="38" w:firstLine="851"/>
        <w:rPr>
          <w:sz w:val="26"/>
          <w:szCs w:val="26"/>
        </w:rPr>
      </w:pPr>
      <w:r>
        <w:rPr>
          <w:b/>
          <w:sz w:val="26"/>
          <w:szCs w:val="26"/>
        </w:rPr>
        <w:t>Ключевая отрасль экономики</w:t>
      </w:r>
      <w:r>
        <w:rPr>
          <w:sz w:val="26"/>
          <w:szCs w:val="26"/>
        </w:rPr>
        <w:t xml:space="preserve"> округа </w:t>
      </w:r>
      <w:r>
        <w:rPr>
          <w:i/>
          <w:sz w:val="26"/>
          <w:szCs w:val="26"/>
        </w:rPr>
        <w:t xml:space="preserve">- </w:t>
      </w:r>
      <w:r>
        <w:rPr>
          <w:sz w:val="26"/>
          <w:szCs w:val="26"/>
        </w:rPr>
        <w:t>металлургия (7</w:t>
      </w:r>
      <w:r w:rsidR="00004919">
        <w:rPr>
          <w:sz w:val="26"/>
          <w:szCs w:val="26"/>
        </w:rPr>
        <w:t>4</w:t>
      </w:r>
      <w:r w:rsidR="00857DD6">
        <w:rPr>
          <w:sz w:val="26"/>
          <w:szCs w:val="26"/>
        </w:rPr>
        <w:t>,</w:t>
      </w:r>
      <w:r w:rsidR="00004919">
        <w:rPr>
          <w:sz w:val="26"/>
          <w:szCs w:val="26"/>
        </w:rPr>
        <w:t>7</w:t>
      </w:r>
      <w:r w:rsidR="00857DD6">
        <w:rPr>
          <w:sz w:val="26"/>
          <w:szCs w:val="26"/>
        </w:rPr>
        <w:t>%</w:t>
      </w:r>
      <w:r>
        <w:rPr>
          <w:sz w:val="26"/>
          <w:szCs w:val="26"/>
        </w:rPr>
        <w:t xml:space="preserve"> от объема отгруженной продукции</w:t>
      </w:r>
      <w:r w:rsidR="001A020F">
        <w:rPr>
          <w:sz w:val="26"/>
          <w:szCs w:val="26"/>
        </w:rPr>
        <w:t xml:space="preserve"> промышленного производства</w:t>
      </w:r>
      <w:r>
        <w:rPr>
          <w:sz w:val="26"/>
          <w:szCs w:val="26"/>
        </w:rPr>
        <w:t xml:space="preserve"> </w:t>
      </w:r>
      <w:r w:rsidR="00857DD6">
        <w:rPr>
          <w:sz w:val="26"/>
          <w:szCs w:val="26"/>
        </w:rPr>
        <w:t xml:space="preserve">по </w:t>
      </w:r>
      <w:r w:rsidR="00004919">
        <w:rPr>
          <w:sz w:val="26"/>
          <w:szCs w:val="26"/>
        </w:rPr>
        <w:t>крупным и средним предприятиям округа</w:t>
      </w:r>
      <w:r w:rsidR="00857DD6">
        <w:rPr>
          <w:sz w:val="26"/>
          <w:szCs w:val="26"/>
        </w:rPr>
        <w:t xml:space="preserve"> по итогам 202</w:t>
      </w:r>
      <w:r w:rsidR="00004919">
        <w:rPr>
          <w:sz w:val="26"/>
          <w:szCs w:val="26"/>
        </w:rPr>
        <w:t>1</w:t>
      </w:r>
      <w:r w:rsidR="00857DD6">
        <w:rPr>
          <w:sz w:val="26"/>
          <w:szCs w:val="26"/>
        </w:rPr>
        <w:t xml:space="preserve"> года</w:t>
      </w:r>
      <w:r>
        <w:rPr>
          <w:sz w:val="26"/>
          <w:szCs w:val="26"/>
        </w:rPr>
        <w:t>). Ключевое предприятие данной отрасли -  ПАО «Русполимет».</w:t>
      </w:r>
    </w:p>
    <w:p w:rsidR="00004919" w:rsidRDefault="00004919" w:rsidP="00004919">
      <w:pPr>
        <w:spacing w:line="360" w:lineRule="auto"/>
        <w:ind w:firstLine="709"/>
        <w:jc w:val="both"/>
        <w:rPr>
          <w:sz w:val="26"/>
          <w:szCs w:val="26"/>
        </w:rPr>
      </w:pPr>
      <w:r w:rsidRPr="00004919">
        <w:rPr>
          <w:sz w:val="26"/>
          <w:szCs w:val="26"/>
        </w:rPr>
        <w:t xml:space="preserve">Объем отгруженной продукции собственного производства ПАО «Русполимет» за 2021 год составил более 16,1 млрд. руб., что составляет 115,3% к уровню 2020 года. </w:t>
      </w:r>
    </w:p>
    <w:p w:rsidR="00004919" w:rsidRPr="00004919" w:rsidRDefault="00004919" w:rsidP="00004919">
      <w:pPr>
        <w:shd w:val="clear" w:color="auto" w:fill="FFFFFF" w:themeFill="background1"/>
        <w:spacing w:line="360" w:lineRule="auto"/>
        <w:ind w:firstLine="709"/>
        <w:jc w:val="both"/>
        <w:rPr>
          <w:sz w:val="26"/>
          <w:szCs w:val="26"/>
        </w:rPr>
      </w:pPr>
      <w:r w:rsidRPr="00004919">
        <w:rPr>
          <w:sz w:val="26"/>
          <w:szCs w:val="26"/>
        </w:rPr>
        <w:t xml:space="preserve">Среднемесячная заработная плата работников предприятия за 2021 год составила 42 348,7 руб. </w:t>
      </w:r>
      <w:r w:rsidRPr="00004919">
        <w:rPr>
          <w:rStyle w:val="FontStyle14"/>
        </w:rPr>
        <w:t>или 99,0% к уровню 2020 года</w:t>
      </w:r>
      <w:r w:rsidRPr="00004919">
        <w:rPr>
          <w:sz w:val="26"/>
          <w:szCs w:val="26"/>
        </w:rPr>
        <w:t>.</w:t>
      </w:r>
    </w:p>
    <w:p w:rsidR="00004919" w:rsidRPr="00004919" w:rsidRDefault="00004919" w:rsidP="00004919">
      <w:pPr>
        <w:shd w:val="clear" w:color="auto" w:fill="FFFFFF" w:themeFill="background1"/>
        <w:tabs>
          <w:tab w:val="left" w:pos="1620"/>
        </w:tabs>
        <w:spacing w:line="360" w:lineRule="auto"/>
        <w:ind w:firstLine="709"/>
        <w:jc w:val="both"/>
        <w:rPr>
          <w:rFonts w:eastAsia="Calibri"/>
          <w:sz w:val="26"/>
          <w:szCs w:val="26"/>
        </w:rPr>
      </w:pPr>
      <w:r w:rsidRPr="00004919">
        <w:rPr>
          <w:rFonts w:eastAsia="Calibri"/>
          <w:sz w:val="26"/>
          <w:szCs w:val="26"/>
        </w:rPr>
        <w:t>Среднесписочная численность работающих на П</w:t>
      </w:r>
      <w:r w:rsidRPr="00004919">
        <w:rPr>
          <w:sz w:val="26"/>
          <w:szCs w:val="26"/>
        </w:rPr>
        <w:t xml:space="preserve">АО «Русполимет» </w:t>
      </w:r>
      <w:r w:rsidRPr="00004919">
        <w:rPr>
          <w:rFonts w:eastAsia="Calibri"/>
          <w:sz w:val="26"/>
          <w:szCs w:val="26"/>
        </w:rPr>
        <w:t xml:space="preserve">на 01.01.2022 составила 3 287 чел. </w:t>
      </w:r>
    </w:p>
    <w:p w:rsidR="00004919" w:rsidRPr="00004919" w:rsidRDefault="00004919" w:rsidP="00004919">
      <w:pPr>
        <w:pStyle w:val="21"/>
        <w:widowControl/>
        <w:spacing w:line="360" w:lineRule="auto"/>
        <w:rPr>
          <w:sz w:val="26"/>
          <w:szCs w:val="26"/>
        </w:rPr>
      </w:pPr>
      <w:r w:rsidRPr="00004919">
        <w:rPr>
          <w:sz w:val="26"/>
          <w:szCs w:val="26"/>
        </w:rPr>
        <w:t>По итогам 2021 года на предприятии была получена прибыль в сумме 2448,8 млн. рублей, что выше уровня 2020 года на 28,7%.</w:t>
      </w:r>
    </w:p>
    <w:p w:rsidR="00004919" w:rsidRDefault="00004919" w:rsidP="00004919">
      <w:pPr>
        <w:pStyle w:val="21"/>
        <w:widowControl/>
        <w:spacing w:line="360" w:lineRule="auto"/>
        <w:rPr>
          <w:sz w:val="28"/>
          <w:szCs w:val="28"/>
        </w:rPr>
      </w:pPr>
      <w:r w:rsidRPr="00004919">
        <w:rPr>
          <w:sz w:val="26"/>
          <w:szCs w:val="26"/>
        </w:rPr>
        <w:t>За 2021 год ПАО «Русполимет» освоено инвестиций в сумме 1,69 млрд. рублей, что выше уровня 2020 года на 42,2%.</w:t>
      </w:r>
    </w:p>
    <w:p w:rsidR="00004919" w:rsidRPr="00004919" w:rsidRDefault="00004919" w:rsidP="00004919">
      <w:pPr>
        <w:spacing w:line="360" w:lineRule="auto"/>
        <w:ind w:firstLine="709"/>
        <w:jc w:val="both"/>
        <w:rPr>
          <w:bCs/>
          <w:sz w:val="26"/>
          <w:szCs w:val="26"/>
        </w:rPr>
      </w:pPr>
      <w:r w:rsidRPr="00004919">
        <w:rPr>
          <w:sz w:val="26"/>
          <w:szCs w:val="26"/>
        </w:rPr>
        <w:t>По итогам 6 месяцев 2022 года на предприятии наблюдается рост объемов отгруженной продукции на 41,9% в действующих ценах к аналогичному периоду прошлого года. Отгрузка составила более 10,16 млрд. руб.</w:t>
      </w:r>
    </w:p>
    <w:p w:rsidR="00004919" w:rsidRPr="00004919" w:rsidRDefault="00004919" w:rsidP="00004919">
      <w:pPr>
        <w:shd w:val="clear" w:color="auto" w:fill="FFFFFF" w:themeFill="background1"/>
        <w:spacing w:line="360" w:lineRule="auto"/>
        <w:ind w:firstLine="709"/>
        <w:jc w:val="both"/>
        <w:rPr>
          <w:sz w:val="26"/>
          <w:szCs w:val="26"/>
        </w:rPr>
      </w:pPr>
      <w:r w:rsidRPr="00004919">
        <w:rPr>
          <w:sz w:val="26"/>
          <w:szCs w:val="26"/>
        </w:rPr>
        <w:lastRenderedPageBreak/>
        <w:t xml:space="preserve">Среднемесячная заработная плата работников предприятия за I полугодие 2022 года составила 49658,6 руб. </w:t>
      </w:r>
      <w:r w:rsidRPr="00004919">
        <w:rPr>
          <w:rStyle w:val="FontStyle14"/>
        </w:rPr>
        <w:t>или 119,4% к аналогичному периоду 2021 года</w:t>
      </w:r>
      <w:r w:rsidRPr="00004919">
        <w:rPr>
          <w:sz w:val="26"/>
          <w:szCs w:val="26"/>
        </w:rPr>
        <w:t>.</w:t>
      </w:r>
    </w:p>
    <w:p w:rsidR="00004919" w:rsidRPr="00004919" w:rsidRDefault="00004919" w:rsidP="00004919">
      <w:pPr>
        <w:shd w:val="clear" w:color="auto" w:fill="FFFFFF" w:themeFill="background1"/>
        <w:tabs>
          <w:tab w:val="left" w:pos="1620"/>
        </w:tabs>
        <w:spacing w:line="360" w:lineRule="auto"/>
        <w:ind w:firstLine="709"/>
        <w:jc w:val="both"/>
        <w:rPr>
          <w:rFonts w:eastAsia="Calibri"/>
          <w:sz w:val="26"/>
          <w:szCs w:val="26"/>
        </w:rPr>
      </w:pPr>
      <w:r w:rsidRPr="00004919">
        <w:rPr>
          <w:rFonts w:eastAsia="Calibri"/>
          <w:sz w:val="26"/>
          <w:szCs w:val="26"/>
        </w:rPr>
        <w:t>Среднесписочная численность работающих на П</w:t>
      </w:r>
      <w:r w:rsidRPr="00004919">
        <w:rPr>
          <w:sz w:val="26"/>
          <w:szCs w:val="26"/>
        </w:rPr>
        <w:t xml:space="preserve">АО «Русполимет» </w:t>
      </w:r>
      <w:r w:rsidRPr="00004919">
        <w:rPr>
          <w:rFonts w:eastAsia="Calibri"/>
          <w:sz w:val="26"/>
          <w:szCs w:val="26"/>
        </w:rPr>
        <w:t>на 01.07.2022 составила 3 408 чел.</w:t>
      </w:r>
      <w:r>
        <w:rPr>
          <w:rFonts w:eastAsia="Calibri"/>
          <w:sz w:val="26"/>
          <w:szCs w:val="26"/>
        </w:rPr>
        <w:t>, высвобождения работников не планируется.</w:t>
      </w:r>
      <w:r w:rsidRPr="00004919">
        <w:rPr>
          <w:rFonts w:eastAsia="Calibri"/>
          <w:sz w:val="26"/>
          <w:szCs w:val="26"/>
        </w:rPr>
        <w:t xml:space="preserve"> </w:t>
      </w:r>
    </w:p>
    <w:p w:rsidR="00004919" w:rsidRPr="00004919" w:rsidRDefault="00004919" w:rsidP="00004919">
      <w:pPr>
        <w:spacing w:line="360" w:lineRule="auto"/>
        <w:ind w:firstLine="709"/>
        <w:jc w:val="both"/>
        <w:rPr>
          <w:sz w:val="26"/>
          <w:szCs w:val="26"/>
        </w:rPr>
      </w:pPr>
      <w:r w:rsidRPr="00004919">
        <w:rPr>
          <w:sz w:val="26"/>
          <w:szCs w:val="26"/>
        </w:rPr>
        <w:t>Доля занятых на предприятии от среднесписочной численности работников организаций муниципального образования на 01.07.2022 г. (по полному кругу предприятий с учетом индивидуальных предпринимателей) составила 24,8%.</w:t>
      </w:r>
    </w:p>
    <w:p w:rsidR="00004919" w:rsidRPr="00004919" w:rsidRDefault="00004919" w:rsidP="00004919">
      <w:pPr>
        <w:pStyle w:val="21"/>
        <w:widowControl/>
        <w:spacing w:line="360" w:lineRule="auto"/>
        <w:rPr>
          <w:sz w:val="26"/>
          <w:szCs w:val="26"/>
        </w:rPr>
      </w:pPr>
      <w:r w:rsidRPr="00004919">
        <w:rPr>
          <w:sz w:val="26"/>
          <w:szCs w:val="26"/>
        </w:rPr>
        <w:t>За 6 месяцев на предприятии была получена прибыль в сумме 2435,4 млн. руб., что к аналогичному периоду прошлого года составляет 257,0%.</w:t>
      </w:r>
    </w:p>
    <w:p w:rsidR="00004919" w:rsidRDefault="00004919" w:rsidP="00004919">
      <w:pPr>
        <w:pStyle w:val="21"/>
        <w:widowControl/>
        <w:spacing w:line="360" w:lineRule="auto"/>
        <w:rPr>
          <w:sz w:val="26"/>
          <w:szCs w:val="26"/>
        </w:rPr>
      </w:pPr>
      <w:r w:rsidRPr="00004919">
        <w:rPr>
          <w:sz w:val="26"/>
          <w:szCs w:val="26"/>
        </w:rPr>
        <w:t>Сумма инвестиционных вложений за 6 месяцев 2022 года составила 1033,3 млн. рублей – 290,8% к аналогичному периоду прошлого года.</w:t>
      </w:r>
    </w:p>
    <w:p w:rsidR="00004919" w:rsidRDefault="00004919" w:rsidP="00004919">
      <w:pPr>
        <w:pStyle w:val="21"/>
        <w:widowControl/>
        <w:spacing w:line="360" w:lineRule="auto"/>
        <w:rPr>
          <w:sz w:val="26"/>
          <w:szCs w:val="26"/>
        </w:rPr>
      </w:pPr>
      <w:r>
        <w:rPr>
          <w:sz w:val="26"/>
          <w:szCs w:val="26"/>
        </w:rPr>
        <w:t>В рамках инвестиционной деятельности и стратегического развития предприятия в 2021 г. на АО «Русполимет» реализовывались следующие инвестиционные проекты:</w:t>
      </w:r>
    </w:p>
    <w:p w:rsidR="00004919" w:rsidRDefault="00004919" w:rsidP="00004919">
      <w:pPr>
        <w:pStyle w:val="21"/>
        <w:widowControl/>
        <w:numPr>
          <w:ilvl w:val="0"/>
          <w:numId w:val="22"/>
        </w:numPr>
        <w:spacing w:line="360" w:lineRule="auto"/>
        <w:rPr>
          <w:sz w:val="26"/>
          <w:szCs w:val="26"/>
        </w:rPr>
      </w:pPr>
      <w:r>
        <w:rPr>
          <w:sz w:val="26"/>
          <w:szCs w:val="26"/>
        </w:rPr>
        <w:t>Создание мелкосортного производства изделий из специальных материалов.</w:t>
      </w:r>
    </w:p>
    <w:p w:rsidR="00004919" w:rsidRPr="001E4077" w:rsidRDefault="00004919" w:rsidP="00004919">
      <w:pPr>
        <w:pStyle w:val="a5"/>
        <w:spacing w:line="360" w:lineRule="auto"/>
        <w:ind w:left="0" w:firstLine="708"/>
        <w:jc w:val="both"/>
        <w:rPr>
          <w:sz w:val="26"/>
          <w:szCs w:val="26"/>
        </w:rPr>
      </w:pPr>
      <w:r>
        <w:rPr>
          <w:sz w:val="26"/>
          <w:szCs w:val="26"/>
        </w:rPr>
        <w:t>Основной задачей проекта является создание производства мелкосортной продукции</w:t>
      </w:r>
      <w:r w:rsidRPr="00004919">
        <w:rPr>
          <w:sz w:val="26"/>
          <w:szCs w:val="26"/>
        </w:rPr>
        <w:t xml:space="preserve"> </w:t>
      </w:r>
      <w:r w:rsidRPr="001E4077">
        <w:rPr>
          <w:sz w:val="26"/>
          <w:szCs w:val="26"/>
        </w:rPr>
        <w:t>из коррозионностойких сталей, жаропрочных и титановых сплавов, за счет дооснащения существующих мощностей предприятия новым высокопроизводительным оборудованием, таким как:</w:t>
      </w:r>
    </w:p>
    <w:p w:rsidR="00004919" w:rsidRPr="001E4077" w:rsidRDefault="00004919" w:rsidP="00004919">
      <w:pPr>
        <w:pStyle w:val="a5"/>
        <w:spacing w:line="360" w:lineRule="auto"/>
        <w:ind w:left="0" w:firstLine="993"/>
        <w:jc w:val="both"/>
        <w:rPr>
          <w:sz w:val="26"/>
          <w:szCs w:val="26"/>
        </w:rPr>
      </w:pPr>
      <w:r w:rsidRPr="001E4077">
        <w:rPr>
          <w:sz w:val="26"/>
          <w:szCs w:val="26"/>
        </w:rPr>
        <w:t>- мелкосортный стан 350/250;</w:t>
      </w:r>
    </w:p>
    <w:p w:rsidR="00004919" w:rsidRPr="001E4077" w:rsidRDefault="00004919" w:rsidP="00004919">
      <w:pPr>
        <w:pStyle w:val="a5"/>
        <w:spacing w:line="360" w:lineRule="auto"/>
        <w:ind w:left="0" w:firstLine="993"/>
        <w:jc w:val="both"/>
        <w:rPr>
          <w:sz w:val="26"/>
          <w:szCs w:val="26"/>
        </w:rPr>
      </w:pPr>
      <w:r w:rsidRPr="001E4077">
        <w:rPr>
          <w:sz w:val="26"/>
          <w:szCs w:val="26"/>
        </w:rPr>
        <w:t>- оборудование для изготовления проволоки для производства мелкосортных прутков, катанки и проволоки;</w:t>
      </w:r>
    </w:p>
    <w:p w:rsidR="00004919" w:rsidRPr="001E4077" w:rsidRDefault="00004919" w:rsidP="00004919">
      <w:pPr>
        <w:pStyle w:val="a5"/>
        <w:spacing w:line="360" w:lineRule="auto"/>
        <w:ind w:left="0" w:firstLine="993"/>
        <w:jc w:val="both"/>
        <w:rPr>
          <w:sz w:val="26"/>
          <w:szCs w:val="26"/>
        </w:rPr>
      </w:pPr>
      <w:r w:rsidRPr="001E4077">
        <w:rPr>
          <w:sz w:val="26"/>
          <w:szCs w:val="26"/>
        </w:rPr>
        <w:t>- нагревательное оборудование для термической обработки.</w:t>
      </w:r>
    </w:p>
    <w:p w:rsidR="00DB79FA" w:rsidRDefault="001E4077" w:rsidP="001E4077">
      <w:pPr>
        <w:pStyle w:val="a5"/>
        <w:spacing w:line="360" w:lineRule="auto"/>
        <w:ind w:left="0" w:firstLine="993"/>
        <w:jc w:val="both"/>
        <w:rPr>
          <w:sz w:val="26"/>
          <w:szCs w:val="26"/>
        </w:rPr>
      </w:pPr>
      <w:r w:rsidRPr="001E4077">
        <w:rPr>
          <w:sz w:val="26"/>
          <w:szCs w:val="26"/>
        </w:rPr>
        <w:t xml:space="preserve">В рамках реализации проекта </w:t>
      </w:r>
      <w:r w:rsidR="00004919">
        <w:rPr>
          <w:sz w:val="26"/>
          <w:szCs w:val="26"/>
        </w:rPr>
        <w:t>в 2021 году смонтирован и зап</w:t>
      </w:r>
      <w:r w:rsidR="00DB79FA">
        <w:rPr>
          <w:sz w:val="26"/>
          <w:szCs w:val="26"/>
        </w:rPr>
        <w:t>у</w:t>
      </w:r>
      <w:r w:rsidR="00004919">
        <w:rPr>
          <w:sz w:val="26"/>
          <w:szCs w:val="26"/>
        </w:rPr>
        <w:t>щен в опытно-промышленную эксплуатацию</w:t>
      </w:r>
      <w:r w:rsidRPr="001E4077">
        <w:rPr>
          <w:sz w:val="26"/>
          <w:szCs w:val="26"/>
        </w:rPr>
        <w:t xml:space="preserve"> стан горячей прокатки 350/250</w:t>
      </w:r>
      <w:r w:rsidR="00DB79FA">
        <w:rPr>
          <w:sz w:val="26"/>
          <w:szCs w:val="26"/>
        </w:rPr>
        <w:t xml:space="preserve">, </w:t>
      </w:r>
      <w:proofErr w:type="spellStart"/>
      <w:r w:rsidRPr="001E4077">
        <w:rPr>
          <w:sz w:val="26"/>
          <w:szCs w:val="26"/>
        </w:rPr>
        <w:t>колпаков</w:t>
      </w:r>
      <w:r w:rsidR="00DB79FA">
        <w:rPr>
          <w:sz w:val="26"/>
          <w:szCs w:val="26"/>
        </w:rPr>
        <w:t>ая</w:t>
      </w:r>
      <w:proofErr w:type="spellEnd"/>
      <w:r w:rsidR="00DB79FA">
        <w:rPr>
          <w:sz w:val="26"/>
          <w:szCs w:val="26"/>
        </w:rPr>
        <w:t xml:space="preserve"> </w:t>
      </w:r>
      <w:r w:rsidRPr="001E4077">
        <w:rPr>
          <w:sz w:val="26"/>
          <w:szCs w:val="26"/>
        </w:rPr>
        <w:t>печ</w:t>
      </w:r>
      <w:r w:rsidR="00DB79FA">
        <w:rPr>
          <w:sz w:val="26"/>
          <w:szCs w:val="26"/>
        </w:rPr>
        <w:t>ь</w:t>
      </w:r>
      <w:r w:rsidRPr="001E4077">
        <w:rPr>
          <w:sz w:val="26"/>
          <w:szCs w:val="26"/>
        </w:rPr>
        <w:t xml:space="preserve"> методического нагрева,</w:t>
      </w:r>
      <w:r w:rsidR="00DB79FA">
        <w:rPr>
          <w:sz w:val="26"/>
          <w:szCs w:val="26"/>
        </w:rPr>
        <w:t xml:space="preserve"> </w:t>
      </w:r>
      <w:proofErr w:type="spellStart"/>
      <w:r w:rsidR="00DB79FA">
        <w:rPr>
          <w:sz w:val="26"/>
          <w:szCs w:val="26"/>
        </w:rPr>
        <w:t>припечное</w:t>
      </w:r>
      <w:proofErr w:type="spellEnd"/>
      <w:r w:rsidR="00DB79FA">
        <w:rPr>
          <w:sz w:val="26"/>
          <w:szCs w:val="26"/>
        </w:rPr>
        <w:t xml:space="preserve"> оборудование и оборудование энергообеспечения основного и вспомогательного оборудования производства (система оборотного водоснабжения, трансформаторные подстанции, распределительные устройства и т.д.).</w:t>
      </w:r>
    </w:p>
    <w:p w:rsidR="00DB79FA" w:rsidRDefault="00DB79FA" w:rsidP="00DB79FA">
      <w:pPr>
        <w:pStyle w:val="a5"/>
        <w:numPr>
          <w:ilvl w:val="0"/>
          <w:numId w:val="22"/>
        </w:numPr>
        <w:spacing w:line="360" w:lineRule="auto"/>
        <w:jc w:val="both"/>
        <w:rPr>
          <w:sz w:val="26"/>
          <w:szCs w:val="26"/>
        </w:rPr>
      </w:pPr>
      <w:r>
        <w:rPr>
          <w:sz w:val="26"/>
          <w:szCs w:val="26"/>
        </w:rPr>
        <w:t>Увеличение производительности по выплавке высоколегированных и жаропрочных марок сталей и сплавов</w:t>
      </w:r>
    </w:p>
    <w:p w:rsidR="00DB79FA" w:rsidRDefault="00DB79FA" w:rsidP="00DB79FA">
      <w:pPr>
        <w:spacing w:line="360" w:lineRule="auto"/>
        <w:ind w:firstLine="708"/>
        <w:jc w:val="both"/>
        <w:rPr>
          <w:sz w:val="26"/>
          <w:szCs w:val="26"/>
        </w:rPr>
      </w:pPr>
      <w:r>
        <w:rPr>
          <w:sz w:val="26"/>
          <w:szCs w:val="26"/>
        </w:rPr>
        <w:t xml:space="preserve">Проект направлен на увеличение производства высоколегированных и жаропрочных марок сталей и сплавов на предприятии методом вакуумно-индукционной плавки, </w:t>
      </w:r>
      <w:r w:rsidR="00A80296">
        <w:rPr>
          <w:sz w:val="26"/>
          <w:szCs w:val="26"/>
        </w:rPr>
        <w:t xml:space="preserve">снижение себестоимости выпускаемой продукции, </w:t>
      </w:r>
      <w:proofErr w:type="spellStart"/>
      <w:r w:rsidR="00A80296">
        <w:rPr>
          <w:sz w:val="26"/>
          <w:szCs w:val="26"/>
        </w:rPr>
        <w:t>рециклинг</w:t>
      </w:r>
      <w:proofErr w:type="spellEnd"/>
      <w:r w:rsidR="00A80296">
        <w:rPr>
          <w:sz w:val="26"/>
          <w:szCs w:val="26"/>
        </w:rPr>
        <w:t xml:space="preserve"> отходов, повышение гибкости </w:t>
      </w:r>
      <w:r w:rsidR="00A80296">
        <w:rPr>
          <w:sz w:val="26"/>
          <w:szCs w:val="26"/>
        </w:rPr>
        <w:lastRenderedPageBreak/>
        <w:t xml:space="preserve">производства, расширение рынков сбыта слитков и поковок из металла вакуумно-индукционного </w:t>
      </w:r>
      <w:proofErr w:type="spellStart"/>
      <w:r w:rsidR="00A80296">
        <w:rPr>
          <w:sz w:val="26"/>
          <w:szCs w:val="26"/>
        </w:rPr>
        <w:t>выплава</w:t>
      </w:r>
      <w:proofErr w:type="spellEnd"/>
      <w:r w:rsidR="00A80296">
        <w:rPr>
          <w:sz w:val="26"/>
          <w:szCs w:val="26"/>
        </w:rPr>
        <w:t>.</w:t>
      </w:r>
    </w:p>
    <w:p w:rsidR="00A80296" w:rsidRDefault="00A80296" w:rsidP="00DB79FA">
      <w:pPr>
        <w:spacing w:line="360" w:lineRule="auto"/>
        <w:ind w:firstLine="708"/>
        <w:jc w:val="both"/>
        <w:rPr>
          <w:sz w:val="26"/>
          <w:szCs w:val="26"/>
        </w:rPr>
      </w:pPr>
      <w:r>
        <w:rPr>
          <w:sz w:val="26"/>
          <w:szCs w:val="26"/>
        </w:rPr>
        <w:t xml:space="preserve">Основной задачей проекта является дооснащение существующего современного цеха </w:t>
      </w:r>
      <w:proofErr w:type="spellStart"/>
      <w:r>
        <w:rPr>
          <w:sz w:val="26"/>
          <w:szCs w:val="26"/>
        </w:rPr>
        <w:t>спецэлектрометаллургии</w:t>
      </w:r>
      <w:proofErr w:type="spellEnd"/>
      <w:r>
        <w:rPr>
          <w:sz w:val="26"/>
          <w:szCs w:val="26"/>
        </w:rPr>
        <w:t xml:space="preserve"> предприятия по выпуску высококачественных заготовок из высоколегированных и </w:t>
      </w:r>
      <w:proofErr w:type="gramStart"/>
      <w:r>
        <w:rPr>
          <w:sz w:val="26"/>
          <w:szCs w:val="26"/>
        </w:rPr>
        <w:t>жаропрочных сталей</w:t>
      </w:r>
      <w:proofErr w:type="gramEnd"/>
      <w:r>
        <w:rPr>
          <w:sz w:val="26"/>
          <w:szCs w:val="26"/>
        </w:rPr>
        <w:t xml:space="preserve"> и сплавов новым технологическим оборудованием на базе печи вакуумно-индукционного </w:t>
      </w:r>
      <w:proofErr w:type="spellStart"/>
      <w:r>
        <w:rPr>
          <w:sz w:val="26"/>
          <w:szCs w:val="26"/>
        </w:rPr>
        <w:t>выплава</w:t>
      </w:r>
      <w:proofErr w:type="spellEnd"/>
      <w:r>
        <w:rPr>
          <w:sz w:val="26"/>
          <w:szCs w:val="26"/>
        </w:rPr>
        <w:t xml:space="preserve"> (ВИП 4,6).</w:t>
      </w:r>
    </w:p>
    <w:p w:rsidR="00A80296" w:rsidRPr="00A80296" w:rsidRDefault="00A80296" w:rsidP="00DB79FA">
      <w:pPr>
        <w:spacing w:line="360" w:lineRule="auto"/>
        <w:ind w:firstLine="708"/>
        <w:jc w:val="both"/>
        <w:rPr>
          <w:sz w:val="26"/>
          <w:szCs w:val="26"/>
        </w:rPr>
      </w:pPr>
      <w:r>
        <w:rPr>
          <w:sz w:val="26"/>
          <w:szCs w:val="26"/>
        </w:rPr>
        <w:t xml:space="preserve">В 2021 году в рамках проекта был заключен </w:t>
      </w:r>
      <w:proofErr w:type="spellStart"/>
      <w:r>
        <w:rPr>
          <w:sz w:val="26"/>
          <w:szCs w:val="26"/>
        </w:rPr>
        <w:t>котракт</w:t>
      </w:r>
      <w:proofErr w:type="spellEnd"/>
      <w:r>
        <w:rPr>
          <w:sz w:val="26"/>
          <w:szCs w:val="26"/>
        </w:rPr>
        <w:t xml:space="preserve">, изготовлена и доставлена на предприятие печь ВИП 4,6 (австрийской фирмы </w:t>
      </w:r>
      <w:proofErr w:type="spellStart"/>
      <w:r>
        <w:rPr>
          <w:sz w:val="26"/>
          <w:szCs w:val="26"/>
          <w:lang w:val="en-US"/>
        </w:rPr>
        <w:t>Inteco</w:t>
      </w:r>
      <w:proofErr w:type="spellEnd"/>
      <w:r w:rsidRPr="00A80296">
        <w:rPr>
          <w:sz w:val="26"/>
          <w:szCs w:val="26"/>
        </w:rPr>
        <w:t>)</w:t>
      </w:r>
      <w:r w:rsidR="00806E32">
        <w:rPr>
          <w:sz w:val="26"/>
          <w:szCs w:val="26"/>
        </w:rPr>
        <w:t xml:space="preserve">. Изготовлен фундамент печи, приобретается новый стенд нагрева </w:t>
      </w:r>
      <w:proofErr w:type="spellStart"/>
      <w:r w:rsidR="00806E32">
        <w:rPr>
          <w:sz w:val="26"/>
          <w:szCs w:val="26"/>
        </w:rPr>
        <w:t>промковшей</w:t>
      </w:r>
      <w:proofErr w:type="spellEnd"/>
      <w:r w:rsidR="00806E32">
        <w:rPr>
          <w:sz w:val="26"/>
          <w:szCs w:val="26"/>
        </w:rPr>
        <w:t xml:space="preserve"> верхней и нижней разливки, кран, ведутся работы по приобретению и установке оборудования энергообеспечения.</w:t>
      </w:r>
    </w:p>
    <w:p w:rsidR="00806E32" w:rsidRDefault="00806E32" w:rsidP="00806E32">
      <w:pPr>
        <w:spacing w:line="360" w:lineRule="auto"/>
        <w:ind w:firstLine="708"/>
        <w:jc w:val="both"/>
        <w:rPr>
          <w:sz w:val="26"/>
          <w:szCs w:val="26"/>
        </w:rPr>
      </w:pPr>
      <w:r>
        <w:rPr>
          <w:sz w:val="26"/>
          <w:szCs w:val="26"/>
        </w:rPr>
        <w:t xml:space="preserve">3) </w:t>
      </w:r>
      <w:r w:rsidR="001E4077" w:rsidRPr="00806E32">
        <w:rPr>
          <w:sz w:val="26"/>
          <w:szCs w:val="26"/>
        </w:rPr>
        <w:t xml:space="preserve">Создание новых материалов и способов конструирования на основе аддитивных технологий и методов </w:t>
      </w:r>
      <w:proofErr w:type="spellStart"/>
      <w:r w:rsidR="001E4077" w:rsidRPr="00806E32">
        <w:rPr>
          <w:sz w:val="26"/>
          <w:szCs w:val="26"/>
        </w:rPr>
        <w:t>газостатирования</w:t>
      </w:r>
      <w:proofErr w:type="spellEnd"/>
      <w:r w:rsidR="001E4077" w:rsidRPr="00806E32">
        <w:rPr>
          <w:sz w:val="26"/>
          <w:szCs w:val="26"/>
        </w:rPr>
        <w:t xml:space="preserve"> с использованием цифровых технологий</w:t>
      </w:r>
      <w:r>
        <w:rPr>
          <w:sz w:val="26"/>
          <w:szCs w:val="26"/>
        </w:rPr>
        <w:t>.</w:t>
      </w:r>
    </w:p>
    <w:p w:rsidR="001E4077" w:rsidRPr="00806E32" w:rsidRDefault="00806E32" w:rsidP="00806E32">
      <w:pPr>
        <w:spacing w:line="360" w:lineRule="auto"/>
        <w:ind w:firstLine="708"/>
        <w:jc w:val="both"/>
        <w:rPr>
          <w:sz w:val="26"/>
          <w:szCs w:val="26"/>
        </w:rPr>
      </w:pPr>
      <w:r>
        <w:rPr>
          <w:sz w:val="26"/>
          <w:szCs w:val="26"/>
        </w:rPr>
        <w:t>Данный проект</w:t>
      </w:r>
      <w:r w:rsidR="001E4077" w:rsidRPr="00806E32">
        <w:rPr>
          <w:sz w:val="26"/>
          <w:szCs w:val="26"/>
        </w:rPr>
        <w:t xml:space="preserve"> позволит организовать на базе промышленной площадки ПАО «Русполимет» современный высокотехнологичный центр производственного цикла </w:t>
      </w:r>
      <w:proofErr w:type="spellStart"/>
      <w:r w:rsidR="001E4077" w:rsidRPr="00806E32">
        <w:rPr>
          <w:sz w:val="26"/>
          <w:szCs w:val="26"/>
        </w:rPr>
        <w:t>металлопорошковых</w:t>
      </w:r>
      <w:proofErr w:type="spellEnd"/>
      <w:r w:rsidR="001E4077" w:rsidRPr="00806E32">
        <w:rPr>
          <w:sz w:val="26"/>
          <w:szCs w:val="26"/>
        </w:rPr>
        <w:t xml:space="preserve"> изделий сложной формы и геометрии с применением технологий горячего изостатического прессования гранул никелевых, титановых сплавов и специальных сталей.</w:t>
      </w:r>
    </w:p>
    <w:p w:rsidR="001E4077" w:rsidRDefault="001E4077" w:rsidP="001E4077">
      <w:pPr>
        <w:pStyle w:val="a5"/>
        <w:spacing w:line="360" w:lineRule="auto"/>
        <w:ind w:left="0" w:firstLine="993"/>
        <w:jc w:val="both"/>
        <w:rPr>
          <w:sz w:val="26"/>
          <w:szCs w:val="26"/>
        </w:rPr>
      </w:pPr>
      <w:r w:rsidRPr="001E4077">
        <w:rPr>
          <w:sz w:val="26"/>
          <w:szCs w:val="26"/>
        </w:rPr>
        <w:t>Организация такого производства позволит внедрить технологию создания изделий высочайшего качества для атомной энергетики, судостроения, турбо-машиностроения, нефтегазового комплекса, изделий авиации и космонавтики.</w:t>
      </w:r>
    </w:p>
    <w:p w:rsidR="00806E32" w:rsidRPr="001E4077" w:rsidRDefault="00806E32" w:rsidP="001E4077">
      <w:pPr>
        <w:pStyle w:val="a5"/>
        <w:spacing w:line="360" w:lineRule="auto"/>
        <w:ind w:left="0" w:firstLine="993"/>
        <w:jc w:val="both"/>
        <w:rPr>
          <w:sz w:val="26"/>
          <w:szCs w:val="26"/>
        </w:rPr>
      </w:pPr>
      <w:r>
        <w:rPr>
          <w:sz w:val="26"/>
          <w:szCs w:val="26"/>
        </w:rPr>
        <w:t>В 2021 году в рамках проекта были выполнены работы по подготовке площадки под строительство нового производственного здания, разработана ПСД на оборудование ГИП</w:t>
      </w:r>
      <w:r w:rsidR="008A6B36">
        <w:rPr>
          <w:sz w:val="26"/>
          <w:szCs w:val="26"/>
        </w:rPr>
        <w:t>, изготовлена установка вакуумной термической дегазации капсул с металлическим сферическим порошком из нержавеющих сталей жаропрочных никелевых сплавов и сплавов титана.</w:t>
      </w:r>
    </w:p>
    <w:p w:rsidR="001E4077" w:rsidRPr="001E4077" w:rsidRDefault="001E4077" w:rsidP="001E4077">
      <w:pPr>
        <w:widowControl w:val="0"/>
        <w:spacing w:line="360" w:lineRule="auto"/>
        <w:ind w:left="23" w:right="40" w:firstLine="658"/>
        <w:jc w:val="both"/>
        <w:rPr>
          <w:sz w:val="26"/>
          <w:szCs w:val="26"/>
        </w:rPr>
      </w:pPr>
      <w:r w:rsidRPr="001E4077">
        <w:rPr>
          <w:sz w:val="26"/>
          <w:szCs w:val="26"/>
        </w:rPr>
        <w:t>В 202</w:t>
      </w:r>
      <w:r w:rsidR="008A6B36">
        <w:rPr>
          <w:sz w:val="26"/>
          <w:szCs w:val="26"/>
        </w:rPr>
        <w:t>2</w:t>
      </w:r>
      <w:r w:rsidRPr="001E4077">
        <w:rPr>
          <w:sz w:val="26"/>
          <w:szCs w:val="26"/>
        </w:rPr>
        <w:t xml:space="preserve"> году </w:t>
      </w:r>
      <w:r w:rsidR="008A6B36">
        <w:rPr>
          <w:sz w:val="26"/>
          <w:szCs w:val="26"/>
        </w:rPr>
        <w:t>сумма</w:t>
      </w:r>
      <w:r w:rsidRPr="001E4077">
        <w:rPr>
          <w:sz w:val="26"/>
          <w:szCs w:val="26"/>
        </w:rPr>
        <w:t xml:space="preserve"> инвестиционных вложений в основной капитал </w:t>
      </w:r>
      <w:r w:rsidR="00D24231">
        <w:rPr>
          <w:sz w:val="26"/>
          <w:szCs w:val="26"/>
        </w:rPr>
        <w:t>ожидается в размере 1,3 млрд. рублей.</w:t>
      </w:r>
    </w:p>
    <w:p w:rsidR="00993DCF" w:rsidRDefault="00993DCF" w:rsidP="00993DCF">
      <w:pPr>
        <w:widowControl w:val="0"/>
        <w:spacing w:line="360" w:lineRule="auto"/>
        <w:ind w:firstLine="709"/>
        <w:jc w:val="both"/>
        <w:rPr>
          <w:color w:val="000000"/>
          <w:sz w:val="26"/>
          <w:szCs w:val="26"/>
        </w:rPr>
      </w:pPr>
      <w:r w:rsidRPr="009D130F">
        <w:rPr>
          <w:color w:val="000000"/>
          <w:sz w:val="26"/>
          <w:szCs w:val="26"/>
        </w:rPr>
        <w:t>Объем отгруженной продукции на АО «КЗМК» в 20</w:t>
      </w:r>
      <w:r w:rsidR="00C97DBC">
        <w:rPr>
          <w:color w:val="000000"/>
          <w:sz w:val="26"/>
          <w:szCs w:val="26"/>
        </w:rPr>
        <w:t>21</w:t>
      </w:r>
      <w:r w:rsidRPr="009D130F">
        <w:rPr>
          <w:color w:val="000000"/>
          <w:sz w:val="26"/>
          <w:szCs w:val="26"/>
        </w:rPr>
        <w:t xml:space="preserve"> году составил 2</w:t>
      </w:r>
      <w:r w:rsidR="00C97DBC">
        <w:rPr>
          <w:color w:val="000000"/>
          <w:sz w:val="26"/>
          <w:szCs w:val="26"/>
        </w:rPr>
        <w:t>600</w:t>
      </w:r>
      <w:r w:rsidRPr="009D130F">
        <w:rPr>
          <w:color w:val="000000"/>
          <w:sz w:val="26"/>
          <w:szCs w:val="26"/>
        </w:rPr>
        <w:t>,</w:t>
      </w:r>
      <w:r w:rsidR="00143A7F" w:rsidRPr="009D130F">
        <w:rPr>
          <w:color w:val="000000"/>
          <w:sz w:val="26"/>
          <w:szCs w:val="26"/>
        </w:rPr>
        <w:t>9</w:t>
      </w:r>
      <w:r w:rsidRPr="009D130F">
        <w:rPr>
          <w:color w:val="000000"/>
          <w:sz w:val="26"/>
          <w:szCs w:val="26"/>
        </w:rPr>
        <w:t xml:space="preserve"> млн. руб., что к уровню 20</w:t>
      </w:r>
      <w:r w:rsidR="00C97DBC">
        <w:rPr>
          <w:color w:val="000000"/>
          <w:sz w:val="26"/>
          <w:szCs w:val="26"/>
        </w:rPr>
        <w:t>20</w:t>
      </w:r>
      <w:r w:rsidRPr="009D130F">
        <w:rPr>
          <w:color w:val="000000"/>
          <w:sz w:val="26"/>
          <w:szCs w:val="26"/>
        </w:rPr>
        <w:t xml:space="preserve"> года составило 1</w:t>
      </w:r>
      <w:r w:rsidR="00C97DBC">
        <w:rPr>
          <w:color w:val="000000"/>
          <w:sz w:val="26"/>
          <w:szCs w:val="26"/>
        </w:rPr>
        <w:t>20,9</w:t>
      </w:r>
      <w:r w:rsidRPr="009D130F">
        <w:rPr>
          <w:color w:val="000000"/>
          <w:sz w:val="26"/>
          <w:szCs w:val="26"/>
        </w:rPr>
        <w:t>%. По итогам 20</w:t>
      </w:r>
      <w:r w:rsidR="00143A7F" w:rsidRPr="009D130F">
        <w:rPr>
          <w:color w:val="000000"/>
          <w:sz w:val="26"/>
          <w:szCs w:val="26"/>
        </w:rPr>
        <w:t>2</w:t>
      </w:r>
      <w:r w:rsidR="00C97DBC">
        <w:rPr>
          <w:color w:val="000000"/>
          <w:sz w:val="26"/>
          <w:szCs w:val="26"/>
        </w:rPr>
        <w:t>1</w:t>
      </w:r>
      <w:r w:rsidRPr="009D130F">
        <w:rPr>
          <w:color w:val="000000"/>
          <w:sz w:val="26"/>
          <w:szCs w:val="26"/>
        </w:rPr>
        <w:t xml:space="preserve"> года была получена прибыль в сумме </w:t>
      </w:r>
      <w:r w:rsidR="00C97DBC">
        <w:rPr>
          <w:color w:val="000000"/>
          <w:sz w:val="26"/>
          <w:szCs w:val="26"/>
        </w:rPr>
        <w:t>137</w:t>
      </w:r>
      <w:r w:rsidRPr="009D130F">
        <w:rPr>
          <w:color w:val="000000"/>
          <w:sz w:val="26"/>
          <w:szCs w:val="26"/>
        </w:rPr>
        <w:t>,</w:t>
      </w:r>
      <w:r w:rsidR="00C97DBC">
        <w:rPr>
          <w:color w:val="000000"/>
          <w:sz w:val="26"/>
          <w:szCs w:val="26"/>
        </w:rPr>
        <w:t>3</w:t>
      </w:r>
      <w:r w:rsidRPr="009D130F">
        <w:rPr>
          <w:color w:val="000000"/>
          <w:sz w:val="26"/>
          <w:szCs w:val="26"/>
        </w:rPr>
        <w:t xml:space="preserve"> млн. рублей</w:t>
      </w:r>
      <w:r w:rsidR="00C97DBC">
        <w:rPr>
          <w:color w:val="000000"/>
          <w:sz w:val="26"/>
          <w:szCs w:val="26"/>
        </w:rPr>
        <w:t>, что выше уровня 2020 года на 28,3%.</w:t>
      </w:r>
      <w:r w:rsidRPr="009D130F">
        <w:rPr>
          <w:color w:val="000000"/>
          <w:sz w:val="26"/>
          <w:szCs w:val="26"/>
        </w:rPr>
        <w:t xml:space="preserve"> Сумма инвестици</w:t>
      </w:r>
      <w:r w:rsidR="00143A7F" w:rsidRPr="009D130F">
        <w:rPr>
          <w:color w:val="000000"/>
          <w:sz w:val="26"/>
          <w:szCs w:val="26"/>
        </w:rPr>
        <w:t>онных вложений предприятия</w:t>
      </w:r>
      <w:r w:rsidRPr="009D130F">
        <w:rPr>
          <w:color w:val="000000"/>
          <w:sz w:val="26"/>
          <w:szCs w:val="26"/>
        </w:rPr>
        <w:t xml:space="preserve"> составила </w:t>
      </w:r>
      <w:r w:rsidR="00143A7F" w:rsidRPr="009D130F">
        <w:rPr>
          <w:color w:val="000000"/>
          <w:sz w:val="26"/>
          <w:szCs w:val="26"/>
        </w:rPr>
        <w:t>1</w:t>
      </w:r>
      <w:r w:rsidR="00C97DBC">
        <w:rPr>
          <w:color w:val="000000"/>
          <w:sz w:val="26"/>
          <w:szCs w:val="26"/>
        </w:rPr>
        <w:t>13</w:t>
      </w:r>
      <w:r w:rsidR="00143A7F" w:rsidRPr="009D130F">
        <w:rPr>
          <w:color w:val="000000"/>
          <w:sz w:val="26"/>
          <w:szCs w:val="26"/>
        </w:rPr>
        <w:t>,</w:t>
      </w:r>
      <w:r w:rsidR="00C97DBC">
        <w:rPr>
          <w:color w:val="000000"/>
          <w:sz w:val="26"/>
          <w:szCs w:val="26"/>
        </w:rPr>
        <w:t>3</w:t>
      </w:r>
      <w:r w:rsidRPr="009D130F">
        <w:rPr>
          <w:color w:val="000000"/>
          <w:sz w:val="26"/>
          <w:szCs w:val="26"/>
        </w:rPr>
        <w:t xml:space="preserve"> млн. руб., </w:t>
      </w:r>
      <w:r w:rsidR="00143A7F" w:rsidRPr="009D130F">
        <w:rPr>
          <w:color w:val="000000"/>
          <w:sz w:val="26"/>
          <w:szCs w:val="26"/>
        </w:rPr>
        <w:t>что выше уровня 20</w:t>
      </w:r>
      <w:r w:rsidR="00C97DBC">
        <w:rPr>
          <w:color w:val="000000"/>
          <w:sz w:val="26"/>
          <w:szCs w:val="26"/>
        </w:rPr>
        <w:t>20</w:t>
      </w:r>
      <w:r w:rsidRPr="009D130F">
        <w:rPr>
          <w:color w:val="000000"/>
          <w:sz w:val="26"/>
          <w:szCs w:val="26"/>
        </w:rPr>
        <w:t xml:space="preserve"> год</w:t>
      </w:r>
      <w:r w:rsidR="00143A7F" w:rsidRPr="009D130F">
        <w:rPr>
          <w:color w:val="000000"/>
          <w:sz w:val="26"/>
          <w:szCs w:val="26"/>
        </w:rPr>
        <w:t>а</w:t>
      </w:r>
      <w:r w:rsidRPr="009D130F">
        <w:rPr>
          <w:color w:val="000000"/>
          <w:sz w:val="26"/>
          <w:szCs w:val="26"/>
        </w:rPr>
        <w:t xml:space="preserve"> </w:t>
      </w:r>
      <w:r w:rsidR="00143A7F" w:rsidRPr="009D130F">
        <w:rPr>
          <w:color w:val="000000"/>
          <w:sz w:val="26"/>
          <w:szCs w:val="26"/>
        </w:rPr>
        <w:t xml:space="preserve">на </w:t>
      </w:r>
      <w:r w:rsidR="00C97DBC">
        <w:rPr>
          <w:color w:val="000000"/>
          <w:sz w:val="26"/>
          <w:szCs w:val="26"/>
        </w:rPr>
        <w:t>5</w:t>
      </w:r>
      <w:r w:rsidR="00143A7F" w:rsidRPr="009D130F">
        <w:rPr>
          <w:color w:val="000000"/>
          <w:sz w:val="26"/>
          <w:szCs w:val="26"/>
        </w:rPr>
        <w:t>,</w:t>
      </w:r>
      <w:r w:rsidR="00C97DBC">
        <w:rPr>
          <w:color w:val="000000"/>
          <w:sz w:val="26"/>
          <w:szCs w:val="26"/>
        </w:rPr>
        <w:t>8</w:t>
      </w:r>
      <w:r w:rsidR="00143A7F" w:rsidRPr="009D130F">
        <w:rPr>
          <w:color w:val="000000"/>
          <w:sz w:val="26"/>
          <w:szCs w:val="26"/>
        </w:rPr>
        <w:t>%</w:t>
      </w:r>
      <w:r w:rsidRPr="009D130F">
        <w:rPr>
          <w:color w:val="000000"/>
          <w:sz w:val="26"/>
          <w:szCs w:val="26"/>
        </w:rPr>
        <w:t xml:space="preserve">. </w:t>
      </w:r>
    </w:p>
    <w:p w:rsidR="00C97DBC" w:rsidRDefault="00C97DBC" w:rsidP="00993DCF">
      <w:pPr>
        <w:widowControl w:val="0"/>
        <w:spacing w:line="360" w:lineRule="auto"/>
        <w:ind w:firstLine="709"/>
        <w:jc w:val="both"/>
        <w:rPr>
          <w:color w:val="000000"/>
          <w:sz w:val="26"/>
          <w:szCs w:val="26"/>
        </w:rPr>
      </w:pPr>
      <w:r>
        <w:rPr>
          <w:color w:val="000000"/>
          <w:sz w:val="26"/>
          <w:szCs w:val="26"/>
        </w:rPr>
        <w:t xml:space="preserve">Средняя заработная плата на предприятии по итогам 2021 года составила </w:t>
      </w:r>
      <w:r w:rsidR="0016070E">
        <w:rPr>
          <w:color w:val="000000"/>
          <w:sz w:val="26"/>
          <w:szCs w:val="26"/>
        </w:rPr>
        <w:t xml:space="preserve">46554 руб., </w:t>
      </w:r>
      <w:r w:rsidR="0016070E">
        <w:rPr>
          <w:color w:val="000000"/>
          <w:sz w:val="26"/>
          <w:szCs w:val="26"/>
        </w:rPr>
        <w:lastRenderedPageBreak/>
        <w:t>что выше уровня 2020 года на 7,8%.</w:t>
      </w:r>
    </w:p>
    <w:p w:rsidR="00C97DBC" w:rsidRPr="0016070E" w:rsidRDefault="009D130F" w:rsidP="00993DCF">
      <w:pPr>
        <w:widowControl w:val="0"/>
        <w:spacing w:line="360" w:lineRule="auto"/>
        <w:ind w:firstLine="709"/>
        <w:jc w:val="both"/>
        <w:rPr>
          <w:color w:val="000000"/>
          <w:sz w:val="26"/>
          <w:szCs w:val="26"/>
        </w:rPr>
      </w:pPr>
      <w:r>
        <w:rPr>
          <w:color w:val="000000"/>
          <w:sz w:val="26"/>
          <w:szCs w:val="26"/>
        </w:rPr>
        <w:t>В 202</w:t>
      </w:r>
      <w:r w:rsidR="00C97DBC">
        <w:rPr>
          <w:color w:val="000000"/>
          <w:sz w:val="26"/>
          <w:szCs w:val="26"/>
        </w:rPr>
        <w:t>2</w:t>
      </w:r>
      <w:r>
        <w:rPr>
          <w:color w:val="000000"/>
          <w:sz w:val="26"/>
          <w:szCs w:val="26"/>
        </w:rPr>
        <w:t xml:space="preserve"> году АО «КЗМК» планирует увеличить объем реализованной продукции</w:t>
      </w:r>
      <w:r w:rsidR="0016070E">
        <w:rPr>
          <w:color w:val="000000"/>
          <w:sz w:val="26"/>
          <w:szCs w:val="26"/>
        </w:rPr>
        <w:t xml:space="preserve"> до 2613,9 млн. руб.</w:t>
      </w:r>
      <w:r>
        <w:rPr>
          <w:color w:val="000000"/>
          <w:sz w:val="26"/>
          <w:szCs w:val="26"/>
        </w:rPr>
        <w:t xml:space="preserve"> </w:t>
      </w:r>
      <w:r w:rsidR="0016070E">
        <w:rPr>
          <w:color w:val="000000"/>
          <w:sz w:val="26"/>
          <w:szCs w:val="26"/>
        </w:rPr>
        <w:t xml:space="preserve">По итогам </w:t>
      </w:r>
      <w:r w:rsidR="0016070E">
        <w:rPr>
          <w:color w:val="000000"/>
          <w:sz w:val="26"/>
          <w:szCs w:val="26"/>
          <w:lang w:val="en-US"/>
        </w:rPr>
        <w:t>I</w:t>
      </w:r>
      <w:r w:rsidR="0016070E">
        <w:rPr>
          <w:color w:val="000000"/>
          <w:sz w:val="26"/>
          <w:szCs w:val="26"/>
        </w:rPr>
        <w:t xml:space="preserve"> полугодия 2022 году рост объема отгруженной продукции на предприятии составил 145,9% к аналогичному периоду 2021 года, роста прибыли не наблюдается.</w:t>
      </w:r>
    </w:p>
    <w:p w:rsidR="0016070E" w:rsidRDefault="0016070E" w:rsidP="00993DCF">
      <w:pPr>
        <w:pStyle w:val="21"/>
        <w:widowControl/>
        <w:spacing w:line="360" w:lineRule="auto"/>
        <w:rPr>
          <w:sz w:val="26"/>
          <w:szCs w:val="26"/>
        </w:rPr>
      </w:pPr>
      <w:r>
        <w:rPr>
          <w:sz w:val="26"/>
          <w:szCs w:val="26"/>
        </w:rPr>
        <w:t>В 2021 году на предприятии продолжалась реализация инвестиционного проекта по техническому перевооружению производства. Сумма инвестиционных вложений за год составила 113,3 млн. рублей. Реализация проекта продолжится и в 2022 году. Предполагаемая сумма инвестиций за 2022 год составит 25,0 млн. рублей.</w:t>
      </w:r>
    </w:p>
    <w:p w:rsidR="00993DCF" w:rsidRPr="008D1789" w:rsidRDefault="00993DCF" w:rsidP="00993DCF">
      <w:pPr>
        <w:pStyle w:val="21"/>
        <w:widowControl/>
        <w:spacing w:line="360" w:lineRule="auto"/>
        <w:rPr>
          <w:sz w:val="26"/>
          <w:szCs w:val="26"/>
        </w:rPr>
      </w:pPr>
      <w:r w:rsidRPr="008D1789">
        <w:rPr>
          <w:sz w:val="26"/>
          <w:szCs w:val="26"/>
        </w:rPr>
        <w:t xml:space="preserve">Пищевая промышленность городского округа город Кулебаки представлена 2-мя предприятиями: ООО «Акваника», АО «Хлебозавод».  </w:t>
      </w:r>
    </w:p>
    <w:p w:rsidR="00993DCF" w:rsidRPr="008D1789" w:rsidRDefault="00993DCF" w:rsidP="00993DCF">
      <w:pPr>
        <w:pStyle w:val="21"/>
        <w:widowControl/>
        <w:spacing w:line="360" w:lineRule="auto"/>
        <w:rPr>
          <w:sz w:val="26"/>
          <w:szCs w:val="26"/>
        </w:rPr>
      </w:pPr>
      <w:r w:rsidRPr="008D1789">
        <w:rPr>
          <w:sz w:val="26"/>
          <w:szCs w:val="26"/>
        </w:rPr>
        <w:t>В 20</w:t>
      </w:r>
      <w:r w:rsidR="008D1789" w:rsidRPr="008D1789">
        <w:rPr>
          <w:sz w:val="26"/>
          <w:szCs w:val="26"/>
        </w:rPr>
        <w:t>2</w:t>
      </w:r>
      <w:r w:rsidR="0016070E">
        <w:rPr>
          <w:sz w:val="26"/>
          <w:szCs w:val="26"/>
        </w:rPr>
        <w:t>1</w:t>
      </w:r>
      <w:r w:rsidRPr="008D1789">
        <w:rPr>
          <w:sz w:val="26"/>
          <w:szCs w:val="26"/>
        </w:rPr>
        <w:t xml:space="preserve"> году АО «</w:t>
      </w:r>
      <w:proofErr w:type="spellStart"/>
      <w:r w:rsidRPr="008D1789">
        <w:rPr>
          <w:sz w:val="26"/>
          <w:szCs w:val="26"/>
        </w:rPr>
        <w:t>Кулебакский</w:t>
      </w:r>
      <w:proofErr w:type="spellEnd"/>
      <w:r w:rsidRPr="008D1789">
        <w:rPr>
          <w:sz w:val="26"/>
          <w:szCs w:val="26"/>
        </w:rPr>
        <w:t xml:space="preserve"> хлебозавод» постаралось сохранить свои позиции на рынках сбыта хлебобулочной продукции. </w:t>
      </w:r>
      <w:r w:rsidR="0016070E">
        <w:rPr>
          <w:sz w:val="26"/>
          <w:szCs w:val="26"/>
        </w:rPr>
        <w:t xml:space="preserve">Рост объемов выпускаемой продукции к уровню 2020 года составил 111%. </w:t>
      </w:r>
      <w:r w:rsidRPr="008D1789">
        <w:rPr>
          <w:sz w:val="26"/>
          <w:szCs w:val="26"/>
        </w:rPr>
        <w:t>Предприятие предпринимает определенные меры для удержания своих позиций на рынке сбыта производимой продукции.</w:t>
      </w:r>
      <w:r w:rsidRPr="001E4077">
        <w:rPr>
          <w:i/>
          <w:sz w:val="26"/>
          <w:szCs w:val="26"/>
        </w:rPr>
        <w:t xml:space="preserve"> </w:t>
      </w:r>
      <w:r w:rsidRPr="008D1789">
        <w:rPr>
          <w:sz w:val="26"/>
          <w:szCs w:val="26"/>
        </w:rPr>
        <w:t>Деятельность предприятия в 20</w:t>
      </w:r>
      <w:r w:rsidR="008D1789" w:rsidRPr="008D1789">
        <w:rPr>
          <w:sz w:val="26"/>
          <w:szCs w:val="26"/>
        </w:rPr>
        <w:t>2</w:t>
      </w:r>
      <w:r w:rsidR="0016070E">
        <w:rPr>
          <w:sz w:val="26"/>
          <w:szCs w:val="26"/>
        </w:rPr>
        <w:t>1</w:t>
      </w:r>
      <w:r w:rsidRPr="008D1789">
        <w:rPr>
          <w:sz w:val="26"/>
          <w:szCs w:val="26"/>
        </w:rPr>
        <w:t xml:space="preserve"> году была убыточной – сумма убытка составила </w:t>
      </w:r>
      <w:r w:rsidR="0016070E">
        <w:rPr>
          <w:sz w:val="26"/>
          <w:szCs w:val="26"/>
        </w:rPr>
        <w:t>11,9</w:t>
      </w:r>
      <w:r w:rsidRPr="008D1789">
        <w:rPr>
          <w:sz w:val="26"/>
          <w:szCs w:val="26"/>
        </w:rPr>
        <w:t xml:space="preserve"> млн. руб.</w:t>
      </w:r>
    </w:p>
    <w:p w:rsidR="00993DCF" w:rsidRDefault="00993DCF" w:rsidP="00993DCF">
      <w:pPr>
        <w:pStyle w:val="21"/>
        <w:widowControl/>
        <w:spacing w:line="360" w:lineRule="auto"/>
        <w:rPr>
          <w:sz w:val="26"/>
          <w:szCs w:val="26"/>
        </w:rPr>
      </w:pPr>
      <w:r w:rsidRPr="008D1789">
        <w:rPr>
          <w:sz w:val="26"/>
          <w:szCs w:val="26"/>
        </w:rPr>
        <w:t>В 20</w:t>
      </w:r>
      <w:r w:rsidR="008D1789" w:rsidRPr="008D1789">
        <w:rPr>
          <w:sz w:val="26"/>
          <w:szCs w:val="26"/>
        </w:rPr>
        <w:t>2</w:t>
      </w:r>
      <w:r w:rsidR="0016070E">
        <w:rPr>
          <w:sz w:val="26"/>
          <w:szCs w:val="26"/>
        </w:rPr>
        <w:t>1</w:t>
      </w:r>
      <w:r w:rsidRPr="008D1789">
        <w:rPr>
          <w:sz w:val="26"/>
          <w:szCs w:val="26"/>
        </w:rPr>
        <w:t xml:space="preserve"> году инвестиционные вложения на предприятии составили </w:t>
      </w:r>
      <w:r w:rsidR="008D1789" w:rsidRPr="008D1789">
        <w:rPr>
          <w:sz w:val="26"/>
          <w:szCs w:val="26"/>
        </w:rPr>
        <w:t xml:space="preserve">всего </w:t>
      </w:r>
      <w:r w:rsidR="0016070E">
        <w:rPr>
          <w:sz w:val="26"/>
          <w:szCs w:val="26"/>
        </w:rPr>
        <w:t>4</w:t>
      </w:r>
      <w:r w:rsidRPr="008D1789">
        <w:rPr>
          <w:sz w:val="26"/>
          <w:szCs w:val="26"/>
        </w:rPr>
        <w:t>,</w:t>
      </w:r>
      <w:r w:rsidR="0016070E">
        <w:rPr>
          <w:sz w:val="26"/>
          <w:szCs w:val="26"/>
        </w:rPr>
        <w:t>1</w:t>
      </w:r>
      <w:r w:rsidRPr="008D1789">
        <w:rPr>
          <w:sz w:val="26"/>
          <w:szCs w:val="26"/>
        </w:rPr>
        <w:t xml:space="preserve"> млн. рублей. Инвестиционная деятельность направлена на замену изношенного и морально устаревшего оборудования и не предусматривает роста объемов производства, создание новых рабочих мест.</w:t>
      </w:r>
    </w:p>
    <w:p w:rsidR="00464148" w:rsidRPr="00464148" w:rsidRDefault="00464148" w:rsidP="00993DCF">
      <w:pPr>
        <w:pStyle w:val="21"/>
        <w:widowControl/>
        <w:spacing w:line="360" w:lineRule="auto"/>
        <w:rPr>
          <w:sz w:val="26"/>
          <w:szCs w:val="26"/>
        </w:rPr>
      </w:pPr>
      <w:r>
        <w:rPr>
          <w:sz w:val="26"/>
          <w:szCs w:val="26"/>
        </w:rPr>
        <w:t xml:space="preserve">По итогам </w:t>
      </w:r>
      <w:r>
        <w:rPr>
          <w:sz w:val="26"/>
          <w:szCs w:val="26"/>
          <w:lang w:val="en-US"/>
        </w:rPr>
        <w:t>I</w:t>
      </w:r>
      <w:r>
        <w:rPr>
          <w:sz w:val="26"/>
          <w:szCs w:val="26"/>
        </w:rPr>
        <w:t xml:space="preserve"> полугодия 202</w:t>
      </w:r>
      <w:r w:rsidR="0016070E">
        <w:rPr>
          <w:sz w:val="26"/>
          <w:szCs w:val="26"/>
        </w:rPr>
        <w:t>2 года на предприятии АО «Хлебозавод»</w:t>
      </w:r>
      <w:r w:rsidR="00F03031">
        <w:rPr>
          <w:sz w:val="26"/>
          <w:szCs w:val="26"/>
        </w:rPr>
        <w:t xml:space="preserve"> </w:t>
      </w:r>
      <w:r>
        <w:rPr>
          <w:sz w:val="26"/>
          <w:szCs w:val="26"/>
        </w:rPr>
        <w:t xml:space="preserve">года </w:t>
      </w:r>
      <w:r w:rsidR="0016070E">
        <w:rPr>
          <w:sz w:val="26"/>
          <w:szCs w:val="26"/>
        </w:rPr>
        <w:t>наблюдается рост</w:t>
      </w:r>
      <w:r>
        <w:rPr>
          <w:sz w:val="26"/>
          <w:szCs w:val="26"/>
        </w:rPr>
        <w:t xml:space="preserve"> объема отгруженной продукции </w:t>
      </w:r>
      <w:r w:rsidR="00F03031">
        <w:rPr>
          <w:sz w:val="26"/>
          <w:szCs w:val="26"/>
        </w:rPr>
        <w:t>на 34,3% к аналогичному периоду 2021 года</w:t>
      </w:r>
      <w:r>
        <w:rPr>
          <w:sz w:val="26"/>
          <w:szCs w:val="26"/>
        </w:rPr>
        <w:t>.</w:t>
      </w:r>
      <w:r w:rsidR="00307CD9">
        <w:rPr>
          <w:sz w:val="26"/>
          <w:szCs w:val="26"/>
        </w:rPr>
        <w:t xml:space="preserve"> По оценке предприятия в 202</w:t>
      </w:r>
      <w:r w:rsidR="00F03031">
        <w:rPr>
          <w:sz w:val="26"/>
          <w:szCs w:val="26"/>
        </w:rPr>
        <w:t>2</w:t>
      </w:r>
      <w:r w:rsidR="00307CD9">
        <w:rPr>
          <w:sz w:val="26"/>
          <w:szCs w:val="26"/>
        </w:rPr>
        <w:t xml:space="preserve"> году объем выпускаемой продукции 2</w:t>
      </w:r>
      <w:r w:rsidR="00F03031">
        <w:rPr>
          <w:sz w:val="26"/>
          <w:szCs w:val="26"/>
        </w:rPr>
        <w:t>68</w:t>
      </w:r>
      <w:r w:rsidR="00307CD9">
        <w:rPr>
          <w:sz w:val="26"/>
          <w:szCs w:val="26"/>
        </w:rPr>
        <w:t>,</w:t>
      </w:r>
      <w:r w:rsidR="00F03031">
        <w:rPr>
          <w:sz w:val="26"/>
          <w:szCs w:val="26"/>
        </w:rPr>
        <w:t>3</w:t>
      </w:r>
      <w:r w:rsidR="00307CD9">
        <w:rPr>
          <w:sz w:val="26"/>
          <w:szCs w:val="26"/>
        </w:rPr>
        <w:t xml:space="preserve"> млн. рублей (1</w:t>
      </w:r>
      <w:r w:rsidR="00F03031">
        <w:rPr>
          <w:sz w:val="26"/>
          <w:szCs w:val="26"/>
        </w:rPr>
        <w:t>1</w:t>
      </w:r>
      <w:r w:rsidR="00307CD9">
        <w:rPr>
          <w:sz w:val="26"/>
          <w:szCs w:val="26"/>
        </w:rPr>
        <w:t>5% к уровню 202</w:t>
      </w:r>
      <w:r w:rsidR="00F03031">
        <w:rPr>
          <w:sz w:val="26"/>
          <w:szCs w:val="26"/>
        </w:rPr>
        <w:t>1</w:t>
      </w:r>
      <w:r w:rsidR="00307CD9">
        <w:rPr>
          <w:sz w:val="26"/>
          <w:szCs w:val="26"/>
        </w:rPr>
        <w:t xml:space="preserve"> года).</w:t>
      </w:r>
    </w:p>
    <w:p w:rsidR="00993DCF" w:rsidRPr="00307CD9" w:rsidRDefault="00993DCF" w:rsidP="00993DCF">
      <w:pPr>
        <w:pStyle w:val="1"/>
        <w:shd w:val="clear" w:color="auto" w:fill="auto"/>
        <w:tabs>
          <w:tab w:val="left" w:pos="995"/>
        </w:tabs>
        <w:spacing w:after="0" w:line="360" w:lineRule="auto"/>
        <w:ind w:right="119" w:firstLine="0"/>
        <w:jc w:val="both"/>
        <w:rPr>
          <w:sz w:val="26"/>
          <w:szCs w:val="26"/>
        </w:rPr>
      </w:pPr>
      <w:r w:rsidRPr="001E4077">
        <w:rPr>
          <w:i/>
          <w:sz w:val="26"/>
          <w:szCs w:val="26"/>
        </w:rPr>
        <w:tab/>
      </w:r>
      <w:r w:rsidRPr="00307CD9">
        <w:rPr>
          <w:sz w:val="26"/>
          <w:szCs w:val="26"/>
        </w:rPr>
        <w:t>По итогам 20</w:t>
      </w:r>
      <w:r w:rsidR="008D1789" w:rsidRPr="00307CD9">
        <w:rPr>
          <w:sz w:val="26"/>
          <w:szCs w:val="26"/>
        </w:rPr>
        <w:t>2</w:t>
      </w:r>
      <w:r w:rsidR="00F03031">
        <w:rPr>
          <w:sz w:val="26"/>
          <w:szCs w:val="26"/>
        </w:rPr>
        <w:t>1</w:t>
      </w:r>
      <w:r w:rsidRPr="00307CD9">
        <w:rPr>
          <w:sz w:val="26"/>
          <w:szCs w:val="26"/>
        </w:rPr>
        <w:t xml:space="preserve"> года предприятие ООО «Акваника» демонстрирует </w:t>
      </w:r>
      <w:r w:rsidR="00F03031">
        <w:rPr>
          <w:sz w:val="26"/>
          <w:szCs w:val="26"/>
        </w:rPr>
        <w:t xml:space="preserve">рост </w:t>
      </w:r>
      <w:r w:rsidRPr="00307CD9">
        <w:rPr>
          <w:sz w:val="26"/>
          <w:szCs w:val="26"/>
        </w:rPr>
        <w:t>объемов отгруженной продукции по сравнению с 20</w:t>
      </w:r>
      <w:r w:rsidR="00F03031">
        <w:rPr>
          <w:sz w:val="26"/>
          <w:szCs w:val="26"/>
        </w:rPr>
        <w:t>20</w:t>
      </w:r>
      <w:r w:rsidRPr="00307CD9">
        <w:rPr>
          <w:sz w:val="26"/>
          <w:szCs w:val="26"/>
        </w:rPr>
        <w:t xml:space="preserve"> годом на </w:t>
      </w:r>
      <w:r w:rsidR="00F03031">
        <w:rPr>
          <w:sz w:val="26"/>
          <w:szCs w:val="26"/>
        </w:rPr>
        <w:t>74,1</w:t>
      </w:r>
      <w:r w:rsidRPr="00307CD9">
        <w:rPr>
          <w:sz w:val="26"/>
          <w:szCs w:val="26"/>
        </w:rPr>
        <w:t xml:space="preserve">%. </w:t>
      </w:r>
      <w:r w:rsidR="00F03031">
        <w:rPr>
          <w:sz w:val="26"/>
          <w:szCs w:val="26"/>
        </w:rPr>
        <w:t>Рост</w:t>
      </w:r>
      <w:r w:rsidRPr="00307CD9">
        <w:rPr>
          <w:sz w:val="26"/>
          <w:szCs w:val="26"/>
        </w:rPr>
        <w:t xml:space="preserve"> наблюдается по всему ассортименту выпускаемой продукции: по воде минеральной питьевой на </w:t>
      </w:r>
      <w:r w:rsidR="00F03031">
        <w:rPr>
          <w:sz w:val="26"/>
          <w:szCs w:val="26"/>
        </w:rPr>
        <w:t>32</w:t>
      </w:r>
      <w:r w:rsidRPr="00307CD9">
        <w:rPr>
          <w:sz w:val="26"/>
          <w:szCs w:val="26"/>
        </w:rPr>
        <w:t xml:space="preserve">,4%, на газированные воды – </w:t>
      </w:r>
      <w:r w:rsidR="00F03031">
        <w:rPr>
          <w:sz w:val="26"/>
          <w:szCs w:val="26"/>
        </w:rPr>
        <w:t>38</w:t>
      </w:r>
      <w:r w:rsidRPr="00307CD9">
        <w:rPr>
          <w:sz w:val="26"/>
          <w:szCs w:val="26"/>
        </w:rPr>
        <w:t>,</w:t>
      </w:r>
      <w:r w:rsidR="00F03031">
        <w:rPr>
          <w:sz w:val="26"/>
          <w:szCs w:val="26"/>
        </w:rPr>
        <w:t>6</w:t>
      </w:r>
      <w:r w:rsidRPr="00307CD9">
        <w:rPr>
          <w:sz w:val="26"/>
          <w:szCs w:val="26"/>
        </w:rPr>
        <w:t xml:space="preserve">%, безалкогольные напитки с соком </w:t>
      </w:r>
      <w:r w:rsidR="00F03031">
        <w:rPr>
          <w:sz w:val="26"/>
          <w:szCs w:val="26"/>
        </w:rPr>
        <w:t>в 3,1 раза.</w:t>
      </w:r>
    </w:p>
    <w:p w:rsidR="00993DCF" w:rsidRDefault="00993DCF" w:rsidP="00993DCF">
      <w:pPr>
        <w:pStyle w:val="1"/>
        <w:shd w:val="clear" w:color="auto" w:fill="auto"/>
        <w:tabs>
          <w:tab w:val="left" w:pos="851"/>
        </w:tabs>
        <w:spacing w:after="0" w:line="360" w:lineRule="auto"/>
        <w:ind w:firstLine="0"/>
        <w:jc w:val="both"/>
        <w:rPr>
          <w:sz w:val="26"/>
          <w:szCs w:val="26"/>
        </w:rPr>
      </w:pPr>
      <w:r w:rsidRPr="001E4077">
        <w:rPr>
          <w:i/>
          <w:sz w:val="26"/>
          <w:szCs w:val="26"/>
        </w:rPr>
        <w:tab/>
      </w:r>
      <w:r w:rsidRPr="00307CD9">
        <w:rPr>
          <w:sz w:val="26"/>
          <w:szCs w:val="26"/>
        </w:rPr>
        <w:t xml:space="preserve">Предприятие ООО «Акваника» сохраняет убыточность деятельности по причине высокой конкуренции на рынке минеральной воды и лимонадов, ухудшением экономической ситуации в стране, негативными колебаниями курса рубля, и, как следствие, достаточно низкой нормы прибыли в отрасли. Сумма убытка от деятельности предприятия </w:t>
      </w:r>
      <w:r w:rsidR="00307CD9">
        <w:rPr>
          <w:sz w:val="26"/>
          <w:szCs w:val="26"/>
        </w:rPr>
        <w:lastRenderedPageBreak/>
        <w:t>по итогам 202</w:t>
      </w:r>
      <w:r w:rsidR="00F03031">
        <w:rPr>
          <w:sz w:val="26"/>
          <w:szCs w:val="26"/>
        </w:rPr>
        <w:t>1</w:t>
      </w:r>
      <w:r w:rsidR="00307CD9">
        <w:rPr>
          <w:sz w:val="26"/>
          <w:szCs w:val="26"/>
        </w:rPr>
        <w:t xml:space="preserve"> года уменьшалась </w:t>
      </w:r>
      <w:r w:rsidR="00A35BDA">
        <w:rPr>
          <w:sz w:val="26"/>
          <w:szCs w:val="26"/>
        </w:rPr>
        <w:t xml:space="preserve">на 33% </w:t>
      </w:r>
      <w:r w:rsidRPr="00307CD9">
        <w:rPr>
          <w:sz w:val="26"/>
          <w:szCs w:val="26"/>
        </w:rPr>
        <w:t xml:space="preserve">и составила </w:t>
      </w:r>
      <w:r w:rsidR="00A35BDA">
        <w:rPr>
          <w:sz w:val="26"/>
          <w:szCs w:val="26"/>
        </w:rPr>
        <w:t>570</w:t>
      </w:r>
      <w:r w:rsidRPr="00307CD9">
        <w:rPr>
          <w:sz w:val="26"/>
          <w:szCs w:val="26"/>
        </w:rPr>
        <w:t>,</w:t>
      </w:r>
      <w:r w:rsidR="00A35BDA">
        <w:rPr>
          <w:sz w:val="26"/>
          <w:szCs w:val="26"/>
        </w:rPr>
        <w:t>6</w:t>
      </w:r>
      <w:r w:rsidRPr="00307CD9">
        <w:rPr>
          <w:sz w:val="26"/>
          <w:szCs w:val="26"/>
        </w:rPr>
        <w:t xml:space="preserve"> млн. руб.</w:t>
      </w:r>
    </w:p>
    <w:p w:rsidR="00307CD9" w:rsidRPr="00307CD9" w:rsidRDefault="00307CD9" w:rsidP="00993DCF">
      <w:pPr>
        <w:pStyle w:val="1"/>
        <w:shd w:val="clear" w:color="auto" w:fill="auto"/>
        <w:tabs>
          <w:tab w:val="left" w:pos="851"/>
        </w:tabs>
        <w:spacing w:after="0" w:line="360" w:lineRule="auto"/>
        <w:ind w:firstLine="0"/>
        <w:jc w:val="both"/>
        <w:rPr>
          <w:sz w:val="26"/>
          <w:szCs w:val="26"/>
        </w:rPr>
      </w:pPr>
      <w:r>
        <w:rPr>
          <w:sz w:val="26"/>
          <w:szCs w:val="26"/>
        </w:rPr>
        <w:tab/>
        <w:t xml:space="preserve">За период </w:t>
      </w:r>
      <w:r>
        <w:rPr>
          <w:sz w:val="26"/>
          <w:szCs w:val="26"/>
          <w:lang w:val="en-US"/>
        </w:rPr>
        <w:t>I</w:t>
      </w:r>
      <w:r w:rsidRPr="00307CD9">
        <w:rPr>
          <w:sz w:val="26"/>
          <w:szCs w:val="26"/>
        </w:rPr>
        <w:t xml:space="preserve"> </w:t>
      </w:r>
      <w:r w:rsidR="00A35BDA">
        <w:rPr>
          <w:sz w:val="26"/>
          <w:szCs w:val="26"/>
        </w:rPr>
        <w:t>полугодия 2022</w:t>
      </w:r>
      <w:r>
        <w:rPr>
          <w:sz w:val="26"/>
          <w:szCs w:val="26"/>
        </w:rPr>
        <w:t xml:space="preserve"> года на предприятии наблюдается рост выпускаемой продукции. Темп роста к аналогичному периоду 202</w:t>
      </w:r>
      <w:r w:rsidR="00A35BDA">
        <w:rPr>
          <w:sz w:val="26"/>
          <w:szCs w:val="26"/>
        </w:rPr>
        <w:t>1</w:t>
      </w:r>
      <w:r>
        <w:rPr>
          <w:sz w:val="26"/>
          <w:szCs w:val="26"/>
        </w:rPr>
        <w:t xml:space="preserve"> года составил – 1</w:t>
      </w:r>
      <w:r w:rsidR="00F827B5">
        <w:rPr>
          <w:sz w:val="26"/>
          <w:szCs w:val="26"/>
        </w:rPr>
        <w:t>91</w:t>
      </w:r>
      <w:r>
        <w:rPr>
          <w:sz w:val="26"/>
          <w:szCs w:val="26"/>
        </w:rPr>
        <w:t>,</w:t>
      </w:r>
      <w:r w:rsidR="00F827B5">
        <w:rPr>
          <w:sz w:val="26"/>
          <w:szCs w:val="26"/>
        </w:rPr>
        <w:t>7</w:t>
      </w:r>
      <w:r>
        <w:rPr>
          <w:sz w:val="26"/>
          <w:szCs w:val="26"/>
        </w:rPr>
        <w:t>%. Намерения руко</w:t>
      </w:r>
      <w:r w:rsidR="00F827B5">
        <w:rPr>
          <w:sz w:val="26"/>
          <w:szCs w:val="26"/>
        </w:rPr>
        <w:t>водства ООО «Акваника» – за 2022</w:t>
      </w:r>
      <w:r>
        <w:rPr>
          <w:sz w:val="26"/>
          <w:szCs w:val="26"/>
        </w:rPr>
        <w:t xml:space="preserve"> год ликвидировать убыточность предприятия.</w:t>
      </w:r>
    </w:p>
    <w:p w:rsidR="00E912E5" w:rsidRPr="00BA1974" w:rsidRDefault="00090EAD" w:rsidP="00E912E5">
      <w:pPr>
        <w:pStyle w:val="1"/>
        <w:shd w:val="clear" w:color="auto" w:fill="auto"/>
        <w:tabs>
          <w:tab w:val="left" w:pos="851"/>
        </w:tabs>
        <w:spacing w:after="0" w:line="360" w:lineRule="auto"/>
        <w:ind w:firstLine="0"/>
        <w:jc w:val="both"/>
        <w:rPr>
          <w:sz w:val="26"/>
          <w:szCs w:val="26"/>
        </w:rPr>
      </w:pPr>
      <w:r>
        <w:rPr>
          <w:sz w:val="26"/>
          <w:szCs w:val="26"/>
        </w:rPr>
        <w:tab/>
      </w:r>
      <w:r w:rsidRPr="00BA1974">
        <w:rPr>
          <w:sz w:val="26"/>
          <w:szCs w:val="26"/>
        </w:rPr>
        <w:t xml:space="preserve">По итогам </w:t>
      </w:r>
      <w:r w:rsidRPr="00BA1974">
        <w:rPr>
          <w:sz w:val="26"/>
          <w:szCs w:val="26"/>
          <w:lang w:val="en-US"/>
        </w:rPr>
        <w:t>I</w:t>
      </w:r>
      <w:r w:rsidRPr="00BA1974">
        <w:rPr>
          <w:sz w:val="26"/>
          <w:szCs w:val="26"/>
        </w:rPr>
        <w:t xml:space="preserve"> полугодия 20</w:t>
      </w:r>
      <w:r w:rsidR="00BF2655" w:rsidRPr="00BA1974">
        <w:rPr>
          <w:sz w:val="26"/>
          <w:szCs w:val="26"/>
        </w:rPr>
        <w:t>2</w:t>
      </w:r>
      <w:r w:rsidR="00F827B5">
        <w:rPr>
          <w:sz w:val="26"/>
          <w:szCs w:val="26"/>
        </w:rPr>
        <w:t>2</w:t>
      </w:r>
      <w:r w:rsidRPr="00BA1974">
        <w:rPr>
          <w:sz w:val="26"/>
          <w:szCs w:val="26"/>
        </w:rPr>
        <w:t xml:space="preserve"> года положительная динамика развития предприятий обрабатывающих производств на тер</w:t>
      </w:r>
      <w:r w:rsidR="00A55CDB" w:rsidRPr="00BA1974">
        <w:rPr>
          <w:sz w:val="26"/>
          <w:szCs w:val="26"/>
        </w:rPr>
        <w:t>р</w:t>
      </w:r>
      <w:r w:rsidRPr="00BA1974">
        <w:rPr>
          <w:sz w:val="26"/>
          <w:szCs w:val="26"/>
        </w:rPr>
        <w:t>итории округа сохранена</w:t>
      </w:r>
      <w:r w:rsidR="00E912E5" w:rsidRPr="00BA1974">
        <w:rPr>
          <w:sz w:val="26"/>
          <w:szCs w:val="26"/>
        </w:rPr>
        <w:t xml:space="preserve"> - </w:t>
      </w:r>
      <w:r w:rsidR="00E912E5" w:rsidRPr="00BA1974">
        <w:rPr>
          <w:color w:val="000000"/>
          <w:sz w:val="26"/>
          <w:szCs w:val="26"/>
        </w:rPr>
        <w:t xml:space="preserve">произведено продукции на сумму </w:t>
      </w:r>
      <w:r w:rsidR="00013C3D">
        <w:rPr>
          <w:color w:val="000000"/>
          <w:sz w:val="26"/>
          <w:szCs w:val="26"/>
        </w:rPr>
        <w:t>13</w:t>
      </w:r>
      <w:r w:rsidR="00E912E5" w:rsidRPr="00BA1974">
        <w:rPr>
          <w:color w:val="000000"/>
          <w:sz w:val="26"/>
          <w:szCs w:val="26"/>
        </w:rPr>
        <w:t>,</w:t>
      </w:r>
      <w:r w:rsidR="00300863">
        <w:rPr>
          <w:color w:val="000000"/>
          <w:sz w:val="26"/>
          <w:szCs w:val="26"/>
        </w:rPr>
        <w:t>2</w:t>
      </w:r>
      <w:r w:rsidR="00E912E5" w:rsidRPr="00BA1974">
        <w:rPr>
          <w:color w:val="000000"/>
          <w:sz w:val="26"/>
          <w:szCs w:val="26"/>
        </w:rPr>
        <w:t xml:space="preserve"> млрд. руб., что на </w:t>
      </w:r>
      <w:r w:rsidR="00013C3D">
        <w:rPr>
          <w:color w:val="000000"/>
          <w:sz w:val="26"/>
          <w:szCs w:val="26"/>
        </w:rPr>
        <w:t>42</w:t>
      </w:r>
      <w:r w:rsidR="00E912E5" w:rsidRPr="00BA1974">
        <w:rPr>
          <w:color w:val="000000"/>
          <w:sz w:val="26"/>
          <w:szCs w:val="26"/>
        </w:rPr>
        <w:t>,</w:t>
      </w:r>
      <w:r w:rsidR="00300863">
        <w:rPr>
          <w:color w:val="000000"/>
          <w:sz w:val="26"/>
          <w:szCs w:val="26"/>
        </w:rPr>
        <w:t>7</w:t>
      </w:r>
      <w:r w:rsidR="00E912E5" w:rsidRPr="00BA1974">
        <w:rPr>
          <w:color w:val="000000"/>
          <w:sz w:val="26"/>
          <w:szCs w:val="26"/>
        </w:rPr>
        <w:t>% выше аналогичного периода прошлого года.</w:t>
      </w:r>
    </w:p>
    <w:p w:rsidR="00E912E5" w:rsidRPr="00B862F4" w:rsidRDefault="00E912E5" w:rsidP="00E912E5">
      <w:pPr>
        <w:pStyle w:val="21"/>
        <w:ind w:right="38" w:firstLine="851"/>
        <w:jc w:val="center"/>
        <w:rPr>
          <w:b/>
          <w:bCs/>
          <w:sz w:val="26"/>
          <w:szCs w:val="26"/>
        </w:rPr>
      </w:pPr>
      <w:r w:rsidRPr="00B862F4">
        <w:rPr>
          <w:b/>
          <w:bCs/>
          <w:sz w:val="26"/>
          <w:szCs w:val="26"/>
        </w:rPr>
        <w:t>Показатели деятельности основных организаций</w:t>
      </w:r>
    </w:p>
    <w:p w:rsidR="00E912E5" w:rsidRPr="00B862F4" w:rsidRDefault="00E912E5" w:rsidP="00E912E5">
      <w:pPr>
        <w:widowControl w:val="0"/>
        <w:spacing w:after="120"/>
        <w:jc w:val="center"/>
        <w:rPr>
          <w:bCs/>
          <w:sz w:val="26"/>
          <w:szCs w:val="26"/>
        </w:rPr>
      </w:pPr>
      <w:r w:rsidRPr="00B862F4">
        <w:rPr>
          <w:bCs/>
          <w:sz w:val="26"/>
          <w:szCs w:val="26"/>
        </w:rPr>
        <w:t>(по обрабатывающим производствам)</w:t>
      </w:r>
    </w:p>
    <w:tbl>
      <w:tblPr>
        <w:tblStyle w:val="af2"/>
        <w:tblW w:w="0" w:type="auto"/>
        <w:tblLook w:val="04A0" w:firstRow="1" w:lastRow="0" w:firstColumn="1" w:lastColumn="0" w:noHBand="0" w:noVBand="1"/>
      </w:tblPr>
      <w:tblGrid>
        <w:gridCol w:w="6546"/>
        <w:gridCol w:w="3648"/>
      </w:tblGrid>
      <w:tr w:rsidR="00E912E5" w:rsidRPr="00B862F4" w:rsidTr="008B1FA5">
        <w:tc>
          <w:tcPr>
            <w:tcW w:w="6629" w:type="dxa"/>
          </w:tcPr>
          <w:p w:rsidR="00E912E5" w:rsidRPr="00B862F4" w:rsidRDefault="00E912E5" w:rsidP="008B1FA5">
            <w:pPr>
              <w:jc w:val="center"/>
              <w:rPr>
                <w:sz w:val="26"/>
                <w:szCs w:val="26"/>
              </w:rPr>
            </w:pPr>
            <w:r w:rsidRPr="00B862F4">
              <w:rPr>
                <w:sz w:val="26"/>
                <w:szCs w:val="26"/>
              </w:rPr>
              <w:t>Наименование показателя</w:t>
            </w:r>
          </w:p>
        </w:tc>
        <w:tc>
          <w:tcPr>
            <w:tcW w:w="3685" w:type="dxa"/>
          </w:tcPr>
          <w:p w:rsidR="00E912E5" w:rsidRPr="00B862F4" w:rsidRDefault="00E912E5" w:rsidP="008B1FA5">
            <w:pPr>
              <w:jc w:val="center"/>
              <w:rPr>
                <w:sz w:val="26"/>
                <w:szCs w:val="26"/>
              </w:rPr>
            </w:pPr>
            <w:r w:rsidRPr="00B862F4">
              <w:rPr>
                <w:sz w:val="26"/>
                <w:szCs w:val="26"/>
              </w:rPr>
              <w:t>темп роста к аналогичному периоду прошлого года, %</w:t>
            </w:r>
          </w:p>
        </w:tc>
      </w:tr>
      <w:tr w:rsidR="00E912E5" w:rsidRPr="00B862F4" w:rsidTr="008B1FA5">
        <w:tc>
          <w:tcPr>
            <w:tcW w:w="6629" w:type="dxa"/>
          </w:tcPr>
          <w:p w:rsidR="00E912E5" w:rsidRPr="00B862F4" w:rsidRDefault="00E912E5" w:rsidP="008B1FA5">
            <w:pPr>
              <w:jc w:val="both"/>
              <w:rPr>
                <w:sz w:val="26"/>
                <w:szCs w:val="26"/>
              </w:rPr>
            </w:pPr>
            <w:r w:rsidRPr="00B862F4">
              <w:rPr>
                <w:sz w:val="26"/>
                <w:szCs w:val="26"/>
              </w:rPr>
              <w:t>Металлургическое производство (ПАО «Русполимет»)</w:t>
            </w:r>
          </w:p>
        </w:tc>
        <w:tc>
          <w:tcPr>
            <w:tcW w:w="3685" w:type="dxa"/>
          </w:tcPr>
          <w:p w:rsidR="00E912E5" w:rsidRPr="00B862F4" w:rsidRDefault="00300863" w:rsidP="00300863">
            <w:pPr>
              <w:tabs>
                <w:tab w:val="left" w:pos="1395"/>
                <w:tab w:val="center" w:pos="1716"/>
              </w:tabs>
              <w:rPr>
                <w:sz w:val="26"/>
                <w:szCs w:val="26"/>
              </w:rPr>
            </w:pPr>
            <w:r>
              <w:rPr>
                <w:sz w:val="26"/>
                <w:szCs w:val="26"/>
              </w:rPr>
              <w:tab/>
            </w:r>
            <w:r>
              <w:rPr>
                <w:sz w:val="26"/>
                <w:szCs w:val="26"/>
              </w:rPr>
              <w:tab/>
              <w:t>141</w:t>
            </w:r>
            <w:r w:rsidR="00E912E5" w:rsidRPr="00B862F4">
              <w:rPr>
                <w:sz w:val="26"/>
                <w:szCs w:val="26"/>
              </w:rPr>
              <w:t>,</w:t>
            </w:r>
            <w:r>
              <w:rPr>
                <w:sz w:val="26"/>
                <w:szCs w:val="26"/>
              </w:rPr>
              <w:t>7</w:t>
            </w:r>
          </w:p>
        </w:tc>
      </w:tr>
      <w:tr w:rsidR="00E912E5" w:rsidRPr="00B862F4" w:rsidTr="008B1FA5">
        <w:tc>
          <w:tcPr>
            <w:tcW w:w="6629" w:type="dxa"/>
          </w:tcPr>
          <w:p w:rsidR="00E912E5" w:rsidRPr="00B862F4" w:rsidRDefault="00E912E5" w:rsidP="008B1FA5">
            <w:pPr>
              <w:jc w:val="both"/>
              <w:rPr>
                <w:sz w:val="26"/>
                <w:szCs w:val="26"/>
              </w:rPr>
            </w:pPr>
            <w:r w:rsidRPr="00B862F4">
              <w:rPr>
                <w:sz w:val="26"/>
                <w:szCs w:val="26"/>
              </w:rPr>
              <w:t>Производство готовых металлических изделий (ОАО «КЗМК)</w:t>
            </w:r>
          </w:p>
        </w:tc>
        <w:tc>
          <w:tcPr>
            <w:tcW w:w="3685" w:type="dxa"/>
          </w:tcPr>
          <w:p w:rsidR="00E912E5" w:rsidRPr="00B862F4" w:rsidRDefault="00E912E5" w:rsidP="00300863">
            <w:pPr>
              <w:jc w:val="center"/>
              <w:rPr>
                <w:sz w:val="26"/>
                <w:szCs w:val="26"/>
              </w:rPr>
            </w:pPr>
            <w:r w:rsidRPr="00B862F4">
              <w:rPr>
                <w:sz w:val="26"/>
                <w:szCs w:val="26"/>
              </w:rPr>
              <w:t>1</w:t>
            </w:r>
            <w:r w:rsidR="00300863">
              <w:rPr>
                <w:sz w:val="26"/>
                <w:szCs w:val="26"/>
              </w:rPr>
              <w:t>45</w:t>
            </w:r>
            <w:r w:rsidRPr="00B862F4">
              <w:rPr>
                <w:sz w:val="26"/>
                <w:szCs w:val="26"/>
              </w:rPr>
              <w:t>,</w:t>
            </w:r>
            <w:r w:rsidR="00300863">
              <w:rPr>
                <w:sz w:val="26"/>
                <w:szCs w:val="26"/>
              </w:rPr>
              <w:t>9</w:t>
            </w:r>
          </w:p>
        </w:tc>
      </w:tr>
      <w:tr w:rsidR="00E912E5" w:rsidRPr="00B862F4" w:rsidTr="008B1FA5">
        <w:tc>
          <w:tcPr>
            <w:tcW w:w="6629" w:type="dxa"/>
          </w:tcPr>
          <w:p w:rsidR="00E912E5" w:rsidRPr="00B862F4" w:rsidRDefault="00E912E5" w:rsidP="008B1FA5">
            <w:pPr>
              <w:jc w:val="both"/>
              <w:rPr>
                <w:sz w:val="26"/>
                <w:szCs w:val="26"/>
              </w:rPr>
            </w:pPr>
            <w:r w:rsidRPr="00B862F4">
              <w:rPr>
                <w:sz w:val="26"/>
                <w:szCs w:val="26"/>
              </w:rPr>
              <w:t>Производство хлебобулочных и кондитерских изделий (ОАО «</w:t>
            </w:r>
            <w:proofErr w:type="spellStart"/>
            <w:r w:rsidRPr="00B862F4">
              <w:rPr>
                <w:sz w:val="26"/>
                <w:szCs w:val="26"/>
              </w:rPr>
              <w:t>Кулебакский</w:t>
            </w:r>
            <w:proofErr w:type="spellEnd"/>
            <w:r w:rsidRPr="00B862F4">
              <w:rPr>
                <w:sz w:val="26"/>
                <w:szCs w:val="26"/>
              </w:rPr>
              <w:t xml:space="preserve"> хлебозавод»</w:t>
            </w:r>
          </w:p>
        </w:tc>
        <w:tc>
          <w:tcPr>
            <w:tcW w:w="3685" w:type="dxa"/>
          </w:tcPr>
          <w:p w:rsidR="00E912E5" w:rsidRPr="00B862F4" w:rsidRDefault="00BA1974" w:rsidP="00300863">
            <w:pPr>
              <w:jc w:val="center"/>
              <w:rPr>
                <w:sz w:val="26"/>
                <w:szCs w:val="26"/>
              </w:rPr>
            </w:pPr>
            <w:r w:rsidRPr="00B862F4">
              <w:rPr>
                <w:sz w:val="26"/>
                <w:szCs w:val="26"/>
              </w:rPr>
              <w:t>1</w:t>
            </w:r>
            <w:r w:rsidR="00300863">
              <w:rPr>
                <w:sz w:val="26"/>
                <w:szCs w:val="26"/>
              </w:rPr>
              <w:t>34</w:t>
            </w:r>
            <w:r w:rsidR="00E912E5" w:rsidRPr="00B862F4">
              <w:rPr>
                <w:sz w:val="26"/>
                <w:szCs w:val="26"/>
              </w:rPr>
              <w:t>,</w:t>
            </w:r>
            <w:r w:rsidR="00300863">
              <w:rPr>
                <w:sz w:val="26"/>
                <w:szCs w:val="26"/>
              </w:rPr>
              <w:t>3</w:t>
            </w:r>
          </w:p>
        </w:tc>
      </w:tr>
      <w:tr w:rsidR="00E912E5" w:rsidRPr="00B862F4" w:rsidTr="008B1FA5">
        <w:tc>
          <w:tcPr>
            <w:tcW w:w="6629" w:type="dxa"/>
          </w:tcPr>
          <w:p w:rsidR="00E912E5" w:rsidRPr="00B862F4" w:rsidRDefault="00E912E5" w:rsidP="008B1FA5">
            <w:pPr>
              <w:jc w:val="both"/>
              <w:rPr>
                <w:sz w:val="26"/>
                <w:szCs w:val="26"/>
              </w:rPr>
            </w:pPr>
            <w:r w:rsidRPr="00B862F4">
              <w:rPr>
                <w:sz w:val="26"/>
                <w:szCs w:val="26"/>
              </w:rPr>
              <w:t>производство напитков (ООО «Акваника»)</w:t>
            </w:r>
          </w:p>
        </w:tc>
        <w:tc>
          <w:tcPr>
            <w:tcW w:w="3685" w:type="dxa"/>
          </w:tcPr>
          <w:p w:rsidR="00E912E5" w:rsidRPr="00B862F4" w:rsidRDefault="00BA1974" w:rsidP="00300863">
            <w:pPr>
              <w:jc w:val="center"/>
              <w:rPr>
                <w:sz w:val="26"/>
                <w:szCs w:val="26"/>
              </w:rPr>
            </w:pPr>
            <w:r w:rsidRPr="00B862F4">
              <w:rPr>
                <w:sz w:val="26"/>
                <w:szCs w:val="26"/>
              </w:rPr>
              <w:t>1</w:t>
            </w:r>
            <w:r w:rsidR="00300863">
              <w:rPr>
                <w:sz w:val="26"/>
                <w:szCs w:val="26"/>
              </w:rPr>
              <w:t>91</w:t>
            </w:r>
            <w:r w:rsidR="00E912E5" w:rsidRPr="00B862F4">
              <w:rPr>
                <w:sz w:val="26"/>
                <w:szCs w:val="26"/>
              </w:rPr>
              <w:t>,</w:t>
            </w:r>
            <w:r w:rsidR="00300863">
              <w:rPr>
                <w:sz w:val="26"/>
                <w:szCs w:val="26"/>
              </w:rPr>
              <w:t>7</w:t>
            </w:r>
          </w:p>
        </w:tc>
      </w:tr>
      <w:tr w:rsidR="00E912E5" w:rsidRPr="00B862F4" w:rsidTr="008B1FA5">
        <w:tc>
          <w:tcPr>
            <w:tcW w:w="6629" w:type="dxa"/>
          </w:tcPr>
          <w:p w:rsidR="00E912E5" w:rsidRPr="00B862F4" w:rsidRDefault="00E912E5" w:rsidP="008B1FA5">
            <w:pPr>
              <w:jc w:val="both"/>
              <w:rPr>
                <w:sz w:val="26"/>
                <w:szCs w:val="26"/>
              </w:rPr>
            </w:pPr>
            <w:r w:rsidRPr="00B862F4">
              <w:rPr>
                <w:sz w:val="26"/>
                <w:szCs w:val="26"/>
              </w:rPr>
              <w:t>Обрабатывающие производства - всего</w:t>
            </w:r>
          </w:p>
        </w:tc>
        <w:tc>
          <w:tcPr>
            <w:tcW w:w="3685" w:type="dxa"/>
          </w:tcPr>
          <w:p w:rsidR="00E912E5" w:rsidRPr="00B862F4" w:rsidRDefault="00E912E5" w:rsidP="00300863">
            <w:pPr>
              <w:jc w:val="center"/>
              <w:rPr>
                <w:sz w:val="26"/>
                <w:szCs w:val="26"/>
              </w:rPr>
            </w:pPr>
            <w:r w:rsidRPr="00B862F4">
              <w:rPr>
                <w:sz w:val="26"/>
                <w:szCs w:val="26"/>
              </w:rPr>
              <w:t>1</w:t>
            </w:r>
            <w:r w:rsidR="00300863">
              <w:rPr>
                <w:sz w:val="26"/>
                <w:szCs w:val="26"/>
              </w:rPr>
              <w:t>42</w:t>
            </w:r>
            <w:r w:rsidRPr="00B862F4">
              <w:rPr>
                <w:sz w:val="26"/>
                <w:szCs w:val="26"/>
              </w:rPr>
              <w:t>,</w:t>
            </w:r>
            <w:r w:rsidR="00300863">
              <w:rPr>
                <w:sz w:val="26"/>
                <w:szCs w:val="26"/>
              </w:rPr>
              <w:t>7</w:t>
            </w:r>
          </w:p>
        </w:tc>
      </w:tr>
    </w:tbl>
    <w:p w:rsidR="00E912E5" w:rsidRPr="00090EAD" w:rsidRDefault="00E912E5" w:rsidP="00C00040">
      <w:pPr>
        <w:pStyle w:val="1"/>
        <w:shd w:val="clear" w:color="auto" w:fill="auto"/>
        <w:tabs>
          <w:tab w:val="left" w:pos="851"/>
        </w:tabs>
        <w:spacing w:after="0" w:line="360" w:lineRule="auto"/>
        <w:ind w:firstLine="0"/>
        <w:jc w:val="both"/>
        <w:rPr>
          <w:sz w:val="26"/>
          <w:szCs w:val="26"/>
        </w:rPr>
      </w:pPr>
    </w:p>
    <w:p w:rsidR="00E912E5" w:rsidRDefault="00E912E5" w:rsidP="00E912E5">
      <w:pPr>
        <w:pStyle w:val="1"/>
        <w:shd w:val="clear" w:color="auto" w:fill="auto"/>
        <w:tabs>
          <w:tab w:val="left" w:pos="981"/>
        </w:tabs>
        <w:spacing w:after="0" w:line="360" w:lineRule="auto"/>
        <w:ind w:right="119" w:firstLine="0"/>
        <w:jc w:val="both"/>
        <w:rPr>
          <w:bCs/>
          <w:sz w:val="26"/>
          <w:szCs w:val="26"/>
        </w:rPr>
      </w:pPr>
      <w:r>
        <w:rPr>
          <w:bCs/>
          <w:sz w:val="26"/>
          <w:szCs w:val="26"/>
        </w:rPr>
        <w:tab/>
        <w:t>По оценке 20</w:t>
      </w:r>
      <w:r w:rsidR="005B2F1F">
        <w:rPr>
          <w:bCs/>
          <w:sz w:val="26"/>
          <w:szCs w:val="26"/>
        </w:rPr>
        <w:t>2</w:t>
      </w:r>
      <w:r w:rsidR="00300863">
        <w:rPr>
          <w:bCs/>
          <w:sz w:val="26"/>
          <w:szCs w:val="26"/>
        </w:rPr>
        <w:t>2</w:t>
      </w:r>
      <w:r>
        <w:rPr>
          <w:bCs/>
          <w:sz w:val="26"/>
          <w:szCs w:val="26"/>
        </w:rPr>
        <w:t xml:space="preserve"> года объем отгруженной продукции по крупным и средним предприятиям обрабатывающих производств округа составит </w:t>
      </w:r>
      <w:r w:rsidR="00300863">
        <w:rPr>
          <w:bCs/>
          <w:sz w:val="26"/>
          <w:szCs w:val="26"/>
        </w:rPr>
        <w:t>24</w:t>
      </w:r>
      <w:r>
        <w:rPr>
          <w:bCs/>
          <w:sz w:val="26"/>
          <w:szCs w:val="26"/>
        </w:rPr>
        <w:t>,</w:t>
      </w:r>
      <w:r w:rsidR="00300863">
        <w:rPr>
          <w:bCs/>
          <w:sz w:val="26"/>
          <w:szCs w:val="26"/>
        </w:rPr>
        <w:t>5</w:t>
      </w:r>
      <w:r>
        <w:rPr>
          <w:bCs/>
          <w:sz w:val="26"/>
          <w:szCs w:val="26"/>
        </w:rPr>
        <w:t xml:space="preserve"> млрд.</w:t>
      </w:r>
      <w:r w:rsidR="001E4077">
        <w:rPr>
          <w:bCs/>
          <w:sz w:val="26"/>
          <w:szCs w:val="26"/>
        </w:rPr>
        <w:t xml:space="preserve"> </w:t>
      </w:r>
      <w:r>
        <w:rPr>
          <w:bCs/>
          <w:sz w:val="26"/>
          <w:szCs w:val="26"/>
        </w:rPr>
        <w:t>руб., темп роста в действующих ценах к уровню 20</w:t>
      </w:r>
      <w:r w:rsidR="001E4077">
        <w:rPr>
          <w:bCs/>
          <w:sz w:val="26"/>
          <w:szCs w:val="26"/>
        </w:rPr>
        <w:t>2</w:t>
      </w:r>
      <w:r w:rsidR="00300863">
        <w:rPr>
          <w:bCs/>
          <w:sz w:val="26"/>
          <w:szCs w:val="26"/>
        </w:rPr>
        <w:t>1</w:t>
      </w:r>
      <w:r>
        <w:rPr>
          <w:bCs/>
          <w:sz w:val="26"/>
          <w:szCs w:val="26"/>
        </w:rPr>
        <w:t xml:space="preserve"> года составит 1</w:t>
      </w:r>
      <w:r w:rsidR="00300863">
        <w:rPr>
          <w:bCs/>
          <w:sz w:val="26"/>
          <w:szCs w:val="26"/>
        </w:rPr>
        <w:t>19</w:t>
      </w:r>
      <w:r>
        <w:rPr>
          <w:bCs/>
          <w:sz w:val="26"/>
          <w:szCs w:val="26"/>
        </w:rPr>
        <w:t xml:space="preserve">%, темп роста в сопоставимых ценах – </w:t>
      </w:r>
      <w:r w:rsidR="001E4077">
        <w:rPr>
          <w:bCs/>
          <w:sz w:val="26"/>
          <w:szCs w:val="26"/>
        </w:rPr>
        <w:t>9</w:t>
      </w:r>
      <w:r w:rsidR="00300863">
        <w:rPr>
          <w:bCs/>
          <w:sz w:val="26"/>
          <w:szCs w:val="26"/>
        </w:rPr>
        <w:t>8</w:t>
      </w:r>
      <w:r>
        <w:rPr>
          <w:bCs/>
          <w:sz w:val="26"/>
          <w:szCs w:val="26"/>
        </w:rPr>
        <w:t>,</w:t>
      </w:r>
      <w:r w:rsidR="00300863">
        <w:rPr>
          <w:bCs/>
          <w:sz w:val="26"/>
          <w:szCs w:val="26"/>
        </w:rPr>
        <w:t>6</w:t>
      </w:r>
      <w:r>
        <w:rPr>
          <w:bCs/>
          <w:sz w:val="26"/>
          <w:szCs w:val="26"/>
        </w:rPr>
        <w:t>% соответственно.</w:t>
      </w:r>
    </w:p>
    <w:p w:rsidR="00905DF5" w:rsidRPr="00905DF5" w:rsidRDefault="00905DF5" w:rsidP="00E912E5">
      <w:pPr>
        <w:pStyle w:val="1"/>
        <w:shd w:val="clear" w:color="auto" w:fill="auto"/>
        <w:tabs>
          <w:tab w:val="left" w:pos="981"/>
        </w:tabs>
        <w:spacing w:after="0" w:line="360" w:lineRule="auto"/>
        <w:ind w:right="119" w:firstLine="0"/>
        <w:jc w:val="both"/>
        <w:rPr>
          <w:b/>
          <w:bCs/>
          <w:sz w:val="26"/>
          <w:szCs w:val="26"/>
        </w:rPr>
      </w:pPr>
      <w:r>
        <w:rPr>
          <w:bCs/>
          <w:sz w:val="26"/>
          <w:szCs w:val="26"/>
        </w:rPr>
        <w:tab/>
      </w:r>
      <w:r w:rsidRPr="00905DF5">
        <w:rPr>
          <w:b/>
          <w:bCs/>
          <w:sz w:val="26"/>
          <w:szCs w:val="26"/>
        </w:rPr>
        <w:t>Малый бизнес</w:t>
      </w:r>
    </w:p>
    <w:p w:rsidR="009E0E2C" w:rsidRDefault="009E0E2C" w:rsidP="009E0E2C">
      <w:pPr>
        <w:pStyle w:val="Default"/>
        <w:spacing w:line="360" w:lineRule="auto"/>
        <w:ind w:firstLine="709"/>
        <w:jc w:val="both"/>
        <w:rPr>
          <w:color w:val="auto"/>
          <w:sz w:val="26"/>
          <w:szCs w:val="26"/>
        </w:rPr>
      </w:pPr>
      <w:r>
        <w:rPr>
          <w:color w:val="auto"/>
          <w:sz w:val="26"/>
          <w:szCs w:val="26"/>
        </w:rPr>
        <w:t xml:space="preserve">Развитие предпринимательства является одной из приоритетных задач социально-экономического развития городского округа город Кулебаки. </w:t>
      </w:r>
    </w:p>
    <w:p w:rsidR="006F1088" w:rsidRPr="006F1088" w:rsidRDefault="006F1088" w:rsidP="001E4077">
      <w:pPr>
        <w:pStyle w:val="Default"/>
        <w:spacing w:line="360" w:lineRule="auto"/>
        <w:ind w:firstLine="709"/>
        <w:jc w:val="both"/>
        <w:rPr>
          <w:color w:val="000000" w:themeColor="text1"/>
          <w:sz w:val="26"/>
          <w:szCs w:val="26"/>
        </w:rPr>
      </w:pPr>
      <w:r w:rsidRPr="006F1088">
        <w:rPr>
          <w:color w:val="auto"/>
          <w:sz w:val="26"/>
          <w:szCs w:val="26"/>
        </w:rPr>
        <w:t>В соответствии с Единым реестром субъектов малого и среднего предпринимательства по состоянию на 01.01.2022 г.</w:t>
      </w:r>
      <w:r w:rsidRPr="006F1088">
        <w:rPr>
          <w:sz w:val="26"/>
          <w:szCs w:val="26"/>
        </w:rPr>
        <w:t xml:space="preserve"> в городском округе город Кулебаки зарегистрировано 179 малых предприятий с численностью 1485 человек и 769 индивидуальных предпринимателя с численностью 825 наемных работников, а всего в малом бизнесе занято 3308 человек – это составляет 24% от общего числа занятых в экономике </w:t>
      </w:r>
      <w:r w:rsidRPr="006F1088">
        <w:rPr>
          <w:color w:val="000000" w:themeColor="text1"/>
          <w:sz w:val="26"/>
          <w:szCs w:val="26"/>
        </w:rPr>
        <w:t>округа</w:t>
      </w:r>
      <w:r w:rsidR="006C032F">
        <w:rPr>
          <w:color w:val="000000" w:themeColor="text1"/>
          <w:sz w:val="26"/>
          <w:szCs w:val="26"/>
        </w:rPr>
        <w:t xml:space="preserve"> (падение к уровню 2020 года на 0,1 </w:t>
      </w:r>
      <w:proofErr w:type="spellStart"/>
      <w:r w:rsidR="006C032F">
        <w:rPr>
          <w:color w:val="000000" w:themeColor="text1"/>
          <w:sz w:val="26"/>
          <w:szCs w:val="26"/>
        </w:rPr>
        <w:t>п.п</w:t>
      </w:r>
      <w:proofErr w:type="spellEnd"/>
      <w:r w:rsidR="006C032F">
        <w:rPr>
          <w:color w:val="000000" w:themeColor="text1"/>
          <w:sz w:val="26"/>
          <w:szCs w:val="26"/>
        </w:rPr>
        <w:t>.)</w:t>
      </w:r>
      <w:r w:rsidRPr="006F1088">
        <w:rPr>
          <w:color w:val="000000" w:themeColor="text1"/>
          <w:sz w:val="26"/>
          <w:szCs w:val="26"/>
        </w:rPr>
        <w:t>.</w:t>
      </w:r>
    </w:p>
    <w:p w:rsidR="005C5612" w:rsidRPr="005C5612" w:rsidRDefault="005C5612" w:rsidP="005C5612">
      <w:pPr>
        <w:pStyle w:val="Default"/>
        <w:spacing w:line="360" w:lineRule="auto"/>
        <w:ind w:firstLine="709"/>
        <w:jc w:val="both"/>
        <w:rPr>
          <w:color w:val="auto"/>
          <w:sz w:val="26"/>
          <w:szCs w:val="26"/>
        </w:rPr>
      </w:pPr>
      <w:r w:rsidRPr="005C5612">
        <w:rPr>
          <w:color w:val="auto"/>
          <w:sz w:val="26"/>
          <w:szCs w:val="26"/>
        </w:rPr>
        <w:t>Отраслевое распределение субъектов малого предпринимательства по видам деятельности характеризуется преобладанием малого бизнеса в сфере торговли и предоставления услуг населению на 01.01.202</w:t>
      </w:r>
      <w:r w:rsidR="006C032F">
        <w:rPr>
          <w:color w:val="auto"/>
          <w:sz w:val="26"/>
          <w:szCs w:val="26"/>
        </w:rPr>
        <w:t>2</w:t>
      </w:r>
      <w:r w:rsidRPr="005C5612">
        <w:rPr>
          <w:color w:val="auto"/>
          <w:sz w:val="26"/>
          <w:szCs w:val="26"/>
        </w:rPr>
        <w:t xml:space="preserve"> г.</w:t>
      </w:r>
      <w:r w:rsidRPr="005C5612">
        <w:rPr>
          <w:sz w:val="26"/>
          <w:szCs w:val="26"/>
        </w:rPr>
        <w:t xml:space="preserve"> представлено следующим образом: </w:t>
      </w:r>
    </w:p>
    <w:p w:rsidR="005C5612" w:rsidRPr="005C5612" w:rsidRDefault="005C5612" w:rsidP="005C5612">
      <w:pPr>
        <w:spacing w:line="360" w:lineRule="auto"/>
        <w:ind w:firstLine="709"/>
        <w:jc w:val="both"/>
        <w:rPr>
          <w:sz w:val="26"/>
          <w:szCs w:val="26"/>
        </w:rPr>
      </w:pPr>
      <w:r w:rsidRPr="005C5612">
        <w:rPr>
          <w:sz w:val="26"/>
          <w:szCs w:val="26"/>
        </w:rPr>
        <w:lastRenderedPageBreak/>
        <w:t>1) торговля и общественное питание – 47,0 %,</w:t>
      </w:r>
    </w:p>
    <w:p w:rsidR="005C5612" w:rsidRPr="005C5612" w:rsidRDefault="005C5612" w:rsidP="005C5612">
      <w:pPr>
        <w:spacing w:line="360" w:lineRule="auto"/>
        <w:ind w:firstLine="709"/>
        <w:jc w:val="both"/>
        <w:rPr>
          <w:sz w:val="26"/>
          <w:szCs w:val="26"/>
        </w:rPr>
      </w:pPr>
      <w:r w:rsidRPr="005C5612">
        <w:rPr>
          <w:sz w:val="26"/>
          <w:szCs w:val="26"/>
        </w:rPr>
        <w:t>2) обрабатывающие производства – 11,5 %,</w:t>
      </w:r>
    </w:p>
    <w:p w:rsidR="005C5612" w:rsidRPr="005C5612" w:rsidRDefault="005C5612" w:rsidP="005C5612">
      <w:pPr>
        <w:spacing w:line="360" w:lineRule="auto"/>
        <w:ind w:firstLine="709"/>
        <w:jc w:val="both"/>
        <w:rPr>
          <w:sz w:val="26"/>
          <w:szCs w:val="26"/>
        </w:rPr>
      </w:pPr>
      <w:r w:rsidRPr="005C5612">
        <w:rPr>
          <w:sz w:val="26"/>
          <w:szCs w:val="26"/>
        </w:rPr>
        <w:t>3) транспорт– 14,0 %,</w:t>
      </w:r>
    </w:p>
    <w:p w:rsidR="005C5612" w:rsidRPr="005C5612" w:rsidRDefault="005C5612" w:rsidP="005C5612">
      <w:pPr>
        <w:spacing w:line="360" w:lineRule="auto"/>
        <w:ind w:firstLine="709"/>
        <w:jc w:val="both"/>
        <w:rPr>
          <w:sz w:val="26"/>
          <w:szCs w:val="26"/>
        </w:rPr>
      </w:pPr>
      <w:r w:rsidRPr="005C5612">
        <w:rPr>
          <w:sz w:val="26"/>
          <w:szCs w:val="26"/>
        </w:rPr>
        <w:t>4) строительство – 8,0 %,</w:t>
      </w:r>
    </w:p>
    <w:p w:rsidR="005C5612" w:rsidRPr="005C5612" w:rsidRDefault="005C5612" w:rsidP="005C5612">
      <w:pPr>
        <w:spacing w:line="360" w:lineRule="auto"/>
        <w:ind w:firstLine="709"/>
        <w:jc w:val="both"/>
        <w:rPr>
          <w:sz w:val="26"/>
          <w:szCs w:val="26"/>
        </w:rPr>
      </w:pPr>
      <w:r w:rsidRPr="005C5612">
        <w:rPr>
          <w:sz w:val="26"/>
          <w:szCs w:val="26"/>
        </w:rPr>
        <w:t>5) услуги – 8,5 %,</w:t>
      </w:r>
    </w:p>
    <w:p w:rsidR="005C5612" w:rsidRPr="005C5612" w:rsidRDefault="005C5612" w:rsidP="005C5612">
      <w:pPr>
        <w:spacing w:line="360" w:lineRule="auto"/>
        <w:ind w:firstLine="709"/>
        <w:jc w:val="both"/>
        <w:rPr>
          <w:sz w:val="26"/>
          <w:szCs w:val="26"/>
        </w:rPr>
      </w:pPr>
      <w:r w:rsidRPr="005C5612">
        <w:rPr>
          <w:sz w:val="26"/>
          <w:szCs w:val="26"/>
        </w:rPr>
        <w:t>6) сельское хозяйство – 2,0%,</w:t>
      </w:r>
    </w:p>
    <w:p w:rsidR="005C5612" w:rsidRPr="005C5612" w:rsidRDefault="005C5612" w:rsidP="005C5612">
      <w:pPr>
        <w:spacing w:line="360" w:lineRule="auto"/>
        <w:ind w:firstLine="709"/>
        <w:jc w:val="both"/>
        <w:rPr>
          <w:sz w:val="26"/>
          <w:szCs w:val="26"/>
        </w:rPr>
      </w:pPr>
      <w:r w:rsidRPr="005C5612">
        <w:rPr>
          <w:sz w:val="26"/>
          <w:szCs w:val="26"/>
        </w:rPr>
        <w:t>7) другие виды деятельности – 9,0 %.</w:t>
      </w:r>
    </w:p>
    <w:p w:rsidR="005C5612" w:rsidRPr="005C5612" w:rsidRDefault="005C5612" w:rsidP="005C5612">
      <w:pPr>
        <w:pStyle w:val="af6"/>
        <w:spacing w:before="0" w:beforeAutospacing="0" w:after="0" w:afterAutospacing="0" w:line="360" w:lineRule="auto"/>
        <w:ind w:right="-2" w:firstLine="652"/>
        <w:jc w:val="both"/>
        <w:rPr>
          <w:rFonts w:ascii="Times New Roman" w:hAnsi="Times New Roman"/>
          <w:sz w:val="26"/>
          <w:szCs w:val="26"/>
        </w:rPr>
      </w:pPr>
      <w:r w:rsidRPr="005C5612">
        <w:rPr>
          <w:rFonts w:ascii="Times New Roman" w:hAnsi="Times New Roman"/>
          <w:sz w:val="26"/>
          <w:szCs w:val="26"/>
        </w:rPr>
        <w:t xml:space="preserve">В целом малый и средний бизнес округа является достаточно стабильным, однако требуется развитие и организация новых производств, сферы оказания услуг социальной направленности, модернизации действующих производств. </w:t>
      </w:r>
    </w:p>
    <w:p w:rsidR="005C5612" w:rsidRDefault="005C5612" w:rsidP="005C5612">
      <w:pPr>
        <w:pStyle w:val="Default"/>
        <w:spacing w:line="360" w:lineRule="auto"/>
        <w:ind w:firstLine="709"/>
        <w:jc w:val="both"/>
        <w:rPr>
          <w:color w:val="000000" w:themeColor="text1"/>
          <w:sz w:val="28"/>
          <w:szCs w:val="28"/>
        </w:rPr>
      </w:pPr>
      <w:r w:rsidRPr="005C5612">
        <w:rPr>
          <w:color w:val="auto"/>
          <w:sz w:val="26"/>
          <w:szCs w:val="26"/>
        </w:rPr>
        <w:t>В соответствии с Единым реестром субъектов малого и среднего предпринимательства по состоянию на 01.07.2022 г.</w:t>
      </w:r>
      <w:r w:rsidRPr="005C5612">
        <w:rPr>
          <w:sz w:val="26"/>
          <w:szCs w:val="26"/>
        </w:rPr>
        <w:t xml:space="preserve"> в городском округе город Кулебаки зарегистрировано 170 малых предприятия с численностью 1487 человек и 762 индивидуальных предпринимателя с численностью 798 наемных работников, а всего в малом бизнесе занято 3262 человек – это составляет 23,8% от общего числа занятых в экономике </w:t>
      </w:r>
      <w:r w:rsidRPr="005C5612">
        <w:rPr>
          <w:color w:val="000000" w:themeColor="text1"/>
          <w:sz w:val="26"/>
          <w:szCs w:val="26"/>
        </w:rPr>
        <w:t>округа</w:t>
      </w:r>
      <w:r w:rsidRPr="00154016">
        <w:rPr>
          <w:color w:val="000000" w:themeColor="text1"/>
          <w:sz w:val="28"/>
          <w:szCs w:val="28"/>
        </w:rPr>
        <w:t>.</w:t>
      </w:r>
    </w:p>
    <w:p w:rsidR="00971EC3" w:rsidRPr="00971EC3" w:rsidRDefault="00971EC3" w:rsidP="00971EC3">
      <w:pPr>
        <w:pStyle w:val="Default"/>
        <w:spacing w:line="360" w:lineRule="auto"/>
        <w:ind w:firstLine="709"/>
        <w:jc w:val="both"/>
        <w:rPr>
          <w:color w:val="auto"/>
          <w:sz w:val="26"/>
          <w:szCs w:val="26"/>
        </w:rPr>
      </w:pPr>
      <w:r w:rsidRPr="00971EC3">
        <w:rPr>
          <w:color w:val="auto"/>
          <w:sz w:val="26"/>
          <w:szCs w:val="26"/>
        </w:rPr>
        <w:t>В целях развития предпринимательства в городском округе принята программа «Развитие предпринимательства в городском округе город Кулебаки на 2020 – 2025 годы». Почти все программные мероприятия, запланированные на 202</w:t>
      </w:r>
      <w:r w:rsidR="006C032F">
        <w:rPr>
          <w:color w:val="auto"/>
          <w:sz w:val="26"/>
          <w:szCs w:val="26"/>
        </w:rPr>
        <w:t>1</w:t>
      </w:r>
      <w:r w:rsidRPr="00971EC3">
        <w:rPr>
          <w:color w:val="auto"/>
          <w:sz w:val="26"/>
          <w:szCs w:val="26"/>
        </w:rPr>
        <w:t xml:space="preserve"> год, выполнены в полном объеме. </w:t>
      </w:r>
    </w:p>
    <w:p w:rsidR="009E0E2C" w:rsidRPr="00DD45EE" w:rsidRDefault="009E0E2C" w:rsidP="009E0E2C">
      <w:pPr>
        <w:pStyle w:val="af6"/>
        <w:spacing w:before="0" w:beforeAutospacing="0" w:after="0" w:afterAutospacing="0" w:line="360" w:lineRule="auto"/>
        <w:ind w:right="-2" w:firstLine="652"/>
        <w:jc w:val="both"/>
        <w:rPr>
          <w:rFonts w:ascii="Times New Roman" w:hAnsi="Times New Roman"/>
          <w:sz w:val="26"/>
          <w:szCs w:val="26"/>
        </w:rPr>
      </w:pPr>
      <w:r w:rsidRPr="00DD45EE">
        <w:rPr>
          <w:rFonts w:ascii="Times New Roman" w:hAnsi="Times New Roman"/>
          <w:sz w:val="26"/>
          <w:szCs w:val="26"/>
        </w:rPr>
        <w:t xml:space="preserve">В целях совершенствования и координации работы по поддержке малого и среднего предпринимательства, развития инфраструктуры поддержки предпринимательства на территории муниципального образования созданы </w:t>
      </w:r>
      <w:r w:rsidRPr="00DD45EE">
        <w:rPr>
          <w:rStyle w:val="apple-converted-space"/>
          <w:rFonts w:ascii="Times New Roman" w:hAnsi="Times New Roman"/>
          <w:sz w:val="26"/>
          <w:szCs w:val="26"/>
          <w:shd w:val="clear" w:color="auto" w:fill="FFFFFF"/>
        </w:rPr>
        <w:t xml:space="preserve">и </w:t>
      </w:r>
      <w:r w:rsidRPr="00DD45EE">
        <w:rPr>
          <w:rFonts w:ascii="Times New Roman" w:hAnsi="Times New Roman"/>
          <w:sz w:val="26"/>
          <w:szCs w:val="26"/>
        </w:rPr>
        <w:t>успешно функционируют АНО «</w:t>
      </w:r>
      <w:proofErr w:type="spellStart"/>
      <w:r w:rsidRPr="00DD45EE">
        <w:rPr>
          <w:rFonts w:ascii="Times New Roman" w:hAnsi="Times New Roman"/>
          <w:sz w:val="26"/>
          <w:szCs w:val="26"/>
        </w:rPr>
        <w:t>Кулебакский</w:t>
      </w:r>
      <w:proofErr w:type="spellEnd"/>
      <w:r w:rsidRPr="00DD45EE">
        <w:rPr>
          <w:rFonts w:ascii="Times New Roman" w:hAnsi="Times New Roman"/>
          <w:sz w:val="26"/>
          <w:szCs w:val="26"/>
        </w:rPr>
        <w:t xml:space="preserve"> центр поддержки предпринимательства», Совет предпринимателей при администрации городского округа город Кулебаки, Координационный совет по малому и среднему предпринимательству в городском округе город Кулебаки.</w:t>
      </w:r>
    </w:p>
    <w:p w:rsidR="006C0744" w:rsidRDefault="006C0744" w:rsidP="001D03DD">
      <w:pPr>
        <w:spacing w:line="360" w:lineRule="auto"/>
        <w:ind w:firstLine="708"/>
        <w:jc w:val="both"/>
        <w:rPr>
          <w:sz w:val="26"/>
          <w:szCs w:val="26"/>
        </w:rPr>
      </w:pPr>
      <w:r>
        <w:rPr>
          <w:sz w:val="26"/>
          <w:szCs w:val="26"/>
        </w:rPr>
        <w:t>По оценке в текущем 202</w:t>
      </w:r>
      <w:r w:rsidR="001D03DD">
        <w:rPr>
          <w:sz w:val="26"/>
          <w:szCs w:val="26"/>
        </w:rPr>
        <w:t>2</w:t>
      </w:r>
      <w:r w:rsidR="0007513A">
        <w:rPr>
          <w:sz w:val="26"/>
          <w:szCs w:val="26"/>
        </w:rPr>
        <w:t xml:space="preserve"> </w:t>
      </w:r>
      <w:r>
        <w:rPr>
          <w:sz w:val="26"/>
          <w:szCs w:val="26"/>
        </w:rPr>
        <w:t xml:space="preserve">году </w:t>
      </w:r>
      <w:r w:rsidR="001D03DD">
        <w:rPr>
          <w:sz w:val="26"/>
          <w:szCs w:val="26"/>
        </w:rPr>
        <w:t xml:space="preserve">падения </w:t>
      </w:r>
      <w:proofErr w:type="gramStart"/>
      <w:r w:rsidR="001D03DD">
        <w:rPr>
          <w:sz w:val="26"/>
          <w:szCs w:val="26"/>
        </w:rPr>
        <w:t>численности</w:t>
      </w:r>
      <w:proofErr w:type="gramEnd"/>
      <w:r w:rsidR="001D03DD">
        <w:rPr>
          <w:sz w:val="26"/>
          <w:szCs w:val="26"/>
        </w:rPr>
        <w:t xml:space="preserve"> </w:t>
      </w:r>
      <w:r w:rsidR="0007513A">
        <w:rPr>
          <w:sz w:val="26"/>
          <w:szCs w:val="26"/>
        </w:rPr>
        <w:t>занятых в сфере малого бизнеса</w:t>
      </w:r>
      <w:r w:rsidR="001D03DD">
        <w:rPr>
          <w:sz w:val="26"/>
          <w:szCs w:val="26"/>
        </w:rPr>
        <w:t xml:space="preserve"> не планируется. </w:t>
      </w:r>
      <w:r>
        <w:rPr>
          <w:sz w:val="26"/>
          <w:szCs w:val="26"/>
        </w:rPr>
        <w:t>К концу 202</w:t>
      </w:r>
      <w:r w:rsidR="001D03DD">
        <w:rPr>
          <w:sz w:val="26"/>
          <w:szCs w:val="26"/>
        </w:rPr>
        <w:t>2</w:t>
      </w:r>
      <w:r>
        <w:rPr>
          <w:sz w:val="26"/>
          <w:szCs w:val="26"/>
        </w:rPr>
        <w:t xml:space="preserve"> года ч</w:t>
      </w:r>
      <w:r w:rsidRPr="006C0744">
        <w:rPr>
          <w:sz w:val="26"/>
          <w:szCs w:val="26"/>
        </w:rPr>
        <w:t>исленность занятых в малом бизнесе составит 3</w:t>
      </w:r>
      <w:r w:rsidR="001D03DD">
        <w:rPr>
          <w:sz w:val="26"/>
          <w:szCs w:val="26"/>
        </w:rPr>
        <w:t>305</w:t>
      </w:r>
      <w:r w:rsidRPr="006C0744">
        <w:rPr>
          <w:sz w:val="26"/>
          <w:szCs w:val="26"/>
        </w:rPr>
        <w:t xml:space="preserve"> чел., что составит 2</w:t>
      </w:r>
      <w:r w:rsidR="001D03DD">
        <w:rPr>
          <w:sz w:val="26"/>
          <w:szCs w:val="26"/>
        </w:rPr>
        <w:t>3</w:t>
      </w:r>
      <w:r w:rsidRPr="006C0744">
        <w:rPr>
          <w:sz w:val="26"/>
          <w:szCs w:val="26"/>
        </w:rPr>
        <w:t>,</w:t>
      </w:r>
      <w:r w:rsidR="001D03DD">
        <w:rPr>
          <w:sz w:val="26"/>
          <w:szCs w:val="26"/>
        </w:rPr>
        <w:t>7</w:t>
      </w:r>
      <w:r w:rsidRPr="006C0744">
        <w:rPr>
          <w:sz w:val="26"/>
          <w:szCs w:val="26"/>
        </w:rPr>
        <w:t>% от занятых в экономике округа.</w:t>
      </w:r>
      <w:r>
        <w:rPr>
          <w:sz w:val="26"/>
          <w:szCs w:val="26"/>
        </w:rPr>
        <w:t xml:space="preserve"> </w:t>
      </w:r>
      <w:r w:rsidR="001D03DD">
        <w:rPr>
          <w:sz w:val="26"/>
          <w:szCs w:val="26"/>
        </w:rPr>
        <w:t>Д</w:t>
      </w:r>
      <w:r w:rsidRPr="006C0744">
        <w:rPr>
          <w:sz w:val="26"/>
          <w:szCs w:val="26"/>
        </w:rPr>
        <w:t xml:space="preserve">оля МСП в общем объеме отгруженной продукции по округу </w:t>
      </w:r>
      <w:r>
        <w:rPr>
          <w:sz w:val="26"/>
          <w:szCs w:val="26"/>
        </w:rPr>
        <w:t>и к концу 202</w:t>
      </w:r>
      <w:r w:rsidR="001D03DD">
        <w:rPr>
          <w:sz w:val="26"/>
          <w:szCs w:val="26"/>
        </w:rPr>
        <w:t>2</w:t>
      </w:r>
      <w:r>
        <w:rPr>
          <w:sz w:val="26"/>
          <w:szCs w:val="26"/>
        </w:rPr>
        <w:t xml:space="preserve"> года</w:t>
      </w:r>
      <w:r w:rsidR="001D03DD">
        <w:rPr>
          <w:sz w:val="26"/>
          <w:szCs w:val="26"/>
        </w:rPr>
        <w:t xml:space="preserve">, из-за значительного роста объема отгруженной </w:t>
      </w:r>
      <w:proofErr w:type="gramStart"/>
      <w:r w:rsidR="001D03DD">
        <w:rPr>
          <w:sz w:val="26"/>
          <w:szCs w:val="26"/>
        </w:rPr>
        <w:t xml:space="preserve">продукции </w:t>
      </w:r>
      <w:r>
        <w:rPr>
          <w:sz w:val="26"/>
          <w:szCs w:val="26"/>
        </w:rPr>
        <w:t xml:space="preserve"> </w:t>
      </w:r>
      <w:r w:rsidR="001D03DD">
        <w:rPr>
          <w:sz w:val="26"/>
          <w:szCs w:val="26"/>
        </w:rPr>
        <w:t>крупных</w:t>
      </w:r>
      <w:proofErr w:type="gramEnd"/>
      <w:r w:rsidR="001D03DD">
        <w:rPr>
          <w:sz w:val="26"/>
          <w:szCs w:val="26"/>
        </w:rPr>
        <w:t xml:space="preserve"> и средних предприятий обрабатывающих отраслей, </w:t>
      </w:r>
      <w:r>
        <w:rPr>
          <w:sz w:val="26"/>
          <w:szCs w:val="26"/>
        </w:rPr>
        <w:t xml:space="preserve">составит не более </w:t>
      </w:r>
      <w:r w:rsidR="0007513A">
        <w:rPr>
          <w:sz w:val="26"/>
          <w:szCs w:val="26"/>
        </w:rPr>
        <w:t>6</w:t>
      </w:r>
      <w:r>
        <w:rPr>
          <w:sz w:val="26"/>
          <w:szCs w:val="26"/>
        </w:rPr>
        <w:t>,</w:t>
      </w:r>
      <w:r w:rsidR="001D03DD">
        <w:rPr>
          <w:sz w:val="26"/>
          <w:szCs w:val="26"/>
        </w:rPr>
        <w:t>2</w:t>
      </w:r>
      <w:r>
        <w:rPr>
          <w:sz w:val="26"/>
          <w:szCs w:val="26"/>
        </w:rPr>
        <w:t>%</w:t>
      </w:r>
      <w:r w:rsidRPr="006C0744">
        <w:rPr>
          <w:sz w:val="26"/>
          <w:szCs w:val="26"/>
        </w:rPr>
        <w:t>.</w:t>
      </w:r>
    </w:p>
    <w:p w:rsidR="001D03DD" w:rsidRPr="006C0744" w:rsidRDefault="001D03DD" w:rsidP="001D03DD">
      <w:pPr>
        <w:spacing w:line="360" w:lineRule="auto"/>
        <w:ind w:firstLine="708"/>
        <w:jc w:val="both"/>
        <w:rPr>
          <w:sz w:val="26"/>
          <w:szCs w:val="26"/>
        </w:rPr>
      </w:pPr>
    </w:p>
    <w:p w:rsidR="00C00040" w:rsidRPr="000D4946" w:rsidRDefault="000D4946" w:rsidP="00EE7DD7">
      <w:pPr>
        <w:pStyle w:val="21"/>
        <w:widowControl/>
        <w:spacing w:line="360" w:lineRule="auto"/>
        <w:rPr>
          <w:b/>
          <w:sz w:val="26"/>
          <w:szCs w:val="26"/>
        </w:rPr>
      </w:pPr>
      <w:r w:rsidRPr="000D4946">
        <w:rPr>
          <w:b/>
          <w:sz w:val="26"/>
          <w:szCs w:val="26"/>
        </w:rPr>
        <w:t>Сельское хозяйство</w:t>
      </w:r>
    </w:p>
    <w:p w:rsidR="00647A3D" w:rsidRPr="00351407" w:rsidRDefault="00647A3D" w:rsidP="00647A3D">
      <w:pPr>
        <w:spacing w:line="360" w:lineRule="auto"/>
        <w:ind w:firstLine="708"/>
        <w:jc w:val="both"/>
        <w:rPr>
          <w:sz w:val="26"/>
          <w:szCs w:val="26"/>
        </w:rPr>
      </w:pPr>
      <w:r w:rsidRPr="00351407">
        <w:rPr>
          <w:sz w:val="26"/>
          <w:szCs w:val="26"/>
        </w:rPr>
        <w:t xml:space="preserve">Несмотря на малую долю объема сельскохозяйственного производства всего </w:t>
      </w:r>
      <w:r>
        <w:rPr>
          <w:sz w:val="26"/>
          <w:szCs w:val="26"/>
        </w:rPr>
        <w:t>0</w:t>
      </w:r>
      <w:r w:rsidRPr="00351407">
        <w:rPr>
          <w:sz w:val="26"/>
          <w:szCs w:val="26"/>
        </w:rPr>
        <w:t>,</w:t>
      </w:r>
      <w:r>
        <w:rPr>
          <w:sz w:val="26"/>
          <w:szCs w:val="26"/>
        </w:rPr>
        <w:t>2</w:t>
      </w:r>
      <w:r w:rsidRPr="00351407">
        <w:rPr>
          <w:sz w:val="26"/>
          <w:szCs w:val="26"/>
        </w:rPr>
        <w:t xml:space="preserve">% от общего валового продукта, эта отрасль имеет важное значение для развития села. </w:t>
      </w:r>
    </w:p>
    <w:p w:rsidR="00647A3D" w:rsidRPr="00647A3D" w:rsidRDefault="00647A3D" w:rsidP="00647A3D">
      <w:pPr>
        <w:pStyle w:val="a3"/>
        <w:spacing w:line="360" w:lineRule="auto"/>
        <w:ind w:firstLine="709"/>
        <w:jc w:val="both"/>
        <w:rPr>
          <w:b w:val="0"/>
          <w:bCs w:val="0"/>
          <w:sz w:val="26"/>
          <w:szCs w:val="26"/>
        </w:rPr>
      </w:pPr>
      <w:r w:rsidRPr="00647A3D">
        <w:rPr>
          <w:b w:val="0"/>
          <w:sz w:val="26"/>
          <w:szCs w:val="26"/>
        </w:rPr>
        <w:t xml:space="preserve">В сельском хозяйстве района насчитывается 2 </w:t>
      </w:r>
      <w:r w:rsidRPr="00647A3D">
        <w:rPr>
          <w:rFonts w:ascii="Times New Roman CYR" w:hAnsi="Times New Roman CYR"/>
          <w:b w:val="0"/>
          <w:sz w:val="26"/>
          <w:szCs w:val="26"/>
        </w:rPr>
        <w:t>сельхозпредприятия</w:t>
      </w:r>
      <w:r w:rsidRPr="00647A3D">
        <w:rPr>
          <w:b w:val="0"/>
          <w:sz w:val="26"/>
          <w:szCs w:val="26"/>
        </w:rPr>
        <w:t>, на их долю приходится 7,6 % сельскохозяйственного производства района. К</w:t>
      </w:r>
      <w:r w:rsidRPr="00647A3D">
        <w:rPr>
          <w:rFonts w:ascii="Times New Roman CYR" w:hAnsi="Times New Roman CYR" w:cs="Times New Roman CYR"/>
          <w:b w:val="0"/>
          <w:sz w:val="26"/>
          <w:szCs w:val="26"/>
        </w:rPr>
        <w:t>роме того, зарегистрировано 6 крестьянских (фермерских) хозяйств, на долю которых приходится 2 % сельскохозяйственного производства, и 12,534 тыс. личных подсобных хозяйств и 15 садовых обществ (90,4 %).</w:t>
      </w:r>
      <w:r w:rsidRPr="00647A3D">
        <w:rPr>
          <w:b w:val="0"/>
          <w:sz w:val="26"/>
          <w:szCs w:val="26"/>
        </w:rPr>
        <w:t xml:space="preserve"> </w:t>
      </w:r>
    </w:p>
    <w:p w:rsidR="00647A3D" w:rsidRDefault="00647A3D" w:rsidP="004120F1">
      <w:pPr>
        <w:spacing w:line="360" w:lineRule="auto"/>
        <w:ind w:firstLine="425"/>
        <w:jc w:val="both"/>
        <w:rPr>
          <w:sz w:val="26"/>
          <w:szCs w:val="26"/>
        </w:rPr>
      </w:pPr>
      <w:r>
        <w:rPr>
          <w:sz w:val="26"/>
          <w:szCs w:val="26"/>
        </w:rPr>
        <w:t xml:space="preserve">     </w:t>
      </w:r>
      <w:r w:rsidRPr="00B82557">
        <w:rPr>
          <w:sz w:val="26"/>
          <w:szCs w:val="26"/>
        </w:rPr>
        <w:t>По результатам 202</w:t>
      </w:r>
      <w:r w:rsidR="004120F1">
        <w:rPr>
          <w:sz w:val="26"/>
          <w:szCs w:val="26"/>
        </w:rPr>
        <w:t>1</w:t>
      </w:r>
      <w:r w:rsidRPr="00B82557">
        <w:rPr>
          <w:sz w:val="26"/>
          <w:szCs w:val="26"/>
        </w:rPr>
        <w:t xml:space="preserve"> г. сельхозпроизводителями </w:t>
      </w:r>
      <w:r w:rsidRPr="00B82557">
        <w:rPr>
          <w:iCs/>
          <w:sz w:val="26"/>
          <w:szCs w:val="26"/>
        </w:rPr>
        <w:t>всех форм хозяйствования</w:t>
      </w:r>
      <w:r w:rsidRPr="00B82557">
        <w:rPr>
          <w:sz w:val="26"/>
          <w:szCs w:val="26"/>
        </w:rPr>
        <w:t xml:space="preserve"> произведено продукции на сумму 4</w:t>
      </w:r>
      <w:r w:rsidR="004120F1">
        <w:rPr>
          <w:sz w:val="26"/>
          <w:szCs w:val="26"/>
        </w:rPr>
        <w:t>7</w:t>
      </w:r>
      <w:r w:rsidRPr="00B82557">
        <w:rPr>
          <w:sz w:val="26"/>
          <w:szCs w:val="26"/>
        </w:rPr>
        <w:t>40,37 млн.</w:t>
      </w:r>
      <w:r>
        <w:rPr>
          <w:sz w:val="26"/>
          <w:szCs w:val="26"/>
        </w:rPr>
        <w:t xml:space="preserve"> </w:t>
      </w:r>
      <w:r w:rsidRPr="00B82557">
        <w:rPr>
          <w:sz w:val="26"/>
          <w:szCs w:val="26"/>
        </w:rPr>
        <w:t>руб. (в 20</w:t>
      </w:r>
      <w:r w:rsidR="004120F1">
        <w:rPr>
          <w:sz w:val="26"/>
          <w:szCs w:val="26"/>
        </w:rPr>
        <w:t>20</w:t>
      </w:r>
      <w:r w:rsidRPr="00B82557">
        <w:rPr>
          <w:sz w:val="26"/>
          <w:szCs w:val="26"/>
        </w:rPr>
        <w:t xml:space="preserve"> г. 4</w:t>
      </w:r>
      <w:r w:rsidR="004120F1">
        <w:rPr>
          <w:sz w:val="26"/>
          <w:szCs w:val="26"/>
        </w:rPr>
        <w:t>40</w:t>
      </w:r>
      <w:r w:rsidRPr="00B82557">
        <w:rPr>
          <w:sz w:val="26"/>
          <w:szCs w:val="26"/>
        </w:rPr>
        <w:t>,</w:t>
      </w:r>
      <w:r w:rsidR="004120F1">
        <w:rPr>
          <w:sz w:val="26"/>
          <w:szCs w:val="26"/>
        </w:rPr>
        <w:t>37</w:t>
      </w:r>
      <w:r w:rsidRPr="00B82557">
        <w:rPr>
          <w:sz w:val="26"/>
          <w:szCs w:val="26"/>
        </w:rPr>
        <w:t xml:space="preserve"> млн.</w:t>
      </w:r>
      <w:r>
        <w:rPr>
          <w:sz w:val="26"/>
          <w:szCs w:val="26"/>
        </w:rPr>
        <w:t xml:space="preserve"> </w:t>
      </w:r>
      <w:r w:rsidRPr="00B82557">
        <w:rPr>
          <w:sz w:val="26"/>
          <w:szCs w:val="26"/>
        </w:rPr>
        <w:t>руб.)</w:t>
      </w:r>
      <w:r w:rsidR="004120F1">
        <w:rPr>
          <w:sz w:val="26"/>
          <w:szCs w:val="26"/>
        </w:rPr>
        <w:t>, рост в сопоставимых ценах составил 101,1%.</w:t>
      </w:r>
    </w:p>
    <w:p w:rsidR="004120F1" w:rsidRPr="00EB29A3" w:rsidRDefault="004120F1" w:rsidP="004120F1">
      <w:pPr>
        <w:spacing w:line="360" w:lineRule="auto"/>
        <w:ind w:firstLine="709"/>
        <w:jc w:val="both"/>
        <w:rPr>
          <w:sz w:val="26"/>
          <w:szCs w:val="26"/>
        </w:rPr>
      </w:pPr>
      <w:r w:rsidRPr="00EB29A3">
        <w:rPr>
          <w:sz w:val="26"/>
          <w:szCs w:val="26"/>
        </w:rPr>
        <w:t>В 2021 году деятельность сельхозпредприятий была убыточной – убыток составил почти 7,0 млн. руб. (в 2020 году была прибыль в сумме 8,92 млн. рублей).</w:t>
      </w:r>
    </w:p>
    <w:p w:rsidR="004120F1" w:rsidRPr="00EB29A3" w:rsidRDefault="004120F1" w:rsidP="004120F1">
      <w:pPr>
        <w:spacing w:line="360" w:lineRule="auto"/>
        <w:ind w:firstLine="708"/>
        <w:jc w:val="both"/>
        <w:rPr>
          <w:sz w:val="26"/>
          <w:szCs w:val="26"/>
        </w:rPr>
      </w:pPr>
      <w:r w:rsidRPr="00EB29A3">
        <w:rPr>
          <w:sz w:val="26"/>
          <w:szCs w:val="26"/>
        </w:rPr>
        <w:t>В 2021 году сельхозпроизводителями было произведено:</w:t>
      </w:r>
    </w:p>
    <w:p w:rsidR="004120F1" w:rsidRPr="00EB29A3" w:rsidRDefault="004120F1" w:rsidP="004120F1">
      <w:pPr>
        <w:shd w:val="clear" w:color="auto" w:fill="FFFFFF"/>
        <w:spacing w:line="360" w:lineRule="auto"/>
        <w:ind w:firstLine="709"/>
        <w:jc w:val="both"/>
        <w:rPr>
          <w:bCs/>
          <w:sz w:val="26"/>
          <w:szCs w:val="26"/>
        </w:rPr>
      </w:pPr>
      <w:r w:rsidRPr="00EB29A3">
        <w:rPr>
          <w:sz w:val="26"/>
          <w:szCs w:val="26"/>
        </w:rPr>
        <w:t xml:space="preserve">- зерна 198 тонн (в 2020 г. 629 т); </w:t>
      </w:r>
    </w:p>
    <w:p w:rsidR="004120F1" w:rsidRPr="00EB29A3" w:rsidRDefault="004120F1" w:rsidP="004120F1">
      <w:pPr>
        <w:shd w:val="clear" w:color="auto" w:fill="FFFFFF"/>
        <w:spacing w:line="360" w:lineRule="auto"/>
        <w:ind w:firstLine="709"/>
        <w:jc w:val="both"/>
        <w:rPr>
          <w:bCs/>
          <w:sz w:val="26"/>
          <w:szCs w:val="26"/>
        </w:rPr>
      </w:pPr>
      <w:r w:rsidRPr="00EB29A3">
        <w:rPr>
          <w:sz w:val="26"/>
          <w:szCs w:val="26"/>
        </w:rPr>
        <w:t>- картофеля 3 980 тонн (в 2020 г. 3 900 т);</w:t>
      </w:r>
    </w:p>
    <w:p w:rsidR="004120F1" w:rsidRPr="00EB29A3" w:rsidRDefault="004120F1" w:rsidP="004120F1">
      <w:pPr>
        <w:shd w:val="clear" w:color="auto" w:fill="FFFFFF"/>
        <w:spacing w:line="360" w:lineRule="auto"/>
        <w:ind w:firstLine="709"/>
        <w:jc w:val="both"/>
        <w:rPr>
          <w:bCs/>
          <w:sz w:val="26"/>
          <w:szCs w:val="26"/>
        </w:rPr>
      </w:pPr>
      <w:r w:rsidRPr="00EB29A3">
        <w:rPr>
          <w:sz w:val="26"/>
          <w:szCs w:val="26"/>
        </w:rPr>
        <w:t>- овощей 2 570 тонн. (в 2020 г. 2 691 т);</w:t>
      </w:r>
    </w:p>
    <w:p w:rsidR="004120F1" w:rsidRPr="00EB29A3" w:rsidRDefault="004120F1" w:rsidP="004120F1">
      <w:pPr>
        <w:shd w:val="clear" w:color="auto" w:fill="FFFFFF"/>
        <w:spacing w:line="360" w:lineRule="auto"/>
        <w:ind w:firstLine="709"/>
        <w:jc w:val="both"/>
        <w:rPr>
          <w:bCs/>
          <w:sz w:val="26"/>
          <w:szCs w:val="26"/>
        </w:rPr>
      </w:pPr>
      <w:r w:rsidRPr="00EB29A3">
        <w:rPr>
          <w:sz w:val="26"/>
          <w:szCs w:val="26"/>
        </w:rPr>
        <w:t>- молока 6 422 тонн (в 2020 г. 6 410 т);</w:t>
      </w:r>
    </w:p>
    <w:p w:rsidR="004120F1" w:rsidRPr="00EB29A3" w:rsidRDefault="004120F1" w:rsidP="004120F1">
      <w:pPr>
        <w:shd w:val="clear" w:color="auto" w:fill="FFFFFF"/>
        <w:spacing w:line="360" w:lineRule="auto"/>
        <w:ind w:firstLine="709"/>
        <w:rPr>
          <w:sz w:val="26"/>
          <w:szCs w:val="26"/>
        </w:rPr>
      </w:pPr>
      <w:r w:rsidRPr="00EB29A3">
        <w:rPr>
          <w:sz w:val="26"/>
          <w:szCs w:val="26"/>
        </w:rPr>
        <w:t>- мяса 450,4 тонн (в 2020г. 453,7 т).</w:t>
      </w:r>
    </w:p>
    <w:p w:rsidR="004120F1" w:rsidRPr="00EB29A3" w:rsidRDefault="004120F1" w:rsidP="004120F1">
      <w:pPr>
        <w:tabs>
          <w:tab w:val="left" w:pos="1575"/>
        </w:tabs>
        <w:spacing w:line="360" w:lineRule="auto"/>
        <w:ind w:firstLine="709"/>
        <w:jc w:val="both"/>
        <w:rPr>
          <w:sz w:val="26"/>
          <w:szCs w:val="26"/>
        </w:rPr>
      </w:pPr>
      <w:r w:rsidRPr="00EB29A3">
        <w:rPr>
          <w:sz w:val="26"/>
          <w:szCs w:val="26"/>
        </w:rPr>
        <w:t>В 2021 г. в ООО «Рыбхоз «</w:t>
      </w:r>
      <w:proofErr w:type="spellStart"/>
      <w:r w:rsidRPr="00EB29A3">
        <w:rPr>
          <w:sz w:val="26"/>
          <w:szCs w:val="26"/>
        </w:rPr>
        <w:t>Велетьма</w:t>
      </w:r>
      <w:proofErr w:type="spellEnd"/>
      <w:r w:rsidRPr="00EB29A3">
        <w:rPr>
          <w:sz w:val="26"/>
          <w:szCs w:val="26"/>
        </w:rPr>
        <w:t>» выращено 67,1 тонн товарной рыбы (в 2020 году -  217 тонн).</w:t>
      </w:r>
    </w:p>
    <w:p w:rsidR="004120F1" w:rsidRPr="00EB29A3" w:rsidRDefault="004120F1" w:rsidP="004120F1">
      <w:pPr>
        <w:spacing w:line="360" w:lineRule="auto"/>
        <w:ind w:firstLine="709"/>
        <w:jc w:val="both"/>
        <w:rPr>
          <w:sz w:val="26"/>
          <w:szCs w:val="26"/>
        </w:rPr>
      </w:pPr>
      <w:r w:rsidRPr="00EB29A3">
        <w:rPr>
          <w:sz w:val="26"/>
          <w:szCs w:val="26"/>
        </w:rPr>
        <w:t>Среднемесячная заработная плата в сельхозпредприятиях составила 21800 рублей (в 2020 году 16 931 рубль) и увеличилась по сравнению с 2020 годом на 28,7 %.</w:t>
      </w:r>
    </w:p>
    <w:p w:rsidR="0091263D" w:rsidRPr="00EB29A3" w:rsidRDefault="0091263D" w:rsidP="0091263D">
      <w:pPr>
        <w:spacing w:line="360" w:lineRule="auto"/>
        <w:ind w:firstLine="709"/>
        <w:jc w:val="both"/>
        <w:rPr>
          <w:bCs/>
          <w:sz w:val="26"/>
          <w:szCs w:val="26"/>
        </w:rPr>
      </w:pPr>
      <w:r w:rsidRPr="00EB29A3">
        <w:rPr>
          <w:bCs/>
          <w:sz w:val="26"/>
          <w:szCs w:val="26"/>
        </w:rPr>
        <w:t xml:space="preserve">В целях улучшения сортовых качеств семян, </w:t>
      </w:r>
      <w:r w:rsidRPr="00EB29A3">
        <w:rPr>
          <w:sz w:val="26"/>
          <w:szCs w:val="26"/>
        </w:rPr>
        <w:t xml:space="preserve">состава и качественных характеристик почвы в 2021 г. производителями сельскохозяйственной продукции городского округа было </w:t>
      </w:r>
      <w:r w:rsidRPr="00EB29A3">
        <w:rPr>
          <w:bCs/>
          <w:sz w:val="26"/>
          <w:szCs w:val="26"/>
        </w:rPr>
        <w:t xml:space="preserve">приобретено и использовано 23 тонны минеральных удобрений (в 2020 г. - 18 т.); использовано 450 тонн органических удобрений (в 2020 г. - 320 т.). </w:t>
      </w:r>
    </w:p>
    <w:p w:rsidR="0091263D" w:rsidRPr="00EB29A3" w:rsidRDefault="0091263D" w:rsidP="0091263D">
      <w:pPr>
        <w:spacing w:line="360" w:lineRule="auto"/>
        <w:ind w:firstLine="709"/>
        <w:jc w:val="both"/>
        <w:rPr>
          <w:bCs/>
          <w:sz w:val="26"/>
          <w:szCs w:val="26"/>
        </w:rPr>
      </w:pPr>
      <w:r w:rsidRPr="00EB29A3">
        <w:rPr>
          <w:bCs/>
          <w:sz w:val="26"/>
          <w:szCs w:val="26"/>
        </w:rPr>
        <w:t>В 2021 г. введено в оборот 57,1 га. земель сельскохозяйственного назначения (в 2020 г. - 53 га).</w:t>
      </w:r>
    </w:p>
    <w:p w:rsidR="0091263D" w:rsidRPr="00777424" w:rsidRDefault="0091263D" w:rsidP="0091263D">
      <w:pPr>
        <w:spacing w:line="360" w:lineRule="auto"/>
        <w:ind w:firstLine="709"/>
        <w:jc w:val="both"/>
        <w:rPr>
          <w:b/>
          <w:bCs/>
          <w:sz w:val="28"/>
          <w:szCs w:val="28"/>
        </w:rPr>
      </w:pPr>
      <w:r w:rsidRPr="00EB29A3">
        <w:rPr>
          <w:sz w:val="26"/>
          <w:szCs w:val="26"/>
        </w:rPr>
        <w:lastRenderedPageBreak/>
        <w:t xml:space="preserve">Всего из бюджетов всех уровней в 2021 году </w:t>
      </w:r>
      <w:r w:rsidRPr="00EB29A3">
        <w:rPr>
          <w:iCs/>
          <w:sz w:val="26"/>
          <w:szCs w:val="26"/>
        </w:rPr>
        <w:t>сельхозпроизводителями всех форм хозяйствования</w:t>
      </w:r>
      <w:r w:rsidRPr="00EB29A3">
        <w:rPr>
          <w:sz w:val="26"/>
          <w:szCs w:val="26"/>
        </w:rPr>
        <w:t xml:space="preserve"> получено субсидий в сумме 1,354 млн. руб. (в 2020 году - 7,21 млн. руб.), в том числе из местного бюджета 269,1 тыс. руб</w:t>
      </w:r>
      <w:r w:rsidRPr="00777424">
        <w:rPr>
          <w:sz w:val="28"/>
          <w:szCs w:val="28"/>
        </w:rPr>
        <w:t>.</w:t>
      </w:r>
      <w:r w:rsidRPr="00777424">
        <w:rPr>
          <w:b/>
          <w:bCs/>
          <w:sz w:val="28"/>
          <w:szCs w:val="28"/>
        </w:rPr>
        <w:t xml:space="preserve"> </w:t>
      </w:r>
    </w:p>
    <w:p w:rsidR="0080307E" w:rsidRDefault="0080307E" w:rsidP="0096132E">
      <w:pPr>
        <w:spacing w:line="360" w:lineRule="auto"/>
        <w:ind w:firstLine="851"/>
        <w:jc w:val="both"/>
        <w:rPr>
          <w:color w:val="000000"/>
          <w:sz w:val="26"/>
          <w:szCs w:val="26"/>
        </w:rPr>
      </w:pPr>
      <w:r>
        <w:rPr>
          <w:color w:val="000000"/>
          <w:sz w:val="26"/>
          <w:szCs w:val="26"/>
        </w:rPr>
        <w:t>По оценке 20</w:t>
      </w:r>
      <w:r w:rsidR="0096132E">
        <w:rPr>
          <w:color w:val="000000"/>
          <w:sz w:val="26"/>
          <w:szCs w:val="26"/>
        </w:rPr>
        <w:t>2</w:t>
      </w:r>
      <w:r w:rsidR="0091263D">
        <w:rPr>
          <w:color w:val="000000"/>
          <w:sz w:val="26"/>
          <w:szCs w:val="26"/>
        </w:rPr>
        <w:t>2</w:t>
      </w:r>
      <w:r>
        <w:rPr>
          <w:color w:val="000000"/>
          <w:sz w:val="26"/>
          <w:szCs w:val="26"/>
        </w:rPr>
        <w:t xml:space="preserve"> года валовая продукция сельского хозяйства (хозяйства всех категорий) составит </w:t>
      </w:r>
      <w:r w:rsidR="00EA7986">
        <w:rPr>
          <w:color w:val="000000"/>
          <w:sz w:val="26"/>
          <w:szCs w:val="26"/>
        </w:rPr>
        <w:t>559</w:t>
      </w:r>
      <w:r>
        <w:rPr>
          <w:color w:val="000000"/>
          <w:sz w:val="26"/>
          <w:szCs w:val="26"/>
        </w:rPr>
        <w:t>,</w:t>
      </w:r>
      <w:r w:rsidR="00EA7986">
        <w:rPr>
          <w:color w:val="000000"/>
          <w:sz w:val="26"/>
          <w:szCs w:val="26"/>
        </w:rPr>
        <w:t>2</w:t>
      </w:r>
      <w:r>
        <w:rPr>
          <w:color w:val="000000"/>
          <w:sz w:val="26"/>
          <w:szCs w:val="26"/>
        </w:rPr>
        <w:t xml:space="preserve"> млн. руб., что к уровню 20</w:t>
      </w:r>
      <w:r w:rsidR="00647A3D">
        <w:rPr>
          <w:color w:val="000000"/>
          <w:sz w:val="26"/>
          <w:szCs w:val="26"/>
        </w:rPr>
        <w:t>2</w:t>
      </w:r>
      <w:r w:rsidR="00EA7986">
        <w:rPr>
          <w:color w:val="000000"/>
          <w:sz w:val="26"/>
          <w:szCs w:val="26"/>
        </w:rPr>
        <w:t>1</w:t>
      </w:r>
      <w:r>
        <w:rPr>
          <w:color w:val="000000"/>
          <w:sz w:val="26"/>
          <w:szCs w:val="26"/>
        </w:rPr>
        <w:t xml:space="preserve"> года в сопоставимых ценах составит 10</w:t>
      </w:r>
      <w:r w:rsidR="00EA7986">
        <w:rPr>
          <w:color w:val="000000"/>
          <w:sz w:val="26"/>
          <w:szCs w:val="26"/>
        </w:rPr>
        <w:t>2</w:t>
      </w:r>
      <w:r>
        <w:rPr>
          <w:color w:val="000000"/>
          <w:sz w:val="26"/>
          <w:szCs w:val="26"/>
        </w:rPr>
        <w:t>,</w:t>
      </w:r>
      <w:r w:rsidR="00647A3D">
        <w:rPr>
          <w:color w:val="000000"/>
          <w:sz w:val="26"/>
          <w:szCs w:val="26"/>
        </w:rPr>
        <w:t>4</w:t>
      </w:r>
      <w:r>
        <w:rPr>
          <w:color w:val="000000"/>
          <w:sz w:val="26"/>
          <w:szCs w:val="26"/>
        </w:rPr>
        <w:t>%.</w:t>
      </w:r>
    </w:p>
    <w:p w:rsidR="00D11DBF" w:rsidRPr="00D11DBF" w:rsidRDefault="00D11DBF" w:rsidP="00D11DBF">
      <w:pPr>
        <w:spacing w:line="360" w:lineRule="auto"/>
        <w:ind w:firstLine="708"/>
        <w:jc w:val="both"/>
        <w:rPr>
          <w:b/>
          <w:sz w:val="26"/>
          <w:szCs w:val="26"/>
        </w:rPr>
      </w:pPr>
      <w:r w:rsidRPr="00D11DBF">
        <w:rPr>
          <w:b/>
          <w:sz w:val="26"/>
          <w:szCs w:val="26"/>
        </w:rPr>
        <w:t>Инвестиционная деятельность</w:t>
      </w:r>
    </w:p>
    <w:p w:rsidR="00F7005B" w:rsidRPr="000B4A4C" w:rsidRDefault="00F7005B" w:rsidP="00F7005B">
      <w:pPr>
        <w:spacing w:line="360" w:lineRule="auto"/>
        <w:ind w:firstLine="357"/>
        <w:jc w:val="both"/>
        <w:rPr>
          <w:sz w:val="26"/>
          <w:szCs w:val="26"/>
        </w:rPr>
      </w:pPr>
      <w:r w:rsidRPr="000B4A4C">
        <w:rPr>
          <w:b/>
          <w:sz w:val="26"/>
          <w:szCs w:val="26"/>
        </w:rPr>
        <w:t>Всего за 202</w:t>
      </w:r>
      <w:r>
        <w:rPr>
          <w:b/>
          <w:sz w:val="26"/>
          <w:szCs w:val="26"/>
        </w:rPr>
        <w:t>1</w:t>
      </w:r>
      <w:r w:rsidRPr="000B4A4C">
        <w:rPr>
          <w:b/>
          <w:sz w:val="26"/>
          <w:szCs w:val="26"/>
        </w:rPr>
        <w:t xml:space="preserve"> год</w:t>
      </w:r>
      <w:r w:rsidRPr="000B4A4C">
        <w:rPr>
          <w:sz w:val="26"/>
          <w:szCs w:val="26"/>
        </w:rPr>
        <w:t xml:space="preserve"> объем инвестиций в основной капитал за счет всех источников финансирования </w:t>
      </w:r>
      <w:r w:rsidRPr="000B4A4C">
        <w:rPr>
          <w:b/>
          <w:sz w:val="26"/>
          <w:szCs w:val="26"/>
        </w:rPr>
        <w:t>по полному кругу организаций</w:t>
      </w:r>
      <w:r w:rsidRPr="000B4A4C">
        <w:rPr>
          <w:sz w:val="26"/>
          <w:szCs w:val="26"/>
        </w:rPr>
        <w:t xml:space="preserve"> составил </w:t>
      </w:r>
      <w:r>
        <w:rPr>
          <w:sz w:val="26"/>
          <w:szCs w:val="26"/>
        </w:rPr>
        <w:t>2066</w:t>
      </w:r>
      <w:r w:rsidRPr="000B4A4C">
        <w:rPr>
          <w:sz w:val="26"/>
          <w:szCs w:val="26"/>
        </w:rPr>
        <w:t xml:space="preserve">,3 млн. руб., что что </w:t>
      </w:r>
      <w:r>
        <w:rPr>
          <w:sz w:val="26"/>
          <w:szCs w:val="26"/>
        </w:rPr>
        <w:t>выш</w:t>
      </w:r>
      <w:r w:rsidRPr="000B4A4C">
        <w:rPr>
          <w:sz w:val="26"/>
          <w:szCs w:val="26"/>
        </w:rPr>
        <w:t>е уровня 20</w:t>
      </w:r>
      <w:r>
        <w:rPr>
          <w:sz w:val="26"/>
          <w:szCs w:val="26"/>
        </w:rPr>
        <w:t>20</w:t>
      </w:r>
      <w:r w:rsidRPr="000B4A4C">
        <w:rPr>
          <w:sz w:val="26"/>
          <w:szCs w:val="26"/>
        </w:rPr>
        <w:t xml:space="preserve"> года на </w:t>
      </w:r>
      <w:r>
        <w:rPr>
          <w:sz w:val="26"/>
          <w:szCs w:val="26"/>
        </w:rPr>
        <w:t>9</w:t>
      </w:r>
      <w:r w:rsidRPr="000B4A4C">
        <w:rPr>
          <w:sz w:val="26"/>
          <w:szCs w:val="26"/>
        </w:rPr>
        <w:t>,</w:t>
      </w:r>
      <w:r>
        <w:rPr>
          <w:sz w:val="26"/>
          <w:szCs w:val="26"/>
        </w:rPr>
        <w:t>1</w:t>
      </w:r>
      <w:r w:rsidRPr="000B4A4C">
        <w:rPr>
          <w:sz w:val="26"/>
          <w:szCs w:val="26"/>
        </w:rPr>
        <w:t>%.</w:t>
      </w:r>
    </w:p>
    <w:p w:rsidR="00F7005B" w:rsidRPr="000B4A4C" w:rsidRDefault="00F7005B" w:rsidP="00F7005B">
      <w:pPr>
        <w:spacing w:line="360" w:lineRule="auto"/>
        <w:ind w:firstLine="357"/>
        <w:jc w:val="both"/>
        <w:rPr>
          <w:sz w:val="26"/>
          <w:szCs w:val="26"/>
        </w:rPr>
      </w:pPr>
      <w:r w:rsidRPr="000B4A4C">
        <w:rPr>
          <w:sz w:val="26"/>
          <w:szCs w:val="26"/>
        </w:rPr>
        <w:t xml:space="preserve">Сумма инвестиционных вложений по крупным и средним предприятиям округа за 2020 год составила </w:t>
      </w:r>
      <w:r>
        <w:rPr>
          <w:sz w:val="26"/>
          <w:szCs w:val="26"/>
        </w:rPr>
        <w:t>2017</w:t>
      </w:r>
      <w:r w:rsidRPr="000B4A4C">
        <w:rPr>
          <w:sz w:val="26"/>
          <w:szCs w:val="26"/>
        </w:rPr>
        <w:t>,</w:t>
      </w:r>
      <w:r>
        <w:rPr>
          <w:sz w:val="26"/>
          <w:szCs w:val="26"/>
        </w:rPr>
        <w:t>4</w:t>
      </w:r>
      <w:r w:rsidRPr="000B4A4C">
        <w:rPr>
          <w:sz w:val="26"/>
          <w:szCs w:val="26"/>
        </w:rPr>
        <w:t xml:space="preserve"> млн. рублей, что </w:t>
      </w:r>
      <w:r>
        <w:rPr>
          <w:sz w:val="26"/>
          <w:szCs w:val="26"/>
        </w:rPr>
        <w:t>выш</w:t>
      </w:r>
      <w:r w:rsidRPr="000B4A4C">
        <w:rPr>
          <w:sz w:val="26"/>
          <w:szCs w:val="26"/>
        </w:rPr>
        <w:t>е уровня 20</w:t>
      </w:r>
      <w:r>
        <w:rPr>
          <w:sz w:val="26"/>
          <w:szCs w:val="26"/>
        </w:rPr>
        <w:t>20</w:t>
      </w:r>
      <w:r w:rsidRPr="000B4A4C">
        <w:rPr>
          <w:sz w:val="26"/>
          <w:szCs w:val="26"/>
        </w:rPr>
        <w:t xml:space="preserve"> года на 3</w:t>
      </w:r>
      <w:r>
        <w:rPr>
          <w:sz w:val="26"/>
          <w:szCs w:val="26"/>
        </w:rPr>
        <w:t>1</w:t>
      </w:r>
      <w:r w:rsidRPr="000B4A4C">
        <w:rPr>
          <w:sz w:val="26"/>
          <w:szCs w:val="26"/>
        </w:rPr>
        <w:t>%.</w:t>
      </w:r>
    </w:p>
    <w:p w:rsidR="00F7005B" w:rsidRPr="000B4A4C" w:rsidRDefault="00F7005B" w:rsidP="00F7005B">
      <w:pPr>
        <w:spacing w:line="360" w:lineRule="auto"/>
        <w:ind w:firstLine="357"/>
        <w:jc w:val="both"/>
        <w:rPr>
          <w:color w:val="000000"/>
          <w:sz w:val="26"/>
          <w:szCs w:val="26"/>
        </w:rPr>
      </w:pPr>
      <w:r w:rsidRPr="000B4A4C">
        <w:rPr>
          <w:sz w:val="26"/>
          <w:szCs w:val="26"/>
        </w:rPr>
        <w:t xml:space="preserve">Основной удельный вес в инвестиционных вложениях крупных и средних предприятий занимают инвестиции </w:t>
      </w:r>
      <w:r w:rsidRPr="000B4A4C">
        <w:rPr>
          <w:color w:val="000000"/>
          <w:sz w:val="26"/>
          <w:szCs w:val="26"/>
        </w:rPr>
        <w:t>обрабатывающих производств –</w:t>
      </w:r>
      <w:r>
        <w:rPr>
          <w:color w:val="000000"/>
          <w:sz w:val="26"/>
          <w:szCs w:val="26"/>
        </w:rPr>
        <w:t>90</w:t>
      </w:r>
      <w:r w:rsidRPr="000B4A4C">
        <w:rPr>
          <w:color w:val="000000"/>
          <w:sz w:val="26"/>
          <w:szCs w:val="26"/>
        </w:rPr>
        <w:t>,</w:t>
      </w:r>
      <w:r>
        <w:rPr>
          <w:color w:val="000000"/>
          <w:sz w:val="26"/>
          <w:szCs w:val="26"/>
        </w:rPr>
        <w:t>4</w:t>
      </w:r>
      <w:r w:rsidRPr="000B4A4C">
        <w:rPr>
          <w:color w:val="000000"/>
          <w:sz w:val="26"/>
          <w:szCs w:val="26"/>
        </w:rPr>
        <w:t>% (1</w:t>
      </w:r>
      <w:r>
        <w:rPr>
          <w:color w:val="000000"/>
          <w:sz w:val="26"/>
          <w:szCs w:val="26"/>
        </w:rPr>
        <w:t>823</w:t>
      </w:r>
      <w:r w:rsidRPr="000B4A4C">
        <w:rPr>
          <w:color w:val="000000"/>
          <w:sz w:val="26"/>
          <w:szCs w:val="26"/>
        </w:rPr>
        <w:t>,</w:t>
      </w:r>
      <w:r>
        <w:rPr>
          <w:color w:val="000000"/>
          <w:sz w:val="26"/>
          <w:szCs w:val="26"/>
        </w:rPr>
        <w:t>4</w:t>
      </w:r>
      <w:r w:rsidRPr="000B4A4C">
        <w:rPr>
          <w:color w:val="000000"/>
          <w:sz w:val="26"/>
          <w:szCs w:val="26"/>
        </w:rPr>
        <w:t xml:space="preserve"> млн. руб.), в </w:t>
      </w:r>
      <w:proofErr w:type="spellStart"/>
      <w:r w:rsidRPr="000B4A4C">
        <w:rPr>
          <w:color w:val="000000"/>
          <w:sz w:val="26"/>
          <w:szCs w:val="26"/>
        </w:rPr>
        <w:t>т.ч</w:t>
      </w:r>
      <w:proofErr w:type="spellEnd"/>
      <w:r w:rsidRPr="000B4A4C">
        <w:rPr>
          <w:color w:val="000000"/>
          <w:sz w:val="26"/>
          <w:szCs w:val="26"/>
        </w:rPr>
        <w:t>. инвестиции ПАО «Русполимет» составляют 1</w:t>
      </w:r>
      <w:r>
        <w:rPr>
          <w:color w:val="000000"/>
          <w:sz w:val="26"/>
          <w:szCs w:val="26"/>
        </w:rPr>
        <w:t>692,5</w:t>
      </w:r>
      <w:r w:rsidRPr="000B4A4C">
        <w:rPr>
          <w:color w:val="000000"/>
          <w:sz w:val="26"/>
          <w:szCs w:val="26"/>
        </w:rPr>
        <w:t xml:space="preserve"> мл</w:t>
      </w:r>
      <w:r>
        <w:rPr>
          <w:color w:val="000000"/>
          <w:sz w:val="26"/>
          <w:szCs w:val="26"/>
        </w:rPr>
        <w:t>н</w:t>
      </w:r>
      <w:r w:rsidRPr="000B4A4C">
        <w:rPr>
          <w:color w:val="000000"/>
          <w:sz w:val="26"/>
          <w:szCs w:val="26"/>
        </w:rPr>
        <w:t xml:space="preserve">. руб. </w:t>
      </w:r>
    </w:p>
    <w:p w:rsidR="00F7005B" w:rsidRPr="000B4A4C" w:rsidRDefault="00F7005B" w:rsidP="00F7005B">
      <w:pPr>
        <w:spacing w:line="360" w:lineRule="auto"/>
        <w:ind w:firstLine="357"/>
        <w:jc w:val="both"/>
        <w:rPr>
          <w:color w:val="000000"/>
          <w:sz w:val="26"/>
          <w:szCs w:val="26"/>
        </w:rPr>
      </w:pPr>
      <w:r w:rsidRPr="000B4A4C">
        <w:rPr>
          <w:color w:val="000000"/>
          <w:sz w:val="26"/>
          <w:szCs w:val="26"/>
        </w:rPr>
        <w:t xml:space="preserve">Сумма инвестиций за счет бюджетных средств составила </w:t>
      </w:r>
      <w:r>
        <w:rPr>
          <w:color w:val="000000"/>
          <w:sz w:val="26"/>
          <w:szCs w:val="26"/>
        </w:rPr>
        <w:t>272</w:t>
      </w:r>
      <w:r w:rsidRPr="000B4A4C">
        <w:rPr>
          <w:color w:val="000000"/>
          <w:sz w:val="26"/>
          <w:szCs w:val="26"/>
        </w:rPr>
        <w:t>,3 млн. рублей (за 20</w:t>
      </w:r>
      <w:r>
        <w:rPr>
          <w:color w:val="000000"/>
          <w:sz w:val="26"/>
          <w:szCs w:val="26"/>
        </w:rPr>
        <w:t>20</w:t>
      </w:r>
      <w:r w:rsidRPr="000B4A4C">
        <w:rPr>
          <w:color w:val="000000"/>
          <w:sz w:val="26"/>
          <w:szCs w:val="26"/>
        </w:rPr>
        <w:t xml:space="preserve"> г. – </w:t>
      </w:r>
      <w:r>
        <w:rPr>
          <w:color w:val="000000"/>
          <w:sz w:val="26"/>
          <w:szCs w:val="26"/>
        </w:rPr>
        <w:t>139</w:t>
      </w:r>
      <w:r w:rsidRPr="000B4A4C">
        <w:rPr>
          <w:color w:val="000000"/>
          <w:sz w:val="26"/>
          <w:szCs w:val="26"/>
        </w:rPr>
        <w:t>,</w:t>
      </w:r>
      <w:r>
        <w:rPr>
          <w:color w:val="000000"/>
          <w:sz w:val="26"/>
          <w:szCs w:val="26"/>
        </w:rPr>
        <w:t>3</w:t>
      </w:r>
      <w:r w:rsidRPr="000B4A4C">
        <w:rPr>
          <w:color w:val="000000"/>
          <w:sz w:val="26"/>
          <w:szCs w:val="26"/>
        </w:rPr>
        <w:t xml:space="preserve"> млн. руб. соответственно).</w:t>
      </w:r>
    </w:p>
    <w:p w:rsidR="00F7005B" w:rsidRPr="000B4A4C" w:rsidRDefault="00F7005B" w:rsidP="00F7005B">
      <w:pPr>
        <w:spacing w:line="360" w:lineRule="auto"/>
        <w:ind w:firstLine="357"/>
        <w:jc w:val="both"/>
        <w:rPr>
          <w:color w:val="000000"/>
          <w:sz w:val="26"/>
          <w:szCs w:val="26"/>
        </w:rPr>
      </w:pPr>
      <w:r>
        <w:rPr>
          <w:color w:val="000000"/>
          <w:sz w:val="26"/>
          <w:szCs w:val="26"/>
        </w:rPr>
        <w:t>В 2021</w:t>
      </w:r>
      <w:r w:rsidRPr="000B4A4C">
        <w:rPr>
          <w:color w:val="000000"/>
          <w:sz w:val="26"/>
          <w:szCs w:val="26"/>
        </w:rPr>
        <w:t xml:space="preserve"> году наблюдал</w:t>
      </w:r>
      <w:r>
        <w:rPr>
          <w:color w:val="000000"/>
          <w:sz w:val="26"/>
          <w:szCs w:val="26"/>
        </w:rPr>
        <w:t>ся рост</w:t>
      </w:r>
      <w:r w:rsidRPr="000B4A4C">
        <w:rPr>
          <w:color w:val="000000"/>
          <w:sz w:val="26"/>
          <w:szCs w:val="26"/>
        </w:rPr>
        <w:t xml:space="preserve"> инвестиционной активности </w:t>
      </w:r>
      <w:r>
        <w:rPr>
          <w:color w:val="000000"/>
          <w:sz w:val="26"/>
          <w:szCs w:val="26"/>
        </w:rPr>
        <w:t>в городском округе. Это вызвано, в первую очередь, ростом инвестиционной активности на градообразующем предприятии на 42,2% выше уровня 2020 года.</w:t>
      </w:r>
    </w:p>
    <w:p w:rsidR="00F7005B" w:rsidRDefault="00F7005B" w:rsidP="00F7005B">
      <w:pPr>
        <w:spacing w:line="360" w:lineRule="auto"/>
        <w:ind w:firstLine="357"/>
        <w:jc w:val="both"/>
        <w:rPr>
          <w:sz w:val="26"/>
          <w:szCs w:val="26"/>
        </w:rPr>
      </w:pPr>
      <w:r w:rsidRPr="00D901DC">
        <w:rPr>
          <w:sz w:val="26"/>
          <w:szCs w:val="26"/>
        </w:rPr>
        <w:t>Сумма инвестиций на 1 жителя (за исключением бюджетных средств) по итогам 20</w:t>
      </w:r>
      <w:r>
        <w:rPr>
          <w:sz w:val="26"/>
          <w:szCs w:val="26"/>
        </w:rPr>
        <w:t>21</w:t>
      </w:r>
      <w:r w:rsidRPr="00D901DC">
        <w:rPr>
          <w:sz w:val="26"/>
          <w:szCs w:val="26"/>
        </w:rPr>
        <w:t xml:space="preserve"> года составил</w:t>
      </w:r>
      <w:r>
        <w:rPr>
          <w:sz w:val="26"/>
          <w:szCs w:val="26"/>
        </w:rPr>
        <w:t>а</w:t>
      </w:r>
      <w:r w:rsidRPr="00D901DC">
        <w:rPr>
          <w:sz w:val="26"/>
          <w:szCs w:val="26"/>
        </w:rPr>
        <w:t xml:space="preserve"> </w:t>
      </w:r>
      <w:r>
        <w:rPr>
          <w:sz w:val="26"/>
          <w:szCs w:val="26"/>
        </w:rPr>
        <w:t>38</w:t>
      </w:r>
      <w:r w:rsidRPr="00D901DC">
        <w:rPr>
          <w:sz w:val="26"/>
          <w:szCs w:val="26"/>
        </w:rPr>
        <w:t>,</w:t>
      </w:r>
      <w:r>
        <w:rPr>
          <w:sz w:val="26"/>
          <w:szCs w:val="26"/>
        </w:rPr>
        <w:t>6</w:t>
      </w:r>
      <w:r w:rsidRPr="00D901DC">
        <w:rPr>
          <w:sz w:val="26"/>
          <w:szCs w:val="26"/>
        </w:rPr>
        <w:t xml:space="preserve"> тыс. рублей, что </w:t>
      </w:r>
      <w:r>
        <w:rPr>
          <w:sz w:val="26"/>
          <w:szCs w:val="26"/>
        </w:rPr>
        <w:t>выше</w:t>
      </w:r>
      <w:r w:rsidRPr="00D901DC">
        <w:rPr>
          <w:sz w:val="26"/>
          <w:szCs w:val="26"/>
        </w:rPr>
        <w:t xml:space="preserve"> уровня 20</w:t>
      </w:r>
      <w:r>
        <w:rPr>
          <w:sz w:val="26"/>
          <w:szCs w:val="26"/>
        </w:rPr>
        <w:t>20</w:t>
      </w:r>
      <w:r w:rsidRPr="00D901DC">
        <w:rPr>
          <w:sz w:val="26"/>
          <w:szCs w:val="26"/>
        </w:rPr>
        <w:t xml:space="preserve"> года на </w:t>
      </w:r>
      <w:r>
        <w:rPr>
          <w:sz w:val="26"/>
          <w:szCs w:val="26"/>
        </w:rPr>
        <w:t>10,3%.</w:t>
      </w:r>
      <w:r w:rsidRPr="00D901DC">
        <w:rPr>
          <w:sz w:val="26"/>
          <w:szCs w:val="26"/>
        </w:rPr>
        <w:t xml:space="preserve"> </w:t>
      </w:r>
    </w:p>
    <w:p w:rsidR="00AA2B9D" w:rsidRPr="00AA2B9D" w:rsidRDefault="00AA2B9D" w:rsidP="00AA2B9D">
      <w:pPr>
        <w:spacing w:line="360" w:lineRule="auto"/>
        <w:ind w:firstLine="357"/>
        <w:jc w:val="both"/>
        <w:rPr>
          <w:color w:val="000000"/>
          <w:sz w:val="26"/>
          <w:szCs w:val="26"/>
        </w:rPr>
      </w:pPr>
      <w:r w:rsidRPr="00AA2B9D">
        <w:rPr>
          <w:color w:val="000000"/>
          <w:sz w:val="26"/>
          <w:szCs w:val="26"/>
        </w:rPr>
        <w:t>В текущем году наблюдается повышение инвестиционной активности хозяйствующих субъектов. По итогам I полугодия 2022 года уровень инвестиций к аналогичному периоду 2021 года составил 235,4%.</w:t>
      </w:r>
    </w:p>
    <w:p w:rsidR="00AA2B9D" w:rsidRPr="00AA2B9D" w:rsidRDefault="00AA2B9D" w:rsidP="00AA2B9D">
      <w:pPr>
        <w:autoSpaceDE w:val="0"/>
        <w:autoSpaceDN w:val="0"/>
        <w:adjustRightInd w:val="0"/>
        <w:spacing w:line="360" w:lineRule="auto"/>
        <w:ind w:firstLine="709"/>
        <w:jc w:val="both"/>
        <w:rPr>
          <w:sz w:val="26"/>
          <w:szCs w:val="26"/>
        </w:rPr>
      </w:pPr>
      <w:r w:rsidRPr="00AA2B9D">
        <w:rPr>
          <w:sz w:val="26"/>
          <w:szCs w:val="26"/>
        </w:rPr>
        <w:t xml:space="preserve">По-прежнему, во многом тенденции по инвестициям моногорода зависят от планов ПАО «Русполимет». По итогам </w:t>
      </w:r>
      <w:r w:rsidRPr="00AA2B9D">
        <w:rPr>
          <w:sz w:val="26"/>
          <w:szCs w:val="26"/>
          <w:lang w:val="en-US"/>
        </w:rPr>
        <w:t>I</w:t>
      </w:r>
      <w:r w:rsidRPr="00AA2B9D">
        <w:rPr>
          <w:sz w:val="26"/>
          <w:szCs w:val="26"/>
        </w:rPr>
        <w:t xml:space="preserve"> полугодия 2022 года сумма инвестиционных вложений предприятия составила 1033,3 млн. руб., что выше аналогичного периода 2021 года в 2,9 раза.</w:t>
      </w:r>
    </w:p>
    <w:p w:rsidR="009A3956" w:rsidRDefault="009A3956" w:rsidP="00AA2B9D">
      <w:pPr>
        <w:spacing w:line="360" w:lineRule="auto"/>
        <w:ind w:firstLine="681"/>
        <w:jc w:val="both"/>
        <w:rPr>
          <w:color w:val="000000"/>
          <w:sz w:val="26"/>
          <w:szCs w:val="26"/>
        </w:rPr>
      </w:pPr>
      <w:r>
        <w:rPr>
          <w:color w:val="000000"/>
          <w:sz w:val="26"/>
          <w:szCs w:val="26"/>
        </w:rPr>
        <w:t xml:space="preserve">Сумма инвестиций за счет бюджетных средств составила </w:t>
      </w:r>
      <w:r w:rsidR="00C61F87">
        <w:rPr>
          <w:color w:val="000000"/>
          <w:sz w:val="26"/>
          <w:szCs w:val="26"/>
        </w:rPr>
        <w:t xml:space="preserve">более </w:t>
      </w:r>
      <w:r w:rsidR="00A632FF">
        <w:rPr>
          <w:color w:val="000000"/>
          <w:sz w:val="26"/>
          <w:szCs w:val="26"/>
        </w:rPr>
        <w:t>29,3</w:t>
      </w:r>
      <w:r>
        <w:rPr>
          <w:color w:val="000000"/>
          <w:sz w:val="26"/>
          <w:szCs w:val="26"/>
        </w:rPr>
        <w:t xml:space="preserve"> млн. рублей.</w:t>
      </w:r>
    </w:p>
    <w:p w:rsidR="009A3956" w:rsidRDefault="009A3956" w:rsidP="002E399D">
      <w:pPr>
        <w:widowControl w:val="0"/>
        <w:spacing w:line="360" w:lineRule="auto"/>
        <w:ind w:left="23" w:right="40" w:firstLine="658"/>
        <w:jc w:val="both"/>
        <w:rPr>
          <w:color w:val="000000"/>
          <w:sz w:val="26"/>
          <w:szCs w:val="26"/>
        </w:rPr>
      </w:pPr>
      <w:r>
        <w:rPr>
          <w:color w:val="000000"/>
          <w:sz w:val="26"/>
          <w:szCs w:val="26"/>
        </w:rPr>
        <w:t>По оценке 202</w:t>
      </w:r>
      <w:r w:rsidR="00A632FF">
        <w:rPr>
          <w:color w:val="000000"/>
          <w:sz w:val="26"/>
          <w:szCs w:val="26"/>
        </w:rPr>
        <w:t>2</w:t>
      </w:r>
      <w:r>
        <w:rPr>
          <w:color w:val="000000"/>
          <w:sz w:val="26"/>
          <w:szCs w:val="26"/>
        </w:rPr>
        <w:t xml:space="preserve"> года сумма инвестиционных вложений по полному кругу предприятий на территории городского округа составит </w:t>
      </w:r>
      <w:r w:rsidR="00B41E78">
        <w:rPr>
          <w:color w:val="000000"/>
          <w:sz w:val="26"/>
          <w:szCs w:val="26"/>
        </w:rPr>
        <w:t>2,</w:t>
      </w:r>
      <w:r w:rsidR="00A632FF">
        <w:rPr>
          <w:color w:val="000000"/>
          <w:sz w:val="26"/>
          <w:szCs w:val="26"/>
        </w:rPr>
        <w:t>27</w:t>
      </w:r>
      <w:r w:rsidR="00B41E78">
        <w:rPr>
          <w:color w:val="000000"/>
          <w:sz w:val="26"/>
          <w:szCs w:val="26"/>
        </w:rPr>
        <w:t xml:space="preserve"> млрд. рублей</w:t>
      </w:r>
      <w:r>
        <w:rPr>
          <w:color w:val="000000"/>
          <w:sz w:val="26"/>
          <w:szCs w:val="26"/>
        </w:rPr>
        <w:t>, ИФО к 20</w:t>
      </w:r>
      <w:r w:rsidR="00B41E78">
        <w:rPr>
          <w:color w:val="000000"/>
          <w:sz w:val="26"/>
          <w:szCs w:val="26"/>
        </w:rPr>
        <w:t>2</w:t>
      </w:r>
      <w:r w:rsidR="00A632FF">
        <w:rPr>
          <w:color w:val="000000"/>
          <w:sz w:val="26"/>
          <w:szCs w:val="26"/>
        </w:rPr>
        <w:t>1</w:t>
      </w:r>
      <w:r>
        <w:rPr>
          <w:color w:val="000000"/>
          <w:sz w:val="26"/>
          <w:szCs w:val="26"/>
        </w:rPr>
        <w:t xml:space="preserve"> </w:t>
      </w:r>
      <w:r>
        <w:rPr>
          <w:color w:val="000000"/>
          <w:sz w:val="26"/>
          <w:szCs w:val="26"/>
        </w:rPr>
        <w:lastRenderedPageBreak/>
        <w:t xml:space="preserve">году – </w:t>
      </w:r>
      <w:r w:rsidR="00A632FF">
        <w:rPr>
          <w:color w:val="000000"/>
          <w:sz w:val="26"/>
          <w:szCs w:val="26"/>
        </w:rPr>
        <w:t>96</w:t>
      </w:r>
      <w:r>
        <w:rPr>
          <w:color w:val="000000"/>
          <w:sz w:val="26"/>
          <w:szCs w:val="26"/>
        </w:rPr>
        <w:t>,</w:t>
      </w:r>
      <w:r w:rsidR="00A632FF">
        <w:rPr>
          <w:color w:val="000000"/>
          <w:sz w:val="26"/>
          <w:szCs w:val="26"/>
        </w:rPr>
        <w:t>9</w:t>
      </w:r>
      <w:r>
        <w:rPr>
          <w:color w:val="000000"/>
          <w:sz w:val="26"/>
          <w:szCs w:val="26"/>
        </w:rPr>
        <w:t>%.</w:t>
      </w:r>
    </w:p>
    <w:p w:rsidR="009A3956" w:rsidRDefault="009A3956" w:rsidP="009A3956">
      <w:pPr>
        <w:spacing w:line="360" w:lineRule="auto"/>
        <w:jc w:val="both"/>
        <w:rPr>
          <w:sz w:val="26"/>
          <w:szCs w:val="26"/>
        </w:rPr>
      </w:pPr>
      <w:r>
        <w:rPr>
          <w:sz w:val="26"/>
          <w:szCs w:val="26"/>
        </w:rPr>
        <w:tab/>
        <w:t>За 20</w:t>
      </w:r>
      <w:r w:rsidR="00B41E78">
        <w:rPr>
          <w:sz w:val="26"/>
          <w:szCs w:val="26"/>
        </w:rPr>
        <w:t>2</w:t>
      </w:r>
      <w:r w:rsidR="00A632FF">
        <w:rPr>
          <w:sz w:val="26"/>
          <w:szCs w:val="26"/>
        </w:rPr>
        <w:t>1</w:t>
      </w:r>
      <w:r>
        <w:rPr>
          <w:sz w:val="26"/>
          <w:szCs w:val="26"/>
        </w:rPr>
        <w:t xml:space="preserve"> год было построено и введено в эксплуатацию всего </w:t>
      </w:r>
      <w:r w:rsidR="00A632FF">
        <w:rPr>
          <w:sz w:val="26"/>
          <w:szCs w:val="26"/>
        </w:rPr>
        <w:t>7</w:t>
      </w:r>
      <w:r>
        <w:rPr>
          <w:sz w:val="26"/>
          <w:szCs w:val="26"/>
        </w:rPr>
        <w:t>,</w:t>
      </w:r>
      <w:r w:rsidR="00A632FF">
        <w:rPr>
          <w:sz w:val="26"/>
          <w:szCs w:val="26"/>
        </w:rPr>
        <w:t>847</w:t>
      </w:r>
      <w:r>
        <w:rPr>
          <w:sz w:val="26"/>
          <w:szCs w:val="26"/>
        </w:rPr>
        <w:t xml:space="preserve"> тыс. </w:t>
      </w:r>
      <w:proofErr w:type="spellStart"/>
      <w:r>
        <w:rPr>
          <w:sz w:val="26"/>
          <w:szCs w:val="26"/>
        </w:rPr>
        <w:t>кв.м</w:t>
      </w:r>
      <w:proofErr w:type="spellEnd"/>
      <w:r>
        <w:rPr>
          <w:sz w:val="26"/>
          <w:szCs w:val="26"/>
        </w:rPr>
        <w:t xml:space="preserve">. жилой площади, </w:t>
      </w:r>
      <w:r w:rsidR="00B41E78">
        <w:rPr>
          <w:sz w:val="26"/>
          <w:szCs w:val="26"/>
        </w:rPr>
        <w:t>ИФО к уровню 20</w:t>
      </w:r>
      <w:r w:rsidR="00A632FF">
        <w:rPr>
          <w:sz w:val="26"/>
          <w:szCs w:val="26"/>
        </w:rPr>
        <w:t>20</w:t>
      </w:r>
      <w:r w:rsidR="00B41E78">
        <w:rPr>
          <w:sz w:val="26"/>
          <w:szCs w:val="26"/>
        </w:rPr>
        <w:t xml:space="preserve"> года – </w:t>
      </w:r>
      <w:r w:rsidR="00A632FF">
        <w:rPr>
          <w:sz w:val="26"/>
          <w:szCs w:val="26"/>
        </w:rPr>
        <w:t>92,0</w:t>
      </w:r>
      <w:r w:rsidR="00B41E78">
        <w:rPr>
          <w:sz w:val="26"/>
          <w:szCs w:val="26"/>
        </w:rPr>
        <w:t>%.</w:t>
      </w:r>
      <w:r>
        <w:rPr>
          <w:sz w:val="26"/>
          <w:szCs w:val="26"/>
        </w:rPr>
        <w:t xml:space="preserve"> </w:t>
      </w:r>
    </w:p>
    <w:p w:rsidR="009A3956" w:rsidRDefault="009A3956" w:rsidP="009A3956">
      <w:pPr>
        <w:spacing w:line="360" w:lineRule="auto"/>
        <w:jc w:val="both"/>
        <w:rPr>
          <w:sz w:val="26"/>
          <w:szCs w:val="26"/>
        </w:rPr>
      </w:pPr>
      <w:r>
        <w:rPr>
          <w:sz w:val="26"/>
          <w:szCs w:val="26"/>
        </w:rPr>
        <w:tab/>
        <w:t>По оценке 202</w:t>
      </w:r>
      <w:r w:rsidR="00A632FF">
        <w:rPr>
          <w:sz w:val="26"/>
          <w:szCs w:val="26"/>
        </w:rPr>
        <w:t>2</w:t>
      </w:r>
      <w:r>
        <w:rPr>
          <w:sz w:val="26"/>
          <w:szCs w:val="26"/>
        </w:rPr>
        <w:t xml:space="preserve"> года темпы жилищного строительства </w:t>
      </w:r>
      <w:r w:rsidR="00B41E78">
        <w:rPr>
          <w:sz w:val="26"/>
          <w:szCs w:val="26"/>
        </w:rPr>
        <w:t>немного подрастут. К концу 202</w:t>
      </w:r>
      <w:r w:rsidR="00A632FF">
        <w:rPr>
          <w:sz w:val="26"/>
          <w:szCs w:val="26"/>
        </w:rPr>
        <w:t>2</w:t>
      </w:r>
      <w:r>
        <w:rPr>
          <w:sz w:val="26"/>
          <w:szCs w:val="26"/>
        </w:rPr>
        <w:t xml:space="preserve"> года будет введено </w:t>
      </w:r>
      <w:r w:rsidR="00B41E78">
        <w:rPr>
          <w:sz w:val="26"/>
          <w:szCs w:val="26"/>
        </w:rPr>
        <w:t>около</w:t>
      </w:r>
      <w:r>
        <w:rPr>
          <w:sz w:val="26"/>
          <w:szCs w:val="26"/>
        </w:rPr>
        <w:t xml:space="preserve"> </w:t>
      </w:r>
      <w:r w:rsidR="00A632FF">
        <w:rPr>
          <w:sz w:val="26"/>
          <w:szCs w:val="26"/>
        </w:rPr>
        <w:t>8</w:t>
      </w:r>
      <w:r>
        <w:rPr>
          <w:sz w:val="26"/>
          <w:szCs w:val="26"/>
        </w:rPr>
        <w:t>,0 тыс</w:t>
      </w:r>
      <w:r w:rsidR="00B41E78">
        <w:rPr>
          <w:sz w:val="26"/>
          <w:szCs w:val="26"/>
        </w:rPr>
        <w:t>.</w:t>
      </w:r>
      <w:r>
        <w:rPr>
          <w:sz w:val="26"/>
          <w:szCs w:val="26"/>
        </w:rPr>
        <w:t xml:space="preserve"> </w:t>
      </w:r>
      <w:proofErr w:type="spellStart"/>
      <w:r>
        <w:rPr>
          <w:sz w:val="26"/>
          <w:szCs w:val="26"/>
        </w:rPr>
        <w:t>кв.м</w:t>
      </w:r>
      <w:proofErr w:type="spellEnd"/>
      <w:r>
        <w:rPr>
          <w:sz w:val="26"/>
          <w:szCs w:val="26"/>
        </w:rPr>
        <w:t xml:space="preserve"> жилой площади, что к уровню 20</w:t>
      </w:r>
      <w:r w:rsidR="00B41E78">
        <w:rPr>
          <w:sz w:val="26"/>
          <w:szCs w:val="26"/>
        </w:rPr>
        <w:t>2</w:t>
      </w:r>
      <w:r w:rsidR="00A632FF">
        <w:rPr>
          <w:sz w:val="26"/>
          <w:szCs w:val="26"/>
        </w:rPr>
        <w:t>1</w:t>
      </w:r>
      <w:r>
        <w:rPr>
          <w:sz w:val="26"/>
          <w:szCs w:val="26"/>
        </w:rPr>
        <w:t xml:space="preserve"> года составит </w:t>
      </w:r>
      <w:r w:rsidR="00B41E78">
        <w:rPr>
          <w:sz w:val="26"/>
          <w:szCs w:val="26"/>
        </w:rPr>
        <w:t>10</w:t>
      </w:r>
      <w:r w:rsidR="00A632FF">
        <w:rPr>
          <w:sz w:val="26"/>
          <w:szCs w:val="26"/>
        </w:rPr>
        <w:t>1</w:t>
      </w:r>
      <w:r w:rsidR="00B41E78">
        <w:rPr>
          <w:sz w:val="26"/>
          <w:szCs w:val="26"/>
        </w:rPr>
        <w:t>,</w:t>
      </w:r>
      <w:r w:rsidR="00A632FF">
        <w:rPr>
          <w:sz w:val="26"/>
          <w:szCs w:val="26"/>
        </w:rPr>
        <w:t>8</w:t>
      </w:r>
      <w:r>
        <w:rPr>
          <w:sz w:val="26"/>
          <w:szCs w:val="26"/>
        </w:rPr>
        <w:t>%.</w:t>
      </w:r>
    </w:p>
    <w:p w:rsidR="000F6FE9" w:rsidRPr="000F6FE9" w:rsidRDefault="000F6FE9" w:rsidP="009A3956">
      <w:pPr>
        <w:spacing w:line="360" w:lineRule="auto"/>
        <w:jc w:val="both"/>
        <w:rPr>
          <w:b/>
          <w:sz w:val="26"/>
          <w:szCs w:val="26"/>
        </w:rPr>
      </w:pPr>
      <w:r>
        <w:rPr>
          <w:sz w:val="26"/>
          <w:szCs w:val="26"/>
        </w:rPr>
        <w:tab/>
      </w:r>
      <w:r w:rsidRPr="000F6FE9">
        <w:rPr>
          <w:b/>
          <w:sz w:val="26"/>
          <w:szCs w:val="26"/>
        </w:rPr>
        <w:t>Торговля и услуги населению</w:t>
      </w:r>
    </w:p>
    <w:p w:rsidR="00F91D61" w:rsidRDefault="00F91D61" w:rsidP="00F91D61">
      <w:pPr>
        <w:spacing w:line="360" w:lineRule="auto"/>
        <w:ind w:firstLine="708"/>
        <w:jc w:val="both"/>
        <w:rPr>
          <w:sz w:val="26"/>
          <w:szCs w:val="26"/>
        </w:rPr>
      </w:pPr>
      <w:r>
        <w:rPr>
          <w:sz w:val="26"/>
          <w:szCs w:val="26"/>
        </w:rPr>
        <w:t>По итогам 20</w:t>
      </w:r>
      <w:r w:rsidR="00642C76">
        <w:rPr>
          <w:sz w:val="26"/>
          <w:szCs w:val="26"/>
        </w:rPr>
        <w:t>21</w:t>
      </w:r>
      <w:r>
        <w:rPr>
          <w:sz w:val="26"/>
          <w:szCs w:val="26"/>
        </w:rPr>
        <w:t xml:space="preserve"> года товарооборот составил </w:t>
      </w:r>
      <w:r w:rsidR="00DA794F">
        <w:rPr>
          <w:sz w:val="26"/>
          <w:szCs w:val="26"/>
        </w:rPr>
        <w:t>7</w:t>
      </w:r>
      <w:r>
        <w:rPr>
          <w:sz w:val="26"/>
          <w:szCs w:val="26"/>
        </w:rPr>
        <w:t>,</w:t>
      </w:r>
      <w:r w:rsidR="00DA794F">
        <w:rPr>
          <w:sz w:val="26"/>
          <w:szCs w:val="26"/>
        </w:rPr>
        <w:t>5</w:t>
      </w:r>
      <w:r>
        <w:rPr>
          <w:sz w:val="26"/>
          <w:szCs w:val="26"/>
        </w:rPr>
        <w:t xml:space="preserve"> млрд. руб.</w:t>
      </w:r>
      <w:r w:rsidR="001016C3">
        <w:rPr>
          <w:sz w:val="26"/>
          <w:szCs w:val="26"/>
        </w:rPr>
        <w:t xml:space="preserve">, что </w:t>
      </w:r>
      <w:r w:rsidR="00DA794F">
        <w:rPr>
          <w:sz w:val="26"/>
          <w:szCs w:val="26"/>
        </w:rPr>
        <w:t>выш</w:t>
      </w:r>
      <w:r w:rsidR="001016C3">
        <w:rPr>
          <w:sz w:val="26"/>
          <w:szCs w:val="26"/>
        </w:rPr>
        <w:t>е уровня 20</w:t>
      </w:r>
      <w:r w:rsidR="00DA794F">
        <w:rPr>
          <w:sz w:val="26"/>
          <w:szCs w:val="26"/>
        </w:rPr>
        <w:t>20</w:t>
      </w:r>
      <w:r w:rsidR="001016C3">
        <w:rPr>
          <w:sz w:val="26"/>
          <w:szCs w:val="26"/>
        </w:rPr>
        <w:t xml:space="preserve"> года в сопоставимых ценах на </w:t>
      </w:r>
      <w:r w:rsidR="00DA794F">
        <w:rPr>
          <w:sz w:val="26"/>
          <w:szCs w:val="26"/>
        </w:rPr>
        <w:t>3</w:t>
      </w:r>
      <w:r w:rsidR="001016C3">
        <w:rPr>
          <w:sz w:val="26"/>
          <w:szCs w:val="26"/>
        </w:rPr>
        <w:t>,</w:t>
      </w:r>
      <w:r w:rsidR="00DA794F">
        <w:rPr>
          <w:sz w:val="26"/>
          <w:szCs w:val="26"/>
        </w:rPr>
        <w:t>8</w:t>
      </w:r>
      <w:r w:rsidR="001016C3">
        <w:rPr>
          <w:sz w:val="26"/>
          <w:szCs w:val="26"/>
        </w:rPr>
        <w:t>%.</w:t>
      </w:r>
      <w:r>
        <w:rPr>
          <w:sz w:val="26"/>
          <w:szCs w:val="26"/>
        </w:rPr>
        <w:t xml:space="preserve"> По оценке 202</w:t>
      </w:r>
      <w:r w:rsidR="00DA794F">
        <w:rPr>
          <w:sz w:val="26"/>
          <w:szCs w:val="26"/>
        </w:rPr>
        <w:t>2</w:t>
      </w:r>
      <w:r>
        <w:rPr>
          <w:sz w:val="26"/>
          <w:szCs w:val="26"/>
        </w:rPr>
        <w:t xml:space="preserve"> года товарооборот составит </w:t>
      </w:r>
      <w:r w:rsidR="00DA794F">
        <w:rPr>
          <w:sz w:val="26"/>
          <w:szCs w:val="26"/>
        </w:rPr>
        <w:t>более 8,0</w:t>
      </w:r>
      <w:r>
        <w:rPr>
          <w:sz w:val="26"/>
          <w:szCs w:val="26"/>
        </w:rPr>
        <w:t xml:space="preserve"> млрд. руб. или </w:t>
      </w:r>
      <w:r w:rsidR="00DA794F">
        <w:rPr>
          <w:sz w:val="26"/>
          <w:szCs w:val="26"/>
        </w:rPr>
        <w:t>92,4</w:t>
      </w:r>
      <w:r>
        <w:rPr>
          <w:sz w:val="26"/>
          <w:szCs w:val="26"/>
        </w:rPr>
        <w:t>% в сопоставимых ценах к уровню 20</w:t>
      </w:r>
      <w:r w:rsidR="001016C3">
        <w:rPr>
          <w:sz w:val="26"/>
          <w:szCs w:val="26"/>
        </w:rPr>
        <w:t>2</w:t>
      </w:r>
      <w:r w:rsidR="00DA794F">
        <w:rPr>
          <w:sz w:val="26"/>
          <w:szCs w:val="26"/>
        </w:rPr>
        <w:t>1</w:t>
      </w:r>
      <w:r>
        <w:rPr>
          <w:sz w:val="26"/>
          <w:szCs w:val="26"/>
        </w:rPr>
        <w:t xml:space="preserve"> года</w:t>
      </w:r>
      <w:r w:rsidR="00DA794F">
        <w:rPr>
          <w:sz w:val="26"/>
          <w:szCs w:val="26"/>
        </w:rPr>
        <w:t>, что вызвано большой инфляционной составляющей 2022 года и падением реальных денежных доходов населения.</w:t>
      </w:r>
    </w:p>
    <w:p w:rsidR="00F91D61" w:rsidRDefault="001979C9" w:rsidP="00F91D61">
      <w:pPr>
        <w:spacing w:line="360" w:lineRule="auto"/>
        <w:ind w:firstLine="708"/>
        <w:jc w:val="both"/>
        <w:rPr>
          <w:sz w:val="26"/>
          <w:szCs w:val="26"/>
        </w:rPr>
      </w:pPr>
      <w:r>
        <w:rPr>
          <w:sz w:val="26"/>
          <w:szCs w:val="26"/>
        </w:rPr>
        <w:t xml:space="preserve">Аналогичная ситуация ожидается и по оказанию </w:t>
      </w:r>
      <w:r w:rsidR="00F91D61">
        <w:rPr>
          <w:sz w:val="26"/>
          <w:szCs w:val="26"/>
        </w:rPr>
        <w:t xml:space="preserve">платных услуг населению. </w:t>
      </w:r>
      <w:r>
        <w:rPr>
          <w:sz w:val="26"/>
          <w:szCs w:val="26"/>
        </w:rPr>
        <w:t xml:space="preserve">По оценке </w:t>
      </w:r>
      <w:r w:rsidR="00F91D61">
        <w:rPr>
          <w:sz w:val="26"/>
          <w:szCs w:val="26"/>
        </w:rPr>
        <w:t>202</w:t>
      </w:r>
      <w:r w:rsidR="00DA794F">
        <w:rPr>
          <w:sz w:val="26"/>
          <w:szCs w:val="26"/>
        </w:rPr>
        <w:t>2</w:t>
      </w:r>
      <w:r w:rsidR="00F91D61">
        <w:rPr>
          <w:sz w:val="26"/>
          <w:szCs w:val="26"/>
        </w:rPr>
        <w:t xml:space="preserve"> года темп роста платных услуг населению в сопоставимых ценах на территории городского округа составит </w:t>
      </w:r>
      <w:r w:rsidR="00DA794F">
        <w:rPr>
          <w:sz w:val="26"/>
          <w:szCs w:val="26"/>
        </w:rPr>
        <w:t>92,1</w:t>
      </w:r>
      <w:r w:rsidR="00F91D61">
        <w:rPr>
          <w:sz w:val="26"/>
          <w:szCs w:val="26"/>
        </w:rPr>
        <w:t xml:space="preserve">% или </w:t>
      </w:r>
      <w:r>
        <w:rPr>
          <w:sz w:val="26"/>
          <w:szCs w:val="26"/>
        </w:rPr>
        <w:t>2</w:t>
      </w:r>
      <w:r w:rsidR="00DA794F">
        <w:rPr>
          <w:sz w:val="26"/>
          <w:szCs w:val="26"/>
        </w:rPr>
        <w:t>66,0</w:t>
      </w:r>
      <w:r w:rsidR="00F91D61">
        <w:rPr>
          <w:sz w:val="26"/>
          <w:szCs w:val="26"/>
        </w:rPr>
        <w:t xml:space="preserve"> млн. руб. соответственно.</w:t>
      </w:r>
    </w:p>
    <w:p w:rsidR="009A3956" w:rsidRDefault="009A3956" w:rsidP="00CD2B88">
      <w:pPr>
        <w:spacing w:line="360" w:lineRule="auto"/>
        <w:ind w:firstLine="708"/>
        <w:jc w:val="both"/>
        <w:rPr>
          <w:b/>
          <w:sz w:val="26"/>
          <w:szCs w:val="26"/>
        </w:rPr>
      </w:pPr>
    </w:p>
    <w:p w:rsidR="00F636D0" w:rsidRPr="00F636D0" w:rsidRDefault="00F636D0" w:rsidP="00CD2B88">
      <w:pPr>
        <w:spacing w:line="360" w:lineRule="auto"/>
        <w:ind w:firstLine="708"/>
        <w:jc w:val="both"/>
        <w:rPr>
          <w:b/>
          <w:sz w:val="26"/>
          <w:szCs w:val="26"/>
        </w:rPr>
      </w:pPr>
      <w:r w:rsidRPr="00F636D0">
        <w:rPr>
          <w:b/>
          <w:sz w:val="26"/>
          <w:szCs w:val="26"/>
        </w:rPr>
        <w:t xml:space="preserve">Финансовое состояние </w:t>
      </w:r>
      <w:r>
        <w:rPr>
          <w:b/>
          <w:sz w:val="26"/>
          <w:szCs w:val="26"/>
        </w:rPr>
        <w:t>предприятий</w:t>
      </w:r>
    </w:p>
    <w:p w:rsidR="00E51FFF" w:rsidRDefault="00E51FFF" w:rsidP="00E51FFF">
      <w:pPr>
        <w:pStyle w:val="21"/>
        <w:widowControl/>
        <w:spacing w:line="360" w:lineRule="auto"/>
        <w:ind w:firstLine="709"/>
        <w:rPr>
          <w:sz w:val="26"/>
          <w:szCs w:val="26"/>
        </w:rPr>
      </w:pPr>
      <w:r>
        <w:rPr>
          <w:sz w:val="26"/>
          <w:szCs w:val="26"/>
        </w:rPr>
        <w:t>По итогам 20</w:t>
      </w:r>
      <w:r w:rsidR="008B28BF">
        <w:rPr>
          <w:sz w:val="26"/>
          <w:szCs w:val="26"/>
        </w:rPr>
        <w:t>2</w:t>
      </w:r>
      <w:r w:rsidR="00A12485">
        <w:rPr>
          <w:sz w:val="26"/>
          <w:szCs w:val="26"/>
        </w:rPr>
        <w:t>1</w:t>
      </w:r>
      <w:r>
        <w:rPr>
          <w:sz w:val="26"/>
          <w:szCs w:val="26"/>
        </w:rPr>
        <w:t xml:space="preserve"> года предприятиями округа была получена сальдированная прибыль от деятельности в сумме </w:t>
      </w:r>
      <w:r w:rsidR="00A12485">
        <w:rPr>
          <w:sz w:val="26"/>
          <w:szCs w:val="26"/>
        </w:rPr>
        <w:t>2</w:t>
      </w:r>
      <w:r w:rsidR="00645CC7">
        <w:rPr>
          <w:sz w:val="26"/>
          <w:szCs w:val="26"/>
        </w:rPr>
        <w:t>336</w:t>
      </w:r>
      <w:r>
        <w:rPr>
          <w:sz w:val="26"/>
          <w:szCs w:val="26"/>
        </w:rPr>
        <w:t>,</w:t>
      </w:r>
      <w:r w:rsidR="00645CC7">
        <w:rPr>
          <w:sz w:val="26"/>
          <w:szCs w:val="26"/>
        </w:rPr>
        <w:t>6</w:t>
      </w:r>
      <w:r>
        <w:rPr>
          <w:sz w:val="26"/>
          <w:szCs w:val="26"/>
        </w:rPr>
        <w:t xml:space="preserve"> млн. руб., что выше аналогичного периода прошлого года в </w:t>
      </w:r>
      <w:r w:rsidR="000726C5">
        <w:rPr>
          <w:sz w:val="26"/>
          <w:szCs w:val="26"/>
        </w:rPr>
        <w:t>1</w:t>
      </w:r>
      <w:r>
        <w:rPr>
          <w:sz w:val="26"/>
          <w:szCs w:val="26"/>
        </w:rPr>
        <w:t>,</w:t>
      </w:r>
      <w:r w:rsidR="00A12485">
        <w:rPr>
          <w:sz w:val="26"/>
          <w:szCs w:val="26"/>
        </w:rPr>
        <w:t xml:space="preserve">5 </w:t>
      </w:r>
      <w:r>
        <w:rPr>
          <w:sz w:val="26"/>
          <w:szCs w:val="26"/>
        </w:rPr>
        <w:t>раза.</w:t>
      </w:r>
    </w:p>
    <w:p w:rsidR="00E51FFF" w:rsidRDefault="00E51FFF" w:rsidP="00E51FFF">
      <w:pPr>
        <w:pStyle w:val="21"/>
        <w:widowControl/>
        <w:spacing w:line="360" w:lineRule="auto"/>
        <w:ind w:firstLine="709"/>
        <w:rPr>
          <w:sz w:val="26"/>
          <w:szCs w:val="26"/>
        </w:rPr>
      </w:pPr>
      <w:r>
        <w:rPr>
          <w:sz w:val="26"/>
          <w:szCs w:val="26"/>
        </w:rPr>
        <w:t xml:space="preserve">Прибыль прибыльных составила </w:t>
      </w:r>
      <w:r w:rsidR="000726C5">
        <w:rPr>
          <w:sz w:val="26"/>
          <w:szCs w:val="26"/>
        </w:rPr>
        <w:t>2</w:t>
      </w:r>
      <w:r>
        <w:rPr>
          <w:sz w:val="26"/>
          <w:szCs w:val="26"/>
        </w:rPr>
        <w:t>,</w:t>
      </w:r>
      <w:r w:rsidR="00A12485">
        <w:rPr>
          <w:sz w:val="26"/>
          <w:szCs w:val="26"/>
        </w:rPr>
        <w:t>575</w:t>
      </w:r>
      <w:r>
        <w:rPr>
          <w:sz w:val="26"/>
          <w:szCs w:val="26"/>
        </w:rPr>
        <w:t xml:space="preserve"> млрд. рублей, что выше аналогичного периода прошлого года </w:t>
      </w:r>
      <w:r w:rsidR="000726C5">
        <w:rPr>
          <w:sz w:val="26"/>
          <w:szCs w:val="26"/>
        </w:rPr>
        <w:t>на 4</w:t>
      </w:r>
      <w:r w:rsidR="00A12485">
        <w:rPr>
          <w:sz w:val="26"/>
          <w:szCs w:val="26"/>
        </w:rPr>
        <w:t>4</w:t>
      </w:r>
      <w:r w:rsidR="000726C5">
        <w:rPr>
          <w:sz w:val="26"/>
          <w:szCs w:val="26"/>
        </w:rPr>
        <w:t>,</w:t>
      </w:r>
      <w:r w:rsidR="00A12485">
        <w:rPr>
          <w:sz w:val="26"/>
          <w:szCs w:val="26"/>
        </w:rPr>
        <w:t>5</w:t>
      </w:r>
      <w:r w:rsidR="000726C5">
        <w:rPr>
          <w:sz w:val="26"/>
          <w:szCs w:val="26"/>
        </w:rPr>
        <w:t>%</w:t>
      </w:r>
      <w:r>
        <w:rPr>
          <w:sz w:val="26"/>
          <w:szCs w:val="26"/>
        </w:rPr>
        <w:t xml:space="preserve">. </w:t>
      </w:r>
      <w:r w:rsidR="00645CC7">
        <w:rPr>
          <w:sz w:val="26"/>
          <w:szCs w:val="26"/>
        </w:rPr>
        <w:t>95</w:t>
      </w:r>
      <w:r>
        <w:rPr>
          <w:sz w:val="26"/>
          <w:szCs w:val="26"/>
        </w:rPr>
        <w:t>% от прибыли по округу было получено на градообразующем предприятии ПАО «Русполимет» (</w:t>
      </w:r>
      <w:r w:rsidR="000726C5">
        <w:rPr>
          <w:sz w:val="26"/>
          <w:szCs w:val="26"/>
        </w:rPr>
        <w:t>в 1,</w:t>
      </w:r>
      <w:r w:rsidR="00645CC7">
        <w:rPr>
          <w:sz w:val="26"/>
          <w:szCs w:val="26"/>
        </w:rPr>
        <w:t>3</w:t>
      </w:r>
      <w:r>
        <w:rPr>
          <w:sz w:val="26"/>
          <w:szCs w:val="26"/>
        </w:rPr>
        <w:t xml:space="preserve"> раза выше уровня аналогичного периода прошлого года).</w:t>
      </w:r>
    </w:p>
    <w:p w:rsidR="00E51FFF" w:rsidRDefault="00E51FFF" w:rsidP="00E51FFF">
      <w:pPr>
        <w:pStyle w:val="21"/>
        <w:widowControl/>
        <w:spacing w:line="360" w:lineRule="auto"/>
        <w:ind w:firstLine="709"/>
        <w:rPr>
          <w:sz w:val="26"/>
          <w:szCs w:val="26"/>
        </w:rPr>
      </w:pPr>
      <w:r>
        <w:rPr>
          <w:sz w:val="26"/>
          <w:szCs w:val="26"/>
        </w:rPr>
        <w:t>Убытки от деятельности хозяйствующих субъектов округа за 20</w:t>
      </w:r>
      <w:r w:rsidR="00985365">
        <w:rPr>
          <w:sz w:val="26"/>
          <w:szCs w:val="26"/>
        </w:rPr>
        <w:t>20</w:t>
      </w:r>
      <w:r>
        <w:rPr>
          <w:sz w:val="26"/>
          <w:szCs w:val="26"/>
        </w:rPr>
        <w:t xml:space="preserve"> год составляют </w:t>
      </w:r>
      <w:r w:rsidR="00985365">
        <w:rPr>
          <w:sz w:val="26"/>
          <w:szCs w:val="26"/>
        </w:rPr>
        <w:t>2</w:t>
      </w:r>
      <w:r w:rsidR="00645CC7">
        <w:rPr>
          <w:sz w:val="26"/>
          <w:szCs w:val="26"/>
        </w:rPr>
        <w:t>39,3</w:t>
      </w:r>
      <w:r>
        <w:rPr>
          <w:sz w:val="26"/>
          <w:szCs w:val="26"/>
        </w:rPr>
        <w:t xml:space="preserve"> млн. рублей, что ниже уровня прошлого года </w:t>
      </w:r>
      <w:r w:rsidR="00985365">
        <w:rPr>
          <w:sz w:val="26"/>
          <w:szCs w:val="26"/>
        </w:rPr>
        <w:t>на 1</w:t>
      </w:r>
      <w:r w:rsidR="00645CC7">
        <w:rPr>
          <w:sz w:val="26"/>
          <w:szCs w:val="26"/>
        </w:rPr>
        <w:t>5</w:t>
      </w:r>
      <w:r w:rsidR="00985365">
        <w:rPr>
          <w:sz w:val="26"/>
          <w:szCs w:val="26"/>
        </w:rPr>
        <w:t>,</w:t>
      </w:r>
      <w:r w:rsidR="00645CC7">
        <w:rPr>
          <w:sz w:val="26"/>
          <w:szCs w:val="26"/>
        </w:rPr>
        <w:t>1</w:t>
      </w:r>
      <w:r w:rsidR="00985365">
        <w:rPr>
          <w:sz w:val="26"/>
          <w:szCs w:val="26"/>
        </w:rPr>
        <w:t>%</w:t>
      </w:r>
      <w:r>
        <w:rPr>
          <w:sz w:val="26"/>
          <w:szCs w:val="26"/>
        </w:rPr>
        <w:t xml:space="preserve">. </w:t>
      </w:r>
    </w:p>
    <w:p w:rsidR="00E51FFF" w:rsidRPr="00F636D0" w:rsidRDefault="00E51FFF" w:rsidP="00E51FFF">
      <w:pPr>
        <w:pStyle w:val="21"/>
        <w:widowControl/>
        <w:spacing w:line="360" w:lineRule="auto"/>
        <w:ind w:firstLine="709"/>
        <w:rPr>
          <w:sz w:val="26"/>
          <w:szCs w:val="26"/>
        </w:rPr>
      </w:pPr>
      <w:r w:rsidRPr="00F636D0">
        <w:rPr>
          <w:sz w:val="26"/>
          <w:szCs w:val="26"/>
        </w:rPr>
        <w:t xml:space="preserve">По итогам </w:t>
      </w:r>
      <w:r w:rsidRPr="00F636D0">
        <w:rPr>
          <w:sz w:val="26"/>
          <w:szCs w:val="26"/>
          <w:lang w:val="en-US"/>
        </w:rPr>
        <w:t>I</w:t>
      </w:r>
      <w:r w:rsidRPr="00F636D0">
        <w:rPr>
          <w:sz w:val="26"/>
          <w:szCs w:val="26"/>
        </w:rPr>
        <w:t xml:space="preserve"> полугодия 20</w:t>
      </w:r>
      <w:r w:rsidR="00701C9B">
        <w:rPr>
          <w:sz w:val="26"/>
          <w:szCs w:val="26"/>
        </w:rPr>
        <w:t>2</w:t>
      </w:r>
      <w:r w:rsidR="00463FD0">
        <w:rPr>
          <w:sz w:val="26"/>
          <w:szCs w:val="26"/>
        </w:rPr>
        <w:t>1</w:t>
      </w:r>
      <w:r w:rsidRPr="00F636D0">
        <w:rPr>
          <w:sz w:val="26"/>
          <w:szCs w:val="26"/>
        </w:rPr>
        <w:t xml:space="preserve"> года был получен сальдированная прибыль от деятельности предприятий городского округа в сумме </w:t>
      </w:r>
      <w:r w:rsidR="00463FD0">
        <w:rPr>
          <w:sz w:val="26"/>
          <w:szCs w:val="26"/>
        </w:rPr>
        <w:t>2741</w:t>
      </w:r>
      <w:r w:rsidR="00F17FEF">
        <w:rPr>
          <w:sz w:val="26"/>
          <w:szCs w:val="26"/>
        </w:rPr>
        <w:t>,</w:t>
      </w:r>
      <w:r w:rsidR="00463FD0">
        <w:rPr>
          <w:sz w:val="26"/>
          <w:szCs w:val="26"/>
        </w:rPr>
        <w:t>0</w:t>
      </w:r>
      <w:r w:rsidRPr="00F636D0">
        <w:rPr>
          <w:sz w:val="26"/>
          <w:szCs w:val="26"/>
        </w:rPr>
        <w:t xml:space="preserve"> млн. руб., </w:t>
      </w:r>
      <w:r w:rsidR="00F17FEF">
        <w:rPr>
          <w:sz w:val="26"/>
          <w:szCs w:val="26"/>
        </w:rPr>
        <w:t xml:space="preserve">что выше аналогичного периода прошлого года более </w:t>
      </w:r>
      <w:r w:rsidR="00463FD0">
        <w:rPr>
          <w:sz w:val="26"/>
          <w:szCs w:val="26"/>
        </w:rPr>
        <w:t>в 3 раза.</w:t>
      </w:r>
    </w:p>
    <w:p w:rsidR="00463FD0" w:rsidRDefault="00E51FFF" w:rsidP="00E51FFF">
      <w:pPr>
        <w:pStyle w:val="21"/>
        <w:widowControl/>
        <w:spacing w:line="360" w:lineRule="auto"/>
        <w:ind w:firstLine="709"/>
        <w:rPr>
          <w:sz w:val="26"/>
          <w:szCs w:val="26"/>
        </w:rPr>
      </w:pPr>
      <w:r w:rsidRPr="00F636D0">
        <w:rPr>
          <w:sz w:val="26"/>
          <w:szCs w:val="26"/>
        </w:rPr>
        <w:t xml:space="preserve">Прибыль прибыльных составила </w:t>
      </w:r>
      <w:r w:rsidR="002B66F9">
        <w:rPr>
          <w:sz w:val="26"/>
          <w:szCs w:val="26"/>
        </w:rPr>
        <w:t>2</w:t>
      </w:r>
      <w:r w:rsidR="00463FD0">
        <w:rPr>
          <w:sz w:val="26"/>
          <w:szCs w:val="26"/>
        </w:rPr>
        <w:t>74</w:t>
      </w:r>
      <w:r w:rsidR="002B66F9">
        <w:rPr>
          <w:sz w:val="26"/>
          <w:szCs w:val="26"/>
        </w:rPr>
        <w:t>4</w:t>
      </w:r>
      <w:r w:rsidRPr="00F636D0">
        <w:rPr>
          <w:sz w:val="26"/>
          <w:szCs w:val="26"/>
        </w:rPr>
        <w:t>,</w:t>
      </w:r>
      <w:r w:rsidR="00463FD0">
        <w:rPr>
          <w:sz w:val="26"/>
          <w:szCs w:val="26"/>
        </w:rPr>
        <w:t>0</w:t>
      </w:r>
      <w:r w:rsidRPr="00F636D0">
        <w:rPr>
          <w:sz w:val="26"/>
          <w:szCs w:val="26"/>
        </w:rPr>
        <w:t xml:space="preserve"> млн. рублей, что </w:t>
      </w:r>
      <w:r w:rsidR="00463FD0">
        <w:rPr>
          <w:sz w:val="26"/>
          <w:szCs w:val="26"/>
        </w:rPr>
        <w:t>выш</w:t>
      </w:r>
      <w:r w:rsidRPr="00F636D0">
        <w:rPr>
          <w:sz w:val="26"/>
          <w:szCs w:val="26"/>
        </w:rPr>
        <w:t xml:space="preserve">е аналогичного периода прошлого года </w:t>
      </w:r>
      <w:r w:rsidR="00463FD0">
        <w:rPr>
          <w:sz w:val="26"/>
          <w:szCs w:val="26"/>
        </w:rPr>
        <w:t>в 2,6 раза</w:t>
      </w:r>
      <w:r w:rsidRPr="00F636D0">
        <w:rPr>
          <w:sz w:val="26"/>
          <w:szCs w:val="26"/>
        </w:rPr>
        <w:t xml:space="preserve">. </w:t>
      </w:r>
      <w:r w:rsidR="00463FD0">
        <w:rPr>
          <w:sz w:val="26"/>
          <w:szCs w:val="26"/>
        </w:rPr>
        <w:t>88,8</w:t>
      </w:r>
      <w:r w:rsidRPr="00F636D0">
        <w:rPr>
          <w:sz w:val="26"/>
          <w:szCs w:val="26"/>
        </w:rPr>
        <w:t>% от прибыли по округу было получено на градообразующем предприятии ПАО «Русполимет»</w:t>
      </w:r>
      <w:r w:rsidR="00463FD0">
        <w:rPr>
          <w:sz w:val="26"/>
          <w:szCs w:val="26"/>
        </w:rPr>
        <w:t>.</w:t>
      </w:r>
      <w:r w:rsidRPr="00F636D0">
        <w:rPr>
          <w:sz w:val="26"/>
          <w:szCs w:val="26"/>
        </w:rPr>
        <w:t xml:space="preserve"> </w:t>
      </w:r>
    </w:p>
    <w:p w:rsidR="00E51FFF" w:rsidRPr="00F636D0" w:rsidRDefault="00E51FFF" w:rsidP="00E51FFF">
      <w:pPr>
        <w:pStyle w:val="21"/>
        <w:widowControl/>
        <w:spacing w:line="360" w:lineRule="auto"/>
        <w:ind w:firstLine="709"/>
        <w:rPr>
          <w:sz w:val="26"/>
          <w:szCs w:val="26"/>
        </w:rPr>
      </w:pPr>
      <w:r w:rsidRPr="00F636D0">
        <w:rPr>
          <w:sz w:val="26"/>
          <w:szCs w:val="26"/>
        </w:rPr>
        <w:lastRenderedPageBreak/>
        <w:t xml:space="preserve">Убытки от деятельности хозяйствующих субъектов округа за </w:t>
      </w:r>
      <w:r w:rsidRPr="00F636D0">
        <w:rPr>
          <w:sz w:val="26"/>
          <w:szCs w:val="26"/>
          <w:lang w:val="en-US"/>
        </w:rPr>
        <w:t>I</w:t>
      </w:r>
      <w:r w:rsidRPr="00F636D0">
        <w:rPr>
          <w:sz w:val="26"/>
          <w:szCs w:val="26"/>
        </w:rPr>
        <w:t xml:space="preserve"> полугодие 20</w:t>
      </w:r>
      <w:r w:rsidR="00F17FEF">
        <w:rPr>
          <w:sz w:val="26"/>
          <w:szCs w:val="26"/>
        </w:rPr>
        <w:t>2</w:t>
      </w:r>
      <w:r w:rsidR="00463FD0">
        <w:rPr>
          <w:sz w:val="26"/>
          <w:szCs w:val="26"/>
        </w:rPr>
        <w:t>2</w:t>
      </w:r>
      <w:r w:rsidRPr="00F636D0">
        <w:rPr>
          <w:sz w:val="26"/>
          <w:szCs w:val="26"/>
        </w:rPr>
        <w:t xml:space="preserve"> года составляют </w:t>
      </w:r>
      <w:r w:rsidR="00463FD0">
        <w:rPr>
          <w:sz w:val="26"/>
          <w:szCs w:val="26"/>
        </w:rPr>
        <w:t>3</w:t>
      </w:r>
      <w:r w:rsidR="00F17FEF">
        <w:rPr>
          <w:sz w:val="26"/>
          <w:szCs w:val="26"/>
        </w:rPr>
        <w:t>,</w:t>
      </w:r>
      <w:r w:rsidR="00463FD0">
        <w:rPr>
          <w:sz w:val="26"/>
          <w:szCs w:val="26"/>
        </w:rPr>
        <w:t>0</w:t>
      </w:r>
      <w:r w:rsidRPr="00F636D0">
        <w:rPr>
          <w:sz w:val="26"/>
          <w:szCs w:val="26"/>
        </w:rPr>
        <w:t xml:space="preserve"> млн. рублей, что </w:t>
      </w:r>
      <w:r w:rsidR="002B66F9">
        <w:rPr>
          <w:sz w:val="26"/>
          <w:szCs w:val="26"/>
        </w:rPr>
        <w:t>ниж</w:t>
      </w:r>
      <w:r w:rsidR="00F17FEF">
        <w:rPr>
          <w:sz w:val="26"/>
          <w:szCs w:val="26"/>
        </w:rPr>
        <w:t>е</w:t>
      </w:r>
      <w:r w:rsidRPr="00F636D0">
        <w:rPr>
          <w:sz w:val="26"/>
          <w:szCs w:val="26"/>
        </w:rPr>
        <w:t xml:space="preserve"> аналогичного периода прошлого года на </w:t>
      </w:r>
      <w:r w:rsidR="00463FD0">
        <w:rPr>
          <w:sz w:val="26"/>
          <w:szCs w:val="26"/>
        </w:rPr>
        <w:t>97</w:t>
      </w:r>
      <w:r w:rsidR="00F17FEF">
        <w:rPr>
          <w:sz w:val="26"/>
          <w:szCs w:val="26"/>
        </w:rPr>
        <w:t>,</w:t>
      </w:r>
      <w:r w:rsidR="00463FD0">
        <w:rPr>
          <w:sz w:val="26"/>
          <w:szCs w:val="26"/>
        </w:rPr>
        <w:t>6</w:t>
      </w:r>
      <w:r w:rsidRPr="00F636D0">
        <w:rPr>
          <w:sz w:val="26"/>
          <w:szCs w:val="26"/>
        </w:rPr>
        <w:t xml:space="preserve">%, число убыточных предприятий </w:t>
      </w:r>
      <w:r w:rsidR="00F17FEF">
        <w:rPr>
          <w:sz w:val="26"/>
          <w:szCs w:val="26"/>
        </w:rPr>
        <w:t>снизилось</w:t>
      </w:r>
      <w:r w:rsidRPr="00F636D0">
        <w:rPr>
          <w:sz w:val="26"/>
          <w:szCs w:val="26"/>
        </w:rPr>
        <w:t xml:space="preserve"> до </w:t>
      </w:r>
      <w:r w:rsidR="00463FD0">
        <w:rPr>
          <w:sz w:val="26"/>
          <w:szCs w:val="26"/>
        </w:rPr>
        <w:t>1</w:t>
      </w:r>
      <w:r w:rsidRPr="00F636D0">
        <w:rPr>
          <w:sz w:val="26"/>
          <w:szCs w:val="26"/>
        </w:rPr>
        <w:t xml:space="preserve">(по итогам </w:t>
      </w:r>
      <w:r w:rsidRPr="00F636D0">
        <w:rPr>
          <w:sz w:val="26"/>
          <w:szCs w:val="26"/>
          <w:lang w:val="en-US"/>
        </w:rPr>
        <w:t>I</w:t>
      </w:r>
      <w:r w:rsidRPr="00F636D0">
        <w:rPr>
          <w:sz w:val="26"/>
          <w:szCs w:val="26"/>
        </w:rPr>
        <w:t xml:space="preserve"> полугодия 20</w:t>
      </w:r>
      <w:r w:rsidR="002B66F9">
        <w:rPr>
          <w:sz w:val="26"/>
          <w:szCs w:val="26"/>
        </w:rPr>
        <w:t>2</w:t>
      </w:r>
      <w:r w:rsidR="00463FD0">
        <w:rPr>
          <w:sz w:val="26"/>
          <w:szCs w:val="26"/>
        </w:rPr>
        <w:t>1</w:t>
      </w:r>
      <w:r w:rsidRPr="00F636D0">
        <w:rPr>
          <w:sz w:val="26"/>
          <w:szCs w:val="26"/>
        </w:rPr>
        <w:t xml:space="preserve"> года было </w:t>
      </w:r>
      <w:r w:rsidR="00463FD0">
        <w:rPr>
          <w:sz w:val="26"/>
          <w:szCs w:val="26"/>
        </w:rPr>
        <w:t>5</w:t>
      </w:r>
      <w:r w:rsidRPr="00F636D0">
        <w:rPr>
          <w:sz w:val="26"/>
          <w:szCs w:val="26"/>
        </w:rPr>
        <w:t>).</w:t>
      </w:r>
    </w:p>
    <w:p w:rsidR="00E51FFF" w:rsidRDefault="00E51FFF" w:rsidP="00E51FFF">
      <w:pPr>
        <w:pStyle w:val="21"/>
        <w:widowControl/>
        <w:spacing w:line="360" w:lineRule="auto"/>
        <w:ind w:firstLine="709"/>
        <w:rPr>
          <w:sz w:val="26"/>
          <w:szCs w:val="26"/>
        </w:rPr>
      </w:pPr>
      <w:r>
        <w:rPr>
          <w:sz w:val="26"/>
          <w:szCs w:val="26"/>
        </w:rPr>
        <w:t>По оценке 202</w:t>
      </w:r>
      <w:r w:rsidR="00463FD0">
        <w:rPr>
          <w:sz w:val="26"/>
          <w:szCs w:val="26"/>
        </w:rPr>
        <w:t>2</w:t>
      </w:r>
      <w:r>
        <w:rPr>
          <w:sz w:val="26"/>
          <w:szCs w:val="26"/>
        </w:rPr>
        <w:t xml:space="preserve"> года прибыль прибыльных п</w:t>
      </w:r>
      <w:r w:rsidR="00463FD0">
        <w:rPr>
          <w:sz w:val="26"/>
          <w:szCs w:val="26"/>
        </w:rPr>
        <w:t>о</w:t>
      </w:r>
      <w:r>
        <w:rPr>
          <w:sz w:val="26"/>
          <w:szCs w:val="26"/>
        </w:rPr>
        <w:t xml:space="preserve"> данным предприятий составит порядка </w:t>
      </w:r>
      <w:r w:rsidR="00463FD0">
        <w:rPr>
          <w:sz w:val="26"/>
          <w:szCs w:val="26"/>
        </w:rPr>
        <w:t>3</w:t>
      </w:r>
      <w:r>
        <w:rPr>
          <w:sz w:val="26"/>
          <w:szCs w:val="26"/>
        </w:rPr>
        <w:t>,</w:t>
      </w:r>
      <w:r w:rsidR="00463FD0">
        <w:rPr>
          <w:sz w:val="26"/>
          <w:szCs w:val="26"/>
        </w:rPr>
        <w:t>22</w:t>
      </w:r>
      <w:r>
        <w:rPr>
          <w:sz w:val="26"/>
          <w:szCs w:val="26"/>
        </w:rPr>
        <w:t xml:space="preserve"> млрд. руб., что </w:t>
      </w:r>
      <w:r w:rsidR="00463FD0">
        <w:rPr>
          <w:sz w:val="26"/>
          <w:szCs w:val="26"/>
        </w:rPr>
        <w:t>выш</w:t>
      </w:r>
      <w:r w:rsidR="00F95047">
        <w:rPr>
          <w:sz w:val="26"/>
          <w:szCs w:val="26"/>
        </w:rPr>
        <w:t>е</w:t>
      </w:r>
      <w:r>
        <w:rPr>
          <w:sz w:val="26"/>
          <w:szCs w:val="26"/>
        </w:rPr>
        <w:t xml:space="preserve"> уровня 20</w:t>
      </w:r>
      <w:r w:rsidR="00F95047">
        <w:rPr>
          <w:sz w:val="26"/>
          <w:szCs w:val="26"/>
        </w:rPr>
        <w:t>2</w:t>
      </w:r>
      <w:r w:rsidR="00463FD0">
        <w:rPr>
          <w:sz w:val="26"/>
          <w:szCs w:val="26"/>
        </w:rPr>
        <w:t>1</w:t>
      </w:r>
      <w:r>
        <w:rPr>
          <w:sz w:val="26"/>
          <w:szCs w:val="26"/>
        </w:rPr>
        <w:t xml:space="preserve"> года </w:t>
      </w:r>
      <w:r w:rsidR="00F95047">
        <w:rPr>
          <w:sz w:val="26"/>
          <w:szCs w:val="26"/>
        </w:rPr>
        <w:t>более че</w:t>
      </w:r>
      <w:r w:rsidR="00463FD0">
        <w:rPr>
          <w:sz w:val="26"/>
          <w:szCs w:val="26"/>
        </w:rPr>
        <w:t>м</w:t>
      </w:r>
      <w:r w:rsidR="00F95047">
        <w:rPr>
          <w:sz w:val="26"/>
          <w:szCs w:val="26"/>
        </w:rPr>
        <w:t xml:space="preserve"> на </w:t>
      </w:r>
      <w:r w:rsidR="00463FD0">
        <w:rPr>
          <w:sz w:val="26"/>
          <w:szCs w:val="26"/>
        </w:rPr>
        <w:t>25</w:t>
      </w:r>
      <w:r w:rsidR="00F95047">
        <w:rPr>
          <w:sz w:val="26"/>
          <w:szCs w:val="26"/>
        </w:rPr>
        <w:t>%</w:t>
      </w:r>
      <w:r>
        <w:rPr>
          <w:sz w:val="26"/>
          <w:szCs w:val="26"/>
        </w:rPr>
        <w:t xml:space="preserve">. </w:t>
      </w:r>
    </w:p>
    <w:p w:rsidR="00E51FFF" w:rsidRDefault="00E51FFF" w:rsidP="00267A6C">
      <w:pPr>
        <w:pStyle w:val="21"/>
        <w:widowControl/>
        <w:spacing w:line="360" w:lineRule="auto"/>
        <w:ind w:firstLine="709"/>
        <w:rPr>
          <w:sz w:val="26"/>
          <w:szCs w:val="26"/>
        </w:rPr>
      </w:pPr>
      <w:r>
        <w:rPr>
          <w:sz w:val="26"/>
          <w:szCs w:val="26"/>
        </w:rPr>
        <w:t>По данным министерства финансов Нижегородской области за 20</w:t>
      </w:r>
      <w:r w:rsidR="00267A6C">
        <w:rPr>
          <w:sz w:val="26"/>
          <w:szCs w:val="26"/>
        </w:rPr>
        <w:t>2</w:t>
      </w:r>
      <w:r w:rsidR="00463FD0">
        <w:rPr>
          <w:sz w:val="26"/>
          <w:szCs w:val="26"/>
        </w:rPr>
        <w:t>1</w:t>
      </w:r>
      <w:r>
        <w:rPr>
          <w:sz w:val="26"/>
          <w:szCs w:val="26"/>
        </w:rPr>
        <w:t xml:space="preserve"> год в консолидированный бюджет области от хозяйствующих субъектов округа поступило 1</w:t>
      </w:r>
      <w:r w:rsidR="00463FD0">
        <w:rPr>
          <w:sz w:val="26"/>
          <w:szCs w:val="26"/>
        </w:rPr>
        <w:t>556</w:t>
      </w:r>
      <w:r>
        <w:rPr>
          <w:sz w:val="26"/>
          <w:szCs w:val="26"/>
        </w:rPr>
        <w:t>,</w:t>
      </w:r>
      <w:r w:rsidR="00463FD0">
        <w:rPr>
          <w:sz w:val="26"/>
          <w:szCs w:val="26"/>
        </w:rPr>
        <w:t>0</w:t>
      </w:r>
      <w:r>
        <w:rPr>
          <w:sz w:val="26"/>
          <w:szCs w:val="26"/>
        </w:rPr>
        <w:t xml:space="preserve"> млн. руб. налоговых </w:t>
      </w:r>
      <w:r w:rsidR="00267A6C">
        <w:rPr>
          <w:sz w:val="26"/>
          <w:szCs w:val="26"/>
        </w:rPr>
        <w:t xml:space="preserve">и неналоговых </w:t>
      </w:r>
      <w:r>
        <w:rPr>
          <w:sz w:val="26"/>
          <w:szCs w:val="26"/>
        </w:rPr>
        <w:t>доходов, что выше уровня 20</w:t>
      </w:r>
      <w:r w:rsidR="00463FD0">
        <w:rPr>
          <w:sz w:val="26"/>
          <w:szCs w:val="26"/>
        </w:rPr>
        <w:t>20</w:t>
      </w:r>
      <w:r>
        <w:rPr>
          <w:sz w:val="26"/>
          <w:szCs w:val="26"/>
        </w:rPr>
        <w:t xml:space="preserve"> года на </w:t>
      </w:r>
      <w:r w:rsidR="00267A6C">
        <w:rPr>
          <w:sz w:val="26"/>
          <w:szCs w:val="26"/>
        </w:rPr>
        <w:t>1</w:t>
      </w:r>
      <w:r w:rsidR="00463FD0">
        <w:rPr>
          <w:sz w:val="26"/>
          <w:szCs w:val="26"/>
        </w:rPr>
        <w:t>4</w:t>
      </w:r>
      <w:r>
        <w:rPr>
          <w:sz w:val="26"/>
          <w:szCs w:val="26"/>
        </w:rPr>
        <w:t>,</w:t>
      </w:r>
      <w:r w:rsidR="00463FD0">
        <w:rPr>
          <w:sz w:val="26"/>
          <w:szCs w:val="26"/>
        </w:rPr>
        <w:t>1</w:t>
      </w:r>
      <w:r>
        <w:rPr>
          <w:sz w:val="26"/>
          <w:szCs w:val="26"/>
        </w:rPr>
        <w:t xml:space="preserve">%. </w:t>
      </w:r>
    </w:p>
    <w:p w:rsidR="00F95047" w:rsidRDefault="00F95047" w:rsidP="00E51FFF">
      <w:pPr>
        <w:pStyle w:val="21"/>
        <w:widowControl/>
        <w:spacing w:line="360" w:lineRule="auto"/>
        <w:ind w:firstLine="709"/>
        <w:rPr>
          <w:sz w:val="26"/>
          <w:szCs w:val="26"/>
        </w:rPr>
      </w:pPr>
    </w:p>
    <w:p w:rsidR="00F636D0" w:rsidRPr="002B1DEF" w:rsidRDefault="002B1DEF" w:rsidP="00F636D0">
      <w:pPr>
        <w:spacing w:line="360" w:lineRule="auto"/>
        <w:ind w:firstLine="720"/>
        <w:jc w:val="both"/>
        <w:rPr>
          <w:b/>
          <w:sz w:val="26"/>
          <w:szCs w:val="26"/>
        </w:rPr>
      </w:pPr>
      <w:r>
        <w:rPr>
          <w:b/>
          <w:sz w:val="26"/>
          <w:szCs w:val="26"/>
        </w:rPr>
        <w:t>Уровень жизни населения</w:t>
      </w:r>
    </w:p>
    <w:p w:rsidR="00463FD0" w:rsidRPr="00463FD0" w:rsidRDefault="00463FD0" w:rsidP="00463FD0">
      <w:pPr>
        <w:spacing w:line="360" w:lineRule="auto"/>
        <w:ind w:firstLine="709"/>
        <w:jc w:val="both"/>
        <w:rPr>
          <w:sz w:val="26"/>
          <w:szCs w:val="26"/>
        </w:rPr>
      </w:pPr>
      <w:r w:rsidRPr="00463FD0">
        <w:rPr>
          <w:sz w:val="26"/>
          <w:szCs w:val="26"/>
        </w:rPr>
        <w:t xml:space="preserve">Среднемесячная заработная плата работников по полному кругу организаций в 2021 году сложилась в размере 30784,7 руб., что в действующих ценах на 3,8% выше, чем в 2020 году. </w:t>
      </w:r>
    </w:p>
    <w:p w:rsidR="00463FD0" w:rsidRPr="00463FD0" w:rsidRDefault="00463FD0" w:rsidP="00463FD0">
      <w:pPr>
        <w:spacing w:line="360" w:lineRule="auto"/>
        <w:ind w:firstLine="540"/>
        <w:jc w:val="both"/>
        <w:rPr>
          <w:sz w:val="26"/>
          <w:szCs w:val="26"/>
        </w:rPr>
      </w:pPr>
      <w:r w:rsidRPr="00463FD0">
        <w:rPr>
          <w:sz w:val="26"/>
          <w:szCs w:val="26"/>
        </w:rPr>
        <w:t>По итогам 2021 г. заработная плата по крупным и средним предприятиям округа составила 36670,0 рублей, что выше аналогичного периода прошлого года на 3% (35639,8).</w:t>
      </w:r>
    </w:p>
    <w:p w:rsidR="00463FD0" w:rsidRPr="00463FD0" w:rsidRDefault="00463FD0" w:rsidP="00463FD0">
      <w:pPr>
        <w:spacing w:line="360" w:lineRule="auto"/>
        <w:ind w:firstLine="709"/>
        <w:jc w:val="both"/>
        <w:rPr>
          <w:sz w:val="26"/>
          <w:szCs w:val="26"/>
        </w:rPr>
      </w:pPr>
      <w:r w:rsidRPr="00463FD0">
        <w:rPr>
          <w:sz w:val="26"/>
          <w:szCs w:val="26"/>
        </w:rPr>
        <w:t>Средняя заработная плата в малом бизнесе за 2021 год к соответствующему периоду 2020 года составила:</w:t>
      </w:r>
    </w:p>
    <w:p w:rsidR="00463FD0" w:rsidRPr="00463FD0" w:rsidRDefault="00463FD0" w:rsidP="00463FD0">
      <w:pPr>
        <w:spacing w:line="360" w:lineRule="auto"/>
        <w:jc w:val="both"/>
        <w:rPr>
          <w:sz w:val="26"/>
          <w:szCs w:val="26"/>
        </w:rPr>
      </w:pPr>
      <w:r w:rsidRPr="00463FD0">
        <w:rPr>
          <w:sz w:val="26"/>
          <w:szCs w:val="26"/>
        </w:rPr>
        <w:t>- у индивидуальных предпринимателей – 11588,9 руб.  (109,9 % к аналогичному периоду прошлого года)</w:t>
      </w:r>
    </w:p>
    <w:p w:rsidR="00463FD0" w:rsidRDefault="00463FD0" w:rsidP="00463FD0">
      <w:pPr>
        <w:spacing w:line="360" w:lineRule="auto"/>
        <w:jc w:val="both"/>
        <w:rPr>
          <w:sz w:val="26"/>
          <w:szCs w:val="26"/>
        </w:rPr>
      </w:pPr>
      <w:r w:rsidRPr="00463FD0">
        <w:rPr>
          <w:sz w:val="26"/>
          <w:szCs w:val="26"/>
        </w:rPr>
        <w:t>- на малых предприятиях – 13198,7 (107,3%).</w:t>
      </w:r>
    </w:p>
    <w:p w:rsidR="00692091" w:rsidRDefault="00692091" w:rsidP="00692091">
      <w:pPr>
        <w:pStyle w:val="a7"/>
        <w:spacing w:line="360" w:lineRule="auto"/>
        <w:ind w:firstLine="540"/>
        <w:rPr>
          <w:sz w:val="26"/>
          <w:szCs w:val="26"/>
        </w:rPr>
      </w:pPr>
      <w:r>
        <w:rPr>
          <w:sz w:val="26"/>
          <w:szCs w:val="26"/>
        </w:rPr>
        <w:t>Ч</w:t>
      </w:r>
      <w:r w:rsidRPr="00E31853">
        <w:rPr>
          <w:sz w:val="26"/>
          <w:szCs w:val="26"/>
        </w:rPr>
        <w:t>исленност</w:t>
      </w:r>
      <w:r>
        <w:rPr>
          <w:sz w:val="26"/>
          <w:szCs w:val="26"/>
        </w:rPr>
        <w:t>ь</w:t>
      </w:r>
      <w:r w:rsidRPr="00E31853">
        <w:rPr>
          <w:sz w:val="26"/>
          <w:szCs w:val="26"/>
        </w:rPr>
        <w:t xml:space="preserve"> работающих </w:t>
      </w:r>
      <w:r>
        <w:rPr>
          <w:sz w:val="26"/>
          <w:szCs w:val="26"/>
        </w:rPr>
        <w:t xml:space="preserve">по полному кругу снизилась на </w:t>
      </w:r>
      <w:r>
        <w:rPr>
          <w:sz w:val="26"/>
          <w:szCs w:val="26"/>
        </w:rPr>
        <w:t>0</w:t>
      </w:r>
      <w:r>
        <w:rPr>
          <w:sz w:val="26"/>
          <w:szCs w:val="26"/>
        </w:rPr>
        <w:t>,</w:t>
      </w:r>
      <w:r>
        <w:rPr>
          <w:sz w:val="26"/>
          <w:szCs w:val="26"/>
        </w:rPr>
        <w:t>41</w:t>
      </w:r>
      <w:r>
        <w:rPr>
          <w:sz w:val="26"/>
          <w:szCs w:val="26"/>
        </w:rPr>
        <w:t xml:space="preserve"> </w:t>
      </w:r>
      <w:proofErr w:type="spellStart"/>
      <w:r>
        <w:rPr>
          <w:sz w:val="26"/>
          <w:szCs w:val="26"/>
        </w:rPr>
        <w:t>п.п</w:t>
      </w:r>
      <w:proofErr w:type="spellEnd"/>
      <w:r>
        <w:rPr>
          <w:sz w:val="26"/>
          <w:szCs w:val="26"/>
        </w:rPr>
        <w:t xml:space="preserve">., </w:t>
      </w:r>
      <w:r w:rsidRPr="00E31853">
        <w:rPr>
          <w:sz w:val="26"/>
          <w:szCs w:val="26"/>
        </w:rPr>
        <w:t xml:space="preserve">на </w:t>
      </w:r>
      <w:r>
        <w:rPr>
          <w:sz w:val="26"/>
          <w:szCs w:val="26"/>
        </w:rPr>
        <w:t xml:space="preserve">крупных и средних </w:t>
      </w:r>
      <w:r w:rsidRPr="00E31853">
        <w:rPr>
          <w:sz w:val="26"/>
          <w:szCs w:val="26"/>
        </w:rPr>
        <w:t xml:space="preserve">предприятиях </w:t>
      </w:r>
      <w:r>
        <w:rPr>
          <w:sz w:val="26"/>
          <w:szCs w:val="26"/>
        </w:rPr>
        <w:t>округа - на 1,</w:t>
      </w:r>
      <w:r>
        <w:rPr>
          <w:sz w:val="26"/>
          <w:szCs w:val="26"/>
        </w:rPr>
        <w:t>86</w:t>
      </w:r>
      <w:r>
        <w:rPr>
          <w:sz w:val="26"/>
          <w:szCs w:val="26"/>
        </w:rPr>
        <w:t>% к аналогичному периоду 2020 года.</w:t>
      </w:r>
    </w:p>
    <w:p w:rsidR="00463FD0" w:rsidRPr="00463FD0" w:rsidRDefault="00463FD0" w:rsidP="00463FD0">
      <w:pPr>
        <w:pStyle w:val="2"/>
        <w:spacing w:before="0" w:line="360" w:lineRule="auto"/>
        <w:ind w:firstLine="540"/>
        <w:jc w:val="both"/>
        <w:rPr>
          <w:rFonts w:ascii="Times New Roman" w:hAnsi="Times New Roman" w:cs="Times New Roman"/>
          <w:b w:val="0"/>
          <w:bCs w:val="0"/>
          <w:i/>
          <w:iCs/>
          <w:color w:val="auto"/>
        </w:rPr>
      </w:pPr>
      <w:r w:rsidRPr="00463FD0">
        <w:rPr>
          <w:rFonts w:ascii="Times New Roman" w:hAnsi="Times New Roman" w:cs="Times New Roman"/>
          <w:b w:val="0"/>
          <w:bCs w:val="0"/>
          <w:color w:val="auto"/>
        </w:rPr>
        <w:t xml:space="preserve">По состоянию на 01.01.2022 г.  просроченной задолженности по заработной плате нет.  </w:t>
      </w:r>
    </w:p>
    <w:p w:rsidR="00463FD0" w:rsidRPr="00463FD0" w:rsidRDefault="00463FD0" w:rsidP="00463FD0">
      <w:pPr>
        <w:spacing w:line="360" w:lineRule="auto"/>
        <w:ind w:firstLine="540"/>
        <w:jc w:val="both"/>
        <w:rPr>
          <w:sz w:val="26"/>
          <w:szCs w:val="26"/>
        </w:rPr>
      </w:pPr>
      <w:r w:rsidRPr="00463FD0">
        <w:rPr>
          <w:sz w:val="26"/>
          <w:szCs w:val="26"/>
        </w:rPr>
        <w:t xml:space="preserve">По итогам </w:t>
      </w:r>
      <w:r w:rsidRPr="00463FD0">
        <w:rPr>
          <w:sz w:val="26"/>
          <w:szCs w:val="26"/>
          <w:lang w:val="en-US"/>
        </w:rPr>
        <w:t>I</w:t>
      </w:r>
      <w:r w:rsidRPr="00463FD0">
        <w:rPr>
          <w:sz w:val="26"/>
          <w:szCs w:val="26"/>
        </w:rPr>
        <w:t xml:space="preserve"> полугодия 2022 г. среднемесячная заработная плата работающих по полному кругу организаций составила 35329,6 рублей, что выше аналогичного периода прошлого года на 17,35% (30105,34 руб.). </w:t>
      </w:r>
    </w:p>
    <w:p w:rsidR="00463FD0" w:rsidRPr="00463FD0" w:rsidRDefault="00463FD0" w:rsidP="00463FD0">
      <w:pPr>
        <w:spacing w:line="360" w:lineRule="auto"/>
        <w:ind w:firstLine="709"/>
        <w:jc w:val="both"/>
        <w:rPr>
          <w:sz w:val="26"/>
          <w:szCs w:val="26"/>
        </w:rPr>
      </w:pPr>
      <w:r w:rsidRPr="00463FD0">
        <w:rPr>
          <w:sz w:val="26"/>
          <w:szCs w:val="26"/>
        </w:rPr>
        <w:t xml:space="preserve">По данным федерального органа государственной статистики средняя заработная плата по крупным и средним предприятиям округа по итогам </w:t>
      </w:r>
      <w:r w:rsidRPr="00463FD0">
        <w:rPr>
          <w:sz w:val="26"/>
          <w:szCs w:val="26"/>
          <w:lang w:val="en-US"/>
        </w:rPr>
        <w:t>I</w:t>
      </w:r>
      <w:r w:rsidRPr="00463FD0">
        <w:rPr>
          <w:sz w:val="26"/>
          <w:szCs w:val="26"/>
        </w:rPr>
        <w:t xml:space="preserve"> полугодия 2022 г. составила 43 031,3 рублей, что выше аналогичного периода прошлого года на 17,5% (36637,6 руб.). </w:t>
      </w:r>
    </w:p>
    <w:p w:rsidR="00463FD0" w:rsidRPr="00463FD0" w:rsidRDefault="00463FD0" w:rsidP="00463FD0">
      <w:pPr>
        <w:spacing w:line="360" w:lineRule="auto"/>
        <w:ind w:firstLine="709"/>
        <w:jc w:val="both"/>
        <w:rPr>
          <w:sz w:val="26"/>
          <w:szCs w:val="26"/>
        </w:rPr>
      </w:pPr>
      <w:r w:rsidRPr="00463FD0">
        <w:rPr>
          <w:sz w:val="26"/>
          <w:szCs w:val="26"/>
        </w:rPr>
        <w:t>Средняя заработная плата в малом бизнесе за 6 месяцев 2022 года составила 13843,9 руб., что к аналогичному периоду прошлого года составляет 114,2%.</w:t>
      </w:r>
    </w:p>
    <w:p w:rsidR="00463FD0" w:rsidRPr="00463FD0" w:rsidRDefault="00463FD0" w:rsidP="00463FD0">
      <w:pPr>
        <w:pStyle w:val="2"/>
        <w:spacing w:before="0" w:line="360" w:lineRule="auto"/>
        <w:ind w:firstLine="540"/>
        <w:jc w:val="both"/>
        <w:rPr>
          <w:rFonts w:ascii="Times New Roman" w:hAnsi="Times New Roman" w:cs="Times New Roman"/>
          <w:b w:val="0"/>
          <w:bCs w:val="0"/>
          <w:i/>
          <w:iCs/>
          <w:color w:val="auto"/>
        </w:rPr>
      </w:pPr>
      <w:r w:rsidRPr="00463FD0">
        <w:rPr>
          <w:rFonts w:ascii="Times New Roman" w:hAnsi="Times New Roman" w:cs="Times New Roman"/>
          <w:b w:val="0"/>
          <w:bCs w:val="0"/>
          <w:color w:val="auto"/>
        </w:rPr>
        <w:lastRenderedPageBreak/>
        <w:t xml:space="preserve">По состоянию на 01.07.2022 г.  просроченной задолженности по заработной плате нет.  </w:t>
      </w:r>
    </w:p>
    <w:p w:rsidR="00AA68D4" w:rsidRDefault="002B1DEF" w:rsidP="00463FD0">
      <w:pPr>
        <w:pStyle w:val="a7"/>
        <w:spacing w:line="360" w:lineRule="auto"/>
        <w:ind w:firstLine="540"/>
        <w:rPr>
          <w:sz w:val="26"/>
          <w:szCs w:val="26"/>
        </w:rPr>
      </w:pPr>
      <w:r>
        <w:rPr>
          <w:sz w:val="26"/>
          <w:szCs w:val="26"/>
        </w:rPr>
        <w:t>Ч</w:t>
      </w:r>
      <w:r w:rsidRPr="00E31853">
        <w:rPr>
          <w:sz w:val="26"/>
          <w:szCs w:val="26"/>
        </w:rPr>
        <w:t>исленност</w:t>
      </w:r>
      <w:r>
        <w:rPr>
          <w:sz w:val="26"/>
          <w:szCs w:val="26"/>
        </w:rPr>
        <w:t>ь</w:t>
      </w:r>
      <w:r w:rsidRPr="00E31853">
        <w:rPr>
          <w:sz w:val="26"/>
          <w:szCs w:val="26"/>
        </w:rPr>
        <w:t xml:space="preserve"> работающих </w:t>
      </w:r>
      <w:r>
        <w:rPr>
          <w:sz w:val="26"/>
          <w:szCs w:val="26"/>
        </w:rPr>
        <w:t xml:space="preserve">по полному кругу снизилась на </w:t>
      </w:r>
      <w:r w:rsidR="00692091">
        <w:rPr>
          <w:sz w:val="26"/>
          <w:szCs w:val="26"/>
        </w:rPr>
        <w:t>0</w:t>
      </w:r>
      <w:r>
        <w:rPr>
          <w:sz w:val="26"/>
          <w:szCs w:val="26"/>
        </w:rPr>
        <w:t>,</w:t>
      </w:r>
      <w:r w:rsidR="00692091">
        <w:rPr>
          <w:sz w:val="26"/>
          <w:szCs w:val="26"/>
        </w:rPr>
        <w:t>82</w:t>
      </w:r>
      <w:r w:rsidR="004079FC">
        <w:rPr>
          <w:sz w:val="26"/>
          <w:szCs w:val="26"/>
        </w:rPr>
        <w:t xml:space="preserve"> </w:t>
      </w:r>
      <w:proofErr w:type="spellStart"/>
      <w:r w:rsidR="004079FC">
        <w:rPr>
          <w:sz w:val="26"/>
          <w:szCs w:val="26"/>
        </w:rPr>
        <w:t>п.п</w:t>
      </w:r>
      <w:proofErr w:type="spellEnd"/>
      <w:r w:rsidR="004079FC">
        <w:rPr>
          <w:sz w:val="26"/>
          <w:szCs w:val="26"/>
        </w:rPr>
        <w:t>.</w:t>
      </w:r>
      <w:r>
        <w:rPr>
          <w:sz w:val="26"/>
          <w:szCs w:val="26"/>
        </w:rPr>
        <w:t xml:space="preserve">, </w:t>
      </w:r>
      <w:r w:rsidRPr="00E31853">
        <w:rPr>
          <w:sz w:val="26"/>
          <w:szCs w:val="26"/>
        </w:rPr>
        <w:t xml:space="preserve">на </w:t>
      </w:r>
      <w:r>
        <w:rPr>
          <w:sz w:val="26"/>
          <w:szCs w:val="26"/>
        </w:rPr>
        <w:t xml:space="preserve">крупных и средних </w:t>
      </w:r>
      <w:r w:rsidRPr="00E31853">
        <w:rPr>
          <w:sz w:val="26"/>
          <w:szCs w:val="26"/>
        </w:rPr>
        <w:t xml:space="preserve">предприятиях </w:t>
      </w:r>
      <w:r>
        <w:rPr>
          <w:sz w:val="26"/>
          <w:szCs w:val="26"/>
        </w:rPr>
        <w:t xml:space="preserve">округа - на </w:t>
      </w:r>
      <w:r w:rsidR="00AA68D4">
        <w:rPr>
          <w:sz w:val="26"/>
          <w:szCs w:val="26"/>
        </w:rPr>
        <w:t>1</w:t>
      </w:r>
      <w:r>
        <w:rPr>
          <w:sz w:val="26"/>
          <w:szCs w:val="26"/>
        </w:rPr>
        <w:t>,</w:t>
      </w:r>
      <w:r w:rsidR="00692091">
        <w:rPr>
          <w:sz w:val="26"/>
          <w:szCs w:val="26"/>
        </w:rPr>
        <w:t>4</w:t>
      </w:r>
      <w:r w:rsidR="004079FC">
        <w:rPr>
          <w:sz w:val="26"/>
          <w:szCs w:val="26"/>
        </w:rPr>
        <w:t>7</w:t>
      </w:r>
      <w:r>
        <w:rPr>
          <w:sz w:val="26"/>
          <w:szCs w:val="26"/>
        </w:rPr>
        <w:t>% к аналогичному периоду 20</w:t>
      </w:r>
      <w:r w:rsidR="00AB26C7">
        <w:rPr>
          <w:sz w:val="26"/>
          <w:szCs w:val="26"/>
        </w:rPr>
        <w:t>20</w:t>
      </w:r>
      <w:r>
        <w:rPr>
          <w:sz w:val="26"/>
          <w:szCs w:val="26"/>
        </w:rPr>
        <w:t xml:space="preserve"> года.</w:t>
      </w:r>
    </w:p>
    <w:p w:rsidR="002B1DEF" w:rsidRDefault="002B1DEF" w:rsidP="002B1DEF">
      <w:pPr>
        <w:spacing w:line="360" w:lineRule="auto"/>
        <w:ind w:firstLine="708"/>
        <w:jc w:val="both"/>
        <w:rPr>
          <w:sz w:val="26"/>
          <w:szCs w:val="26"/>
        </w:rPr>
      </w:pPr>
      <w:r w:rsidRPr="00F02570">
        <w:rPr>
          <w:sz w:val="26"/>
          <w:szCs w:val="26"/>
        </w:rPr>
        <w:t>По оценке 20</w:t>
      </w:r>
      <w:r w:rsidR="00030D37">
        <w:rPr>
          <w:sz w:val="26"/>
          <w:szCs w:val="26"/>
        </w:rPr>
        <w:t>2</w:t>
      </w:r>
      <w:r w:rsidR="00692091">
        <w:rPr>
          <w:sz w:val="26"/>
          <w:szCs w:val="26"/>
        </w:rPr>
        <w:t>2</w:t>
      </w:r>
      <w:r w:rsidRPr="00F02570">
        <w:rPr>
          <w:sz w:val="26"/>
          <w:szCs w:val="26"/>
        </w:rPr>
        <w:t xml:space="preserve"> года численность работников, формирующих фонд оплаты труда в </w:t>
      </w:r>
      <w:r>
        <w:rPr>
          <w:sz w:val="26"/>
          <w:szCs w:val="26"/>
        </w:rPr>
        <w:t>округе, составит 13,</w:t>
      </w:r>
      <w:r w:rsidR="00692091">
        <w:rPr>
          <w:sz w:val="26"/>
          <w:szCs w:val="26"/>
        </w:rPr>
        <w:t>157</w:t>
      </w:r>
      <w:r>
        <w:rPr>
          <w:sz w:val="26"/>
          <w:szCs w:val="26"/>
        </w:rPr>
        <w:t xml:space="preserve"> тыс. чел.</w:t>
      </w:r>
      <w:r w:rsidRPr="00F02570">
        <w:rPr>
          <w:sz w:val="26"/>
          <w:szCs w:val="26"/>
        </w:rPr>
        <w:t xml:space="preserve">, оценка ФОТ по итогам года – </w:t>
      </w:r>
      <w:r w:rsidR="00692091">
        <w:rPr>
          <w:sz w:val="26"/>
          <w:szCs w:val="26"/>
        </w:rPr>
        <w:t>5539</w:t>
      </w:r>
      <w:r w:rsidRPr="00F02570">
        <w:rPr>
          <w:sz w:val="26"/>
          <w:szCs w:val="26"/>
        </w:rPr>
        <w:t>,</w:t>
      </w:r>
      <w:r w:rsidR="00692091">
        <w:rPr>
          <w:sz w:val="26"/>
          <w:szCs w:val="26"/>
        </w:rPr>
        <w:t>2</w:t>
      </w:r>
      <w:r w:rsidRPr="00F02570">
        <w:rPr>
          <w:sz w:val="26"/>
          <w:szCs w:val="26"/>
        </w:rPr>
        <w:t xml:space="preserve"> млн. рублей, что к уровню 20</w:t>
      </w:r>
      <w:r w:rsidR="00030D37">
        <w:rPr>
          <w:sz w:val="26"/>
          <w:szCs w:val="26"/>
        </w:rPr>
        <w:t>2</w:t>
      </w:r>
      <w:r w:rsidR="00692091">
        <w:rPr>
          <w:sz w:val="26"/>
          <w:szCs w:val="26"/>
        </w:rPr>
        <w:t>1</w:t>
      </w:r>
      <w:r w:rsidRPr="00F02570">
        <w:rPr>
          <w:sz w:val="26"/>
          <w:szCs w:val="26"/>
        </w:rPr>
        <w:t xml:space="preserve"> года в действующих ценах составит 1</w:t>
      </w:r>
      <w:r w:rsidR="00692091">
        <w:rPr>
          <w:sz w:val="26"/>
          <w:szCs w:val="26"/>
        </w:rPr>
        <w:t>1</w:t>
      </w:r>
      <w:r w:rsidR="004079FC">
        <w:rPr>
          <w:sz w:val="26"/>
          <w:szCs w:val="26"/>
        </w:rPr>
        <w:t>5</w:t>
      </w:r>
      <w:r w:rsidRPr="00F02570">
        <w:rPr>
          <w:sz w:val="26"/>
          <w:szCs w:val="26"/>
        </w:rPr>
        <w:t>,</w:t>
      </w:r>
      <w:r w:rsidR="00692091">
        <w:rPr>
          <w:sz w:val="26"/>
          <w:szCs w:val="26"/>
        </w:rPr>
        <w:t>0</w:t>
      </w:r>
      <w:r w:rsidRPr="00F02570">
        <w:rPr>
          <w:sz w:val="26"/>
          <w:szCs w:val="26"/>
        </w:rPr>
        <w:t>%</w:t>
      </w:r>
      <w:r>
        <w:rPr>
          <w:sz w:val="26"/>
          <w:szCs w:val="26"/>
        </w:rPr>
        <w:t xml:space="preserve">, рост реальной заработной платы – </w:t>
      </w:r>
      <w:r w:rsidR="00692091">
        <w:rPr>
          <w:sz w:val="26"/>
          <w:szCs w:val="26"/>
        </w:rPr>
        <w:t>98</w:t>
      </w:r>
      <w:r>
        <w:rPr>
          <w:sz w:val="26"/>
          <w:szCs w:val="26"/>
        </w:rPr>
        <w:t>,</w:t>
      </w:r>
      <w:r w:rsidR="00692091">
        <w:rPr>
          <w:sz w:val="26"/>
          <w:szCs w:val="26"/>
        </w:rPr>
        <w:t>2</w:t>
      </w:r>
      <w:r>
        <w:rPr>
          <w:sz w:val="26"/>
          <w:szCs w:val="26"/>
        </w:rPr>
        <w:t>% соответственно</w:t>
      </w:r>
      <w:r w:rsidRPr="00F02570">
        <w:rPr>
          <w:sz w:val="26"/>
          <w:szCs w:val="26"/>
        </w:rPr>
        <w:t>.</w:t>
      </w:r>
    </w:p>
    <w:p w:rsidR="009C6DC8" w:rsidRPr="00F02570" w:rsidRDefault="009C6DC8" w:rsidP="002B1DEF">
      <w:pPr>
        <w:spacing w:line="360" w:lineRule="auto"/>
        <w:ind w:firstLine="708"/>
        <w:jc w:val="both"/>
        <w:rPr>
          <w:sz w:val="26"/>
          <w:szCs w:val="26"/>
        </w:rPr>
      </w:pPr>
    </w:p>
    <w:p w:rsidR="002B1DEF" w:rsidRPr="002B1DEF" w:rsidRDefault="002B1DEF" w:rsidP="00507BAF">
      <w:pPr>
        <w:spacing w:line="360" w:lineRule="auto"/>
        <w:ind w:firstLine="708"/>
        <w:jc w:val="both"/>
        <w:rPr>
          <w:b/>
          <w:sz w:val="26"/>
          <w:szCs w:val="26"/>
        </w:rPr>
      </w:pPr>
      <w:r w:rsidRPr="002B1DEF">
        <w:rPr>
          <w:b/>
          <w:sz w:val="26"/>
          <w:szCs w:val="26"/>
        </w:rPr>
        <w:t>Занятость населения</w:t>
      </w:r>
    </w:p>
    <w:p w:rsidR="004D1463" w:rsidRPr="004D1463" w:rsidRDefault="004D1463" w:rsidP="004D1463">
      <w:pPr>
        <w:pStyle w:val="af3"/>
        <w:spacing w:line="360" w:lineRule="auto"/>
        <w:ind w:firstLine="284"/>
        <w:jc w:val="both"/>
        <w:rPr>
          <w:sz w:val="26"/>
          <w:szCs w:val="26"/>
        </w:rPr>
      </w:pPr>
      <w:r w:rsidRPr="004D1463">
        <w:rPr>
          <w:sz w:val="26"/>
          <w:szCs w:val="26"/>
        </w:rPr>
        <w:t>Ситуация на рынке труда городского округа город Кулебаки в 2021 году стабильна и характеризовалась следующими показателями:</w:t>
      </w:r>
    </w:p>
    <w:p w:rsidR="004D1463" w:rsidRPr="004D1463" w:rsidRDefault="004D1463" w:rsidP="004D1463">
      <w:pPr>
        <w:numPr>
          <w:ilvl w:val="0"/>
          <w:numId w:val="14"/>
        </w:numPr>
        <w:spacing w:line="360" w:lineRule="auto"/>
        <w:ind w:left="0" w:firstLine="567"/>
        <w:jc w:val="both"/>
        <w:rPr>
          <w:color w:val="000000"/>
          <w:sz w:val="26"/>
          <w:szCs w:val="26"/>
        </w:rPr>
      </w:pPr>
      <w:r w:rsidRPr="004D1463">
        <w:rPr>
          <w:color w:val="000000"/>
          <w:sz w:val="26"/>
          <w:szCs w:val="26"/>
        </w:rPr>
        <w:t>снижением уровня официально регистрируемой безработицы на 01.01.2022 г. до 0,46% (на 01.01.2021 г. - 0,97%);</w:t>
      </w:r>
    </w:p>
    <w:p w:rsidR="004D1463" w:rsidRPr="004D1463" w:rsidRDefault="004D1463" w:rsidP="004D1463">
      <w:pPr>
        <w:numPr>
          <w:ilvl w:val="0"/>
          <w:numId w:val="14"/>
        </w:numPr>
        <w:spacing w:line="360" w:lineRule="auto"/>
        <w:ind w:left="0" w:firstLine="567"/>
        <w:jc w:val="both"/>
        <w:rPr>
          <w:color w:val="000000"/>
          <w:sz w:val="26"/>
          <w:szCs w:val="26"/>
        </w:rPr>
      </w:pPr>
      <w:r w:rsidRPr="004D1463">
        <w:rPr>
          <w:color w:val="000000"/>
          <w:sz w:val="26"/>
          <w:szCs w:val="26"/>
        </w:rPr>
        <w:t xml:space="preserve"> снижением численности официально зарегистрированных безработных до 117 чел. на 01.01.2021 г. (на 01.01.2021 г. - 250 чел.);</w:t>
      </w:r>
    </w:p>
    <w:p w:rsidR="004D1463" w:rsidRPr="004D1463" w:rsidRDefault="004D1463" w:rsidP="004D1463">
      <w:pPr>
        <w:numPr>
          <w:ilvl w:val="0"/>
          <w:numId w:val="14"/>
        </w:numPr>
        <w:spacing w:line="360" w:lineRule="auto"/>
        <w:ind w:left="0" w:firstLine="567"/>
        <w:jc w:val="both"/>
        <w:rPr>
          <w:color w:val="000000"/>
          <w:sz w:val="26"/>
          <w:szCs w:val="26"/>
        </w:rPr>
      </w:pPr>
      <w:r w:rsidRPr="004D1463">
        <w:rPr>
          <w:color w:val="000000"/>
          <w:sz w:val="26"/>
          <w:szCs w:val="26"/>
        </w:rPr>
        <w:t>общая численность безработных составила 600 чел. при уровне общей безработицы 2,2%;</w:t>
      </w:r>
    </w:p>
    <w:p w:rsidR="004D1463" w:rsidRPr="004D1463" w:rsidRDefault="004D1463" w:rsidP="004D1463">
      <w:pPr>
        <w:numPr>
          <w:ilvl w:val="0"/>
          <w:numId w:val="14"/>
        </w:numPr>
        <w:spacing w:line="360" w:lineRule="auto"/>
        <w:ind w:left="0" w:firstLine="567"/>
        <w:jc w:val="both"/>
        <w:rPr>
          <w:color w:val="000000"/>
          <w:sz w:val="26"/>
          <w:szCs w:val="26"/>
        </w:rPr>
      </w:pPr>
      <w:r w:rsidRPr="004D1463">
        <w:rPr>
          <w:sz w:val="26"/>
          <w:szCs w:val="26"/>
        </w:rPr>
        <w:t>снижением напряженности на рынке труда в течение 2021 года до 0,21/чел. на вакансию (в 20220 г- 0,82 чел. /</w:t>
      </w:r>
      <w:proofErr w:type="spellStart"/>
      <w:r w:rsidRPr="004D1463">
        <w:rPr>
          <w:sz w:val="26"/>
          <w:szCs w:val="26"/>
        </w:rPr>
        <w:t>вак</w:t>
      </w:r>
      <w:proofErr w:type="spellEnd"/>
      <w:r w:rsidRPr="004D1463">
        <w:rPr>
          <w:sz w:val="26"/>
          <w:szCs w:val="26"/>
        </w:rPr>
        <w:t>.). Средняя заработная плата по заявленным вакансиям 21013,75 руб.</w:t>
      </w:r>
    </w:p>
    <w:p w:rsidR="004D1463" w:rsidRPr="004D1463" w:rsidRDefault="004D1463" w:rsidP="004D1463">
      <w:pPr>
        <w:spacing w:line="360" w:lineRule="auto"/>
        <w:ind w:firstLine="709"/>
        <w:jc w:val="both"/>
        <w:rPr>
          <w:color w:val="000000"/>
          <w:sz w:val="26"/>
          <w:szCs w:val="26"/>
        </w:rPr>
      </w:pPr>
      <w:r w:rsidRPr="004D1463">
        <w:rPr>
          <w:color w:val="000000"/>
          <w:sz w:val="26"/>
          <w:szCs w:val="26"/>
        </w:rPr>
        <w:t>Численность занятого населения на территории моногорода Кулебаки на 01.01.2022 г. составила 13,805 тыс. человек. Численность трудоспособного населения – 25,132 тыс. человек.</w:t>
      </w:r>
    </w:p>
    <w:p w:rsidR="004D1463" w:rsidRPr="004D1463" w:rsidRDefault="004D1463" w:rsidP="004D1463">
      <w:pPr>
        <w:spacing w:line="360" w:lineRule="auto"/>
        <w:ind w:firstLine="709"/>
        <w:jc w:val="both"/>
        <w:rPr>
          <w:color w:val="000000"/>
          <w:sz w:val="26"/>
          <w:szCs w:val="26"/>
        </w:rPr>
      </w:pPr>
      <w:r w:rsidRPr="004D1463">
        <w:rPr>
          <w:color w:val="000000"/>
          <w:sz w:val="26"/>
          <w:szCs w:val="26"/>
        </w:rPr>
        <w:t>В настоящее время на территории моногорода наблюдается стабильная снижение уровня официально регистрируемой безработицы. На 01.07.2022 г. численность официально зарегистрированных безработных составила 107 чел., уровень безработицы – 0,42%.</w:t>
      </w:r>
    </w:p>
    <w:p w:rsidR="00EC0105" w:rsidRDefault="006955AF" w:rsidP="006955AF">
      <w:pPr>
        <w:pStyle w:val="a7"/>
        <w:spacing w:line="360" w:lineRule="auto"/>
        <w:ind w:firstLine="709"/>
        <w:rPr>
          <w:sz w:val="26"/>
          <w:szCs w:val="26"/>
        </w:rPr>
      </w:pPr>
      <w:r>
        <w:rPr>
          <w:sz w:val="26"/>
          <w:szCs w:val="26"/>
        </w:rPr>
        <w:t>По оценке 20</w:t>
      </w:r>
      <w:r w:rsidR="00D436E2">
        <w:rPr>
          <w:sz w:val="26"/>
          <w:szCs w:val="26"/>
        </w:rPr>
        <w:t>2</w:t>
      </w:r>
      <w:r w:rsidR="004D1463">
        <w:rPr>
          <w:sz w:val="26"/>
          <w:szCs w:val="26"/>
        </w:rPr>
        <w:t>2</w:t>
      </w:r>
      <w:r>
        <w:rPr>
          <w:sz w:val="26"/>
          <w:szCs w:val="26"/>
        </w:rPr>
        <w:t xml:space="preserve"> года </w:t>
      </w:r>
      <w:r w:rsidR="00A657A5">
        <w:rPr>
          <w:sz w:val="26"/>
          <w:szCs w:val="26"/>
        </w:rPr>
        <w:t xml:space="preserve">ситуация на рынке труда </w:t>
      </w:r>
      <w:r w:rsidR="00EC0105">
        <w:rPr>
          <w:sz w:val="26"/>
          <w:szCs w:val="26"/>
        </w:rPr>
        <w:t xml:space="preserve">будет </w:t>
      </w:r>
      <w:r w:rsidR="004D1463">
        <w:rPr>
          <w:sz w:val="26"/>
          <w:szCs w:val="26"/>
        </w:rPr>
        <w:t>стабильно</w:t>
      </w:r>
      <w:r w:rsidR="00EC0105">
        <w:rPr>
          <w:sz w:val="26"/>
          <w:szCs w:val="26"/>
        </w:rPr>
        <w:t>й:</w:t>
      </w:r>
    </w:p>
    <w:p w:rsidR="00EC0105" w:rsidRDefault="00EC0105" w:rsidP="006955AF">
      <w:pPr>
        <w:pStyle w:val="a7"/>
        <w:spacing w:line="360" w:lineRule="auto"/>
        <w:ind w:firstLine="709"/>
        <w:rPr>
          <w:sz w:val="26"/>
          <w:szCs w:val="26"/>
        </w:rPr>
      </w:pPr>
      <w:r>
        <w:rPr>
          <w:sz w:val="26"/>
          <w:szCs w:val="26"/>
        </w:rPr>
        <w:t>- ч</w:t>
      </w:r>
      <w:r w:rsidR="006955AF">
        <w:rPr>
          <w:sz w:val="26"/>
          <w:szCs w:val="26"/>
        </w:rPr>
        <w:t>исленность официально зарегистрированных безработных на 31.12.20</w:t>
      </w:r>
      <w:r>
        <w:rPr>
          <w:sz w:val="26"/>
          <w:szCs w:val="26"/>
        </w:rPr>
        <w:t>2</w:t>
      </w:r>
      <w:r w:rsidR="004D1463">
        <w:rPr>
          <w:sz w:val="26"/>
          <w:szCs w:val="26"/>
        </w:rPr>
        <w:t>2</w:t>
      </w:r>
      <w:r w:rsidR="006955AF">
        <w:rPr>
          <w:sz w:val="26"/>
          <w:szCs w:val="26"/>
        </w:rPr>
        <w:t xml:space="preserve"> г. составит </w:t>
      </w:r>
      <w:r w:rsidR="004D1463">
        <w:rPr>
          <w:sz w:val="26"/>
          <w:szCs w:val="26"/>
        </w:rPr>
        <w:t>12</w:t>
      </w:r>
      <w:r>
        <w:rPr>
          <w:sz w:val="26"/>
          <w:szCs w:val="26"/>
        </w:rPr>
        <w:t>0</w:t>
      </w:r>
      <w:r w:rsidR="006955AF">
        <w:rPr>
          <w:sz w:val="26"/>
          <w:szCs w:val="26"/>
        </w:rPr>
        <w:t xml:space="preserve"> чел.</w:t>
      </w:r>
      <w:r>
        <w:rPr>
          <w:sz w:val="26"/>
          <w:szCs w:val="26"/>
        </w:rPr>
        <w:t>;</w:t>
      </w:r>
    </w:p>
    <w:p w:rsidR="006955AF" w:rsidRDefault="00EC0105" w:rsidP="006955AF">
      <w:pPr>
        <w:pStyle w:val="a7"/>
        <w:spacing w:line="360" w:lineRule="auto"/>
        <w:ind w:firstLine="709"/>
        <w:rPr>
          <w:sz w:val="26"/>
          <w:szCs w:val="26"/>
        </w:rPr>
      </w:pPr>
      <w:r>
        <w:rPr>
          <w:sz w:val="26"/>
          <w:szCs w:val="26"/>
        </w:rPr>
        <w:t>-</w:t>
      </w:r>
      <w:r w:rsidR="006955AF">
        <w:rPr>
          <w:sz w:val="26"/>
          <w:szCs w:val="26"/>
        </w:rPr>
        <w:t xml:space="preserve"> уровень безработицы – </w:t>
      </w:r>
      <w:r>
        <w:rPr>
          <w:sz w:val="26"/>
          <w:szCs w:val="26"/>
        </w:rPr>
        <w:t>0,</w:t>
      </w:r>
      <w:r w:rsidR="004D1463">
        <w:rPr>
          <w:sz w:val="26"/>
          <w:szCs w:val="26"/>
        </w:rPr>
        <w:t>48</w:t>
      </w:r>
      <w:r w:rsidR="00D436E2">
        <w:rPr>
          <w:sz w:val="26"/>
          <w:szCs w:val="26"/>
        </w:rPr>
        <w:t>%.</w:t>
      </w:r>
    </w:p>
    <w:p w:rsidR="00EC0105" w:rsidRDefault="00EC0105" w:rsidP="006955AF">
      <w:pPr>
        <w:pStyle w:val="a7"/>
        <w:spacing w:line="360" w:lineRule="auto"/>
        <w:ind w:firstLine="709"/>
        <w:rPr>
          <w:sz w:val="26"/>
          <w:szCs w:val="26"/>
        </w:rPr>
      </w:pPr>
    </w:p>
    <w:p w:rsidR="00D436E2" w:rsidRPr="00D436E2" w:rsidRDefault="00D436E2" w:rsidP="00D436E2">
      <w:pPr>
        <w:spacing w:line="360" w:lineRule="auto"/>
        <w:jc w:val="center"/>
        <w:rPr>
          <w:b/>
          <w:sz w:val="26"/>
          <w:szCs w:val="26"/>
        </w:rPr>
      </w:pPr>
      <w:r w:rsidRPr="00D436E2">
        <w:rPr>
          <w:b/>
          <w:sz w:val="26"/>
          <w:szCs w:val="26"/>
        </w:rPr>
        <w:t>Демографическая ситуация</w:t>
      </w:r>
    </w:p>
    <w:p w:rsidR="00D436E2" w:rsidRPr="00036CB9" w:rsidRDefault="00D436E2" w:rsidP="00D436E2">
      <w:pPr>
        <w:autoSpaceDE w:val="0"/>
        <w:autoSpaceDN w:val="0"/>
        <w:adjustRightInd w:val="0"/>
        <w:spacing w:line="360" w:lineRule="auto"/>
        <w:ind w:firstLine="709"/>
        <w:jc w:val="both"/>
        <w:rPr>
          <w:sz w:val="26"/>
          <w:szCs w:val="26"/>
        </w:rPr>
      </w:pPr>
      <w:r w:rsidRPr="00036CB9">
        <w:rPr>
          <w:sz w:val="26"/>
          <w:szCs w:val="26"/>
        </w:rPr>
        <w:lastRenderedPageBreak/>
        <w:t xml:space="preserve">На территории городского округа наблюдается отрицательная демографическая ситуация. Смертность превышает рождаемость, </w:t>
      </w:r>
      <w:r w:rsidR="005E2B5E">
        <w:rPr>
          <w:sz w:val="26"/>
          <w:szCs w:val="26"/>
        </w:rPr>
        <w:t xml:space="preserve">значение коэффициента естественной убыли населения превышает </w:t>
      </w:r>
      <w:proofErr w:type="spellStart"/>
      <w:r w:rsidR="005E2B5E">
        <w:rPr>
          <w:sz w:val="26"/>
          <w:szCs w:val="26"/>
        </w:rPr>
        <w:t>среднеобластные</w:t>
      </w:r>
      <w:proofErr w:type="spellEnd"/>
      <w:r w:rsidR="005E2B5E">
        <w:rPr>
          <w:sz w:val="26"/>
          <w:szCs w:val="26"/>
        </w:rPr>
        <w:t xml:space="preserve"> значения.</w:t>
      </w:r>
    </w:p>
    <w:p w:rsidR="005E2B5E" w:rsidRDefault="005E2B5E" w:rsidP="005E2B5E">
      <w:pPr>
        <w:autoSpaceDE w:val="0"/>
        <w:autoSpaceDN w:val="0"/>
        <w:adjustRightInd w:val="0"/>
        <w:spacing w:line="360" w:lineRule="auto"/>
        <w:ind w:firstLine="709"/>
        <w:jc w:val="both"/>
        <w:rPr>
          <w:sz w:val="26"/>
          <w:szCs w:val="26"/>
        </w:rPr>
      </w:pPr>
      <w:r w:rsidRPr="005E2B5E">
        <w:rPr>
          <w:sz w:val="26"/>
          <w:szCs w:val="26"/>
        </w:rPr>
        <w:t xml:space="preserve">Среднегодовая численность населения </w:t>
      </w:r>
      <w:proofErr w:type="spellStart"/>
      <w:r w:rsidRPr="005E2B5E">
        <w:rPr>
          <w:sz w:val="26"/>
          <w:szCs w:val="26"/>
        </w:rPr>
        <w:t>г.о.г</w:t>
      </w:r>
      <w:proofErr w:type="spellEnd"/>
      <w:r w:rsidRPr="005E2B5E">
        <w:rPr>
          <w:sz w:val="26"/>
          <w:szCs w:val="26"/>
        </w:rPr>
        <w:t>. Кулебаки в 2021 году составила 46469 чел., или 98,9% по отношению к уровню 2020 года.</w:t>
      </w:r>
    </w:p>
    <w:p w:rsidR="005E2B5E" w:rsidRPr="009F10E0" w:rsidRDefault="005E2B5E" w:rsidP="005E2B5E">
      <w:pPr>
        <w:adjustRightInd w:val="0"/>
        <w:spacing w:line="360" w:lineRule="auto"/>
        <w:ind w:firstLine="708"/>
        <w:jc w:val="both"/>
        <w:rPr>
          <w:sz w:val="26"/>
          <w:szCs w:val="26"/>
        </w:rPr>
      </w:pPr>
      <w:r>
        <w:rPr>
          <w:sz w:val="26"/>
          <w:szCs w:val="26"/>
        </w:rPr>
        <w:t>Н</w:t>
      </w:r>
      <w:r w:rsidRPr="00FE4CB2">
        <w:rPr>
          <w:sz w:val="26"/>
          <w:szCs w:val="26"/>
        </w:rPr>
        <w:t>аблюдается снижение численности постоянного населения в виду его естественной убыли.</w:t>
      </w:r>
      <w:r>
        <w:rPr>
          <w:sz w:val="26"/>
          <w:szCs w:val="26"/>
        </w:rPr>
        <w:t xml:space="preserve"> </w:t>
      </w:r>
      <w:r w:rsidRPr="009F10E0">
        <w:rPr>
          <w:sz w:val="26"/>
          <w:szCs w:val="26"/>
        </w:rPr>
        <w:t>Коэффициент естественной убыли населения в 20</w:t>
      </w:r>
      <w:r>
        <w:rPr>
          <w:sz w:val="26"/>
          <w:szCs w:val="26"/>
        </w:rPr>
        <w:t>21</w:t>
      </w:r>
      <w:r w:rsidRPr="009F10E0">
        <w:rPr>
          <w:sz w:val="26"/>
          <w:szCs w:val="26"/>
        </w:rPr>
        <w:t xml:space="preserve"> году по сравнению с 20</w:t>
      </w:r>
      <w:r>
        <w:rPr>
          <w:sz w:val="26"/>
          <w:szCs w:val="26"/>
        </w:rPr>
        <w:t>20</w:t>
      </w:r>
      <w:r w:rsidRPr="009F10E0">
        <w:rPr>
          <w:sz w:val="26"/>
          <w:szCs w:val="26"/>
        </w:rPr>
        <w:t xml:space="preserve"> годом </w:t>
      </w:r>
      <w:r>
        <w:rPr>
          <w:sz w:val="26"/>
          <w:szCs w:val="26"/>
        </w:rPr>
        <w:t>вырос</w:t>
      </w:r>
      <w:r w:rsidRPr="009F10E0">
        <w:rPr>
          <w:sz w:val="26"/>
          <w:szCs w:val="26"/>
        </w:rPr>
        <w:t xml:space="preserve"> на </w:t>
      </w:r>
      <w:r>
        <w:rPr>
          <w:sz w:val="26"/>
          <w:szCs w:val="26"/>
        </w:rPr>
        <w:t>5</w:t>
      </w:r>
      <w:r w:rsidRPr="009F10E0">
        <w:rPr>
          <w:sz w:val="26"/>
          <w:szCs w:val="26"/>
        </w:rPr>
        <w:t>,</w:t>
      </w:r>
      <w:r>
        <w:rPr>
          <w:sz w:val="26"/>
          <w:szCs w:val="26"/>
        </w:rPr>
        <w:t>3</w:t>
      </w:r>
      <w:r w:rsidRPr="009F10E0">
        <w:rPr>
          <w:sz w:val="26"/>
          <w:szCs w:val="26"/>
        </w:rPr>
        <w:t xml:space="preserve"> пункта и составил -</w:t>
      </w:r>
      <w:r>
        <w:rPr>
          <w:sz w:val="26"/>
          <w:szCs w:val="26"/>
        </w:rPr>
        <w:t>13</w:t>
      </w:r>
      <w:r w:rsidRPr="009F10E0">
        <w:rPr>
          <w:sz w:val="26"/>
          <w:szCs w:val="26"/>
        </w:rPr>
        <w:t>,</w:t>
      </w:r>
      <w:r>
        <w:rPr>
          <w:sz w:val="26"/>
          <w:szCs w:val="26"/>
        </w:rPr>
        <w:t>9. Коэффициент рождаемости (на 1000 человек населения) по итогам 2021 года составил 8,0 (в среднем по области – 8,3), коэффициент смертности – 21,9 (по области – 19,9). П</w:t>
      </w:r>
      <w:r w:rsidRPr="00E053A0">
        <w:rPr>
          <w:sz w:val="26"/>
          <w:szCs w:val="26"/>
        </w:rPr>
        <w:t>о итогам 202</w:t>
      </w:r>
      <w:r>
        <w:rPr>
          <w:sz w:val="26"/>
          <w:szCs w:val="26"/>
        </w:rPr>
        <w:t>1</w:t>
      </w:r>
      <w:r w:rsidRPr="00E053A0">
        <w:rPr>
          <w:sz w:val="26"/>
          <w:szCs w:val="26"/>
        </w:rPr>
        <w:t xml:space="preserve"> года на территории округа зарегистрирован миграционный прирост населения + </w:t>
      </w:r>
      <w:r>
        <w:rPr>
          <w:sz w:val="26"/>
          <w:szCs w:val="26"/>
        </w:rPr>
        <w:t>48</w:t>
      </w:r>
      <w:r w:rsidRPr="00E053A0">
        <w:rPr>
          <w:sz w:val="26"/>
          <w:szCs w:val="26"/>
        </w:rPr>
        <w:t xml:space="preserve"> чел.</w:t>
      </w:r>
      <w:r>
        <w:rPr>
          <w:sz w:val="26"/>
          <w:szCs w:val="26"/>
        </w:rPr>
        <w:t xml:space="preserve"> </w:t>
      </w:r>
      <w:r w:rsidRPr="00FE4CB2">
        <w:rPr>
          <w:sz w:val="26"/>
          <w:szCs w:val="26"/>
        </w:rPr>
        <w:t>Плотность населения составляет 5</w:t>
      </w:r>
      <w:r>
        <w:rPr>
          <w:sz w:val="26"/>
          <w:szCs w:val="26"/>
        </w:rPr>
        <w:t>0</w:t>
      </w:r>
      <w:r w:rsidRPr="00FE4CB2">
        <w:rPr>
          <w:sz w:val="26"/>
          <w:szCs w:val="26"/>
        </w:rPr>
        <w:t xml:space="preserve"> человек на 1 кв.</w:t>
      </w:r>
      <w:r>
        <w:rPr>
          <w:sz w:val="26"/>
          <w:szCs w:val="26"/>
        </w:rPr>
        <w:t xml:space="preserve"> </w:t>
      </w:r>
      <w:r w:rsidRPr="00FE4CB2">
        <w:rPr>
          <w:sz w:val="26"/>
          <w:szCs w:val="26"/>
        </w:rPr>
        <w:t xml:space="preserve">км. </w:t>
      </w:r>
    </w:p>
    <w:p w:rsidR="005E2B5E" w:rsidRPr="005E2B5E" w:rsidRDefault="005E2B5E" w:rsidP="005E2B5E">
      <w:pPr>
        <w:spacing w:line="360" w:lineRule="auto"/>
        <w:ind w:firstLine="540"/>
        <w:rPr>
          <w:sz w:val="26"/>
          <w:szCs w:val="26"/>
        </w:rPr>
      </w:pPr>
      <w:r w:rsidRPr="005E2B5E">
        <w:rPr>
          <w:sz w:val="26"/>
          <w:szCs w:val="26"/>
        </w:rPr>
        <w:t xml:space="preserve">За 6 месяцев 2022 г. зарегистрированы акты: </w:t>
      </w:r>
    </w:p>
    <w:p w:rsidR="005E2B5E" w:rsidRPr="005E2B5E" w:rsidRDefault="005E2B5E" w:rsidP="005E2B5E">
      <w:pPr>
        <w:spacing w:line="360" w:lineRule="auto"/>
        <w:ind w:firstLine="540"/>
        <w:jc w:val="both"/>
        <w:rPr>
          <w:sz w:val="26"/>
          <w:szCs w:val="26"/>
        </w:rPr>
      </w:pPr>
      <w:r w:rsidRPr="005E2B5E">
        <w:rPr>
          <w:sz w:val="26"/>
          <w:szCs w:val="26"/>
        </w:rPr>
        <w:t xml:space="preserve">- о рождении 147 человек (за 6 месяцев 2021 г. - 174 человека (84,5% к уровню прошлого года); </w:t>
      </w:r>
    </w:p>
    <w:p w:rsidR="005E2B5E" w:rsidRPr="005E2B5E" w:rsidRDefault="005E2B5E" w:rsidP="005E2B5E">
      <w:pPr>
        <w:spacing w:line="360" w:lineRule="auto"/>
        <w:ind w:firstLine="540"/>
        <w:jc w:val="both"/>
        <w:rPr>
          <w:sz w:val="26"/>
          <w:szCs w:val="26"/>
        </w:rPr>
      </w:pPr>
      <w:r w:rsidRPr="005E2B5E">
        <w:rPr>
          <w:sz w:val="26"/>
          <w:szCs w:val="26"/>
        </w:rPr>
        <w:t xml:space="preserve">- о смерти 384 человека (за 6 месяцев 2021 г. - 463 человек (82,9% к уровню прошлого года). </w:t>
      </w:r>
    </w:p>
    <w:p w:rsidR="005E2B5E" w:rsidRPr="005E2B5E" w:rsidRDefault="005E2B5E" w:rsidP="005E2B5E">
      <w:pPr>
        <w:spacing w:line="360" w:lineRule="auto"/>
        <w:ind w:firstLine="540"/>
        <w:jc w:val="both"/>
        <w:rPr>
          <w:b/>
          <w:bCs/>
          <w:i/>
          <w:iCs/>
          <w:sz w:val="26"/>
          <w:szCs w:val="26"/>
        </w:rPr>
      </w:pPr>
      <w:r w:rsidRPr="005E2B5E">
        <w:rPr>
          <w:sz w:val="26"/>
          <w:szCs w:val="26"/>
        </w:rPr>
        <w:t xml:space="preserve">Коэффициент естественного прироста (убыли) составил (-10,4) на 1 тыс. человек, по итогам аналогичного периода прошлого года он составлял (-12,5) на 1 тыс. человек. </w:t>
      </w:r>
    </w:p>
    <w:p w:rsidR="005E2B5E" w:rsidRPr="005E2B5E" w:rsidRDefault="005E2B5E" w:rsidP="005E2B5E">
      <w:pPr>
        <w:adjustRightInd w:val="0"/>
        <w:spacing w:line="360" w:lineRule="auto"/>
        <w:ind w:firstLine="708"/>
        <w:jc w:val="both"/>
        <w:rPr>
          <w:sz w:val="26"/>
          <w:szCs w:val="26"/>
        </w:rPr>
      </w:pPr>
      <w:r w:rsidRPr="005E2B5E">
        <w:rPr>
          <w:sz w:val="26"/>
          <w:szCs w:val="26"/>
        </w:rPr>
        <w:t>По итогам 6 месяцев 2022 года миграционный прирост составил +98 человек (по итогам 6 мес. 2021 г. - миграционная убыль населения - 1 чел.)</w:t>
      </w:r>
    </w:p>
    <w:p w:rsidR="00C6790B" w:rsidRDefault="00C6790B" w:rsidP="00C6790B">
      <w:pPr>
        <w:pStyle w:val="21"/>
        <w:widowControl/>
        <w:spacing w:line="360" w:lineRule="auto"/>
        <w:ind w:firstLine="709"/>
        <w:rPr>
          <w:sz w:val="26"/>
          <w:szCs w:val="26"/>
        </w:rPr>
      </w:pPr>
      <w:r>
        <w:rPr>
          <w:sz w:val="26"/>
          <w:szCs w:val="26"/>
        </w:rPr>
        <w:t xml:space="preserve">Данные тенденции учитывались при формировании Прогноза социально-экономического развития городского округа город Кулебаки на </w:t>
      </w:r>
      <w:r w:rsidR="003E40DC">
        <w:rPr>
          <w:sz w:val="26"/>
          <w:szCs w:val="26"/>
        </w:rPr>
        <w:t>средне</w:t>
      </w:r>
      <w:r>
        <w:rPr>
          <w:sz w:val="26"/>
          <w:szCs w:val="26"/>
        </w:rPr>
        <w:t>срочный период.</w:t>
      </w:r>
    </w:p>
    <w:p w:rsidR="007A1C59" w:rsidRDefault="007A1C59" w:rsidP="00C6790B">
      <w:pPr>
        <w:pStyle w:val="21"/>
        <w:widowControl/>
        <w:spacing w:line="360" w:lineRule="auto"/>
        <w:ind w:firstLine="709"/>
        <w:rPr>
          <w:sz w:val="26"/>
          <w:szCs w:val="26"/>
        </w:rPr>
      </w:pPr>
    </w:p>
    <w:p w:rsidR="00373B22" w:rsidRDefault="007A1C59" w:rsidP="007A1C59">
      <w:pPr>
        <w:pStyle w:val="21"/>
        <w:widowControl/>
        <w:spacing w:line="360" w:lineRule="auto"/>
        <w:ind w:firstLine="709"/>
        <w:jc w:val="center"/>
        <w:rPr>
          <w:b/>
          <w:sz w:val="26"/>
          <w:szCs w:val="26"/>
        </w:rPr>
      </w:pPr>
      <w:r>
        <w:rPr>
          <w:b/>
          <w:sz w:val="26"/>
          <w:szCs w:val="26"/>
        </w:rPr>
        <w:t xml:space="preserve">2. </w:t>
      </w:r>
      <w:r w:rsidR="00373B22">
        <w:rPr>
          <w:b/>
          <w:sz w:val="26"/>
          <w:szCs w:val="26"/>
        </w:rPr>
        <w:t>Целевые показатели прогноза социально-экономического развития на 202</w:t>
      </w:r>
      <w:r w:rsidR="00A536B4">
        <w:rPr>
          <w:b/>
          <w:sz w:val="26"/>
          <w:szCs w:val="26"/>
        </w:rPr>
        <w:t>3</w:t>
      </w:r>
      <w:r w:rsidR="00373B22">
        <w:rPr>
          <w:b/>
          <w:sz w:val="26"/>
          <w:szCs w:val="26"/>
        </w:rPr>
        <w:t>-202</w:t>
      </w:r>
      <w:r w:rsidR="00A536B4">
        <w:rPr>
          <w:b/>
          <w:sz w:val="26"/>
          <w:szCs w:val="26"/>
        </w:rPr>
        <w:t>5</w:t>
      </w:r>
      <w:r w:rsidR="00373B22">
        <w:rPr>
          <w:b/>
          <w:sz w:val="26"/>
          <w:szCs w:val="26"/>
        </w:rPr>
        <w:t xml:space="preserve"> годы и основные направления социально-экономического развития городского округа Кулебаки на среднесрочную перспективу</w:t>
      </w:r>
    </w:p>
    <w:p w:rsidR="00D577AB" w:rsidRDefault="00D577AB" w:rsidP="007A1C59">
      <w:pPr>
        <w:pStyle w:val="21"/>
        <w:widowControl/>
        <w:spacing w:line="360" w:lineRule="auto"/>
        <w:ind w:firstLine="709"/>
        <w:jc w:val="center"/>
        <w:rPr>
          <w:b/>
          <w:sz w:val="26"/>
          <w:szCs w:val="26"/>
        </w:rPr>
      </w:pPr>
    </w:p>
    <w:p w:rsidR="00265D18" w:rsidRDefault="00265D18" w:rsidP="00265D18">
      <w:pPr>
        <w:spacing w:line="360" w:lineRule="auto"/>
        <w:ind w:firstLine="708"/>
        <w:jc w:val="both"/>
        <w:rPr>
          <w:sz w:val="26"/>
          <w:szCs w:val="26"/>
        </w:rPr>
      </w:pPr>
      <w:r>
        <w:rPr>
          <w:sz w:val="26"/>
          <w:szCs w:val="26"/>
        </w:rPr>
        <w:t>В прогнозируемый период основной целью является – дальнейшее развитие экономики округа и увеличение собственной доходной базы.</w:t>
      </w:r>
    </w:p>
    <w:p w:rsidR="00265D18" w:rsidRDefault="00265D18" w:rsidP="00265D18">
      <w:pPr>
        <w:spacing w:line="360" w:lineRule="auto"/>
        <w:ind w:firstLine="708"/>
        <w:jc w:val="both"/>
        <w:rPr>
          <w:sz w:val="26"/>
          <w:szCs w:val="26"/>
        </w:rPr>
      </w:pPr>
      <w:r>
        <w:rPr>
          <w:sz w:val="26"/>
          <w:szCs w:val="26"/>
        </w:rPr>
        <w:t xml:space="preserve">Основными приоритетами </w:t>
      </w:r>
      <w:r w:rsidR="007375DF">
        <w:rPr>
          <w:sz w:val="26"/>
          <w:szCs w:val="26"/>
        </w:rPr>
        <w:t xml:space="preserve">развития экономики </w:t>
      </w:r>
      <w:r>
        <w:rPr>
          <w:sz w:val="26"/>
          <w:szCs w:val="26"/>
        </w:rPr>
        <w:t>являются:</w:t>
      </w:r>
    </w:p>
    <w:p w:rsidR="00265D18" w:rsidRDefault="00265D18" w:rsidP="00265D18">
      <w:pPr>
        <w:spacing w:line="360" w:lineRule="auto"/>
        <w:jc w:val="both"/>
        <w:rPr>
          <w:sz w:val="26"/>
          <w:szCs w:val="26"/>
        </w:rPr>
      </w:pPr>
      <w:r>
        <w:rPr>
          <w:sz w:val="26"/>
          <w:szCs w:val="26"/>
        </w:rPr>
        <w:t>- металлургическое и кольцепрокатное производство;</w:t>
      </w:r>
    </w:p>
    <w:p w:rsidR="00265D18" w:rsidRDefault="00265D18" w:rsidP="00265D18">
      <w:pPr>
        <w:spacing w:line="360" w:lineRule="auto"/>
        <w:jc w:val="both"/>
        <w:rPr>
          <w:sz w:val="26"/>
          <w:szCs w:val="26"/>
        </w:rPr>
      </w:pPr>
      <w:r>
        <w:rPr>
          <w:sz w:val="26"/>
          <w:szCs w:val="26"/>
        </w:rPr>
        <w:lastRenderedPageBreak/>
        <w:t>- производство строительных конструкций;</w:t>
      </w:r>
    </w:p>
    <w:p w:rsidR="00265D18" w:rsidRDefault="00265D18" w:rsidP="00265D18">
      <w:pPr>
        <w:spacing w:line="360" w:lineRule="auto"/>
        <w:jc w:val="both"/>
        <w:rPr>
          <w:sz w:val="26"/>
          <w:szCs w:val="26"/>
        </w:rPr>
      </w:pPr>
      <w:r>
        <w:rPr>
          <w:sz w:val="26"/>
          <w:szCs w:val="26"/>
        </w:rPr>
        <w:t>- пищевая промышленность;</w:t>
      </w:r>
    </w:p>
    <w:p w:rsidR="00265D18" w:rsidRDefault="00265D18" w:rsidP="00265D18">
      <w:pPr>
        <w:spacing w:line="360" w:lineRule="auto"/>
        <w:jc w:val="both"/>
        <w:rPr>
          <w:sz w:val="26"/>
          <w:szCs w:val="26"/>
        </w:rPr>
      </w:pPr>
      <w:r>
        <w:rPr>
          <w:sz w:val="26"/>
          <w:szCs w:val="26"/>
        </w:rPr>
        <w:t>- развитие малого предпринимательства.</w:t>
      </w:r>
    </w:p>
    <w:p w:rsidR="00265D18" w:rsidRDefault="00265D18" w:rsidP="00265D18">
      <w:pPr>
        <w:pStyle w:val="a5"/>
        <w:spacing w:line="360" w:lineRule="auto"/>
        <w:ind w:left="0" w:firstLine="708"/>
        <w:jc w:val="both"/>
        <w:rPr>
          <w:sz w:val="26"/>
          <w:szCs w:val="26"/>
        </w:rPr>
      </w:pPr>
      <w:r>
        <w:rPr>
          <w:sz w:val="26"/>
          <w:szCs w:val="26"/>
        </w:rPr>
        <w:t>Развитие ПАО «Русполимет» на период до 202</w:t>
      </w:r>
      <w:r w:rsidR="007375DF">
        <w:rPr>
          <w:sz w:val="26"/>
          <w:szCs w:val="26"/>
        </w:rPr>
        <w:t>5</w:t>
      </w:r>
      <w:r>
        <w:rPr>
          <w:sz w:val="26"/>
          <w:szCs w:val="26"/>
        </w:rPr>
        <w:t xml:space="preserve"> года планируется реализовать по следующим направлениям </w:t>
      </w:r>
    </w:p>
    <w:p w:rsidR="007375DF" w:rsidRDefault="00DB382A" w:rsidP="00265D18">
      <w:pPr>
        <w:pStyle w:val="a5"/>
        <w:spacing w:line="360" w:lineRule="auto"/>
        <w:ind w:left="0" w:firstLine="708"/>
        <w:jc w:val="both"/>
        <w:rPr>
          <w:i/>
          <w:sz w:val="26"/>
          <w:szCs w:val="26"/>
        </w:rPr>
      </w:pPr>
      <w:r w:rsidRPr="00DB382A">
        <w:rPr>
          <w:i/>
          <w:sz w:val="26"/>
          <w:szCs w:val="26"/>
        </w:rPr>
        <w:t>Создание мелкосортного производства изделий из специальных материалов</w:t>
      </w:r>
    </w:p>
    <w:p w:rsidR="00DB382A" w:rsidRDefault="00DB382A" w:rsidP="00265D18">
      <w:pPr>
        <w:pStyle w:val="a5"/>
        <w:spacing w:line="360" w:lineRule="auto"/>
        <w:ind w:left="0" w:firstLine="708"/>
        <w:jc w:val="both"/>
        <w:rPr>
          <w:sz w:val="26"/>
          <w:szCs w:val="26"/>
        </w:rPr>
      </w:pPr>
      <w:r>
        <w:rPr>
          <w:sz w:val="26"/>
          <w:szCs w:val="26"/>
        </w:rPr>
        <w:t>Завершение реализации инвестиционного проекта. Провести отладку технологий изготовления продукции на стане горячей прокатки 350/250 в виде прутка и катанки различного сортамента и марок материалов. Плановый выход на запланированный объем реализации продукции.</w:t>
      </w:r>
    </w:p>
    <w:p w:rsidR="00DB382A" w:rsidRPr="00DB382A" w:rsidRDefault="00DB382A" w:rsidP="00265D18">
      <w:pPr>
        <w:pStyle w:val="a5"/>
        <w:spacing w:line="360" w:lineRule="auto"/>
        <w:ind w:left="0" w:firstLine="708"/>
        <w:jc w:val="both"/>
        <w:rPr>
          <w:i/>
          <w:sz w:val="26"/>
          <w:szCs w:val="26"/>
        </w:rPr>
      </w:pPr>
      <w:r w:rsidRPr="00DB382A">
        <w:rPr>
          <w:i/>
          <w:sz w:val="26"/>
          <w:szCs w:val="26"/>
        </w:rPr>
        <w:t xml:space="preserve">Организация участка </w:t>
      </w:r>
      <w:proofErr w:type="spellStart"/>
      <w:r w:rsidRPr="00DB382A">
        <w:rPr>
          <w:i/>
          <w:sz w:val="26"/>
          <w:szCs w:val="26"/>
        </w:rPr>
        <w:t>спецэлектрометаллургии</w:t>
      </w:r>
      <w:proofErr w:type="spellEnd"/>
      <w:r w:rsidRPr="00DB382A">
        <w:rPr>
          <w:i/>
          <w:sz w:val="26"/>
          <w:szCs w:val="26"/>
        </w:rPr>
        <w:t xml:space="preserve"> на базе печей ВДП-7 и ЭШП-14.</w:t>
      </w:r>
    </w:p>
    <w:p w:rsidR="00DB382A" w:rsidRDefault="003A0F4D" w:rsidP="00265D18">
      <w:pPr>
        <w:pStyle w:val="a5"/>
        <w:spacing w:line="360" w:lineRule="auto"/>
        <w:ind w:left="0" w:firstLine="708"/>
        <w:jc w:val="both"/>
        <w:rPr>
          <w:sz w:val="26"/>
          <w:szCs w:val="26"/>
        </w:rPr>
      </w:pPr>
      <w:r>
        <w:rPr>
          <w:sz w:val="26"/>
          <w:szCs w:val="26"/>
        </w:rPr>
        <w:t xml:space="preserve">Настоящий проект направлен на увеличение производства высоколегированных и жаропрочных марок сталей и сплавов на предприятии методом вакуумно-дугового и электрошлакового переплава, снижение себестоимости выпускаемой продукции, </w:t>
      </w:r>
      <w:proofErr w:type="spellStart"/>
      <w:r>
        <w:rPr>
          <w:sz w:val="26"/>
          <w:szCs w:val="26"/>
        </w:rPr>
        <w:t>рециклинг</w:t>
      </w:r>
      <w:proofErr w:type="spellEnd"/>
      <w:r>
        <w:rPr>
          <w:sz w:val="26"/>
          <w:szCs w:val="26"/>
        </w:rPr>
        <w:t xml:space="preserve"> отходов, повышение гибкости производства.</w:t>
      </w:r>
    </w:p>
    <w:p w:rsidR="003A0F4D" w:rsidRDefault="003A0F4D" w:rsidP="00265D18">
      <w:pPr>
        <w:pStyle w:val="a5"/>
        <w:spacing w:line="360" w:lineRule="auto"/>
        <w:ind w:left="0" w:firstLine="708"/>
        <w:jc w:val="both"/>
        <w:rPr>
          <w:sz w:val="26"/>
          <w:szCs w:val="26"/>
        </w:rPr>
      </w:pPr>
      <w:r>
        <w:rPr>
          <w:sz w:val="26"/>
          <w:szCs w:val="26"/>
        </w:rPr>
        <w:t xml:space="preserve">Основной задачей проекта является дооснащение существующего современного цеха </w:t>
      </w:r>
      <w:proofErr w:type="spellStart"/>
      <w:r>
        <w:rPr>
          <w:sz w:val="26"/>
          <w:szCs w:val="26"/>
        </w:rPr>
        <w:t>спецэлектрометаллургии</w:t>
      </w:r>
      <w:proofErr w:type="spellEnd"/>
      <w:r>
        <w:rPr>
          <w:sz w:val="26"/>
          <w:szCs w:val="26"/>
        </w:rPr>
        <w:t xml:space="preserve"> предприятия по выпуску высококачественных заготовок из высоколегированных и </w:t>
      </w:r>
      <w:proofErr w:type="gramStart"/>
      <w:r>
        <w:rPr>
          <w:sz w:val="26"/>
          <w:szCs w:val="26"/>
        </w:rPr>
        <w:t>жаропрочных сталей</w:t>
      </w:r>
      <w:proofErr w:type="gramEnd"/>
      <w:r>
        <w:rPr>
          <w:sz w:val="26"/>
          <w:szCs w:val="26"/>
        </w:rPr>
        <w:t xml:space="preserve"> и сплавов новым технологическим оборудованием на базе печи вакуумно-дугового переплава (ВДП 7) и печи электрошлакового переплава (ЭШП-14).</w:t>
      </w:r>
    </w:p>
    <w:p w:rsidR="003A0F4D" w:rsidRDefault="003A0F4D" w:rsidP="00265D18">
      <w:pPr>
        <w:pStyle w:val="a5"/>
        <w:spacing w:line="360" w:lineRule="auto"/>
        <w:ind w:left="0" w:firstLine="708"/>
        <w:jc w:val="both"/>
        <w:rPr>
          <w:sz w:val="26"/>
          <w:szCs w:val="26"/>
        </w:rPr>
      </w:pPr>
      <w:r>
        <w:rPr>
          <w:sz w:val="26"/>
          <w:szCs w:val="26"/>
        </w:rPr>
        <w:t>Планируемые инвестиции по проекту 889 млн. руб.</w:t>
      </w:r>
    </w:p>
    <w:p w:rsidR="00583009" w:rsidRPr="00583009" w:rsidRDefault="00583009" w:rsidP="00265D18">
      <w:pPr>
        <w:pStyle w:val="a5"/>
        <w:spacing w:line="360" w:lineRule="auto"/>
        <w:ind w:left="0" w:firstLine="708"/>
        <w:jc w:val="both"/>
        <w:rPr>
          <w:i/>
          <w:sz w:val="26"/>
          <w:szCs w:val="26"/>
        </w:rPr>
      </w:pPr>
      <w:r w:rsidRPr="00583009">
        <w:rPr>
          <w:i/>
          <w:sz w:val="26"/>
          <w:szCs w:val="26"/>
        </w:rPr>
        <w:t>Увеличение мощностей по механической обработке</w:t>
      </w:r>
    </w:p>
    <w:p w:rsidR="00583009" w:rsidRPr="00DB382A" w:rsidRDefault="00583009" w:rsidP="00265D18">
      <w:pPr>
        <w:pStyle w:val="a5"/>
        <w:spacing w:line="360" w:lineRule="auto"/>
        <w:ind w:left="0" w:firstLine="708"/>
        <w:jc w:val="both"/>
        <w:rPr>
          <w:sz w:val="26"/>
          <w:szCs w:val="26"/>
        </w:rPr>
      </w:pPr>
      <w:r>
        <w:rPr>
          <w:sz w:val="26"/>
          <w:szCs w:val="26"/>
        </w:rPr>
        <w:t>Увеличение производительности участка механической обработки поковок прямоугольного сечения, а также для комплексной обработки деталей из черных и цветных металлов методом фрезерования, сверления и растачивания. Данный проект предполагает приобретение продольного фрезерно-расточного станка модели 6М616Ф11, продольно-фрезерного станка модели 6Г606, поставку крана г/п 15 т. Планируемые инвестиции – 30,0 млн. руб.</w:t>
      </w:r>
    </w:p>
    <w:p w:rsidR="00583009" w:rsidRDefault="00583009" w:rsidP="00583009">
      <w:pPr>
        <w:pStyle w:val="a5"/>
        <w:spacing w:line="360" w:lineRule="auto"/>
        <w:ind w:left="0" w:firstLine="851"/>
        <w:jc w:val="both"/>
        <w:rPr>
          <w:i/>
          <w:sz w:val="26"/>
          <w:szCs w:val="26"/>
        </w:rPr>
      </w:pPr>
      <w:r w:rsidRPr="00DA3FD8">
        <w:rPr>
          <w:i/>
          <w:sz w:val="26"/>
          <w:szCs w:val="26"/>
        </w:rPr>
        <w:t xml:space="preserve">Создание новых материалов и способов конструирования на основе аддитивных технологий и методов </w:t>
      </w:r>
      <w:proofErr w:type="spellStart"/>
      <w:r w:rsidRPr="00DA3FD8">
        <w:rPr>
          <w:i/>
          <w:sz w:val="26"/>
          <w:szCs w:val="26"/>
        </w:rPr>
        <w:t>газостатирования</w:t>
      </w:r>
      <w:proofErr w:type="spellEnd"/>
      <w:r w:rsidRPr="00DA3FD8">
        <w:rPr>
          <w:i/>
          <w:sz w:val="26"/>
          <w:szCs w:val="26"/>
        </w:rPr>
        <w:t xml:space="preserve"> с использованием цифровых технологий</w:t>
      </w:r>
    </w:p>
    <w:p w:rsidR="00583009" w:rsidRDefault="00583009" w:rsidP="00583009">
      <w:pPr>
        <w:pStyle w:val="a5"/>
        <w:spacing w:line="360" w:lineRule="auto"/>
        <w:ind w:left="0" w:firstLine="851"/>
        <w:jc w:val="both"/>
        <w:rPr>
          <w:sz w:val="26"/>
          <w:szCs w:val="26"/>
        </w:rPr>
      </w:pPr>
      <w:r>
        <w:rPr>
          <w:sz w:val="26"/>
          <w:szCs w:val="26"/>
        </w:rPr>
        <w:t>Основными задачами проекта являются:</w:t>
      </w:r>
    </w:p>
    <w:p w:rsidR="00583009" w:rsidRDefault="00583009" w:rsidP="00583009">
      <w:pPr>
        <w:pStyle w:val="a5"/>
        <w:spacing w:line="360" w:lineRule="auto"/>
        <w:ind w:left="0" w:firstLine="851"/>
        <w:jc w:val="both"/>
        <w:rPr>
          <w:sz w:val="26"/>
          <w:szCs w:val="26"/>
        </w:rPr>
      </w:pPr>
      <w:r>
        <w:rPr>
          <w:sz w:val="26"/>
          <w:szCs w:val="26"/>
        </w:rPr>
        <w:lastRenderedPageBreak/>
        <w:t xml:space="preserve">- создание технологической линии производственного цикла </w:t>
      </w:r>
      <w:proofErr w:type="spellStart"/>
      <w:r>
        <w:rPr>
          <w:sz w:val="26"/>
          <w:szCs w:val="26"/>
        </w:rPr>
        <w:t>металлопорошковых</w:t>
      </w:r>
      <w:proofErr w:type="spellEnd"/>
      <w:r>
        <w:rPr>
          <w:sz w:val="26"/>
          <w:szCs w:val="26"/>
        </w:rPr>
        <w:t xml:space="preserve"> изделий сложной формы на базе технологий горячего изоста</w:t>
      </w:r>
      <w:r w:rsidR="00014386">
        <w:rPr>
          <w:sz w:val="26"/>
          <w:szCs w:val="26"/>
        </w:rPr>
        <w:t>тического прессования;</w:t>
      </w:r>
    </w:p>
    <w:p w:rsidR="00014386" w:rsidRDefault="00014386" w:rsidP="00583009">
      <w:pPr>
        <w:pStyle w:val="a5"/>
        <w:spacing w:line="360" w:lineRule="auto"/>
        <w:ind w:left="0" w:firstLine="851"/>
        <w:jc w:val="both"/>
        <w:rPr>
          <w:sz w:val="26"/>
          <w:szCs w:val="26"/>
        </w:rPr>
      </w:pPr>
      <w:r>
        <w:rPr>
          <w:sz w:val="26"/>
          <w:szCs w:val="26"/>
        </w:rPr>
        <w:t>- создание технологий производства изделий сложной формы из гранул;</w:t>
      </w:r>
    </w:p>
    <w:p w:rsidR="00014386" w:rsidRDefault="00014386" w:rsidP="00583009">
      <w:pPr>
        <w:pStyle w:val="a5"/>
        <w:spacing w:line="360" w:lineRule="auto"/>
        <w:ind w:left="0" w:firstLine="851"/>
        <w:jc w:val="both"/>
        <w:rPr>
          <w:sz w:val="26"/>
          <w:szCs w:val="26"/>
        </w:rPr>
      </w:pPr>
      <w:r>
        <w:rPr>
          <w:sz w:val="26"/>
          <w:szCs w:val="26"/>
        </w:rPr>
        <w:t>- разработка и отработка технологий проектирования и изготовления формообразующего инструмента (капсул) требуемой формы детали, гранулометрического состава металлического порошка, характеристик технологического процесса.</w:t>
      </w:r>
    </w:p>
    <w:p w:rsidR="00014386" w:rsidRDefault="0067486A" w:rsidP="00583009">
      <w:pPr>
        <w:pStyle w:val="a5"/>
        <w:spacing w:line="360" w:lineRule="auto"/>
        <w:ind w:left="0" w:firstLine="851"/>
        <w:jc w:val="both"/>
        <w:rPr>
          <w:sz w:val="26"/>
          <w:szCs w:val="26"/>
        </w:rPr>
      </w:pPr>
      <w:r>
        <w:rPr>
          <w:sz w:val="26"/>
          <w:szCs w:val="26"/>
        </w:rPr>
        <w:t xml:space="preserve">Выполнение поставленных задач планируется за счет строительства нового производственного корпуса и установки нового основного технологического оборудования, а именно: двух </w:t>
      </w:r>
      <w:proofErr w:type="spellStart"/>
      <w:r>
        <w:rPr>
          <w:sz w:val="26"/>
          <w:szCs w:val="26"/>
        </w:rPr>
        <w:t>газостатов</w:t>
      </w:r>
      <w:proofErr w:type="spellEnd"/>
      <w:r>
        <w:rPr>
          <w:sz w:val="26"/>
          <w:szCs w:val="26"/>
        </w:rPr>
        <w:t xml:space="preserve"> с силовыми блоками, необходимой обеспечивающей работоспособность инфраструктурой и вспомогательного оборудования.</w:t>
      </w:r>
    </w:p>
    <w:p w:rsidR="00583009" w:rsidRDefault="004541BF" w:rsidP="00583009">
      <w:pPr>
        <w:pStyle w:val="a5"/>
        <w:spacing w:line="360" w:lineRule="auto"/>
        <w:ind w:left="0" w:firstLine="851"/>
        <w:jc w:val="both"/>
        <w:rPr>
          <w:sz w:val="26"/>
          <w:szCs w:val="26"/>
        </w:rPr>
      </w:pPr>
      <w:r>
        <w:rPr>
          <w:sz w:val="26"/>
          <w:szCs w:val="26"/>
        </w:rPr>
        <w:t>В рамках инвестиционного проекта планируется выполнение следующих основных мероприятий:</w:t>
      </w:r>
    </w:p>
    <w:p w:rsidR="004541BF" w:rsidRDefault="004541BF" w:rsidP="00583009">
      <w:pPr>
        <w:pStyle w:val="a5"/>
        <w:spacing w:line="360" w:lineRule="auto"/>
        <w:ind w:left="0" w:firstLine="851"/>
        <w:jc w:val="both"/>
        <w:rPr>
          <w:sz w:val="26"/>
          <w:szCs w:val="26"/>
        </w:rPr>
      </w:pPr>
      <w:r>
        <w:rPr>
          <w:sz w:val="26"/>
          <w:szCs w:val="26"/>
        </w:rPr>
        <w:t>- выполнение проектных и строительных работ, связанных со строительством производственного здания, ремонта административно-бытового комплекса и т.д.;</w:t>
      </w:r>
    </w:p>
    <w:p w:rsidR="004541BF" w:rsidRDefault="004541BF" w:rsidP="00583009">
      <w:pPr>
        <w:pStyle w:val="a5"/>
        <w:spacing w:line="360" w:lineRule="auto"/>
        <w:ind w:left="0" w:firstLine="851"/>
        <w:jc w:val="both"/>
        <w:rPr>
          <w:sz w:val="26"/>
          <w:szCs w:val="26"/>
        </w:rPr>
      </w:pPr>
      <w:r>
        <w:rPr>
          <w:sz w:val="26"/>
          <w:szCs w:val="26"/>
        </w:rPr>
        <w:t>- строительство объектов, обслуживающих производство (системы водоснабжения, газоснабжения, электроэнергии и др.);</w:t>
      </w:r>
    </w:p>
    <w:p w:rsidR="004541BF" w:rsidRDefault="004541BF" w:rsidP="00583009">
      <w:pPr>
        <w:pStyle w:val="a5"/>
        <w:spacing w:line="360" w:lineRule="auto"/>
        <w:ind w:left="0" w:firstLine="851"/>
        <w:jc w:val="both"/>
        <w:rPr>
          <w:sz w:val="26"/>
          <w:szCs w:val="26"/>
        </w:rPr>
      </w:pPr>
      <w:r>
        <w:rPr>
          <w:sz w:val="26"/>
          <w:szCs w:val="26"/>
        </w:rPr>
        <w:t>- оснащение производственных и инфраструктурных объектов основным и вспомогательным оборудованием.</w:t>
      </w:r>
    </w:p>
    <w:p w:rsidR="004541BF" w:rsidRDefault="004541BF" w:rsidP="00583009">
      <w:pPr>
        <w:pStyle w:val="a5"/>
        <w:spacing w:line="360" w:lineRule="auto"/>
        <w:ind w:left="0" w:firstLine="851"/>
        <w:jc w:val="both"/>
        <w:rPr>
          <w:sz w:val="26"/>
          <w:szCs w:val="26"/>
        </w:rPr>
      </w:pPr>
      <w:r>
        <w:rPr>
          <w:sz w:val="26"/>
          <w:szCs w:val="26"/>
        </w:rPr>
        <w:t>Планируемые инвестиции проекта составит 1,052 млрд. рублей.</w:t>
      </w:r>
    </w:p>
    <w:p w:rsidR="00583009" w:rsidRDefault="00F77D0E" w:rsidP="00583009">
      <w:pPr>
        <w:pStyle w:val="a5"/>
        <w:spacing w:line="360" w:lineRule="auto"/>
        <w:ind w:left="0" w:firstLine="851"/>
        <w:jc w:val="both"/>
        <w:rPr>
          <w:sz w:val="26"/>
          <w:szCs w:val="26"/>
        </w:rPr>
      </w:pPr>
      <w:r>
        <w:rPr>
          <w:sz w:val="26"/>
          <w:szCs w:val="26"/>
        </w:rPr>
        <w:t>На АО «Русполимет» в прогнозируемом периоде 2023-2025 годы планируется рост объемов отгруженной продукции на 1-3% ежегодно. Рост прибыли предприятия составит около 10% ежегодно.</w:t>
      </w:r>
      <w:r w:rsidR="0039143F">
        <w:rPr>
          <w:sz w:val="26"/>
          <w:szCs w:val="26"/>
        </w:rPr>
        <w:t xml:space="preserve"> Роста объема инвестиционных вложений за 2023-2025 годы не планируется. Численность занятых на предприятии планируется в размере 3411 человек.</w:t>
      </w:r>
    </w:p>
    <w:p w:rsidR="00265D18" w:rsidRDefault="00265D18" w:rsidP="00265D18">
      <w:pPr>
        <w:pStyle w:val="a3"/>
        <w:spacing w:line="360" w:lineRule="auto"/>
        <w:jc w:val="both"/>
        <w:rPr>
          <w:b w:val="0"/>
          <w:sz w:val="26"/>
          <w:szCs w:val="26"/>
        </w:rPr>
      </w:pPr>
      <w:r>
        <w:tab/>
      </w:r>
      <w:r w:rsidRPr="00EC0142">
        <w:rPr>
          <w:b w:val="0"/>
          <w:sz w:val="26"/>
          <w:szCs w:val="26"/>
        </w:rPr>
        <w:t>В 202</w:t>
      </w:r>
      <w:r w:rsidR="00DE02B2" w:rsidRPr="00EC0142">
        <w:rPr>
          <w:b w:val="0"/>
          <w:sz w:val="26"/>
          <w:szCs w:val="26"/>
        </w:rPr>
        <w:t>3</w:t>
      </w:r>
      <w:r w:rsidRPr="00EC0142">
        <w:rPr>
          <w:b w:val="0"/>
          <w:sz w:val="26"/>
          <w:szCs w:val="26"/>
        </w:rPr>
        <w:t>-2</w:t>
      </w:r>
      <w:r w:rsidR="00AF5963" w:rsidRPr="00EC0142">
        <w:rPr>
          <w:b w:val="0"/>
          <w:sz w:val="26"/>
          <w:szCs w:val="26"/>
        </w:rPr>
        <w:t>0</w:t>
      </w:r>
      <w:r w:rsidRPr="00EC0142">
        <w:rPr>
          <w:b w:val="0"/>
          <w:sz w:val="26"/>
          <w:szCs w:val="26"/>
        </w:rPr>
        <w:t>2</w:t>
      </w:r>
      <w:r w:rsidR="00DE02B2" w:rsidRPr="00EC0142">
        <w:rPr>
          <w:b w:val="0"/>
          <w:sz w:val="26"/>
          <w:szCs w:val="26"/>
        </w:rPr>
        <w:t>5</w:t>
      </w:r>
      <w:r w:rsidRPr="00EC0142">
        <w:rPr>
          <w:b w:val="0"/>
          <w:sz w:val="26"/>
          <w:szCs w:val="26"/>
        </w:rPr>
        <w:t xml:space="preserve"> гг</w:t>
      </w:r>
      <w:r w:rsidRPr="00265D18">
        <w:rPr>
          <w:b w:val="0"/>
          <w:sz w:val="26"/>
          <w:szCs w:val="26"/>
        </w:rPr>
        <w:t>. АО «КЗМК» планирует</w:t>
      </w:r>
      <w:r w:rsidR="00321378">
        <w:rPr>
          <w:b w:val="0"/>
          <w:sz w:val="26"/>
          <w:szCs w:val="26"/>
        </w:rPr>
        <w:t xml:space="preserve"> ежегодный </w:t>
      </w:r>
      <w:r w:rsidRPr="00265D18">
        <w:rPr>
          <w:b w:val="0"/>
          <w:sz w:val="26"/>
          <w:szCs w:val="26"/>
        </w:rPr>
        <w:t>рост физических объемов выпускаемой продукции</w:t>
      </w:r>
      <w:r w:rsidR="00321378">
        <w:rPr>
          <w:b w:val="0"/>
          <w:sz w:val="26"/>
          <w:szCs w:val="26"/>
        </w:rPr>
        <w:t>. Прогноз по объему отгруженной продукции на 202</w:t>
      </w:r>
      <w:r w:rsidR="00EC0142">
        <w:rPr>
          <w:b w:val="0"/>
          <w:sz w:val="26"/>
          <w:szCs w:val="26"/>
        </w:rPr>
        <w:t>5</w:t>
      </w:r>
      <w:r w:rsidR="00321378">
        <w:rPr>
          <w:b w:val="0"/>
          <w:sz w:val="26"/>
          <w:szCs w:val="26"/>
        </w:rPr>
        <w:t xml:space="preserve"> год – 2</w:t>
      </w:r>
      <w:r w:rsidR="00EC0142">
        <w:rPr>
          <w:b w:val="0"/>
          <w:sz w:val="26"/>
          <w:szCs w:val="26"/>
        </w:rPr>
        <w:t>733</w:t>
      </w:r>
      <w:r w:rsidR="00321378">
        <w:rPr>
          <w:b w:val="0"/>
          <w:sz w:val="26"/>
          <w:szCs w:val="26"/>
        </w:rPr>
        <w:t>,</w:t>
      </w:r>
      <w:r w:rsidR="00EC0142">
        <w:rPr>
          <w:b w:val="0"/>
          <w:sz w:val="26"/>
          <w:szCs w:val="26"/>
        </w:rPr>
        <w:t>1</w:t>
      </w:r>
      <w:r w:rsidR="00321378">
        <w:rPr>
          <w:b w:val="0"/>
          <w:sz w:val="26"/>
          <w:szCs w:val="26"/>
        </w:rPr>
        <w:t xml:space="preserve"> млн. рублей, что выше уровня 202</w:t>
      </w:r>
      <w:r w:rsidR="00EC0142">
        <w:rPr>
          <w:b w:val="0"/>
          <w:sz w:val="26"/>
          <w:szCs w:val="26"/>
        </w:rPr>
        <w:t>1</w:t>
      </w:r>
      <w:r w:rsidR="00321378">
        <w:rPr>
          <w:b w:val="0"/>
          <w:sz w:val="26"/>
          <w:szCs w:val="26"/>
        </w:rPr>
        <w:t xml:space="preserve"> года на </w:t>
      </w:r>
      <w:r w:rsidR="00EC0142">
        <w:rPr>
          <w:b w:val="0"/>
          <w:sz w:val="26"/>
          <w:szCs w:val="26"/>
        </w:rPr>
        <w:t>5</w:t>
      </w:r>
      <w:r w:rsidR="00321378">
        <w:rPr>
          <w:b w:val="0"/>
          <w:sz w:val="26"/>
          <w:szCs w:val="26"/>
        </w:rPr>
        <w:t>%.</w:t>
      </w:r>
    </w:p>
    <w:p w:rsidR="00321378" w:rsidRPr="00265D18" w:rsidRDefault="00321378" w:rsidP="00265D18">
      <w:pPr>
        <w:pStyle w:val="a3"/>
        <w:spacing w:line="360" w:lineRule="auto"/>
        <w:jc w:val="both"/>
        <w:rPr>
          <w:b w:val="0"/>
          <w:sz w:val="26"/>
          <w:szCs w:val="26"/>
        </w:rPr>
      </w:pPr>
      <w:r>
        <w:rPr>
          <w:b w:val="0"/>
          <w:sz w:val="26"/>
          <w:szCs w:val="26"/>
        </w:rPr>
        <w:tab/>
        <w:t>На предприятии продолжится реализация комплексной программы, направленной на рост производительности труда, повышение качества выпускаемой продукции за счет приобретения нового оборудования, модернизации существующего оборудования, выполнения строительно-монтажных работ с целью улучшения инфраструктуры предприятия</w:t>
      </w:r>
      <w:r w:rsidR="008D1789">
        <w:rPr>
          <w:b w:val="0"/>
          <w:sz w:val="26"/>
          <w:szCs w:val="26"/>
        </w:rPr>
        <w:t xml:space="preserve">, обучения работников предприятия с целью повышения их квалификации, </w:t>
      </w:r>
      <w:r w:rsidR="008D1789">
        <w:rPr>
          <w:b w:val="0"/>
          <w:sz w:val="26"/>
          <w:szCs w:val="26"/>
        </w:rPr>
        <w:lastRenderedPageBreak/>
        <w:t>улучшения информационной системы предприятия в целом.</w:t>
      </w:r>
      <w:r w:rsidR="00DA3FD8">
        <w:rPr>
          <w:b w:val="0"/>
          <w:sz w:val="26"/>
          <w:szCs w:val="26"/>
        </w:rPr>
        <w:t xml:space="preserve"> Предполагаемая сумма инвестиционных вложений за период 202</w:t>
      </w:r>
      <w:r w:rsidR="00EC0142">
        <w:rPr>
          <w:b w:val="0"/>
          <w:sz w:val="26"/>
          <w:szCs w:val="26"/>
        </w:rPr>
        <w:t>3</w:t>
      </w:r>
      <w:r w:rsidR="00DA3FD8">
        <w:rPr>
          <w:b w:val="0"/>
          <w:sz w:val="26"/>
          <w:szCs w:val="26"/>
        </w:rPr>
        <w:t>-202</w:t>
      </w:r>
      <w:r w:rsidR="00EC0142">
        <w:rPr>
          <w:b w:val="0"/>
          <w:sz w:val="26"/>
          <w:szCs w:val="26"/>
        </w:rPr>
        <w:t>5</w:t>
      </w:r>
      <w:r w:rsidR="00DA3FD8">
        <w:rPr>
          <w:b w:val="0"/>
          <w:sz w:val="26"/>
          <w:szCs w:val="26"/>
        </w:rPr>
        <w:t xml:space="preserve"> годы составит более </w:t>
      </w:r>
      <w:r w:rsidR="00EC0142">
        <w:rPr>
          <w:b w:val="0"/>
          <w:sz w:val="26"/>
          <w:szCs w:val="26"/>
        </w:rPr>
        <w:t>7</w:t>
      </w:r>
      <w:r w:rsidR="00DA3FD8">
        <w:rPr>
          <w:b w:val="0"/>
          <w:sz w:val="26"/>
          <w:szCs w:val="26"/>
        </w:rPr>
        <w:t>5,0 млн.</w:t>
      </w:r>
      <w:r w:rsidR="00EC0142">
        <w:rPr>
          <w:b w:val="0"/>
          <w:sz w:val="26"/>
          <w:szCs w:val="26"/>
        </w:rPr>
        <w:t xml:space="preserve"> </w:t>
      </w:r>
      <w:r w:rsidR="00DA3FD8">
        <w:rPr>
          <w:b w:val="0"/>
          <w:sz w:val="26"/>
          <w:szCs w:val="26"/>
        </w:rPr>
        <w:t>рублей.</w:t>
      </w:r>
    </w:p>
    <w:p w:rsidR="00265D18" w:rsidRPr="00265D18" w:rsidRDefault="00265D18" w:rsidP="00265D18">
      <w:pPr>
        <w:pStyle w:val="a3"/>
        <w:spacing w:line="360" w:lineRule="auto"/>
        <w:jc w:val="both"/>
        <w:rPr>
          <w:b w:val="0"/>
          <w:sz w:val="26"/>
          <w:szCs w:val="26"/>
        </w:rPr>
      </w:pPr>
      <w:r w:rsidRPr="00265D18">
        <w:rPr>
          <w:b w:val="0"/>
          <w:sz w:val="26"/>
          <w:szCs w:val="26"/>
        </w:rPr>
        <w:tab/>
        <w:t>ООО «Акваника» планирует решение следующих задач с целью развития предприятия до 202</w:t>
      </w:r>
      <w:r w:rsidR="00EC0142">
        <w:rPr>
          <w:b w:val="0"/>
          <w:sz w:val="26"/>
          <w:szCs w:val="26"/>
        </w:rPr>
        <w:t>5</w:t>
      </w:r>
      <w:r w:rsidRPr="00265D18">
        <w:rPr>
          <w:b w:val="0"/>
          <w:sz w:val="26"/>
          <w:szCs w:val="26"/>
        </w:rPr>
        <w:t xml:space="preserve"> года за счет реализации следующих мероприятий:</w:t>
      </w:r>
    </w:p>
    <w:p w:rsidR="00265D18" w:rsidRPr="00265D18" w:rsidRDefault="00265D18" w:rsidP="00265D18">
      <w:pPr>
        <w:pStyle w:val="a3"/>
        <w:spacing w:line="360" w:lineRule="auto"/>
        <w:ind w:firstLine="705"/>
        <w:jc w:val="both"/>
        <w:rPr>
          <w:b w:val="0"/>
          <w:sz w:val="26"/>
          <w:szCs w:val="26"/>
        </w:rPr>
      </w:pPr>
      <w:r w:rsidRPr="00265D18">
        <w:rPr>
          <w:b w:val="0"/>
          <w:sz w:val="26"/>
          <w:szCs w:val="26"/>
        </w:rPr>
        <w:t>1) Дальнейшего расширения номенклатуры выпускаемой продукции,</w:t>
      </w:r>
    </w:p>
    <w:p w:rsidR="00265D18" w:rsidRPr="004E773D" w:rsidRDefault="00265D18" w:rsidP="00265D18">
      <w:pPr>
        <w:pStyle w:val="a3"/>
        <w:spacing w:line="360" w:lineRule="auto"/>
        <w:ind w:firstLine="705"/>
        <w:jc w:val="both"/>
        <w:rPr>
          <w:b w:val="0"/>
          <w:sz w:val="26"/>
          <w:szCs w:val="26"/>
        </w:rPr>
      </w:pPr>
      <w:r w:rsidRPr="00265D18">
        <w:rPr>
          <w:rStyle w:val="afd"/>
          <w:i w:val="0"/>
          <w:sz w:val="26"/>
          <w:szCs w:val="26"/>
        </w:rPr>
        <w:t>2</w:t>
      </w:r>
      <w:r w:rsidRPr="004E773D">
        <w:rPr>
          <w:rStyle w:val="afd"/>
          <w:i w:val="0"/>
          <w:sz w:val="26"/>
          <w:szCs w:val="26"/>
        </w:rPr>
        <w:t>)</w:t>
      </w:r>
      <w:r w:rsidRPr="004E773D">
        <w:rPr>
          <w:rStyle w:val="afd"/>
          <w:sz w:val="26"/>
          <w:szCs w:val="26"/>
        </w:rPr>
        <w:t xml:space="preserve"> </w:t>
      </w:r>
      <w:r w:rsidRPr="004E773D">
        <w:rPr>
          <w:b w:val="0"/>
          <w:sz w:val="26"/>
          <w:szCs w:val="26"/>
        </w:rPr>
        <w:t>Фокусировки ассортимен</w:t>
      </w:r>
      <w:bookmarkStart w:id="0" w:name="bookmark2"/>
      <w:r w:rsidRPr="004E773D">
        <w:rPr>
          <w:b w:val="0"/>
          <w:sz w:val="26"/>
          <w:szCs w:val="26"/>
        </w:rPr>
        <w:t>та на выпуске более маржинальной продукции;</w:t>
      </w:r>
      <w:bookmarkEnd w:id="0"/>
    </w:p>
    <w:p w:rsidR="00265D18" w:rsidRDefault="00265D18" w:rsidP="00265D18">
      <w:pPr>
        <w:pStyle w:val="a3"/>
        <w:spacing w:line="360" w:lineRule="auto"/>
        <w:ind w:firstLine="705"/>
        <w:jc w:val="both"/>
        <w:rPr>
          <w:b w:val="0"/>
          <w:sz w:val="26"/>
          <w:szCs w:val="26"/>
        </w:rPr>
      </w:pPr>
      <w:r w:rsidRPr="004E773D">
        <w:rPr>
          <w:b w:val="0"/>
          <w:sz w:val="26"/>
          <w:szCs w:val="26"/>
        </w:rPr>
        <w:t>3) Увеличения объемов продаж, а, следовательно, рост объема производства и снижение себестоимости за счет экономии на масштабе и сокращения доли постоянных расходов;</w:t>
      </w:r>
    </w:p>
    <w:p w:rsidR="00810CD1" w:rsidRDefault="00810CD1" w:rsidP="00265D18">
      <w:pPr>
        <w:pStyle w:val="a3"/>
        <w:spacing w:line="360" w:lineRule="auto"/>
        <w:ind w:firstLine="705"/>
        <w:jc w:val="both"/>
        <w:rPr>
          <w:b w:val="0"/>
          <w:sz w:val="26"/>
          <w:szCs w:val="26"/>
        </w:rPr>
      </w:pPr>
      <w:r>
        <w:rPr>
          <w:b w:val="0"/>
          <w:sz w:val="26"/>
          <w:szCs w:val="26"/>
        </w:rPr>
        <w:t>4) Поиска новых каналов сбыта продукции;</w:t>
      </w:r>
    </w:p>
    <w:p w:rsidR="00810CD1" w:rsidRDefault="00810CD1" w:rsidP="00265D18">
      <w:pPr>
        <w:pStyle w:val="a3"/>
        <w:spacing w:line="360" w:lineRule="auto"/>
        <w:ind w:firstLine="705"/>
        <w:jc w:val="both"/>
        <w:rPr>
          <w:b w:val="0"/>
          <w:sz w:val="26"/>
          <w:szCs w:val="26"/>
        </w:rPr>
      </w:pPr>
      <w:r>
        <w:rPr>
          <w:b w:val="0"/>
          <w:sz w:val="26"/>
          <w:szCs w:val="26"/>
        </w:rPr>
        <w:t>5) Проведение дальнейшей оптимизации постоянных расходов;</w:t>
      </w:r>
    </w:p>
    <w:p w:rsidR="00810CD1" w:rsidRDefault="00810CD1" w:rsidP="00265D18">
      <w:pPr>
        <w:pStyle w:val="a3"/>
        <w:spacing w:line="360" w:lineRule="auto"/>
        <w:ind w:firstLine="705"/>
        <w:jc w:val="both"/>
        <w:rPr>
          <w:b w:val="0"/>
          <w:sz w:val="26"/>
          <w:szCs w:val="26"/>
        </w:rPr>
      </w:pPr>
      <w:r>
        <w:rPr>
          <w:b w:val="0"/>
          <w:sz w:val="26"/>
          <w:szCs w:val="26"/>
        </w:rPr>
        <w:t xml:space="preserve">6) </w:t>
      </w:r>
      <w:r w:rsidR="00EE122E">
        <w:rPr>
          <w:b w:val="0"/>
          <w:sz w:val="26"/>
          <w:szCs w:val="26"/>
        </w:rPr>
        <w:t>Повышение качества выпускаемой продукции через усовершенствование оборудования и технологических процессов, улучшение качества используемого сырья и материалов через поиск новых поставщиков сырья и материалов;</w:t>
      </w:r>
    </w:p>
    <w:p w:rsidR="00EE122E" w:rsidRDefault="00EE122E" w:rsidP="00265D18">
      <w:pPr>
        <w:pStyle w:val="a3"/>
        <w:spacing w:line="360" w:lineRule="auto"/>
        <w:ind w:firstLine="705"/>
        <w:jc w:val="both"/>
        <w:rPr>
          <w:b w:val="0"/>
          <w:sz w:val="26"/>
          <w:szCs w:val="26"/>
        </w:rPr>
      </w:pPr>
      <w:r>
        <w:rPr>
          <w:b w:val="0"/>
          <w:sz w:val="26"/>
          <w:szCs w:val="26"/>
        </w:rPr>
        <w:t>7) Снижение брака выпускаемой продукции.</w:t>
      </w:r>
    </w:p>
    <w:p w:rsidR="00EE122E" w:rsidRDefault="00EE122E" w:rsidP="00265D18">
      <w:pPr>
        <w:pStyle w:val="a3"/>
        <w:spacing w:line="360" w:lineRule="auto"/>
        <w:ind w:firstLine="705"/>
        <w:jc w:val="both"/>
        <w:rPr>
          <w:b w:val="0"/>
          <w:sz w:val="26"/>
          <w:szCs w:val="26"/>
        </w:rPr>
      </w:pPr>
      <w:r>
        <w:rPr>
          <w:b w:val="0"/>
          <w:sz w:val="26"/>
          <w:szCs w:val="26"/>
        </w:rPr>
        <w:t xml:space="preserve">Инвестиционная составляющая развития ООО «Акваника» заключается в усовершенствовании существующих производственных линий и вспомогательных технических элементов для повышения эффективности и автоматизации производственного процесса, а также плановую замену изношенного оборудования. </w:t>
      </w:r>
    </w:p>
    <w:p w:rsidR="00265D18" w:rsidRPr="00265D18" w:rsidRDefault="00265D18" w:rsidP="00D85945">
      <w:pPr>
        <w:pStyle w:val="a3"/>
        <w:spacing w:line="360" w:lineRule="auto"/>
        <w:jc w:val="both"/>
        <w:rPr>
          <w:b w:val="0"/>
          <w:sz w:val="26"/>
          <w:szCs w:val="26"/>
        </w:rPr>
      </w:pPr>
      <w:r w:rsidRPr="00EC0142">
        <w:rPr>
          <w:b w:val="0"/>
          <w:sz w:val="26"/>
          <w:szCs w:val="26"/>
        </w:rPr>
        <w:tab/>
        <w:t>АО «</w:t>
      </w:r>
      <w:proofErr w:type="spellStart"/>
      <w:r w:rsidRPr="00EC0142">
        <w:rPr>
          <w:b w:val="0"/>
          <w:sz w:val="26"/>
          <w:szCs w:val="26"/>
        </w:rPr>
        <w:t>Кулебакский</w:t>
      </w:r>
      <w:proofErr w:type="spellEnd"/>
      <w:r w:rsidRPr="00EC0142">
        <w:rPr>
          <w:b w:val="0"/>
          <w:sz w:val="26"/>
          <w:szCs w:val="26"/>
        </w:rPr>
        <w:t xml:space="preserve"> хлебозавод» определил на период до</w:t>
      </w:r>
      <w:r w:rsidRPr="00265D18">
        <w:rPr>
          <w:b w:val="0"/>
          <w:sz w:val="26"/>
          <w:szCs w:val="26"/>
        </w:rPr>
        <w:t xml:space="preserve"> 20</w:t>
      </w:r>
      <w:r w:rsidR="00AF5963">
        <w:rPr>
          <w:b w:val="0"/>
          <w:sz w:val="26"/>
          <w:szCs w:val="26"/>
        </w:rPr>
        <w:t>2</w:t>
      </w:r>
      <w:r w:rsidR="00EC0142">
        <w:rPr>
          <w:b w:val="0"/>
          <w:sz w:val="26"/>
          <w:szCs w:val="26"/>
        </w:rPr>
        <w:t>5</w:t>
      </w:r>
      <w:r w:rsidRPr="00265D18">
        <w:rPr>
          <w:b w:val="0"/>
          <w:sz w:val="26"/>
          <w:szCs w:val="26"/>
        </w:rPr>
        <w:t xml:space="preserve"> года следующие основные приоритеты и направления своего развития:</w:t>
      </w:r>
    </w:p>
    <w:p w:rsidR="00265D18" w:rsidRPr="00265D18" w:rsidRDefault="00265D18" w:rsidP="00265D18">
      <w:pPr>
        <w:pStyle w:val="a3"/>
        <w:spacing w:line="360" w:lineRule="auto"/>
        <w:jc w:val="both"/>
        <w:rPr>
          <w:b w:val="0"/>
          <w:sz w:val="26"/>
          <w:szCs w:val="26"/>
        </w:rPr>
      </w:pPr>
      <w:r w:rsidRPr="00265D18">
        <w:rPr>
          <w:b w:val="0"/>
          <w:sz w:val="26"/>
          <w:szCs w:val="26"/>
        </w:rPr>
        <w:tab/>
        <w:t>- совершенствование технологических процессов для улучшения качества хлеба и хлебобулочных изделий, модернизация и установка нового оборудования;</w:t>
      </w:r>
    </w:p>
    <w:p w:rsidR="00D577AB" w:rsidRDefault="00265D18" w:rsidP="00265D18">
      <w:pPr>
        <w:pStyle w:val="21"/>
        <w:widowControl/>
        <w:spacing w:line="360" w:lineRule="auto"/>
        <w:ind w:firstLine="709"/>
        <w:rPr>
          <w:sz w:val="26"/>
          <w:szCs w:val="26"/>
        </w:rPr>
      </w:pPr>
      <w:r w:rsidRPr="00265D18">
        <w:rPr>
          <w:sz w:val="26"/>
          <w:szCs w:val="26"/>
        </w:rPr>
        <w:t>- расширение ассортимента, разработка новых видов продукции и совершенствование системы управления качеством продукции</w:t>
      </w:r>
      <w:r>
        <w:rPr>
          <w:sz w:val="26"/>
          <w:szCs w:val="26"/>
        </w:rPr>
        <w:t>.</w:t>
      </w:r>
    </w:p>
    <w:p w:rsidR="0007186D" w:rsidRDefault="0007186D" w:rsidP="00265D18">
      <w:pPr>
        <w:pStyle w:val="21"/>
        <w:widowControl/>
        <w:spacing w:line="360" w:lineRule="auto"/>
        <w:ind w:firstLine="709"/>
        <w:rPr>
          <w:sz w:val="26"/>
          <w:szCs w:val="26"/>
        </w:rPr>
      </w:pPr>
      <w:r>
        <w:rPr>
          <w:sz w:val="26"/>
          <w:szCs w:val="26"/>
        </w:rPr>
        <w:t>На период 2023-2025 годы роста объема выпускаемой продукции в натуральном выражении не планируется, прогнозируется безубыточная работа предприятия, роста прибыли не ожидается.</w:t>
      </w:r>
    </w:p>
    <w:p w:rsidR="00DA3FD8" w:rsidRDefault="00DA3FD8" w:rsidP="00DA3FD8">
      <w:pPr>
        <w:pStyle w:val="a3"/>
        <w:spacing w:line="360" w:lineRule="auto"/>
        <w:ind w:firstLine="708"/>
        <w:jc w:val="both"/>
        <w:rPr>
          <w:sz w:val="26"/>
          <w:szCs w:val="26"/>
        </w:rPr>
      </w:pPr>
      <w:r w:rsidRPr="00265D18">
        <w:rPr>
          <w:b w:val="0"/>
          <w:sz w:val="26"/>
          <w:szCs w:val="26"/>
        </w:rPr>
        <w:t>За период с 202</w:t>
      </w:r>
      <w:r w:rsidR="0007186D">
        <w:rPr>
          <w:b w:val="0"/>
          <w:sz w:val="26"/>
          <w:szCs w:val="26"/>
        </w:rPr>
        <w:t>3</w:t>
      </w:r>
      <w:r w:rsidRPr="00265D18">
        <w:rPr>
          <w:b w:val="0"/>
          <w:sz w:val="26"/>
          <w:szCs w:val="26"/>
        </w:rPr>
        <w:t xml:space="preserve"> до 202</w:t>
      </w:r>
      <w:r w:rsidR="0007186D">
        <w:rPr>
          <w:b w:val="0"/>
          <w:sz w:val="26"/>
          <w:szCs w:val="26"/>
        </w:rPr>
        <w:t>5</w:t>
      </w:r>
      <w:r w:rsidRPr="00265D18">
        <w:rPr>
          <w:b w:val="0"/>
          <w:sz w:val="26"/>
          <w:szCs w:val="26"/>
        </w:rPr>
        <w:t xml:space="preserve"> год</w:t>
      </w:r>
      <w:r>
        <w:rPr>
          <w:b w:val="0"/>
          <w:sz w:val="26"/>
          <w:szCs w:val="26"/>
        </w:rPr>
        <w:t>ы</w:t>
      </w:r>
      <w:r w:rsidRPr="00265D18">
        <w:rPr>
          <w:b w:val="0"/>
          <w:sz w:val="26"/>
          <w:szCs w:val="26"/>
        </w:rPr>
        <w:t xml:space="preserve"> планируется инвестировать </w:t>
      </w:r>
      <w:r>
        <w:rPr>
          <w:b w:val="0"/>
          <w:sz w:val="26"/>
          <w:szCs w:val="26"/>
        </w:rPr>
        <w:t>9</w:t>
      </w:r>
      <w:r w:rsidRPr="00265D18">
        <w:rPr>
          <w:b w:val="0"/>
          <w:sz w:val="26"/>
          <w:szCs w:val="26"/>
        </w:rPr>
        <w:t>,0 млн. рублей. Все указанные средства будут направлены на приобретение новых и модернизацию имеющихся основных фондов предприятия, то есть на замену изношенного и морально устаревшего оборудования, и не предполагает создания новых рабочих мест</w:t>
      </w:r>
      <w:r>
        <w:rPr>
          <w:sz w:val="26"/>
          <w:szCs w:val="26"/>
        </w:rPr>
        <w:t>.</w:t>
      </w:r>
    </w:p>
    <w:p w:rsidR="00265D18" w:rsidRPr="00265D18" w:rsidRDefault="00265D18" w:rsidP="00265D18">
      <w:pPr>
        <w:pStyle w:val="21"/>
        <w:widowControl/>
        <w:spacing w:line="360" w:lineRule="auto"/>
        <w:ind w:firstLine="709"/>
        <w:rPr>
          <w:sz w:val="26"/>
          <w:szCs w:val="26"/>
        </w:rPr>
      </w:pPr>
    </w:p>
    <w:p w:rsidR="00D577AB" w:rsidRDefault="00BE1203" w:rsidP="007A1C59">
      <w:pPr>
        <w:pStyle w:val="21"/>
        <w:widowControl/>
        <w:spacing w:line="360" w:lineRule="auto"/>
        <w:ind w:firstLine="709"/>
        <w:jc w:val="center"/>
        <w:rPr>
          <w:b/>
          <w:sz w:val="26"/>
          <w:szCs w:val="26"/>
        </w:rPr>
      </w:pPr>
      <w:r>
        <w:rPr>
          <w:b/>
          <w:sz w:val="26"/>
          <w:szCs w:val="26"/>
        </w:rPr>
        <w:t>2.</w:t>
      </w:r>
      <w:r w:rsidR="008B1FA5">
        <w:rPr>
          <w:b/>
          <w:sz w:val="26"/>
          <w:szCs w:val="26"/>
        </w:rPr>
        <w:t>1</w:t>
      </w:r>
      <w:r>
        <w:rPr>
          <w:b/>
          <w:sz w:val="26"/>
          <w:szCs w:val="26"/>
        </w:rPr>
        <w:t>. Основные параметры прогноза</w:t>
      </w:r>
    </w:p>
    <w:p w:rsidR="00AF5963" w:rsidRDefault="00AF5963" w:rsidP="007A1C59">
      <w:pPr>
        <w:pStyle w:val="21"/>
        <w:widowControl/>
        <w:spacing w:line="360" w:lineRule="auto"/>
        <w:ind w:firstLine="709"/>
        <w:jc w:val="center"/>
        <w:rPr>
          <w:b/>
          <w:sz w:val="26"/>
          <w:szCs w:val="26"/>
        </w:rPr>
      </w:pPr>
    </w:p>
    <w:p w:rsidR="00747278" w:rsidRPr="00747278" w:rsidRDefault="00747278" w:rsidP="00747278">
      <w:pPr>
        <w:spacing w:line="360" w:lineRule="auto"/>
        <w:ind w:firstLine="709"/>
        <w:jc w:val="both"/>
        <w:rPr>
          <w:sz w:val="26"/>
          <w:szCs w:val="26"/>
        </w:rPr>
      </w:pPr>
      <w:r w:rsidRPr="00747278">
        <w:rPr>
          <w:bCs/>
          <w:sz w:val="26"/>
          <w:szCs w:val="26"/>
        </w:rPr>
        <w:t>В 20</w:t>
      </w:r>
      <w:r w:rsidR="008B1FA5">
        <w:rPr>
          <w:bCs/>
          <w:sz w:val="26"/>
          <w:szCs w:val="26"/>
        </w:rPr>
        <w:t>2</w:t>
      </w:r>
      <w:r w:rsidR="00A536B4">
        <w:rPr>
          <w:bCs/>
          <w:sz w:val="26"/>
          <w:szCs w:val="26"/>
        </w:rPr>
        <w:t>3</w:t>
      </w:r>
      <w:r w:rsidRPr="00747278">
        <w:rPr>
          <w:bCs/>
          <w:sz w:val="26"/>
          <w:szCs w:val="26"/>
        </w:rPr>
        <w:t xml:space="preserve"> - 202</w:t>
      </w:r>
      <w:r w:rsidR="00A536B4">
        <w:rPr>
          <w:bCs/>
          <w:sz w:val="26"/>
          <w:szCs w:val="26"/>
        </w:rPr>
        <w:t>5</w:t>
      </w:r>
      <w:r w:rsidRPr="00747278">
        <w:rPr>
          <w:bCs/>
          <w:sz w:val="26"/>
          <w:szCs w:val="26"/>
        </w:rPr>
        <w:t xml:space="preserve"> годах</w:t>
      </w:r>
      <w:r w:rsidRPr="00747278">
        <w:rPr>
          <w:sz w:val="26"/>
          <w:szCs w:val="26"/>
        </w:rPr>
        <w:t xml:space="preserve"> ежегодные темпы роста </w:t>
      </w:r>
      <w:r>
        <w:rPr>
          <w:sz w:val="26"/>
          <w:szCs w:val="26"/>
        </w:rPr>
        <w:t xml:space="preserve">отгрузки по полному кругу предприятий округа </w:t>
      </w:r>
      <w:r w:rsidRPr="00747278">
        <w:rPr>
          <w:sz w:val="26"/>
          <w:szCs w:val="26"/>
        </w:rPr>
        <w:t>в сопоставимых ценах прогнозируются на уровне 10</w:t>
      </w:r>
      <w:r w:rsidR="00D50048">
        <w:rPr>
          <w:sz w:val="26"/>
          <w:szCs w:val="26"/>
        </w:rPr>
        <w:t>0</w:t>
      </w:r>
      <w:r w:rsidRPr="00747278">
        <w:rPr>
          <w:sz w:val="26"/>
          <w:szCs w:val="26"/>
        </w:rPr>
        <w:t xml:space="preserve"> – 10</w:t>
      </w:r>
      <w:r w:rsidR="00D50048">
        <w:rPr>
          <w:sz w:val="26"/>
          <w:szCs w:val="26"/>
        </w:rPr>
        <w:t>2,2</w:t>
      </w:r>
      <w:r w:rsidRPr="00747278">
        <w:rPr>
          <w:sz w:val="26"/>
          <w:szCs w:val="26"/>
        </w:rPr>
        <w:t xml:space="preserve">%. </w:t>
      </w:r>
    </w:p>
    <w:p w:rsidR="00747278" w:rsidRDefault="00747278" w:rsidP="00747278">
      <w:pPr>
        <w:spacing w:line="360" w:lineRule="auto"/>
        <w:ind w:firstLine="709"/>
        <w:jc w:val="both"/>
        <w:rPr>
          <w:sz w:val="26"/>
          <w:szCs w:val="26"/>
        </w:rPr>
      </w:pPr>
      <w:r w:rsidRPr="00747278">
        <w:rPr>
          <w:sz w:val="26"/>
          <w:szCs w:val="26"/>
        </w:rPr>
        <w:t xml:space="preserve">Физические объемы </w:t>
      </w:r>
      <w:r w:rsidRPr="00747278">
        <w:rPr>
          <w:b/>
          <w:sz w:val="26"/>
          <w:szCs w:val="26"/>
        </w:rPr>
        <w:t>обрабатывающих производств</w:t>
      </w:r>
      <w:r w:rsidRPr="00747278">
        <w:rPr>
          <w:sz w:val="26"/>
          <w:szCs w:val="26"/>
        </w:rPr>
        <w:t xml:space="preserve"> прогнозируются в 20</w:t>
      </w:r>
      <w:r w:rsidR="008B1FA5">
        <w:rPr>
          <w:sz w:val="26"/>
          <w:szCs w:val="26"/>
        </w:rPr>
        <w:t>2</w:t>
      </w:r>
      <w:r w:rsidR="00D50048">
        <w:rPr>
          <w:sz w:val="26"/>
          <w:szCs w:val="26"/>
        </w:rPr>
        <w:t>3</w:t>
      </w:r>
      <w:r w:rsidRPr="00747278">
        <w:rPr>
          <w:sz w:val="26"/>
          <w:szCs w:val="26"/>
        </w:rPr>
        <w:t xml:space="preserve"> - 202</w:t>
      </w:r>
      <w:r w:rsidR="00D50048">
        <w:rPr>
          <w:sz w:val="26"/>
          <w:szCs w:val="26"/>
        </w:rPr>
        <w:t>5</w:t>
      </w:r>
      <w:r w:rsidRPr="00747278">
        <w:rPr>
          <w:sz w:val="26"/>
          <w:szCs w:val="26"/>
        </w:rPr>
        <w:t xml:space="preserve"> годах с ежегодным ростом </w:t>
      </w:r>
      <w:r w:rsidR="00D921F5">
        <w:rPr>
          <w:sz w:val="26"/>
          <w:szCs w:val="26"/>
        </w:rPr>
        <w:t>1,7</w:t>
      </w:r>
      <w:r w:rsidRPr="00747278">
        <w:rPr>
          <w:sz w:val="26"/>
          <w:szCs w:val="26"/>
        </w:rPr>
        <w:t xml:space="preserve"> – </w:t>
      </w:r>
      <w:r w:rsidR="00D50048">
        <w:rPr>
          <w:sz w:val="26"/>
          <w:szCs w:val="26"/>
        </w:rPr>
        <w:t>2,2</w:t>
      </w:r>
      <w:r w:rsidRPr="00747278">
        <w:rPr>
          <w:sz w:val="26"/>
          <w:szCs w:val="26"/>
        </w:rPr>
        <w:t xml:space="preserve">%. Прогноз формировался с учетом планов развития ключевых предприятий </w:t>
      </w:r>
      <w:r w:rsidR="00AF5963">
        <w:rPr>
          <w:sz w:val="26"/>
          <w:szCs w:val="26"/>
        </w:rPr>
        <w:t>городского округа город Кулебаки</w:t>
      </w:r>
      <w:r w:rsidRPr="00747278">
        <w:rPr>
          <w:sz w:val="26"/>
          <w:szCs w:val="26"/>
        </w:rPr>
        <w:t xml:space="preserve"> на </w:t>
      </w:r>
      <w:r w:rsidR="008B1FA5">
        <w:rPr>
          <w:sz w:val="26"/>
          <w:szCs w:val="26"/>
        </w:rPr>
        <w:t>период до 202</w:t>
      </w:r>
      <w:r w:rsidR="00D50048">
        <w:rPr>
          <w:sz w:val="26"/>
          <w:szCs w:val="26"/>
        </w:rPr>
        <w:t>5</w:t>
      </w:r>
      <w:r w:rsidR="008B1FA5">
        <w:rPr>
          <w:sz w:val="26"/>
          <w:szCs w:val="26"/>
        </w:rPr>
        <w:t xml:space="preserve"> года</w:t>
      </w:r>
      <w:r w:rsidRPr="00747278">
        <w:rPr>
          <w:sz w:val="26"/>
          <w:szCs w:val="26"/>
        </w:rPr>
        <w:t>.</w:t>
      </w:r>
    </w:p>
    <w:p w:rsidR="00904793" w:rsidRPr="00904793" w:rsidRDefault="008B1FA5" w:rsidP="00904793">
      <w:pPr>
        <w:spacing w:line="360" w:lineRule="auto"/>
        <w:ind w:firstLine="709"/>
        <w:jc w:val="both"/>
        <w:rPr>
          <w:rFonts w:eastAsia="Calibri"/>
          <w:sz w:val="26"/>
          <w:szCs w:val="26"/>
          <w:lang w:eastAsia="en-US"/>
        </w:rPr>
      </w:pPr>
      <w:r>
        <w:rPr>
          <w:rFonts w:eastAsia="Calibri"/>
          <w:sz w:val="26"/>
          <w:szCs w:val="26"/>
          <w:lang w:eastAsia="en-US"/>
        </w:rPr>
        <w:t>За</w:t>
      </w:r>
      <w:r w:rsidR="00904793" w:rsidRPr="00904793">
        <w:rPr>
          <w:rFonts w:eastAsia="Calibri"/>
          <w:sz w:val="26"/>
          <w:szCs w:val="26"/>
          <w:lang w:eastAsia="en-US"/>
        </w:rPr>
        <w:t xml:space="preserve"> период</w:t>
      </w:r>
      <w:r>
        <w:rPr>
          <w:rFonts w:eastAsia="Calibri"/>
          <w:sz w:val="26"/>
          <w:szCs w:val="26"/>
          <w:lang w:eastAsia="en-US"/>
        </w:rPr>
        <w:t xml:space="preserve"> </w:t>
      </w:r>
      <w:r w:rsidR="00AF5963">
        <w:rPr>
          <w:rFonts w:eastAsia="Calibri"/>
          <w:sz w:val="26"/>
          <w:szCs w:val="26"/>
          <w:lang w:eastAsia="en-US"/>
        </w:rPr>
        <w:t xml:space="preserve">до </w:t>
      </w:r>
      <w:r>
        <w:rPr>
          <w:rFonts w:eastAsia="Calibri"/>
          <w:sz w:val="26"/>
          <w:szCs w:val="26"/>
          <w:lang w:eastAsia="en-US"/>
        </w:rPr>
        <w:t>202</w:t>
      </w:r>
      <w:r w:rsidR="00D50048">
        <w:rPr>
          <w:rFonts w:eastAsia="Calibri"/>
          <w:sz w:val="26"/>
          <w:szCs w:val="26"/>
          <w:lang w:eastAsia="en-US"/>
        </w:rPr>
        <w:t>5</w:t>
      </w:r>
      <w:r w:rsidR="00904793" w:rsidRPr="00904793">
        <w:rPr>
          <w:rFonts w:eastAsia="Calibri"/>
          <w:sz w:val="26"/>
          <w:szCs w:val="26"/>
          <w:lang w:eastAsia="en-US"/>
        </w:rPr>
        <w:t xml:space="preserve"> </w:t>
      </w:r>
      <w:r w:rsidR="001F23D2">
        <w:rPr>
          <w:rFonts w:eastAsia="Calibri"/>
          <w:sz w:val="26"/>
          <w:szCs w:val="26"/>
          <w:lang w:eastAsia="en-US"/>
        </w:rPr>
        <w:t>значительного роста</w:t>
      </w:r>
      <w:r>
        <w:rPr>
          <w:rFonts w:eastAsia="Calibri"/>
          <w:sz w:val="26"/>
          <w:szCs w:val="26"/>
          <w:lang w:eastAsia="en-US"/>
        </w:rPr>
        <w:t xml:space="preserve"> </w:t>
      </w:r>
      <w:r w:rsidR="00904793" w:rsidRPr="00904793">
        <w:rPr>
          <w:rFonts w:eastAsia="Calibri"/>
          <w:b/>
          <w:sz w:val="26"/>
          <w:szCs w:val="26"/>
          <w:lang w:eastAsia="en-US"/>
        </w:rPr>
        <w:t>инвестиционной активности</w:t>
      </w:r>
      <w:r>
        <w:rPr>
          <w:rFonts w:eastAsia="Calibri"/>
          <w:b/>
          <w:sz w:val="26"/>
          <w:szCs w:val="26"/>
          <w:lang w:eastAsia="en-US"/>
        </w:rPr>
        <w:t xml:space="preserve"> </w:t>
      </w:r>
      <w:r w:rsidR="00904793" w:rsidRPr="00904793">
        <w:rPr>
          <w:rFonts w:eastAsia="Calibri"/>
          <w:sz w:val="26"/>
          <w:szCs w:val="26"/>
          <w:lang w:eastAsia="en-US"/>
        </w:rPr>
        <w:t>предприятий округа</w:t>
      </w:r>
      <w:r w:rsidR="001F23D2">
        <w:rPr>
          <w:rFonts w:eastAsia="Calibri"/>
          <w:sz w:val="26"/>
          <w:szCs w:val="26"/>
          <w:lang w:eastAsia="en-US"/>
        </w:rPr>
        <w:t xml:space="preserve"> не наблюдается</w:t>
      </w:r>
      <w:r w:rsidR="00904793">
        <w:rPr>
          <w:rFonts w:eastAsia="Calibri"/>
          <w:sz w:val="26"/>
          <w:szCs w:val="26"/>
          <w:lang w:eastAsia="en-US"/>
        </w:rPr>
        <w:t>, что связано с завершением модернизации и перевооружения производства на градообразующем предприятии ПАО «Русполимет»</w:t>
      </w:r>
      <w:r w:rsidR="00AF5963">
        <w:rPr>
          <w:rFonts w:eastAsia="Calibri"/>
          <w:sz w:val="26"/>
          <w:szCs w:val="26"/>
          <w:lang w:eastAsia="en-US"/>
        </w:rPr>
        <w:t xml:space="preserve">, а также отрицательным влиянием на развитие экономики </w:t>
      </w:r>
      <w:r w:rsidR="00D50048">
        <w:rPr>
          <w:rFonts w:eastAsia="Calibri"/>
          <w:sz w:val="26"/>
          <w:szCs w:val="26"/>
          <w:lang w:eastAsia="en-US"/>
        </w:rPr>
        <w:t>введение экономических санкций со стороны зарубежных стран.</w:t>
      </w:r>
      <w:r w:rsidR="00904793">
        <w:rPr>
          <w:rFonts w:eastAsia="Calibri"/>
          <w:sz w:val="26"/>
          <w:szCs w:val="26"/>
          <w:lang w:eastAsia="en-US"/>
        </w:rPr>
        <w:t xml:space="preserve"> </w:t>
      </w:r>
      <w:r w:rsidR="00904793" w:rsidRPr="00904793">
        <w:rPr>
          <w:rFonts w:eastAsia="Calibri"/>
          <w:sz w:val="26"/>
          <w:szCs w:val="26"/>
          <w:lang w:eastAsia="en-US"/>
        </w:rPr>
        <w:t xml:space="preserve">В </w:t>
      </w:r>
      <w:r w:rsidR="00904793" w:rsidRPr="00904793">
        <w:rPr>
          <w:color w:val="000000"/>
          <w:sz w:val="26"/>
          <w:szCs w:val="26"/>
        </w:rPr>
        <w:t>20</w:t>
      </w:r>
      <w:r>
        <w:rPr>
          <w:color w:val="000000"/>
          <w:sz w:val="26"/>
          <w:szCs w:val="26"/>
        </w:rPr>
        <w:t>2</w:t>
      </w:r>
      <w:r w:rsidR="00D50048">
        <w:rPr>
          <w:color w:val="000000"/>
          <w:sz w:val="26"/>
          <w:szCs w:val="26"/>
        </w:rPr>
        <w:t>3</w:t>
      </w:r>
      <w:r w:rsidR="00904793" w:rsidRPr="00904793">
        <w:rPr>
          <w:color w:val="000000"/>
          <w:sz w:val="26"/>
          <w:szCs w:val="26"/>
        </w:rPr>
        <w:t xml:space="preserve"> году объем инвестиций в основной капитал составит </w:t>
      </w:r>
      <w:r w:rsidR="001F23D2">
        <w:rPr>
          <w:color w:val="000000"/>
          <w:sz w:val="26"/>
          <w:szCs w:val="26"/>
        </w:rPr>
        <w:t>2</w:t>
      </w:r>
      <w:r w:rsidR="00904793" w:rsidRPr="00904793">
        <w:rPr>
          <w:color w:val="000000"/>
          <w:sz w:val="26"/>
          <w:szCs w:val="26"/>
        </w:rPr>
        <w:t>,</w:t>
      </w:r>
      <w:r w:rsidR="00D50048">
        <w:rPr>
          <w:color w:val="000000"/>
          <w:sz w:val="26"/>
          <w:szCs w:val="26"/>
        </w:rPr>
        <w:t>5</w:t>
      </w:r>
      <w:r w:rsidR="00904793" w:rsidRPr="00904793">
        <w:rPr>
          <w:color w:val="000000"/>
          <w:sz w:val="26"/>
          <w:szCs w:val="26"/>
        </w:rPr>
        <w:t xml:space="preserve"> мл</w:t>
      </w:r>
      <w:r w:rsidR="001F23D2">
        <w:rPr>
          <w:color w:val="000000"/>
          <w:sz w:val="26"/>
          <w:szCs w:val="26"/>
        </w:rPr>
        <w:t>рд</w:t>
      </w:r>
      <w:r w:rsidR="00904793" w:rsidRPr="00904793">
        <w:rPr>
          <w:color w:val="000000"/>
          <w:sz w:val="26"/>
          <w:szCs w:val="26"/>
        </w:rPr>
        <w:t xml:space="preserve">. руб., индекс физического объема </w:t>
      </w:r>
      <w:r w:rsidR="00904793">
        <w:rPr>
          <w:color w:val="000000"/>
          <w:sz w:val="26"/>
          <w:szCs w:val="26"/>
        </w:rPr>
        <w:t>–</w:t>
      </w:r>
      <w:r w:rsidR="0034101A">
        <w:rPr>
          <w:color w:val="000000"/>
          <w:sz w:val="26"/>
          <w:szCs w:val="26"/>
        </w:rPr>
        <w:t xml:space="preserve"> </w:t>
      </w:r>
      <w:r w:rsidR="001F23D2">
        <w:rPr>
          <w:color w:val="000000"/>
          <w:sz w:val="26"/>
          <w:szCs w:val="26"/>
        </w:rPr>
        <w:t>10</w:t>
      </w:r>
      <w:r w:rsidR="00D50048">
        <w:rPr>
          <w:color w:val="000000"/>
          <w:sz w:val="26"/>
          <w:szCs w:val="26"/>
        </w:rPr>
        <w:t>2</w:t>
      </w:r>
      <w:r w:rsidR="00904793">
        <w:rPr>
          <w:color w:val="000000"/>
          <w:sz w:val="26"/>
          <w:szCs w:val="26"/>
        </w:rPr>
        <w:t>,</w:t>
      </w:r>
      <w:r w:rsidR="00D50048">
        <w:rPr>
          <w:color w:val="000000"/>
          <w:sz w:val="26"/>
          <w:szCs w:val="26"/>
        </w:rPr>
        <w:t>7</w:t>
      </w:r>
      <w:r w:rsidR="00904793" w:rsidRPr="00904793">
        <w:rPr>
          <w:color w:val="000000"/>
          <w:sz w:val="26"/>
          <w:szCs w:val="26"/>
        </w:rPr>
        <w:t>%. В 202</w:t>
      </w:r>
      <w:r w:rsidR="00D50048">
        <w:rPr>
          <w:color w:val="000000"/>
          <w:sz w:val="26"/>
          <w:szCs w:val="26"/>
        </w:rPr>
        <w:t>4</w:t>
      </w:r>
      <w:r w:rsidR="00904793" w:rsidRPr="00904793">
        <w:rPr>
          <w:color w:val="000000"/>
          <w:sz w:val="26"/>
          <w:szCs w:val="26"/>
        </w:rPr>
        <w:t xml:space="preserve"> - 202</w:t>
      </w:r>
      <w:r w:rsidR="00D50048">
        <w:rPr>
          <w:color w:val="000000"/>
          <w:sz w:val="26"/>
          <w:szCs w:val="26"/>
        </w:rPr>
        <w:t>5</w:t>
      </w:r>
      <w:r w:rsidR="00904793" w:rsidRPr="00904793">
        <w:rPr>
          <w:color w:val="000000"/>
          <w:sz w:val="26"/>
          <w:szCs w:val="26"/>
        </w:rPr>
        <w:t xml:space="preserve"> годах объемы инвестиций в сопоставимых ценах будут </w:t>
      </w:r>
      <w:r w:rsidR="001F23D2">
        <w:rPr>
          <w:color w:val="000000"/>
          <w:sz w:val="26"/>
          <w:szCs w:val="26"/>
        </w:rPr>
        <w:t xml:space="preserve">расти на </w:t>
      </w:r>
      <w:r w:rsidR="00D50048">
        <w:rPr>
          <w:color w:val="000000"/>
          <w:sz w:val="26"/>
          <w:szCs w:val="26"/>
        </w:rPr>
        <w:t>4</w:t>
      </w:r>
      <w:r w:rsidR="001F23D2">
        <w:rPr>
          <w:color w:val="000000"/>
          <w:sz w:val="26"/>
          <w:szCs w:val="26"/>
        </w:rPr>
        <w:t>-</w:t>
      </w:r>
      <w:r w:rsidR="00D50048">
        <w:rPr>
          <w:color w:val="000000"/>
          <w:sz w:val="26"/>
          <w:szCs w:val="26"/>
        </w:rPr>
        <w:t>5</w:t>
      </w:r>
      <w:r w:rsidR="001F23D2">
        <w:rPr>
          <w:color w:val="000000"/>
          <w:sz w:val="26"/>
          <w:szCs w:val="26"/>
        </w:rPr>
        <w:t xml:space="preserve"> %</w:t>
      </w:r>
      <w:r w:rsidR="00904793">
        <w:rPr>
          <w:color w:val="000000"/>
          <w:sz w:val="26"/>
          <w:szCs w:val="26"/>
        </w:rPr>
        <w:t>.</w:t>
      </w:r>
      <w:r w:rsidR="0034101A">
        <w:rPr>
          <w:color w:val="000000"/>
          <w:sz w:val="26"/>
          <w:szCs w:val="26"/>
        </w:rPr>
        <w:t xml:space="preserve"> </w:t>
      </w:r>
      <w:r w:rsidR="001F23D2">
        <w:rPr>
          <w:color w:val="000000"/>
          <w:sz w:val="26"/>
          <w:szCs w:val="26"/>
        </w:rPr>
        <w:t>Значительный р</w:t>
      </w:r>
      <w:r w:rsidR="00904793" w:rsidRPr="00904793">
        <w:rPr>
          <w:rFonts w:eastAsia="Calibri"/>
          <w:sz w:val="26"/>
          <w:szCs w:val="26"/>
          <w:lang w:eastAsia="en-US"/>
        </w:rPr>
        <w:t xml:space="preserve">ост будет </w:t>
      </w:r>
      <w:r w:rsidR="00904793">
        <w:rPr>
          <w:rFonts w:eastAsia="Calibri"/>
          <w:sz w:val="26"/>
          <w:szCs w:val="26"/>
          <w:lang w:eastAsia="en-US"/>
        </w:rPr>
        <w:t>возмож</w:t>
      </w:r>
      <w:r w:rsidR="00904793" w:rsidRPr="00904793">
        <w:rPr>
          <w:rFonts w:eastAsia="Calibri"/>
          <w:sz w:val="26"/>
          <w:szCs w:val="26"/>
          <w:lang w:eastAsia="en-US"/>
        </w:rPr>
        <w:t xml:space="preserve">ен </w:t>
      </w:r>
      <w:r w:rsidR="001F23D2">
        <w:rPr>
          <w:rFonts w:eastAsia="Calibri"/>
          <w:sz w:val="26"/>
          <w:szCs w:val="26"/>
          <w:lang w:eastAsia="en-US"/>
        </w:rPr>
        <w:t>с появлением</w:t>
      </w:r>
      <w:r w:rsidR="00904793" w:rsidRPr="00904793">
        <w:rPr>
          <w:rFonts w:eastAsia="Calibri"/>
          <w:sz w:val="26"/>
          <w:szCs w:val="26"/>
          <w:lang w:eastAsia="en-US"/>
        </w:rPr>
        <w:t xml:space="preserve"> </w:t>
      </w:r>
      <w:r w:rsidR="00904793">
        <w:rPr>
          <w:rFonts w:eastAsia="Calibri"/>
          <w:sz w:val="26"/>
          <w:szCs w:val="26"/>
          <w:lang w:eastAsia="en-US"/>
        </w:rPr>
        <w:t xml:space="preserve">новых инвестиционных </w:t>
      </w:r>
      <w:r w:rsidR="00904793" w:rsidRPr="00904793">
        <w:rPr>
          <w:rFonts w:eastAsia="Calibri"/>
          <w:sz w:val="26"/>
          <w:szCs w:val="26"/>
          <w:lang w:eastAsia="en-US"/>
        </w:rPr>
        <w:t>проектов в отраслях реального сектора экономики.</w:t>
      </w:r>
    </w:p>
    <w:p w:rsidR="00747278" w:rsidRPr="00747278" w:rsidRDefault="00747278" w:rsidP="00747278">
      <w:pPr>
        <w:spacing w:line="360" w:lineRule="auto"/>
        <w:ind w:firstLine="709"/>
        <w:jc w:val="both"/>
        <w:rPr>
          <w:sz w:val="26"/>
          <w:szCs w:val="26"/>
        </w:rPr>
      </w:pPr>
      <w:r w:rsidRPr="00747278">
        <w:rPr>
          <w:sz w:val="26"/>
          <w:szCs w:val="26"/>
        </w:rPr>
        <w:t>В прогноз</w:t>
      </w:r>
      <w:r w:rsidR="008B1FA5">
        <w:rPr>
          <w:sz w:val="26"/>
          <w:szCs w:val="26"/>
        </w:rPr>
        <w:t>ируемом</w:t>
      </w:r>
      <w:r w:rsidRPr="00747278">
        <w:rPr>
          <w:sz w:val="26"/>
          <w:szCs w:val="26"/>
        </w:rPr>
        <w:t xml:space="preserve"> периоде ожидается, что ИФО </w:t>
      </w:r>
      <w:r w:rsidRPr="00747278">
        <w:rPr>
          <w:b/>
          <w:sz w:val="26"/>
          <w:szCs w:val="26"/>
        </w:rPr>
        <w:t>продукции сельского хозяйства</w:t>
      </w:r>
      <w:r w:rsidRPr="00747278">
        <w:rPr>
          <w:sz w:val="26"/>
          <w:szCs w:val="26"/>
        </w:rPr>
        <w:t xml:space="preserve"> в хозяйствах всех категорий составит в 20</w:t>
      </w:r>
      <w:r w:rsidR="0034101A">
        <w:rPr>
          <w:sz w:val="26"/>
          <w:szCs w:val="26"/>
        </w:rPr>
        <w:t>2</w:t>
      </w:r>
      <w:r w:rsidR="00D50048">
        <w:rPr>
          <w:sz w:val="26"/>
          <w:szCs w:val="26"/>
        </w:rPr>
        <w:t>3</w:t>
      </w:r>
      <w:r w:rsidRPr="00747278">
        <w:rPr>
          <w:sz w:val="26"/>
          <w:szCs w:val="26"/>
        </w:rPr>
        <w:t xml:space="preserve"> году – 10</w:t>
      </w:r>
      <w:r w:rsidR="00D50048">
        <w:rPr>
          <w:sz w:val="26"/>
          <w:szCs w:val="26"/>
        </w:rPr>
        <w:t>0</w:t>
      </w:r>
      <w:r w:rsidRPr="00747278">
        <w:rPr>
          <w:sz w:val="26"/>
          <w:szCs w:val="26"/>
        </w:rPr>
        <w:t>,</w:t>
      </w:r>
      <w:r w:rsidR="00D50048">
        <w:rPr>
          <w:sz w:val="26"/>
          <w:szCs w:val="26"/>
        </w:rPr>
        <w:t>3</w:t>
      </w:r>
      <w:r w:rsidRPr="00747278">
        <w:rPr>
          <w:sz w:val="26"/>
          <w:szCs w:val="26"/>
        </w:rPr>
        <w:t>%, в 202</w:t>
      </w:r>
      <w:r w:rsidR="00D50048">
        <w:rPr>
          <w:sz w:val="26"/>
          <w:szCs w:val="26"/>
        </w:rPr>
        <w:t>4</w:t>
      </w:r>
      <w:r w:rsidRPr="00747278">
        <w:rPr>
          <w:sz w:val="26"/>
          <w:szCs w:val="26"/>
        </w:rPr>
        <w:t xml:space="preserve"> году – 10</w:t>
      </w:r>
      <w:r w:rsidR="00D50048">
        <w:rPr>
          <w:sz w:val="26"/>
          <w:szCs w:val="26"/>
        </w:rPr>
        <w:t>0</w:t>
      </w:r>
      <w:r w:rsidRPr="00747278">
        <w:rPr>
          <w:sz w:val="26"/>
          <w:szCs w:val="26"/>
        </w:rPr>
        <w:t>,</w:t>
      </w:r>
      <w:r w:rsidR="00D50048">
        <w:rPr>
          <w:sz w:val="26"/>
          <w:szCs w:val="26"/>
        </w:rPr>
        <w:t>5</w:t>
      </w:r>
      <w:r w:rsidRPr="00747278">
        <w:rPr>
          <w:sz w:val="26"/>
          <w:szCs w:val="26"/>
        </w:rPr>
        <w:t>%, в 202</w:t>
      </w:r>
      <w:r w:rsidR="00D50048">
        <w:rPr>
          <w:sz w:val="26"/>
          <w:szCs w:val="26"/>
        </w:rPr>
        <w:t>5</w:t>
      </w:r>
      <w:r w:rsidR="007C6310">
        <w:rPr>
          <w:sz w:val="26"/>
          <w:szCs w:val="26"/>
        </w:rPr>
        <w:t xml:space="preserve"> году – 10</w:t>
      </w:r>
      <w:r w:rsidR="00D50048">
        <w:rPr>
          <w:sz w:val="26"/>
          <w:szCs w:val="26"/>
        </w:rPr>
        <w:t>0</w:t>
      </w:r>
      <w:r w:rsidR="00C71EE8">
        <w:rPr>
          <w:sz w:val="26"/>
          <w:szCs w:val="26"/>
        </w:rPr>
        <w:t>,</w:t>
      </w:r>
      <w:r w:rsidR="00D50048">
        <w:rPr>
          <w:sz w:val="26"/>
          <w:szCs w:val="26"/>
        </w:rPr>
        <w:t>9</w:t>
      </w:r>
      <w:r w:rsidR="007C6310">
        <w:rPr>
          <w:sz w:val="26"/>
          <w:szCs w:val="26"/>
        </w:rPr>
        <w:t>%</w:t>
      </w:r>
      <w:r w:rsidR="0034101A">
        <w:rPr>
          <w:sz w:val="26"/>
          <w:szCs w:val="26"/>
        </w:rPr>
        <w:t>.</w:t>
      </w:r>
      <w:r w:rsidRPr="00747278">
        <w:rPr>
          <w:sz w:val="26"/>
          <w:szCs w:val="26"/>
        </w:rPr>
        <w:t xml:space="preserve"> </w:t>
      </w:r>
    </w:p>
    <w:p w:rsidR="00747278" w:rsidRPr="00904793" w:rsidRDefault="00747278" w:rsidP="00904793">
      <w:pPr>
        <w:spacing w:line="360" w:lineRule="auto"/>
        <w:ind w:firstLine="709"/>
        <w:jc w:val="both"/>
        <w:rPr>
          <w:sz w:val="26"/>
          <w:szCs w:val="26"/>
        </w:rPr>
      </w:pPr>
      <w:r w:rsidRPr="00904793">
        <w:rPr>
          <w:b/>
          <w:sz w:val="26"/>
          <w:szCs w:val="26"/>
        </w:rPr>
        <w:t>Развитие потребительского рынка</w:t>
      </w:r>
      <w:r w:rsidRPr="00904793">
        <w:rPr>
          <w:sz w:val="26"/>
          <w:szCs w:val="26"/>
        </w:rPr>
        <w:t xml:space="preserve"> в </w:t>
      </w:r>
      <w:r w:rsidR="0034101A">
        <w:rPr>
          <w:sz w:val="26"/>
          <w:szCs w:val="26"/>
        </w:rPr>
        <w:t>долго</w:t>
      </w:r>
      <w:r w:rsidRPr="00904793">
        <w:rPr>
          <w:sz w:val="26"/>
          <w:szCs w:val="26"/>
        </w:rPr>
        <w:t>срочном периоде будет определяться ростом реальных денежных доходов населения. Рост оборота розничной торговли в 20</w:t>
      </w:r>
      <w:r w:rsidR="0034101A">
        <w:rPr>
          <w:sz w:val="26"/>
          <w:szCs w:val="26"/>
        </w:rPr>
        <w:t>2</w:t>
      </w:r>
      <w:r w:rsidR="00D50048">
        <w:rPr>
          <w:sz w:val="26"/>
          <w:szCs w:val="26"/>
        </w:rPr>
        <w:t>3</w:t>
      </w:r>
      <w:r w:rsidRPr="00904793">
        <w:rPr>
          <w:sz w:val="26"/>
          <w:szCs w:val="26"/>
        </w:rPr>
        <w:t xml:space="preserve"> году прогнозируется на уровне 10</w:t>
      </w:r>
      <w:r w:rsidR="00D50048">
        <w:rPr>
          <w:sz w:val="26"/>
          <w:szCs w:val="26"/>
        </w:rPr>
        <w:t>4</w:t>
      </w:r>
      <w:r w:rsidR="0034101A">
        <w:rPr>
          <w:sz w:val="26"/>
          <w:szCs w:val="26"/>
        </w:rPr>
        <w:t>,</w:t>
      </w:r>
      <w:r w:rsidR="00D50048">
        <w:rPr>
          <w:sz w:val="26"/>
          <w:szCs w:val="26"/>
        </w:rPr>
        <w:t>6</w:t>
      </w:r>
      <w:r w:rsidRPr="00904793">
        <w:rPr>
          <w:sz w:val="26"/>
          <w:szCs w:val="26"/>
        </w:rPr>
        <w:t>% в сопоставимых ценах, в 202</w:t>
      </w:r>
      <w:r w:rsidR="00D50048">
        <w:rPr>
          <w:sz w:val="26"/>
          <w:szCs w:val="26"/>
        </w:rPr>
        <w:t>4</w:t>
      </w:r>
      <w:r w:rsidRPr="00904793">
        <w:rPr>
          <w:sz w:val="26"/>
          <w:szCs w:val="26"/>
        </w:rPr>
        <w:t xml:space="preserve"> - 202</w:t>
      </w:r>
      <w:r w:rsidR="00D50048">
        <w:rPr>
          <w:sz w:val="26"/>
          <w:szCs w:val="26"/>
        </w:rPr>
        <w:t>5</w:t>
      </w:r>
      <w:r w:rsidR="007C6310">
        <w:rPr>
          <w:sz w:val="26"/>
          <w:szCs w:val="26"/>
        </w:rPr>
        <w:t xml:space="preserve"> годах – 10</w:t>
      </w:r>
      <w:r w:rsidR="00D50048">
        <w:rPr>
          <w:sz w:val="26"/>
          <w:szCs w:val="26"/>
        </w:rPr>
        <w:t>4-105</w:t>
      </w:r>
      <w:r w:rsidRPr="00904793">
        <w:rPr>
          <w:sz w:val="26"/>
          <w:szCs w:val="26"/>
        </w:rPr>
        <w:t>% ежегодно.</w:t>
      </w:r>
    </w:p>
    <w:p w:rsidR="00747278" w:rsidRPr="00904793" w:rsidRDefault="00747278" w:rsidP="00904793">
      <w:pPr>
        <w:spacing w:line="360" w:lineRule="auto"/>
        <w:ind w:firstLine="709"/>
        <w:jc w:val="both"/>
        <w:rPr>
          <w:sz w:val="26"/>
          <w:szCs w:val="26"/>
        </w:rPr>
      </w:pPr>
      <w:r w:rsidRPr="00904793">
        <w:rPr>
          <w:sz w:val="26"/>
          <w:szCs w:val="26"/>
        </w:rPr>
        <w:t>Темп роста объема платных услуг населению в среднесрочном периоде прогнозируется на уровне 10</w:t>
      </w:r>
      <w:r w:rsidR="00D50048">
        <w:rPr>
          <w:sz w:val="26"/>
          <w:szCs w:val="26"/>
        </w:rPr>
        <w:t>4-105</w:t>
      </w:r>
      <w:r w:rsidRPr="00904793">
        <w:rPr>
          <w:sz w:val="26"/>
          <w:szCs w:val="26"/>
        </w:rPr>
        <w:t>%</w:t>
      </w:r>
      <w:r w:rsidR="00D50048">
        <w:rPr>
          <w:sz w:val="26"/>
          <w:szCs w:val="26"/>
        </w:rPr>
        <w:t xml:space="preserve"> ежегодно</w:t>
      </w:r>
      <w:r w:rsidRPr="00904793">
        <w:rPr>
          <w:sz w:val="26"/>
          <w:szCs w:val="26"/>
        </w:rPr>
        <w:t>.</w:t>
      </w:r>
    </w:p>
    <w:p w:rsidR="00747278" w:rsidRPr="00042BA8" w:rsidRDefault="00747278" w:rsidP="00042BA8">
      <w:pPr>
        <w:spacing w:line="360" w:lineRule="auto"/>
        <w:ind w:firstLine="709"/>
        <w:jc w:val="both"/>
        <w:rPr>
          <w:color w:val="000000"/>
          <w:sz w:val="26"/>
          <w:szCs w:val="26"/>
        </w:rPr>
      </w:pPr>
      <w:r w:rsidRPr="00042BA8">
        <w:rPr>
          <w:b/>
          <w:color w:val="000000"/>
          <w:sz w:val="26"/>
          <w:szCs w:val="26"/>
        </w:rPr>
        <w:t xml:space="preserve">Прибыль прибыльных организаций. </w:t>
      </w:r>
      <w:r w:rsidRPr="00042BA8">
        <w:rPr>
          <w:color w:val="000000"/>
          <w:sz w:val="26"/>
          <w:szCs w:val="26"/>
        </w:rPr>
        <w:t>В 20</w:t>
      </w:r>
      <w:r w:rsidR="00060FC6">
        <w:rPr>
          <w:color w:val="000000"/>
          <w:sz w:val="26"/>
          <w:szCs w:val="26"/>
        </w:rPr>
        <w:t>2</w:t>
      </w:r>
      <w:r w:rsidR="00D50048">
        <w:rPr>
          <w:color w:val="000000"/>
          <w:sz w:val="26"/>
          <w:szCs w:val="26"/>
        </w:rPr>
        <w:t>3</w:t>
      </w:r>
      <w:r w:rsidRPr="00042BA8">
        <w:rPr>
          <w:color w:val="000000"/>
          <w:sz w:val="26"/>
          <w:szCs w:val="26"/>
        </w:rPr>
        <w:t xml:space="preserve"> году темп роста прибыли в экономике </w:t>
      </w:r>
      <w:r w:rsidR="00042BA8">
        <w:rPr>
          <w:color w:val="000000"/>
          <w:sz w:val="26"/>
          <w:szCs w:val="26"/>
        </w:rPr>
        <w:t>округа</w:t>
      </w:r>
      <w:r w:rsidRPr="00042BA8">
        <w:rPr>
          <w:color w:val="000000"/>
          <w:sz w:val="26"/>
          <w:szCs w:val="26"/>
        </w:rPr>
        <w:t xml:space="preserve"> </w:t>
      </w:r>
      <w:r w:rsidR="00C71EE8">
        <w:rPr>
          <w:color w:val="000000"/>
          <w:sz w:val="26"/>
          <w:szCs w:val="26"/>
        </w:rPr>
        <w:t xml:space="preserve">снизится </w:t>
      </w:r>
      <w:r w:rsidR="00D50048">
        <w:rPr>
          <w:color w:val="000000"/>
          <w:sz w:val="26"/>
          <w:szCs w:val="26"/>
        </w:rPr>
        <w:t>до 0,5% в год и</w:t>
      </w:r>
      <w:r w:rsidR="00C71EE8">
        <w:rPr>
          <w:color w:val="000000"/>
          <w:sz w:val="26"/>
          <w:szCs w:val="26"/>
        </w:rPr>
        <w:t xml:space="preserve"> по данным предприятий и </w:t>
      </w:r>
      <w:r w:rsidRPr="00042BA8">
        <w:rPr>
          <w:color w:val="000000"/>
          <w:sz w:val="26"/>
          <w:szCs w:val="26"/>
        </w:rPr>
        <w:t xml:space="preserve">составит </w:t>
      </w:r>
      <w:r w:rsidR="00D50048">
        <w:rPr>
          <w:color w:val="000000"/>
          <w:sz w:val="26"/>
          <w:szCs w:val="26"/>
        </w:rPr>
        <w:t>более 3</w:t>
      </w:r>
      <w:r w:rsidR="00C71EE8">
        <w:rPr>
          <w:color w:val="000000"/>
          <w:sz w:val="26"/>
          <w:szCs w:val="26"/>
        </w:rPr>
        <w:t>,</w:t>
      </w:r>
      <w:r w:rsidR="00D50048">
        <w:rPr>
          <w:color w:val="000000"/>
          <w:sz w:val="26"/>
          <w:szCs w:val="26"/>
        </w:rPr>
        <w:t>2</w:t>
      </w:r>
      <w:r w:rsidR="00C71EE8">
        <w:rPr>
          <w:color w:val="000000"/>
          <w:sz w:val="26"/>
          <w:szCs w:val="26"/>
        </w:rPr>
        <w:t xml:space="preserve"> млрд. руб.</w:t>
      </w:r>
      <w:r w:rsidRPr="00042BA8">
        <w:rPr>
          <w:color w:val="000000"/>
          <w:sz w:val="26"/>
          <w:szCs w:val="26"/>
        </w:rPr>
        <w:t xml:space="preserve"> Достижение указанных объемов обеспеч</w:t>
      </w:r>
      <w:r w:rsidR="00042BA8">
        <w:rPr>
          <w:color w:val="000000"/>
          <w:sz w:val="26"/>
          <w:szCs w:val="26"/>
        </w:rPr>
        <w:t>ат обрабатывающие производства округа</w:t>
      </w:r>
    </w:p>
    <w:p w:rsidR="00747278" w:rsidRPr="00042BA8" w:rsidRDefault="00747278" w:rsidP="00042BA8">
      <w:pPr>
        <w:spacing w:line="360" w:lineRule="auto"/>
        <w:ind w:firstLine="709"/>
        <w:jc w:val="both"/>
        <w:rPr>
          <w:color w:val="000000"/>
          <w:sz w:val="26"/>
          <w:szCs w:val="26"/>
        </w:rPr>
      </w:pPr>
      <w:r w:rsidRPr="00042BA8">
        <w:rPr>
          <w:color w:val="000000"/>
          <w:sz w:val="26"/>
          <w:szCs w:val="26"/>
        </w:rPr>
        <w:t xml:space="preserve">Прогнозируется, что </w:t>
      </w:r>
      <w:r w:rsidR="00D50048">
        <w:rPr>
          <w:color w:val="000000"/>
          <w:sz w:val="26"/>
          <w:szCs w:val="26"/>
        </w:rPr>
        <w:t xml:space="preserve">с 2024 год рост прибыли предприятий на территории округа возобновиться и </w:t>
      </w:r>
      <w:r w:rsidRPr="00042BA8">
        <w:rPr>
          <w:color w:val="000000"/>
          <w:sz w:val="26"/>
          <w:szCs w:val="26"/>
        </w:rPr>
        <w:t>к 202</w:t>
      </w:r>
      <w:r w:rsidR="00D50048">
        <w:rPr>
          <w:color w:val="000000"/>
          <w:sz w:val="26"/>
          <w:szCs w:val="26"/>
        </w:rPr>
        <w:t>5</w:t>
      </w:r>
      <w:r w:rsidRPr="00042BA8">
        <w:rPr>
          <w:color w:val="000000"/>
          <w:sz w:val="26"/>
          <w:szCs w:val="26"/>
        </w:rPr>
        <w:t xml:space="preserve"> году сумма прибыли в экономике </w:t>
      </w:r>
      <w:r w:rsidR="00042BA8">
        <w:rPr>
          <w:color w:val="000000"/>
          <w:sz w:val="26"/>
          <w:szCs w:val="26"/>
        </w:rPr>
        <w:t>округа</w:t>
      </w:r>
      <w:r w:rsidRPr="00042BA8">
        <w:rPr>
          <w:color w:val="000000"/>
          <w:sz w:val="26"/>
          <w:szCs w:val="26"/>
        </w:rPr>
        <w:t xml:space="preserve"> </w:t>
      </w:r>
      <w:r w:rsidR="00C71EE8">
        <w:rPr>
          <w:color w:val="000000"/>
          <w:sz w:val="26"/>
          <w:szCs w:val="26"/>
        </w:rPr>
        <w:t xml:space="preserve">составит </w:t>
      </w:r>
      <w:r w:rsidR="00D50048">
        <w:rPr>
          <w:color w:val="000000"/>
          <w:sz w:val="26"/>
          <w:szCs w:val="26"/>
        </w:rPr>
        <w:t>более</w:t>
      </w:r>
      <w:r w:rsidR="00C71EE8">
        <w:rPr>
          <w:color w:val="000000"/>
          <w:sz w:val="26"/>
          <w:szCs w:val="26"/>
        </w:rPr>
        <w:t xml:space="preserve"> </w:t>
      </w:r>
      <w:r w:rsidR="00D50048">
        <w:rPr>
          <w:color w:val="000000"/>
          <w:sz w:val="26"/>
          <w:szCs w:val="26"/>
        </w:rPr>
        <w:t>4</w:t>
      </w:r>
      <w:r w:rsidR="00C71EE8">
        <w:rPr>
          <w:color w:val="000000"/>
          <w:sz w:val="26"/>
          <w:szCs w:val="26"/>
        </w:rPr>
        <w:t>,</w:t>
      </w:r>
      <w:r w:rsidR="00D50048">
        <w:rPr>
          <w:color w:val="000000"/>
          <w:sz w:val="26"/>
          <w:szCs w:val="26"/>
        </w:rPr>
        <w:t>0</w:t>
      </w:r>
      <w:r w:rsidR="00C71EE8">
        <w:rPr>
          <w:color w:val="000000"/>
          <w:sz w:val="26"/>
          <w:szCs w:val="26"/>
        </w:rPr>
        <w:t xml:space="preserve"> млрд. руб</w:t>
      </w:r>
      <w:r w:rsidRPr="00042BA8">
        <w:rPr>
          <w:color w:val="000000"/>
          <w:sz w:val="26"/>
          <w:szCs w:val="26"/>
        </w:rPr>
        <w:t xml:space="preserve">. </w:t>
      </w:r>
    </w:p>
    <w:p w:rsidR="00747278" w:rsidRPr="00042BA8" w:rsidRDefault="00747278" w:rsidP="00042BA8">
      <w:pPr>
        <w:spacing w:line="360" w:lineRule="auto"/>
        <w:ind w:firstLine="709"/>
        <w:jc w:val="both"/>
        <w:rPr>
          <w:rFonts w:eastAsia="Calibri"/>
          <w:sz w:val="26"/>
          <w:szCs w:val="26"/>
          <w:lang w:eastAsia="en-US"/>
        </w:rPr>
      </w:pPr>
      <w:r w:rsidRPr="00042BA8">
        <w:rPr>
          <w:rFonts w:eastAsia="Calibri"/>
          <w:sz w:val="26"/>
          <w:szCs w:val="26"/>
          <w:lang w:eastAsia="en-US"/>
        </w:rPr>
        <w:lastRenderedPageBreak/>
        <w:t xml:space="preserve">В </w:t>
      </w:r>
      <w:r w:rsidR="007C6310">
        <w:rPr>
          <w:rFonts w:eastAsia="Calibri"/>
          <w:sz w:val="26"/>
          <w:szCs w:val="26"/>
          <w:lang w:eastAsia="en-US"/>
        </w:rPr>
        <w:t>средне</w:t>
      </w:r>
      <w:r w:rsidRPr="00042BA8">
        <w:rPr>
          <w:rFonts w:eastAsia="Calibri"/>
          <w:sz w:val="26"/>
          <w:szCs w:val="26"/>
          <w:lang w:eastAsia="en-US"/>
        </w:rPr>
        <w:t xml:space="preserve">срочном периоде прогнозируется рост основных показателей </w:t>
      </w:r>
      <w:r w:rsidRPr="00042BA8">
        <w:rPr>
          <w:rFonts w:eastAsia="Calibri"/>
          <w:b/>
          <w:sz w:val="26"/>
          <w:szCs w:val="26"/>
          <w:lang w:eastAsia="en-US"/>
        </w:rPr>
        <w:t>уровня жизни населения</w:t>
      </w:r>
      <w:r w:rsidRPr="00042BA8">
        <w:rPr>
          <w:rFonts w:eastAsia="Calibri"/>
          <w:sz w:val="26"/>
          <w:szCs w:val="26"/>
          <w:lang w:eastAsia="en-US"/>
        </w:rPr>
        <w:t xml:space="preserve">. </w:t>
      </w:r>
    </w:p>
    <w:p w:rsidR="00042BA8" w:rsidRPr="009546AF" w:rsidRDefault="00042BA8" w:rsidP="009546AF">
      <w:pPr>
        <w:spacing w:line="360" w:lineRule="auto"/>
        <w:ind w:firstLine="709"/>
        <w:jc w:val="both"/>
        <w:rPr>
          <w:sz w:val="26"/>
          <w:szCs w:val="26"/>
        </w:rPr>
      </w:pPr>
      <w:r w:rsidRPr="009546AF">
        <w:rPr>
          <w:b/>
          <w:sz w:val="26"/>
          <w:szCs w:val="26"/>
        </w:rPr>
        <w:t>Среднедушевые денежные доходы населения</w:t>
      </w:r>
      <w:r w:rsidRPr="009546AF">
        <w:rPr>
          <w:sz w:val="26"/>
          <w:szCs w:val="26"/>
        </w:rPr>
        <w:t xml:space="preserve"> по прогнозу увеличатся с </w:t>
      </w:r>
      <w:r w:rsidR="004E53A0">
        <w:rPr>
          <w:sz w:val="26"/>
          <w:szCs w:val="26"/>
        </w:rPr>
        <w:t>2</w:t>
      </w:r>
      <w:r w:rsidR="007F71C9">
        <w:rPr>
          <w:sz w:val="26"/>
          <w:szCs w:val="26"/>
        </w:rPr>
        <w:t>5570</w:t>
      </w:r>
      <w:r w:rsidR="009546AF">
        <w:rPr>
          <w:sz w:val="26"/>
          <w:szCs w:val="26"/>
        </w:rPr>
        <w:t>,</w:t>
      </w:r>
      <w:r w:rsidR="00D37555">
        <w:rPr>
          <w:sz w:val="26"/>
          <w:szCs w:val="26"/>
        </w:rPr>
        <w:t>0</w:t>
      </w:r>
      <w:r w:rsidRPr="009546AF">
        <w:rPr>
          <w:sz w:val="26"/>
          <w:szCs w:val="26"/>
        </w:rPr>
        <w:t xml:space="preserve"> рублей в 20</w:t>
      </w:r>
      <w:r w:rsidR="004E53A0">
        <w:rPr>
          <w:sz w:val="26"/>
          <w:szCs w:val="26"/>
        </w:rPr>
        <w:t>2</w:t>
      </w:r>
      <w:r w:rsidR="007F71C9">
        <w:rPr>
          <w:sz w:val="26"/>
          <w:szCs w:val="26"/>
        </w:rPr>
        <w:t>3</w:t>
      </w:r>
      <w:r w:rsidRPr="009546AF">
        <w:rPr>
          <w:sz w:val="26"/>
          <w:szCs w:val="26"/>
        </w:rPr>
        <w:t xml:space="preserve"> году до </w:t>
      </w:r>
      <w:r w:rsidR="009546AF">
        <w:rPr>
          <w:sz w:val="26"/>
          <w:szCs w:val="26"/>
        </w:rPr>
        <w:t>2</w:t>
      </w:r>
      <w:r w:rsidR="007F71C9">
        <w:rPr>
          <w:sz w:val="26"/>
          <w:szCs w:val="26"/>
        </w:rPr>
        <w:t>8057,0</w:t>
      </w:r>
      <w:r w:rsidRPr="009546AF">
        <w:rPr>
          <w:sz w:val="26"/>
          <w:szCs w:val="26"/>
        </w:rPr>
        <w:t xml:space="preserve"> рублей в 202</w:t>
      </w:r>
      <w:r w:rsidR="007F71C9">
        <w:rPr>
          <w:sz w:val="26"/>
          <w:szCs w:val="26"/>
        </w:rPr>
        <w:t>5</w:t>
      </w:r>
      <w:r w:rsidRPr="009546AF">
        <w:rPr>
          <w:sz w:val="26"/>
          <w:szCs w:val="26"/>
        </w:rPr>
        <w:t xml:space="preserve"> году. Рост реальных денежных доходов населения в 20</w:t>
      </w:r>
      <w:r w:rsidR="00F723F3">
        <w:rPr>
          <w:sz w:val="26"/>
          <w:szCs w:val="26"/>
        </w:rPr>
        <w:t>2</w:t>
      </w:r>
      <w:r w:rsidR="007F71C9">
        <w:rPr>
          <w:sz w:val="26"/>
          <w:szCs w:val="26"/>
        </w:rPr>
        <w:t>3</w:t>
      </w:r>
      <w:r w:rsidRPr="009546AF">
        <w:rPr>
          <w:sz w:val="26"/>
          <w:szCs w:val="26"/>
        </w:rPr>
        <w:t xml:space="preserve"> - 202</w:t>
      </w:r>
      <w:r w:rsidR="007F71C9">
        <w:rPr>
          <w:sz w:val="26"/>
          <w:szCs w:val="26"/>
        </w:rPr>
        <w:t>5</w:t>
      </w:r>
      <w:r w:rsidRPr="009546AF">
        <w:rPr>
          <w:sz w:val="26"/>
          <w:szCs w:val="26"/>
        </w:rPr>
        <w:t xml:space="preserve"> годах прогнозируется</w:t>
      </w:r>
      <w:r w:rsidR="001F23D2">
        <w:rPr>
          <w:sz w:val="26"/>
          <w:szCs w:val="26"/>
        </w:rPr>
        <w:t xml:space="preserve"> не более 1% ежегодно</w:t>
      </w:r>
      <w:r w:rsidR="00D37555">
        <w:rPr>
          <w:sz w:val="26"/>
          <w:szCs w:val="26"/>
        </w:rPr>
        <w:t>.</w:t>
      </w:r>
      <w:r w:rsidRPr="009546AF">
        <w:rPr>
          <w:sz w:val="26"/>
          <w:szCs w:val="26"/>
        </w:rPr>
        <w:t xml:space="preserve"> </w:t>
      </w:r>
    </w:p>
    <w:p w:rsidR="00B926E4" w:rsidRDefault="00042BA8" w:rsidP="009546AF">
      <w:pPr>
        <w:spacing w:line="360" w:lineRule="auto"/>
        <w:ind w:firstLine="709"/>
        <w:jc w:val="both"/>
        <w:rPr>
          <w:sz w:val="26"/>
          <w:szCs w:val="26"/>
        </w:rPr>
      </w:pPr>
      <w:r w:rsidRPr="009546AF">
        <w:rPr>
          <w:sz w:val="26"/>
          <w:szCs w:val="26"/>
        </w:rPr>
        <w:t xml:space="preserve">Прогнозируется, что </w:t>
      </w:r>
      <w:r w:rsidRPr="009546AF">
        <w:rPr>
          <w:b/>
          <w:sz w:val="26"/>
          <w:szCs w:val="26"/>
        </w:rPr>
        <w:t>заработная плата</w:t>
      </w:r>
      <w:r w:rsidR="00F723F3">
        <w:rPr>
          <w:b/>
          <w:sz w:val="26"/>
          <w:szCs w:val="26"/>
        </w:rPr>
        <w:t xml:space="preserve"> </w:t>
      </w:r>
      <w:r w:rsidR="00B926E4">
        <w:rPr>
          <w:sz w:val="26"/>
          <w:szCs w:val="26"/>
        </w:rPr>
        <w:t xml:space="preserve">по полному кругу предприятий </w:t>
      </w:r>
      <w:r w:rsidRPr="009546AF">
        <w:rPr>
          <w:sz w:val="26"/>
          <w:szCs w:val="26"/>
        </w:rPr>
        <w:t>достигнет в 202</w:t>
      </w:r>
      <w:r w:rsidR="007F71C9">
        <w:rPr>
          <w:sz w:val="26"/>
          <w:szCs w:val="26"/>
        </w:rPr>
        <w:t>5</w:t>
      </w:r>
      <w:r w:rsidRPr="009546AF">
        <w:rPr>
          <w:sz w:val="26"/>
          <w:szCs w:val="26"/>
        </w:rPr>
        <w:t xml:space="preserve"> году </w:t>
      </w:r>
      <w:r w:rsidR="007F71C9">
        <w:rPr>
          <w:sz w:val="26"/>
          <w:szCs w:val="26"/>
        </w:rPr>
        <w:t>44240,2</w:t>
      </w:r>
      <w:r w:rsidRPr="009546AF">
        <w:rPr>
          <w:sz w:val="26"/>
          <w:szCs w:val="26"/>
        </w:rPr>
        <w:t xml:space="preserve"> руб. В реальном выражении рост составит </w:t>
      </w:r>
      <w:r w:rsidR="00D37555">
        <w:rPr>
          <w:sz w:val="26"/>
          <w:szCs w:val="26"/>
        </w:rPr>
        <w:t>10</w:t>
      </w:r>
      <w:r w:rsidR="007F71C9">
        <w:rPr>
          <w:sz w:val="26"/>
          <w:szCs w:val="26"/>
        </w:rPr>
        <w:t>2</w:t>
      </w:r>
      <w:r w:rsidR="00C71EE8">
        <w:rPr>
          <w:sz w:val="26"/>
          <w:szCs w:val="26"/>
        </w:rPr>
        <w:t>,</w:t>
      </w:r>
      <w:r w:rsidR="007F71C9">
        <w:rPr>
          <w:sz w:val="26"/>
          <w:szCs w:val="26"/>
        </w:rPr>
        <w:t>3</w:t>
      </w:r>
      <w:r w:rsidR="00C71EE8">
        <w:rPr>
          <w:sz w:val="26"/>
          <w:szCs w:val="26"/>
        </w:rPr>
        <w:t xml:space="preserve"> – 10</w:t>
      </w:r>
      <w:r w:rsidR="007F71C9">
        <w:rPr>
          <w:sz w:val="26"/>
          <w:szCs w:val="26"/>
        </w:rPr>
        <w:t>2</w:t>
      </w:r>
      <w:r w:rsidR="00C71EE8">
        <w:rPr>
          <w:sz w:val="26"/>
          <w:szCs w:val="26"/>
        </w:rPr>
        <w:t>,</w:t>
      </w:r>
      <w:r w:rsidR="00993445">
        <w:rPr>
          <w:sz w:val="26"/>
          <w:szCs w:val="26"/>
        </w:rPr>
        <w:t>9</w:t>
      </w:r>
      <w:r w:rsidR="00C71EE8">
        <w:rPr>
          <w:sz w:val="26"/>
          <w:szCs w:val="26"/>
        </w:rPr>
        <w:t xml:space="preserve"> % </w:t>
      </w:r>
      <w:r w:rsidRPr="009546AF">
        <w:rPr>
          <w:sz w:val="26"/>
          <w:szCs w:val="26"/>
        </w:rPr>
        <w:t xml:space="preserve">ежегодно. </w:t>
      </w:r>
    </w:p>
    <w:p w:rsidR="00042BA8" w:rsidRPr="009546AF" w:rsidRDefault="00042BA8" w:rsidP="009546AF">
      <w:pPr>
        <w:spacing w:line="360" w:lineRule="auto"/>
        <w:ind w:firstLine="709"/>
        <w:jc w:val="both"/>
        <w:rPr>
          <w:sz w:val="26"/>
          <w:szCs w:val="26"/>
        </w:rPr>
      </w:pPr>
      <w:r w:rsidRPr="009546AF">
        <w:rPr>
          <w:b/>
          <w:sz w:val="26"/>
          <w:szCs w:val="26"/>
        </w:rPr>
        <w:t xml:space="preserve">Объем фонда оплаты труда </w:t>
      </w:r>
      <w:r w:rsidRPr="009546AF">
        <w:rPr>
          <w:sz w:val="26"/>
          <w:szCs w:val="26"/>
        </w:rPr>
        <w:t>(далее – ФОТ) в 20</w:t>
      </w:r>
      <w:r w:rsidR="005529F8">
        <w:rPr>
          <w:sz w:val="26"/>
          <w:szCs w:val="26"/>
        </w:rPr>
        <w:t>2</w:t>
      </w:r>
      <w:r w:rsidR="007F71C9">
        <w:rPr>
          <w:sz w:val="26"/>
          <w:szCs w:val="26"/>
        </w:rPr>
        <w:t>3</w:t>
      </w:r>
      <w:r w:rsidRPr="009546AF">
        <w:rPr>
          <w:sz w:val="26"/>
          <w:szCs w:val="26"/>
        </w:rPr>
        <w:t xml:space="preserve"> году прогнозируется на уровне </w:t>
      </w:r>
      <w:r w:rsidR="00993445">
        <w:rPr>
          <w:sz w:val="26"/>
          <w:szCs w:val="26"/>
        </w:rPr>
        <w:t>6103,8</w:t>
      </w:r>
      <w:r w:rsidRPr="009546AF">
        <w:rPr>
          <w:sz w:val="26"/>
          <w:szCs w:val="26"/>
        </w:rPr>
        <w:t xml:space="preserve"> мл</w:t>
      </w:r>
      <w:r w:rsidR="00B926E4">
        <w:rPr>
          <w:sz w:val="26"/>
          <w:szCs w:val="26"/>
        </w:rPr>
        <w:t>н</w:t>
      </w:r>
      <w:r w:rsidRPr="009546AF">
        <w:rPr>
          <w:sz w:val="26"/>
          <w:szCs w:val="26"/>
        </w:rPr>
        <w:t>. руб. (или 1</w:t>
      </w:r>
      <w:r w:rsidR="00993445">
        <w:rPr>
          <w:sz w:val="26"/>
          <w:szCs w:val="26"/>
        </w:rPr>
        <w:t>10</w:t>
      </w:r>
      <w:r w:rsidR="00027899">
        <w:rPr>
          <w:sz w:val="26"/>
          <w:szCs w:val="26"/>
        </w:rPr>
        <w:t>,</w:t>
      </w:r>
      <w:r w:rsidR="00993445">
        <w:rPr>
          <w:sz w:val="26"/>
          <w:szCs w:val="26"/>
        </w:rPr>
        <w:t>2</w:t>
      </w:r>
      <w:r w:rsidRPr="009546AF">
        <w:rPr>
          <w:sz w:val="26"/>
          <w:szCs w:val="26"/>
        </w:rPr>
        <w:t>% к уровню 20</w:t>
      </w:r>
      <w:r w:rsidR="00C71EE8">
        <w:rPr>
          <w:sz w:val="26"/>
          <w:szCs w:val="26"/>
        </w:rPr>
        <w:t>2</w:t>
      </w:r>
      <w:r w:rsidR="00993445">
        <w:rPr>
          <w:sz w:val="26"/>
          <w:szCs w:val="26"/>
        </w:rPr>
        <w:t>2</w:t>
      </w:r>
      <w:r w:rsidRPr="009546AF">
        <w:rPr>
          <w:sz w:val="26"/>
          <w:szCs w:val="26"/>
        </w:rPr>
        <w:t xml:space="preserve"> года). В 202</w:t>
      </w:r>
      <w:r w:rsidR="00993445">
        <w:rPr>
          <w:sz w:val="26"/>
          <w:szCs w:val="26"/>
        </w:rPr>
        <w:t>4</w:t>
      </w:r>
      <w:r w:rsidRPr="009546AF">
        <w:rPr>
          <w:sz w:val="26"/>
          <w:szCs w:val="26"/>
        </w:rPr>
        <w:t xml:space="preserve"> – 202</w:t>
      </w:r>
      <w:r w:rsidR="00993445">
        <w:rPr>
          <w:sz w:val="26"/>
          <w:szCs w:val="26"/>
        </w:rPr>
        <w:t>5</w:t>
      </w:r>
      <w:r w:rsidRPr="009546AF">
        <w:rPr>
          <w:sz w:val="26"/>
          <w:szCs w:val="26"/>
        </w:rPr>
        <w:t xml:space="preserve"> годах ежегодный прирост составит </w:t>
      </w:r>
      <w:r w:rsidR="00C71EE8">
        <w:rPr>
          <w:sz w:val="26"/>
          <w:szCs w:val="26"/>
        </w:rPr>
        <w:t>6</w:t>
      </w:r>
      <w:r w:rsidR="00A02A89">
        <w:rPr>
          <w:sz w:val="26"/>
          <w:szCs w:val="26"/>
        </w:rPr>
        <w:t>,</w:t>
      </w:r>
      <w:r w:rsidR="00993445">
        <w:rPr>
          <w:sz w:val="26"/>
          <w:szCs w:val="26"/>
        </w:rPr>
        <w:t>4</w:t>
      </w:r>
      <w:r w:rsidR="00C71EE8">
        <w:rPr>
          <w:sz w:val="26"/>
          <w:szCs w:val="26"/>
        </w:rPr>
        <w:t xml:space="preserve"> – </w:t>
      </w:r>
      <w:r w:rsidR="00993445">
        <w:rPr>
          <w:sz w:val="26"/>
          <w:szCs w:val="26"/>
        </w:rPr>
        <w:t>7</w:t>
      </w:r>
      <w:r w:rsidR="00C71EE8">
        <w:rPr>
          <w:sz w:val="26"/>
          <w:szCs w:val="26"/>
        </w:rPr>
        <w:t>,</w:t>
      </w:r>
      <w:r w:rsidR="00027899">
        <w:rPr>
          <w:sz w:val="26"/>
          <w:szCs w:val="26"/>
        </w:rPr>
        <w:t>6</w:t>
      </w:r>
      <w:r w:rsidR="00C71EE8">
        <w:rPr>
          <w:sz w:val="26"/>
          <w:szCs w:val="26"/>
        </w:rPr>
        <w:t>% ежегодно.</w:t>
      </w:r>
      <w:r w:rsidRPr="009546AF">
        <w:rPr>
          <w:sz w:val="26"/>
          <w:szCs w:val="26"/>
        </w:rPr>
        <w:t xml:space="preserve"> Величина ФОТ к 202</w:t>
      </w:r>
      <w:r w:rsidR="00993445">
        <w:rPr>
          <w:sz w:val="26"/>
          <w:szCs w:val="26"/>
        </w:rPr>
        <w:t>5</w:t>
      </w:r>
      <w:r w:rsidRPr="009546AF">
        <w:rPr>
          <w:sz w:val="26"/>
          <w:szCs w:val="26"/>
        </w:rPr>
        <w:t xml:space="preserve"> году достигнет </w:t>
      </w:r>
      <w:r w:rsidR="00993445">
        <w:rPr>
          <w:sz w:val="26"/>
          <w:szCs w:val="26"/>
        </w:rPr>
        <w:t>6988</w:t>
      </w:r>
      <w:r w:rsidRPr="009546AF">
        <w:rPr>
          <w:sz w:val="26"/>
          <w:szCs w:val="26"/>
        </w:rPr>
        <w:t>,</w:t>
      </w:r>
      <w:r w:rsidR="00993445">
        <w:rPr>
          <w:sz w:val="26"/>
          <w:szCs w:val="26"/>
        </w:rPr>
        <w:t>0</w:t>
      </w:r>
      <w:r w:rsidRPr="009546AF">
        <w:rPr>
          <w:sz w:val="26"/>
          <w:szCs w:val="26"/>
        </w:rPr>
        <w:t xml:space="preserve"> мл</w:t>
      </w:r>
      <w:r w:rsidR="00B926E4">
        <w:rPr>
          <w:sz w:val="26"/>
          <w:szCs w:val="26"/>
        </w:rPr>
        <w:t>н</w:t>
      </w:r>
      <w:r w:rsidRPr="009546AF">
        <w:rPr>
          <w:sz w:val="26"/>
          <w:szCs w:val="26"/>
        </w:rPr>
        <w:t>. руб.</w:t>
      </w:r>
    </w:p>
    <w:p w:rsidR="00042BA8" w:rsidRPr="009546AF" w:rsidRDefault="00042BA8" w:rsidP="009546AF">
      <w:pPr>
        <w:spacing w:line="360" w:lineRule="auto"/>
        <w:ind w:firstLine="709"/>
        <w:jc w:val="both"/>
        <w:rPr>
          <w:sz w:val="26"/>
          <w:szCs w:val="26"/>
        </w:rPr>
      </w:pPr>
      <w:r w:rsidRPr="009546AF">
        <w:rPr>
          <w:color w:val="000000"/>
          <w:sz w:val="26"/>
          <w:szCs w:val="26"/>
        </w:rPr>
        <w:t xml:space="preserve">Реализация мероприятий по содействию занятости и дополнительных мер по снижению напряженности </w:t>
      </w:r>
      <w:r w:rsidRPr="009546AF">
        <w:rPr>
          <w:b/>
          <w:color w:val="000000"/>
          <w:sz w:val="26"/>
          <w:szCs w:val="26"/>
        </w:rPr>
        <w:t>на рынке труда</w:t>
      </w:r>
      <w:r w:rsidRPr="009546AF">
        <w:rPr>
          <w:color w:val="000000"/>
          <w:sz w:val="26"/>
          <w:szCs w:val="26"/>
        </w:rPr>
        <w:t xml:space="preserve"> в прогнозном периоде позволит обеспечить стабильность в области занятости населения</w:t>
      </w:r>
      <w:r w:rsidR="00C71EE8">
        <w:rPr>
          <w:color w:val="000000"/>
          <w:sz w:val="26"/>
          <w:szCs w:val="26"/>
        </w:rPr>
        <w:t xml:space="preserve">, </w:t>
      </w:r>
      <w:r w:rsidR="00993445">
        <w:rPr>
          <w:color w:val="000000"/>
          <w:sz w:val="26"/>
          <w:szCs w:val="26"/>
        </w:rPr>
        <w:t>не допустить рост</w:t>
      </w:r>
      <w:r w:rsidR="00134197">
        <w:rPr>
          <w:color w:val="000000"/>
          <w:sz w:val="26"/>
          <w:szCs w:val="26"/>
        </w:rPr>
        <w:t>а</w:t>
      </w:r>
      <w:r w:rsidR="00993445">
        <w:rPr>
          <w:color w:val="000000"/>
          <w:sz w:val="26"/>
          <w:szCs w:val="26"/>
        </w:rPr>
        <w:t xml:space="preserve"> </w:t>
      </w:r>
      <w:r w:rsidR="00C71EE8">
        <w:rPr>
          <w:color w:val="000000"/>
          <w:sz w:val="26"/>
          <w:szCs w:val="26"/>
        </w:rPr>
        <w:t>уровня безработицы</w:t>
      </w:r>
      <w:r w:rsidR="00993445">
        <w:rPr>
          <w:color w:val="000000"/>
          <w:sz w:val="26"/>
          <w:szCs w:val="26"/>
        </w:rPr>
        <w:t>.</w:t>
      </w:r>
    </w:p>
    <w:p w:rsidR="00042BA8" w:rsidRPr="009546AF" w:rsidRDefault="00042BA8" w:rsidP="009546AF">
      <w:pPr>
        <w:spacing w:line="360" w:lineRule="auto"/>
        <w:ind w:firstLine="709"/>
        <w:jc w:val="both"/>
        <w:rPr>
          <w:color w:val="000000"/>
          <w:sz w:val="26"/>
          <w:szCs w:val="26"/>
        </w:rPr>
      </w:pPr>
      <w:r w:rsidRPr="009546AF">
        <w:rPr>
          <w:color w:val="000000"/>
          <w:sz w:val="26"/>
          <w:szCs w:val="26"/>
        </w:rPr>
        <w:t xml:space="preserve">Уровень зарегистрированной безработицы </w:t>
      </w:r>
      <w:r w:rsidR="00B07B1A">
        <w:rPr>
          <w:color w:val="000000"/>
          <w:sz w:val="26"/>
          <w:szCs w:val="26"/>
        </w:rPr>
        <w:t>в</w:t>
      </w:r>
      <w:r w:rsidR="00C71EE8">
        <w:rPr>
          <w:color w:val="000000"/>
          <w:sz w:val="26"/>
          <w:szCs w:val="26"/>
        </w:rPr>
        <w:t xml:space="preserve"> 202</w:t>
      </w:r>
      <w:r w:rsidR="00B07B1A">
        <w:rPr>
          <w:color w:val="000000"/>
          <w:sz w:val="26"/>
          <w:szCs w:val="26"/>
        </w:rPr>
        <w:t>5</w:t>
      </w:r>
      <w:r w:rsidR="00C71EE8">
        <w:rPr>
          <w:color w:val="000000"/>
          <w:sz w:val="26"/>
          <w:szCs w:val="26"/>
        </w:rPr>
        <w:t xml:space="preserve"> году и составит не более </w:t>
      </w:r>
      <w:r w:rsidR="00027899">
        <w:rPr>
          <w:color w:val="000000"/>
          <w:sz w:val="26"/>
          <w:szCs w:val="26"/>
        </w:rPr>
        <w:t>0,4</w:t>
      </w:r>
      <w:r w:rsidR="00B03FA3">
        <w:rPr>
          <w:color w:val="000000"/>
          <w:sz w:val="26"/>
          <w:szCs w:val="26"/>
        </w:rPr>
        <w:t>4</w:t>
      </w:r>
      <w:r w:rsidR="00C71EE8">
        <w:rPr>
          <w:color w:val="000000"/>
          <w:sz w:val="26"/>
          <w:szCs w:val="26"/>
        </w:rPr>
        <w:t>%</w:t>
      </w:r>
      <w:r w:rsidRPr="009546AF">
        <w:rPr>
          <w:color w:val="000000"/>
          <w:sz w:val="26"/>
          <w:szCs w:val="26"/>
        </w:rPr>
        <w:t>.</w:t>
      </w:r>
    </w:p>
    <w:p w:rsidR="00747278" w:rsidRPr="00B926E4" w:rsidRDefault="00C71EE8" w:rsidP="003F3B04">
      <w:pPr>
        <w:spacing w:line="360" w:lineRule="auto"/>
        <w:ind w:firstLine="709"/>
        <w:jc w:val="both"/>
        <w:rPr>
          <w:rFonts w:eastAsia="Calibri"/>
          <w:sz w:val="26"/>
          <w:szCs w:val="26"/>
          <w:lang w:eastAsia="en-US"/>
        </w:rPr>
      </w:pPr>
      <w:r>
        <w:rPr>
          <w:rFonts w:eastAsia="Calibri"/>
          <w:b/>
          <w:sz w:val="26"/>
          <w:szCs w:val="26"/>
          <w:lang w:eastAsia="en-US"/>
        </w:rPr>
        <w:t xml:space="preserve">По </w:t>
      </w:r>
      <w:r w:rsidR="00747278" w:rsidRPr="00042BA8">
        <w:rPr>
          <w:rFonts w:eastAsia="Calibri"/>
          <w:b/>
          <w:sz w:val="26"/>
          <w:szCs w:val="26"/>
          <w:lang w:eastAsia="en-US"/>
        </w:rPr>
        <w:t>демографически</w:t>
      </w:r>
      <w:r>
        <w:rPr>
          <w:rFonts w:eastAsia="Calibri"/>
          <w:b/>
          <w:sz w:val="26"/>
          <w:szCs w:val="26"/>
          <w:lang w:eastAsia="en-US"/>
        </w:rPr>
        <w:t>м</w:t>
      </w:r>
      <w:r w:rsidR="00747278" w:rsidRPr="00042BA8">
        <w:rPr>
          <w:rFonts w:eastAsia="Calibri"/>
          <w:b/>
          <w:sz w:val="26"/>
          <w:szCs w:val="26"/>
          <w:lang w:eastAsia="en-US"/>
        </w:rPr>
        <w:t xml:space="preserve"> показател</w:t>
      </w:r>
      <w:r>
        <w:rPr>
          <w:rFonts w:eastAsia="Calibri"/>
          <w:b/>
          <w:sz w:val="26"/>
          <w:szCs w:val="26"/>
          <w:lang w:eastAsia="en-US"/>
        </w:rPr>
        <w:t xml:space="preserve">ям </w:t>
      </w:r>
      <w:r>
        <w:rPr>
          <w:rFonts w:eastAsia="Calibri"/>
          <w:sz w:val="26"/>
          <w:szCs w:val="26"/>
          <w:lang w:eastAsia="en-US"/>
        </w:rPr>
        <w:t>прогнозируется в 202</w:t>
      </w:r>
      <w:r w:rsidR="005B003C">
        <w:rPr>
          <w:rFonts w:eastAsia="Calibri"/>
          <w:sz w:val="26"/>
          <w:szCs w:val="26"/>
          <w:lang w:eastAsia="en-US"/>
        </w:rPr>
        <w:t>3</w:t>
      </w:r>
      <w:r>
        <w:rPr>
          <w:rFonts w:eastAsia="Calibri"/>
          <w:sz w:val="26"/>
          <w:szCs w:val="26"/>
          <w:lang w:eastAsia="en-US"/>
        </w:rPr>
        <w:t>-202</w:t>
      </w:r>
      <w:r w:rsidR="005B003C">
        <w:rPr>
          <w:rFonts w:eastAsia="Calibri"/>
          <w:sz w:val="26"/>
          <w:szCs w:val="26"/>
          <w:lang w:eastAsia="en-US"/>
        </w:rPr>
        <w:t>5</w:t>
      </w:r>
      <w:r>
        <w:rPr>
          <w:rFonts w:eastAsia="Calibri"/>
          <w:sz w:val="26"/>
          <w:szCs w:val="26"/>
          <w:lang w:eastAsia="en-US"/>
        </w:rPr>
        <w:t xml:space="preserve"> годах </w:t>
      </w:r>
      <w:r w:rsidR="00747278" w:rsidRPr="00B926E4">
        <w:rPr>
          <w:rFonts w:eastAsia="Calibri"/>
          <w:sz w:val="26"/>
          <w:szCs w:val="26"/>
          <w:lang w:eastAsia="en-US"/>
        </w:rPr>
        <w:t xml:space="preserve">умеренный рост рождаемости при снижении уровня смертности, что позволит сократить коэффициент естественной убыли населения с </w:t>
      </w:r>
      <w:r w:rsidR="00BF2ECB">
        <w:rPr>
          <w:rFonts w:eastAsia="Calibri"/>
          <w:sz w:val="26"/>
          <w:szCs w:val="26"/>
          <w:lang w:eastAsia="en-US"/>
        </w:rPr>
        <w:t>8</w:t>
      </w:r>
      <w:r w:rsidR="00747278" w:rsidRPr="00B926E4">
        <w:rPr>
          <w:rFonts w:eastAsia="Calibri"/>
          <w:sz w:val="26"/>
          <w:szCs w:val="26"/>
          <w:lang w:eastAsia="en-US"/>
        </w:rPr>
        <w:t>,</w:t>
      </w:r>
      <w:r w:rsidR="00A536B4">
        <w:rPr>
          <w:rFonts w:eastAsia="Calibri"/>
          <w:sz w:val="26"/>
          <w:szCs w:val="26"/>
          <w:lang w:eastAsia="en-US"/>
        </w:rPr>
        <w:t>2</w:t>
      </w:r>
      <w:r w:rsidR="00747278" w:rsidRPr="00B926E4">
        <w:rPr>
          <w:rFonts w:eastAsia="Calibri"/>
          <w:sz w:val="26"/>
          <w:szCs w:val="26"/>
          <w:lang w:eastAsia="en-US"/>
        </w:rPr>
        <w:t xml:space="preserve"> промилле в 20</w:t>
      </w:r>
      <w:r>
        <w:rPr>
          <w:rFonts w:eastAsia="Calibri"/>
          <w:sz w:val="26"/>
          <w:szCs w:val="26"/>
          <w:lang w:eastAsia="en-US"/>
        </w:rPr>
        <w:t>2</w:t>
      </w:r>
      <w:r w:rsidR="005B003C">
        <w:rPr>
          <w:rFonts w:eastAsia="Calibri"/>
          <w:sz w:val="26"/>
          <w:szCs w:val="26"/>
          <w:lang w:eastAsia="en-US"/>
        </w:rPr>
        <w:t>3</w:t>
      </w:r>
      <w:r w:rsidR="00747278" w:rsidRPr="00B926E4">
        <w:rPr>
          <w:rFonts w:eastAsia="Calibri"/>
          <w:sz w:val="26"/>
          <w:szCs w:val="26"/>
          <w:lang w:eastAsia="en-US"/>
        </w:rPr>
        <w:t xml:space="preserve"> году до </w:t>
      </w:r>
      <w:r w:rsidR="00BF2ECB">
        <w:rPr>
          <w:rFonts w:eastAsia="Calibri"/>
          <w:sz w:val="26"/>
          <w:szCs w:val="26"/>
          <w:lang w:eastAsia="en-US"/>
        </w:rPr>
        <w:t>6</w:t>
      </w:r>
      <w:r w:rsidR="00747278" w:rsidRPr="00B926E4">
        <w:rPr>
          <w:rFonts w:eastAsia="Calibri"/>
          <w:sz w:val="26"/>
          <w:szCs w:val="26"/>
          <w:lang w:eastAsia="en-US"/>
        </w:rPr>
        <w:t>,</w:t>
      </w:r>
      <w:r w:rsidR="00BF2ECB">
        <w:rPr>
          <w:rFonts w:eastAsia="Calibri"/>
          <w:sz w:val="26"/>
          <w:szCs w:val="26"/>
          <w:lang w:eastAsia="en-US"/>
        </w:rPr>
        <w:t>0</w:t>
      </w:r>
      <w:r w:rsidR="00747278" w:rsidRPr="00B926E4">
        <w:rPr>
          <w:rFonts w:eastAsia="Calibri"/>
          <w:sz w:val="26"/>
          <w:szCs w:val="26"/>
          <w:lang w:eastAsia="en-US"/>
        </w:rPr>
        <w:t xml:space="preserve"> промилле в 202</w:t>
      </w:r>
      <w:r w:rsidR="005B003C">
        <w:rPr>
          <w:rFonts w:eastAsia="Calibri"/>
          <w:sz w:val="26"/>
          <w:szCs w:val="26"/>
          <w:lang w:eastAsia="en-US"/>
        </w:rPr>
        <w:t>5</w:t>
      </w:r>
      <w:r w:rsidR="00747278" w:rsidRPr="00B926E4">
        <w:rPr>
          <w:rFonts w:eastAsia="Calibri"/>
          <w:sz w:val="26"/>
          <w:szCs w:val="26"/>
          <w:lang w:eastAsia="en-US"/>
        </w:rPr>
        <w:t xml:space="preserve"> году.</w:t>
      </w:r>
    </w:p>
    <w:p w:rsidR="00D355CA" w:rsidRDefault="00AA1DDA" w:rsidP="00AF5963">
      <w:pPr>
        <w:spacing w:line="360" w:lineRule="auto"/>
        <w:ind w:firstLine="567"/>
        <w:jc w:val="both"/>
        <w:rPr>
          <w:sz w:val="26"/>
          <w:szCs w:val="26"/>
        </w:rPr>
      </w:pPr>
      <w:r w:rsidRPr="00BE1203">
        <w:rPr>
          <w:sz w:val="26"/>
          <w:szCs w:val="26"/>
        </w:rPr>
        <w:t xml:space="preserve">Проанализированы </w:t>
      </w:r>
      <w:r w:rsidR="00EF391E" w:rsidRPr="00BE1203">
        <w:rPr>
          <w:sz w:val="26"/>
          <w:szCs w:val="26"/>
        </w:rPr>
        <w:t xml:space="preserve">основные </w:t>
      </w:r>
      <w:r w:rsidRPr="00BE1203">
        <w:rPr>
          <w:sz w:val="26"/>
          <w:szCs w:val="26"/>
        </w:rPr>
        <w:t>тенденции, имеющиеся в округе на текущий период и прогнозные видения на период до 202</w:t>
      </w:r>
      <w:r w:rsidR="00A536B4">
        <w:rPr>
          <w:sz w:val="26"/>
          <w:szCs w:val="26"/>
        </w:rPr>
        <w:t>5</w:t>
      </w:r>
      <w:r w:rsidRPr="00BE1203">
        <w:rPr>
          <w:sz w:val="26"/>
          <w:szCs w:val="26"/>
        </w:rPr>
        <w:t xml:space="preserve"> года. Оценки выполнены с учетом мероприятий </w:t>
      </w:r>
      <w:r w:rsidR="00AF5963">
        <w:rPr>
          <w:sz w:val="26"/>
          <w:szCs w:val="26"/>
        </w:rPr>
        <w:t>муниципальных целевых программ, данных хозяйствующих субъектов городского округа</w:t>
      </w:r>
      <w:r w:rsidRPr="00BE1203">
        <w:rPr>
          <w:sz w:val="26"/>
          <w:szCs w:val="26"/>
        </w:rPr>
        <w:t xml:space="preserve">. Значения </w:t>
      </w:r>
      <w:proofErr w:type="spellStart"/>
      <w:r w:rsidRPr="00BE1203">
        <w:rPr>
          <w:sz w:val="26"/>
          <w:szCs w:val="26"/>
        </w:rPr>
        <w:t>бюджетообразующих</w:t>
      </w:r>
      <w:proofErr w:type="spellEnd"/>
      <w:r w:rsidRPr="00BE1203">
        <w:rPr>
          <w:sz w:val="26"/>
          <w:szCs w:val="26"/>
        </w:rPr>
        <w:t xml:space="preserve"> показателей посчитаны с учетом исполнения данных мероприятий.</w:t>
      </w:r>
    </w:p>
    <w:p w:rsidR="002001FF" w:rsidRDefault="002001FF" w:rsidP="00AF5963">
      <w:pPr>
        <w:spacing w:line="360" w:lineRule="auto"/>
        <w:ind w:firstLine="567"/>
        <w:jc w:val="both"/>
        <w:rPr>
          <w:sz w:val="26"/>
          <w:szCs w:val="26"/>
        </w:rPr>
      </w:pPr>
    </w:p>
    <w:p w:rsidR="002001FF" w:rsidRDefault="002001FF" w:rsidP="00AF5963">
      <w:pPr>
        <w:spacing w:line="360" w:lineRule="auto"/>
        <w:ind w:firstLine="567"/>
        <w:jc w:val="both"/>
        <w:rPr>
          <w:sz w:val="28"/>
          <w:szCs w:val="28"/>
        </w:rPr>
        <w:sectPr w:rsidR="002001FF" w:rsidSect="00692BA8">
          <w:pgSz w:w="11906" w:h="16838"/>
          <w:pgMar w:top="1134" w:right="851" w:bottom="1134" w:left="851" w:header="709" w:footer="709" w:gutter="0"/>
          <w:pgNumType w:start="1"/>
          <w:cols w:space="708"/>
          <w:titlePg/>
          <w:docGrid w:linePitch="360"/>
        </w:sectPr>
      </w:pPr>
    </w:p>
    <w:p w:rsidR="00097D00" w:rsidRPr="00A515F0" w:rsidRDefault="00097D00" w:rsidP="00097D00">
      <w:pPr>
        <w:pStyle w:val="32"/>
        <w:shd w:val="clear" w:color="auto" w:fill="auto"/>
        <w:spacing w:before="0" w:after="55" w:line="324" w:lineRule="exact"/>
        <w:ind w:right="20"/>
        <w:jc w:val="center"/>
        <w:rPr>
          <w:sz w:val="24"/>
          <w:szCs w:val="24"/>
        </w:rPr>
      </w:pPr>
      <w:r w:rsidRPr="00A515F0">
        <w:rPr>
          <w:sz w:val="24"/>
          <w:szCs w:val="24"/>
        </w:rPr>
        <w:lastRenderedPageBreak/>
        <w:t>Основные параметры муниципальных программ городского округа город Кулебаки Нижегородской области</w:t>
      </w:r>
    </w:p>
    <w:p w:rsidR="00097D00" w:rsidRPr="00A515F0" w:rsidRDefault="00097D00" w:rsidP="00097D00">
      <w:pPr>
        <w:pStyle w:val="32"/>
        <w:shd w:val="clear" w:color="auto" w:fill="auto"/>
        <w:spacing w:before="0" w:after="55" w:line="324" w:lineRule="exact"/>
        <w:ind w:right="20"/>
        <w:jc w:val="center"/>
        <w:rPr>
          <w:sz w:val="24"/>
          <w:szCs w:val="24"/>
        </w:rPr>
      </w:pPr>
      <w:r w:rsidRPr="00A515F0">
        <w:rPr>
          <w:sz w:val="24"/>
          <w:szCs w:val="24"/>
        </w:rPr>
        <w:t xml:space="preserve">(согласно редакциям, действующим по состоянию на </w:t>
      </w:r>
      <w:r>
        <w:rPr>
          <w:sz w:val="24"/>
          <w:szCs w:val="24"/>
        </w:rPr>
        <w:t>25</w:t>
      </w:r>
      <w:r w:rsidRPr="00A515F0">
        <w:rPr>
          <w:sz w:val="24"/>
          <w:szCs w:val="24"/>
        </w:rPr>
        <w:t xml:space="preserve"> октября 202</w:t>
      </w:r>
      <w:r>
        <w:rPr>
          <w:sz w:val="24"/>
          <w:szCs w:val="24"/>
        </w:rPr>
        <w:t>2</w:t>
      </w:r>
      <w:r w:rsidRPr="00A515F0">
        <w:rPr>
          <w:sz w:val="24"/>
          <w:szCs w:val="24"/>
        </w:rPr>
        <w:t xml:space="preserve"> г.)</w:t>
      </w:r>
    </w:p>
    <w:p w:rsidR="00097D00" w:rsidRPr="00A515F0" w:rsidRDefault="00097D00" w:rsidP="00097D00">
      <w:pPr>
        <w:pStyle w:val="32"/>
        <w:shd w:val="clear" w:color="auto" w:fill="auto"/>
        <w:spacing w:before="0" w:after="55" w:line="324" w:lineRule="exact"/>
        <w:ind w:right="20"/>
        <w:jc w:val="center"/>
        <w:rPr>
          <w:sz w:val="24"/>
          <w:szCs w:val="24"/>
        </w:rPr>
      </w:pPr>
    </w:p>
    <w:tbl>
      <w:tblPr>
        <w:tblStyle w:val="af2"/>
        <w:tblW w:w="14737" w:type="dxa"/>
        <w:tblLook w:val="04A0" w:firstRow="1" w:lastRow="0" w:firstColumn="1" w:lastColumn="0" w:noHBand="0" w:noVBand="1"/>
      </w:tblPr>
      <w:tblGrid>
        <w:gridCol w:w="696"/>
        <w:gridCol w:w="2549"/>
        <w:gridCol w:w="2818"/>
        <w:gridCol w:w="3146"/>
        <w:gridCol w:w="5528"/>
      </w:tblGrid>
      <w:tr w:rsidR="00097D00" w:rsidRPr="004D702C" w:rsidTr="000F69CA">
        <w:tc>
          <w:tcPr>
            <w:tcW w:w="696" w:type="dxa"/>
          </w:tcPr>
          <w:p w:rsidR="00097D00" w:rsidRPr="004D702C" w:rsidRDefault="00097D00" w:rsidP="000F69CA">
            <w:r w:rsidRPr="004D702C">
              <w:t>№ п/п</w:t>
            </w:r>
          </w:p>
        </w:tc>
        <w:tc>
          <w:tcPr>
            <w:tcW w:w="2549" w:type="dxa"/>
          </w:tcPr>
          <w:p w:rsidR="00097D00" w:rsidRPr="004D702C" w:rsidRDefault="00097D00" w:rsidP="000F69CA">
            <w:r w:rsidRPr="004D702C">
              <w:t>Наименование муниципальной программы</w:t>
            </w:r>
          </w:p>
        </w:tc>
        <w:tc>
          <w:tcPr>
            <w:tcW w:w="2818" w:type="dxa"/>
          </w:tcPr>
          <w:p w:rsidR="00097D00" w:rsidRPr="004D702C" w:rsidRDefault="00097D00" w:rsidP="000F69CA">
            <w:r w:rsidRPr="004D702C">
              <w:t>Цели</w:t>
            </w:r>
          </w:p>
        </w:tc>
        <w:tc>
          <w:tcPr>
            <w:tcW w:w="3146" w:type="dxa"/>
          </w:tcPr>
          <w:p w:rsidR="00097D00" w:rsidRPr="004D702C" w:rsidRDefault="00097D00" w:rsidP="000F69CA">
            <w:r w:rsidRPr="004D702C">
              <w:t>Задачи</w:t>
            </w:r>
          </w:p>
        </w:tc>
        <w:tc>
          <w:tcPr>
            <w:tcW w:w="5528" w:type="dxa"/>
          </w:tcPr>
          <w:p w:rsidR="00097D00" w:rsidRPr="004D702C" w:rsidRDefault="00097D00" w:rsidP="000F69CA">
            <w:r w:rsidRPr="004D702C">
              <w:t>Индикаторы достижения цели на 2022-2024 годы</w:t>
            </w:r>
          </w:p>
        </w:tc>
      </w:tr>
      <w:tr w:rsidR="00097D00" w:rsidRPr="004D702C" w:rsidTr="000F69CA">
        <w:tc>
          <w:tcPr>
            <w:tcW w:w="696" w:type="dxa"/>
          </w:tcPr>
          <w:p w:rsidR="00097D00" w:rsidRPr="00637A08" w:rsidRDefault="00097D00" w:rsidP="000F69CA">
            <w:pPr>
              <w:pStyle w:val="ConsPlusCell"/>
              <w:jc w:val="both"/>
              <w:rPr>
                <w:rFonts w:ascii="Times New Roman" w:hAnsi="Times New Roman" w:cs="Times New Roman"/>
                <w:sz w:val="24"/>
                <w:szCs w:val="24"/>
              </w:rPr>
            </w:pPr>
            <w:r w:rsidRPr="00637A08">
              <w:rPr>
                <w:rFonts w:ascii="Times New Roman" w:hAnsi="Times New Roman" w:cs="Times New Roman"/>
                <w:sz w:val="24"/>
                <w:szCs w:val="24"/>
              </w:rPr>
              <w:t>1</w:t>
            </w:r>
          </w:p>
        </w:tc>
        <w:tc>
          <w:tcPr>
            <w:tcW w:w="2549" w:type="dxa"/>
          </w:tcPr>
          <w:p w:rsidR="00097D00" w:rsidRPr="00A94D25" w:rsidRDefault="00097D00" w:rsidP="000F69CA">
            <w:pPr>
              <w:pStyle w:val="ConsPlusCell"/>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w:t>
            </w:r>
            <w:r w:rsidRPr="004D702C">
              <w:rPr>
                <w:rFonts w:ascii="Times New Roman" w:hAnsi="Times New Roman" w:cs="Times New Roman"/>
                <w:sz w:val="24"/>
                <w:szCs w:val="24"/>
              </w:rPr>
              <w:t>Развитие образования в городском округе город Кулебаки на 2020 – 2025 годы</w:t>
            </w:r>
            <w:r>
              <w:rPr>
                <w:rFonts w:ascii="Times New Roman" w:hAnsi="Times New Roman" w:cs="Times New Roman"/>
                <w:sz w:val="24"/>
                <w:szCs w:val="24"/>
              </w:rPr>
              <w:t xml:space="preserve">», утвержденная постановлением администрации </w:t>
            </w:r>
            <w:proofErr w:type="spellStart"/>
            <w:r>
              <w:rPr>
                <w:rFonts w:ascii="Times New Roman" w:hAnsi="Times New Roman" w:cs="Times New Roman"/>
                <w:sz w:val="24"/>
                <w:szCs w:val="24"/>
              </w:rPr>
              <w:t>г.о.г</w:t>
            </w:r>
            <w:proofErr w:type="spellEnd"/>
            <w:r>
              <w:rPr>
                <w:rFonts w:ascii="Times New Roman" w:hAnsi="Times New Roman" w:cs="Times New Roman"/>
                <w:sz w:val="24"/>
                <w:szCs w:val="24"/>
              </w:rPr>
              <w:t xml:space="preserve">. Кулебаки </w:t>
            </w:r>
            <w:r w:rsidRPr="00BC7358">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т 20.01.2020г. №57 (в ред. от 20.10.2022 №2428</w:t>
            </w:r>
            <w:r w:rsidRPr="00BC7358">
              <w:rPr>
                <w:rFonts w:ascii="Times New Roman" w:hAnsi="Times New Roman" w:cs="Times New Roman"/>
                <w:color w:val="000000" w:themeColor="text1"/>
                <w:sz w:val="24"/>
                <w:szCs w:val="24"/>
              </w:rPr>
              <w:t>)</w:t>
            </w:r>
          </w:p>
        </w:tc>
        <w:tc>
          <w:tcPr>
            <w:tcW w:w="2818" w:type="dxa"/>
          </w:tcPr>
          <w:p w:rsidR="00097D00" w:rsidRPr="004D702C" w:rsidRDefault="00097D00" w:rsidP="000F69CA">
            <w:pPr>
              <w:jc w:val="both"/>
            </w:pPr>
            <w:r w:rsidRPr="004D702C">
              <w:t>Формирование муниципальной образовательной системы, обеспечивающей доступность качественного образования, соответствующей требованиям инновационного социально-экономического развития городского округа город Кулебаки</w:t>
            </w:r>
          </w:p>
        </w:tc>
        <w:tc>
          <w:tcPr>
            <w:tcW w:w="3146" w:type="dxa"/>
          </w:tcPr>
          <w:p w:rsidR="00097D00" w:rsidRPr="00C523C9" w:rsidRDefault="00097D00" w:rsidP="000F69CA">
            <w:pPr>
              <w:jc w:val="both"/>
            </w:pPr>
            <w:r w:rsidRPr="00C523C9">
              <w:t>1.Совершенствование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097D00" w:rsidRPr="00C523C9" w:rsidRDefault="00097D00" w:rsidP="000F69CA">
            <w:pPr>
              <w:jc w:val="both"/>
            </w:pPr>
            <w:r w:rsidRPr="00C523C9">
              <w:t>2.</w:t>
            </w:r>
            <w:r w:rsidRPr="00C523C9">
              <w:rPr>
                <w:color w:val="FF0000"/>
              </w:rPr>
              <w:t xml:space="preserve"> </w:t>
            </w:r>
            <w:r w:rsidRPr="00C523C9">
              <w:t xml:space="preserve">Создание условий, обеспечивающих соответствие системы воспитания и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w:t>
            </w:r>
            <w:r w:rsidRPr="00C523C9">
              <w:lastRenderedPageBreak/>
              <w:t>и позитивной социализации детей.</w:t>
            </w:r>
          </w:p>
          <w:p w:rsidR="00097D00" w:rsidRPr="00C523C9" w:rsidRDefault="00097D00" w:rsidP="000F69CA">
            <w:pPr>
              <w:widowControl w:val="0"/>
              <w:tabs>
                <w:tab w:val="left" w:pos="324"/>
              </w:tabs>
              <w:autoSpaceDE w:val="0"/>
              <w:autoSpaceDN w:val="0"/>
              <w:adjustRightInd w:val="0"/>
              <w:jc w:val="both"/>
              <w:outlineLvl w:val="1"/>
            </w:pPr>
            <w:r w:rsidRPr="00C523C9">
              <w:t xml:space="preserve">3. Развитие и укрепление системы гражданско-патриотического воспитания в городском округе город Кулебаки. </w:t>
            </w:r>
          </w:p>
          <w:p w:rsidR="00097D00" w:rsidRPr="00C523C9" w:rsidRDefault="00097D00" w:rsidP="000F69CA">
            <w:pPr>
              <w:jc w:val="both"/>
            </w:pPr>
            <w:r w:rsidRPr="00C523C9">
              <w:t>4. Развитие инфраструктуры и организационно-экономических механизмов, обеспечивающих доступность качественного образования.</w:t>
            </w:r>
          </w:p>
        </w:tc>
        <w:tc>
          <w:tcPr>
            <w:tcW w:w="5528" w:type="dxa"/>
          </w:tcPr>
          <w:p w:rsidR="00097D00" w:rsidRPr="00E27F0B" w:rsidRDefault="00097D00" w:rsidP="000F69CA">
            <w:pPr>
              <w:jc w:val="both"/>
            </w:pPr>
            <w:r w:rsidRPr="00E27F0B">
              <w:rPr>
                <w:b/>
              </w:rPr>
              <w:lastRenderedPageBreak/>
              <w:t xml:space="preserve">Индикатор 1.1.1. </w:t>
            </w:r>
            <w:r w:rsidRPr="00E27F0B">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w:t>
            </w:r>
          </w:p>
          <w:p w:rsidR="00097D00" w:rsidRPr="00E27F0B" w:rsidRDefault="00097D00" w:rsidP="000F69CA">
            <w:pPr>
              <w:jc w:val="both"/>
            </w:pPr>
            <w:r w:rsidRPr="00E27F0B">
              <w:rPr>
                <w:b/>
              </w:rPr>
              <w:t xml:space="preserve">Индикатор 1.1.2. </w:t>
            </w:r>
            <w:r w:rsidRPr="00E27F0B">
              <w:t>Доля детей дошкольного образования 3 - 7 лет, которым предоставлена возможность получать услуги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6 - 7 лет, обучающихся в общеобразовательных организациях), %</w:t>
            </w:r>
          </w:p>
          <w:p w:rsidR="00097D00" w:rsidRPr="00E27F0B" w:rsidRDefault="00097D00" w:rsidP="000F69CA">
            <w:pPr>
              <w:jc w:val="both"/>
            </w:pPr>
            <w:r w:rsidRPr="00E27F0B">
              <w:rPr>
                <w:b/>
              </w:rPr>
              <w:t>Индикатор 1.2.1.</w:t>
            </w:r>
            <w:r w:rsidRPr="00E27F0B">
              <w:t>Доля обучающихся муниципальных общеобразовательных организациях, занимающихся в первую смену, в общей численности обучающихся, %</w:t>
            </w:r>
          </w:p>
          <w:p w:rsidR="00097D00" w:rsidRPr="00E27F0B" w:rsidRDefault="00097D00" w:rsidP="000F69CA">
            <w:pPr>
              <w:jc w:val="both"/>
            </w:pPr>
            <w:r w:rsidRPr="00E27F0B">
              <w:rPr>
                <w:b/>
              </w:rPr>
              <w:t>Индикатор 1.2.2</w:t>
            </w:r>
            <w:r w:rsidRPr="00E27F0B">
              <w:t>.Доля обучающихся муниципальных образовательных организациях, которым предоставлена возможность обучаться в соответствии с основными современными требованиями, в общей численности обучающихся, %</w:t>
            </w:r>
          </w:p>
          <w:p w:rsidR="00097D00" w:rsidRPr="00E27F0B" w:rsidRDefault="00097D00" w:rsidP="000F69CA">
            <w:pPr>
              <w:jc w:val="both"/>
            </w:pPr>
            <w:r w:rsidRPr="00E27F0B">
              <w:rPr>
                <w:b/>
              </w:rPr>
              <w:t>Индикатор 1.2.3.</w:t>
            </w:r>
            <w:r w:rsidRPr="00E27F0B">
              <w:t xml:space="preserve">Отношение среднего балла единого государственного экзамена (в расчете на 2 обязательных предмета) в 10 процентах ОБОО с лучшими результатами единого государственного </w:t>
            </w:r>
            <w:r w:rsidRPr="00E27F0B">
              <w:lastRenderedPageBreak/>
              <w:t>экзамена к среднему баллу единого государственного экзамена (в расчете на 2 обязательных предмета) в 10 процентах ОБОО с худшими результатами единого государственного экзамена, %</w:t>
            </w:r>
          </w:p>
          <w:p w:rsidR="00097D00" w:rsidRPr="00E27F0B" w:rsidRDefault="00097D00" w:rsidP="000F69CA">
            <w:pPr>
              <w:jc w:val="both"/>
              <w:rPr>
                <w:shd w:val="clear" w:color="auto" w:fill="FFFFFF"/>
              </w:rPr>
            </w:pPr>
            <w:r w:rsidRPr="00E27F0B">
              <w:rPr>
                <w:b/>
              </w:rPr>
              <w:t>Индикатор 1.2.4. О</w:t>
            </w:r>
            <w:r w:rsidRPr="00E27F0B">
              <w:rPr>
                <w:shd w:val="clear" w:color="auto" w:fill="FFFFFF"/>
              </w:rPr>
              <w:t>хват обучающихся ОБОО округа, осваивающих основную общеобразовательную программу по предметным областям «Технология», «Математика и информатика», «Физическая культура и основы безопасности жизнедеятельности» деятельностью на обновленной материально-технической базе в рамках реализации проекта «Современная школа», %</w:t>
            </w:r>
          </w:p>
          <w:p w:rsidR="00097D00" w:rsidRPr="00E27F0B" w:rsidRDefault="00097D00" w:rsidP="000F69CA">
            <w:pPr>
              <w:jc w:val="both"/>
            </w:pPr>
            <w:r w:rsidRPr="00E27F0B">
              <w:rPr>
                <w:b/>
              </w:rPr>
              <w:t xml:space="preserve">Индикатор 1.2.5. </w:t>
            </w:r>
            <w:r w:rsidRPr="00E27F0B">
              <w:t>Доля обучающихся по программам общего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округа, %</w:t>
            </w:r>
          </w:p>
          <w:p w:rsidR="00097D00" w:rsidRPr="00E27F0B" w:rsidRDefault="00097D00" w:rsidP="000F69CA">
            <w:pPr>
              <w:jc w:val="both"/>
            </w:pPr>
            <w:r w:rsidRPr="00E27F0B">
              <w:rPr>
                <w:b/>
              </w:rPr>
              <w:t>Индикатор 1.3.1.</w:t>
            </w:r>
            <w:r w:rsidRPr="00E27F0B">
              <w:t xml:space="preserve">Доля общеобразовательных организаций, в которых создана универсальная </w:t>
            </w:r>
            <w:proofErr w:type="spellStart"/>
            <w:r w:rsidRPr="00E27F0B">
              <w:t>безбарьерная</w:t>
            </w:r>
            <w:proofErr w:type="spellEnd"/>
            <w:r w:rsidRPr="00E27F0B">
              <w:t xml:space="preserve"> среда, позволяющая обеспечить совместное обучение инвалидов и лиц, не имеющих нарушений развития, в общем количестве общеобразовательных организаций, %</w:t>
            </w:r>
          </w:p>
          <w:p w:rsidR="00097D00" w:rsidRPr="00E27F0B" w:rsidRDefault="00097D00" w:rsidP="000F69CA">
            <w:pPr>
              <w:jc w:val="both"/>
            </w:pPr>
            <w:r w:rsidRPr="00E27F0B">
              <w:rPr>
                <w:b/>
              </w:rPr>
              <w:t xml:space="preserve">Индикатор 1.4.1. </w:t>
            </w:r>
            <w:r w:rsidRPr="00E27F0B">
              <w:t>Доля дошкольных образовательных организации, осуществляющих свою деятельность на основе муниципального задания, %</w:t>
            </w:r>
          </w:p>
          <w:p w:rsidR="00097D00" w:rsidRPr="00E27F0B" w:rsidRDefault="00097D00" w:rsidP="000F69CA">
            <w:pPr>
              <w:jc w:val="both"/>
            </w:pPr>
            <w:r w:rsidRPr="00E27F0B">
              <w:rPr>
                <w:b/>
              </w:rPr>
              <w:t>Индикатор 1.4.2.</w:t>
            </w:r>
            <w:r w:rsidRPr="00E27F0B">
              <w:t>Доля общеобразовательных организаций, осуществляющих свою деятельность на основе муниципального задания, %</w:t>
            </w:r>
          </w:p>
          <w:p w:rsidR="00097D00" w:rsidRPr="00E27F0B" w:rsidRDefault="00097D00" w:rsidP="000F69CA">
            <w:pPr>
              <w:jc w:val="both"/>
              <w:rPr>
                <w:rFonts w:eastAsia="HiddenHorzOCR"/>
                <w:lang w:eastAsia="en-US"/>
              </w:rPr>
            </w:pPr>
            <w:r w:rsidRPr="00E27F0B">
              <w:rPr>
                <w:b/>
                <w:lang w:eastAsia="en-US"/>
              </w:rPr>
              <w:lastRenderedPageBreak/>
              <w:t xml:space="preserve">Индикатор 2.1.1. </w:t>
            </w:r>
            <w:r w:rsidRPr="00E27F0B">
              <w:rPr>
                <w:lang w:eastAsia="en-US"/>
              </w:rPr>
              <w:t>О</w:t>
            </w:r>
            <w:r w:rsidRPr="00E27F0B">
              <w:rPr>
                <w:rFonts w:eastAsia="HiddenHorzOCR"/>
                <w:lang w:eastAsia="en-US"/>
              </w:rPr>
              <w:t>хват детей в возрасте 5-18 лет дополнительными образовательными программами (удельный вес численности детей, получающих услуги дополнительного образования в ОДО, подведомственных управлению образования, в общей численности детей в возрасте 5-18 лет), %</w:t>
            </w:r>
          </w:p>
          <w:p w:rsidR="00097D00" w:rsidRPr="00E27F0B" w:rsidRDefault="00097D00" w:rsidP="000F69CA">
            <w:pPr>
              <w:jc w:val="both"/>
            </w:pPr>
            <w:r w:rsidRPr="00E27F0B">
              <w:rPr>
                <w:b/>
              </w:rPr>
              <w:t xml:space="preserve">Индикатор 2.2.1. </w:t>
            </w:r>
            <w:r w:rsidRPr="00E27F0B">
              <w:t>Доля обучающихся ОБОО, участвующих в олимпиадах, конкурсах, смотрах, фестивалях, соревнованиях различного уровня, в общей численности обучающихся, %</w:t>
            </w:r>
          </w:p>
          <w:p w:rsidR="00097D00" w:rsidRPr="00E27F0B" w:rsidRDefault="00097D00" w:rsidP="000F69CA">
            <w:pPr>
              <w:jc w:val="both"/>
            </w:pPr>
            <w:r w:rsidRPr="00E27F0B">
              <w:rPr>
                <w:b/>
              </w:rPr>
              <w:t xml:space="preserve">Индикатор 2.3.1. </w:t>
            </w:r>
            <w:r w:rsidRPr="00E27F0B">
              <w:t>Доля о</w:t>
            </w:r>
            <w:r w:rsidRPr="00E27F0B">
              <w:rPr>
                <w:i/>
              </w:rPr>
              <w:t>б</w:t>
            </w:r>
            <w:r w:rsidRPr="00E27F0B">
              <w:t>учающихся, охваченных мероприятиями духовно-нравственной направленности, %</w:t>
            </w:r>
          </w:p>
          <w:p w:rsidR="00097D00" w:rsidRPr="00E27F0B" w:rsidRDefault="00097D00" w:rsidP="000F69CA">
            <w:pPr>
              <w:jc w:val="both"/>
            </w:pPr>
            <w:r w:rsidRPr="00E27F0B">
              <w:rPr>
                <w:b/>
              </w:rPr>
              <w:t>Индикатор 2.4.1</w:t>
            </w:r>
            <w:r w:rsidRPr="00E27F0B">
              <w:t>.Доля обучающихся, входящих в общественные организации и объединения, %</w:t>
            </w:r>
          </w:p>
          <w:p w:rsidR="00097D00" w:rsidRPr="00E27F0B" w:rsidRDefault="00097D00" w:rsidP="000F69CA">
            <w:pPr>
              <w:jc w:val="both"/>
            </w:pPr>
            <w:r w:rsidRPr="00E27F0B">
              <w:rPr>
                <w:b/>
              </w:rPr>
              <w:t>Индикатор 2.4.2. Д</w:t>
            </w:r>
            <w:r w:rsidRPr="00E27F0B">
              <w:t>оля обучающихся ОБОО, вовлеченных в добровольческую деятельность, %</w:t>
            </w:r>
          </w:p>
          <w:p w:rsidR="00097D00" w:rsidRPr="00E27F0B" w:rsidRDefault="00097D00" w:rsidP="000F69CA">
            <w:pPr>
              <w:pStyle w:val="af6"/>
              <w:spacing w:before="0" w:beforeAutospacing="0" w:after="0" w:afterAutospacing="0"/>
              <w:jc w:val="both"/>
              <w:rPr>
                <w:rFonts w:ascii="Times New Roman" w:hAnsi="Times New Roman"/>
                <w:b/>
                <w:sz w:val="24"/>
                <w:szCs w:val="24"/>
                <w:lang w:eastAsia="en-US"/>
              </w:rPr>
            </w:pPr>
            <w:r w:rsidRPr="00E27F0B">
              <w:rPr>
                <w:rFonts w:ascii="Times New Roman" w:hAnsi="Times New Roman"/>
                <w:b/>
                <w:sz w:val="24"/>
                <w:szCs w:val="24"/>
                <w:lang w:eastAsia="en-US"/>
              </w:rPr>
              <w:t xml:space="preserve">Индикатор 2.5.1. </w:t>
            </w:r>
          </w:p>
          <w:p w:rsidR="00097D00" w:rsidRPr="00E27F0B" w:rsidRDefault="00097D00" w:rsidP="000F69CA">
            <w:pPr>
              <w:jc w:val="both"/>
              <w:rPr>
                <w:lang w:eastAsia="en-US"/>
              </w:rPr>
            </w:pPr>
            <w:r w:rsidRPr="00E27F0B">
              <w:rPr>
                <w:lang w:eastAsia="en-US"/>
              </w:rPr>
              <w:t>Доля детей, охваченных организованными формами отдыха, оздоровления, занятости, %</w:t>
            </w:r>
          </w:p>
          <w:p w:rsidR="00097D00" w:rsidRPr="00E27F0B" w:rsidRDefault="00097D00" w:rsidP="000F69CA">
            <w:pPr>
              <w:pStyle w:val="af6"/>
              <w:spacing w:before="0" w:beforeAutospacing="0" w:after="0" w:afterAutospacing="0"/>
              <w:jc w:val="both"/>
              <w:rPr>
                <w:rFonts w:ascii="Times New Roman" w:hAnsi="Times New Roman"/>
                <w:b/>
                <w:sz w:val="24"/>
                <w:szCs w:val="24"/>
              </w:rPr>
            </w:pPr>
            <w:r w:rsidRPr="00E27F0B">
              <w:rPr>
                <w:rFonts w:ascii="Times New Roman" w:hAnsi="Times New Roman"/>
                <w:b/>
                <w:sz w:val="24"/>
                <w:szCs w:val="24"/>
              </w:rPr>
              <w:t>Индикатор 2.6.1.</w:t>
            </w:r>
          </w:p>
          <w:p w:rsidR="00097D00" w:rsidRPr="00E27F0B" w:rsidRDefault="00097D00" w:rsidP="000F69CA">
            <w:pPr>
              <w:jc w:val="both"/>
            </w:pPr>
            <w:r w:rsidRPr="00E27F0B">
              <w:t>Доля организаций дополнительного образования, осуществляющих свою деятельность на основе муниципального задания, %</w:t>
            </w:r>
          </w:p>
          <w:p w:rsidR="00097D00" w:rsidRPr="00E27F0B" w:rsidRDefault="00097D00" w:rsidP="000F69CA">
            <w:pPr>
              <w:jc w:val="both"/>
            </w:pPr>
            <w:r w:rsidRPr="00E27F0B">
              <w:rPr>
                <w:b/>
              </w:rPr>
              <w:t xml:space="preserve">Индикатор 2.6.2. </w:t>
            </w:r>
            <w:r w:rsidRPr="00E27F0B">
              <w:t>Доля детей округа в возрасте от 5 до 18 лет, имеющих право на получение дополнительного образования в рамках системы персонифицированного финансирования, %</w:t>
            </w:r>
          </w:p>
          <w:p w:rsidR="00097D00" w:rsidRPr="00E27F0B" w:rsidRDefault="00097D00" w:rsidP="000F69CA">
            <w:pPr>
              <w:jc w:val="both"/>
              <w:rPr>
                <w:bCs/>
                <w:lang w:eastAsia="en-US"/>
              </w:rPr>
            </w:pPr>
            <w:r w:rsidRPr="00E27F0B">
              <w:rPr>
                <w:b/>
                <w:lang w:eastAsia="en-US"/>
              </w:rPr>
              <w:t>Индикатор 3.1.1</w:t>
            </w:r>
            <w:r w:rsidRPr="00E27F0B">
              <w:rPr>
                <w:lang w:eastAsia="en-US"/>
              </w:rPr>
              <w:t>. Доля граждан, принявших участие в муниципальных мероприятиях патриотической направленности</w:t>
            </w:r>
            <w:r w:rsidRPr="00E27F0B">
              <w:rPr>
                <w:bCs/>
                <w:lang w:eastAsia="en-US"/>
              </w:rPr>
              <w:t xml:space="preserve"> от общего количества граждан, %</w:t>
            </w:r>
          </w:p>
          <w:p w:rsidR="00097D00" w:rsidRPr="00E27F0B" w:rsidRDefault="00097D00" w:rsidP="000F69CA">
            <w:pPr>
              <w:jc w:val="both"/>
            </w:pPr>
            <w:r w:rsidRPr="00E27F0B">
              <w:rPr>
                <w:b/>
              </w:rPr>
              <w:t>Индикатор 3.2.1.</w:t>
            </w:r>
            <w:r w:rsidRPr="00E27F0B">
              <w:t xml:space="preserve">Доля допризывной молодежи, повысившей качественный уровень своей подготовки к службе в рядах Вооруженных Сил </w:t>
            </w:r>
            <w:r w:rsidRPr="00E27F0B">
              <w:lastRenderedPageBreak/>
              <w:t>Российской Федерации через участие в областных и местных соревнованиях военно-патриотического профиля, %</w:t>
            </w:r>
          </w:p>
          <w:p w:rsidR="00097D00" w:rsidRPr="00E27F0B" w:rsidRDefault="00097D00" w:rsidP="000F69CA">
            <w:pPr>
              <w:jc w:val="both"/>
            </w:pPr>
            <w:r w:rsidRPr="00E27F0B">
              <w:rPr>
                <w:b/>
              </w:rPr>
              <w:t>Индикатор 4.1.1.</w:t>
            </w:r>
            <w:r w:rsidRPr="00E27F0B">
              <w:t>Доля новых и капитально отремонтированных зданий ОО, в общей численности ОО, %</w:t>
            </w:r>
          </w:p>
          <w:p w:rsidR="00097D00" w:rsidRPr="00E27F0B" w:rsidRDefault="00097D00" w:rsidP="000F69CA">
            <w:pPr>
              <w:jc w:val="both"/>
            </w:pPr>
            <w:r w:rsidRPr="00E27F0B">
              <w:rPr>
                <w:b/>
              </w:rPr>
              <w:t>Индикатор 4.2.1.</w:t>
            </w:r>
            <w:r w:rsidRPr="00E27F0B">
              <w:t>Доля ОО, осуществляющих свою деятельность на основе муниципального задания, %</w:t>
            </w:r>
          </w:p>
          <w:p w:rsidR="00097D00" w:rsidRPr="00E27F0B" w:rsidRDefault="00097D00" w:rsidP="000F69CA">
            <w:pPr>
              <w:jc w:val="both"/>
              <w:rPr>
                <w:b/>
              </w:rPr>
            </w:pPr>
            <w:r w:rsidRPr="00E27F0B">
              <w:rPr>
                <w:b/>
              </w:rPr>
              <w:t>Индикатор 4.2.2.</w:t>
            </w:r>
            <w:r w:rsidRPr="00E27F0B">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Нижегородской области</w:t>
            </w:r>
            <w:r w:rsidRPr="00E27F0B">
              <w:rPr>
                <w:b/>
              </w:rPr>
              <w:t>, %</w:t>
            </w:r>
          </w:p>
          <w:p w:rsidR="00097D00" w:rsidRPr="00E27F0B" w:rsidRDefault="00097D00" w:rsidP="000F69CA">
            <w:pPr>
              <w:jc w:val="both"/>
            </w:pPr>
            <w:r w:rsidRPr="00E27F0B">
              <w:rPr>
                <w:b/>
              </w:rPr>
              <w:t xml:space="preserve">Индикатор 4.2.3. </w:t>
            </w:r>
            <w:r w:rsidRPr="00E27F0B">
              <w:t>Отношение средней заработной платы педагогических работников общеобразовательных организаций к средней заработной плате в Нижегородской области, %</w:t>
            </w:r>
          </w:p>
          <w:p w:rsidR="00097D00" w:rsidRPr="004D702C" w:rsidRDefault="00097D00" w:rsidP="000F69CA">
            <w:pPr>
              <w:jc w:val="both"/>
            </w:pPr>
            <w:r w:rsidRPr="00E27F0B">
              <w:rPr>
                <w:b/>
              </w:rPr>
              <w:t xml:space="preserve">Индикатор 4.2.4. </w:t>
            </w:r>
            <w:r w:rsidRPr="00E27F0B">
              <w:t>Отношение среднемесячной заработной платы педагогов муниципальных организаций дополнительного образования к среднемесячной заработной плате в Нижегородской области, %</w:t>
            </w:r>
          </w:p>
        </w:tc>
      </w:tr>
      <w:tr w:rsidR="00097D00" w:rsidRPr="004D702C" w:rsidTr="000F69CA">
        <w:tc>
          <w:tcPr>
            <w:tcW w:w="696" w:type="dxa"/>
          </w:tcPr>
          <w:p w:rsidR="00097D00" w:rsidRPr="00637A08" w:rsidRDefault="00097D00" w:rsidP="000F69CA">
            <w:pPr>
              <w:pStyle w:val="ConsPlusCell"/>
              <w:jc w:val="both"/>
              <w:rPr>
                <w:rFonts w:ascii="Times New Roman" w:hAnsi="Times New Roman" w:cs="Times New Roman"/>
                <w:sz w:val="24"/>
                <w:szCs w:val="24"/>
              </w:rPr>
            </w:pPr>
            <w:r w:rsidRPr="00637A08">
              <w:rPr>
                <w:rFonts w:ascii="Times New Roman" w:hAnsi="Times New Roman" w:cs="Times New Roman"/>
                <w:sz w:val="24"/>
                <w:szCs w:val="24"/>
              </w:rPr>
              <w:lastRenderedPageBreak/>
              <w:t>2</w:t>
            </w:r>
          </w:p>
        </w:tc>
        <w:tc>
          <w:tcPr>
            <w:tcW w:w="2549" w:type="dxa"/>
          </w:tcPr>
          <w:p w:rsidR="00097D00" w:rsidRPr="00A94D25" w:rsidRDefault="00FA56E2" w:rsidP="000F69CA">
            <w:pPr>
              <w:pStyle w:val="ConsPlusCell"/>
              <w:jc w:val="both"/>
              <w:rPr>
                <w:rFonts w:ascii="Times New Roman" w:hAnsi="Times New Roman" w:cs="Times New Roman"/>
                <w:sz w:val="24"/>
                <w:szCs w:val="24"/>
              </w:rPr>
            </w:pPr>
            <w:r w:rsidRPr="00A14F75">
              <w:rPr>
                <w:rFonts w:ascii="Times New Roman" w:hAnsi="Times New Roman" w:cs="Times New Roman"/>
                <w:sz w:val="24"/>
                <w:szCs w:val="24"/>
              </w:rPr>
              <w:t xml:space="preserve">Муниципальная программа «Развитие культуры городского округа город Кулебаки на 2018-2025 годы», утвержденная постановлением администрации </w:t>
            </w:r>
            <w:proofErr w:type="spellStart"/>
            <w:r w:rsidRPr="00A14F75">
              <w:rPr>
                <w:rFonts w:ascii="Times New Roman" w:hAnsi="Times New Roman" w:cs="Times New Roman"/>
                <w:sz w:val="24"/>
                <w:szCs w:val="24"/>
              </w:rPr>
              <w:t>г.о.г</w:t>
            </w:r>
            <w:proofErr w:type="spellEnd"/>
            <w:r w:rsidRPr="00A14F75">
              <w:rPr>
                <w:rFonts w:ascii="Times New Roman" w:hAnsi="Times New Roman" w:cs="Times New Roman"/>
                <w:sz w:val="24"/>
                <w:szCs w:val="24"/>
              </w:rPr>
              <w:t xml:space="preserve">. Кулебаки </w:t>
            </w:r>
            <w:r w:rsidRPr="00A14F75">
              <w:rPr>
                <w:rFonts w:ascii="Times New Roman" w:hAnsi="Times New Roman" w:cs="Times New Roman"/>
                <w:color w:val="000000" w:themeColor="text1"/>
                <w:sz w:val="24"/>
                <w:szCs w:val="24"/>
              </w:rPr>
              <w:t>от 13.10.2017г. № 2438 (в ред. от 31.10.2022 № 2511)</w:t>
            </w:r>
          </w:p>
        </w:tc>
        <w:tc>
          <w:tcPr>
            <w:tcW w:w="2818" w:type="dxa"/>
          </w:tcPr>
          <w:p w:rsidR="00097D00" w:rsidRPr="004D702C" w:rsidRDefault="00097D00" w:rsidP="000F69CA">
            <w:pPr>
              <w:jc w:val="both"/>
            </w:pPr>
            <w:r w:rsidRPr="004D702C">
              <w:t>Создание условий и возможностей для повышения роли культуры в воспитании и просвещении населения городского округа город Кулебаки в ее лучших традициях и достижениях; сохранение культурного наследия округа и единого культурно-</w:t>
            </w:r>
            <w:r w:rsidRPr="004D702C">
              <w:lastRenderedPageBreak/>
              <w:t>информационного пространства</w:t>
            </w:r>
          </w:p>
        </w:tc>
        <w:tc>
          <w:tcPr>
            <w:tcW w:w="3146" w:type="dxa"/>
          </w:tcPr>
          <w:p w:rsidR="00097D00" w:rsidRPr="00A94D25" w:rsidRDefault="00097D00" w:rsidP="000F69CA">
            <w:pPr>
              <w:jc w:val="both"/>
            </w:pPr>
            <w:r w:rsidRPr="00A94D25">
              <w:lastRenderedPageBreak/>
              <w:t>1. Сохранение и развитие материально-технической базы муниципальных бюджетных учреждений культуры округа.</w:t>
            </w:r>
          </w:p>
          <w:p w:rsidR="00097D00" w:rsidRPr="00A94D25" w:rsidRDefault="00097D00" w:rsidP="000F69CA">
            <w:pPr>
              <w:jc w:val="both"/>
            </w:pPr>
            <w:r w:rsidRPr="00A94D25">
              <w:t>2. Поддержка профессионального художественного творчества, творческой молодежи и юных дарований; повышение творческого потенциала округа.</w:t>
            </w:r>
          </w:p>
          <w:p w:rsidR="00097D00" w:rsidRPr="004D702C" w:rsidRDefault="00097D00" w:rsidP="000F69CA">
            <w:pPr>
              <w:jc w:val="both"/>
            </w:pPr>
            <w:r w:rsidRPr="00A94D25">
              <w:lastRenderedPageBreak/>
              <w:t>3. Сохранение культурного наследия, расширение доступа населения к культурным ценностям и информации округа, создание единого культурного пространства; повышение доступности и качества оказания муниципальных услуг в сфере культуры.</w:t>
            </w:r>
          </w:p>
        </w:tc>
        <w:tc>
          <w:tcPr>
            <w:tcW w:w="5528" w:type="dxa"/>
          </w:tcPr>
          <w:p w:rsidR="00097D00" w:rsidRPr="00A46760" w:rsidRDefault="00097D00" w:rsidP="000F69CA">
            <w:pPr>
              <w:jc w:val="both"/>
              <w:rPr>
                <w:bCs/>
              </w:rPr>
            </w:pPr>
            <w:r w:rsidRPr="00A46760">
              <w:rPr>
                <w:b/>
                <w:bCs/>
              </w:rPr>
              <w:lastRenderedPageBreak/>
              <w:t xml:space="preserve">Индикатор 1.1.1. </w:t>
            </w:r>
            <w:r w:rsidRPr="00A46760">
              <w:rPr>
                <w:bCs/>
              </w:rPr>
              <w:t>Доля отремонтированных учреждений культуры, %</w:t>
            </w:r>
          </w:p>
          <w:p w:rsidR="00097D00" w:rsidRPr="00A46760" w:rsidRDefault="00097D00" w:rsidP="000F69CA">
            <w:pPr>
              <w:jc w:val="both"/>
              <w:rPr>
                <w:bCs/>
              </w:rPr>
            </w:pPr>
            <w:r w:rsidRPr="00A46760">
              <w:rPr>
                <w:b/>
                <w:bCs/>
              </w:rPr>
              <w:t xml:space="preserve">Индикатор 1.2.1. </w:t>
            </w:r>
            <w:r w:rsidRPr="00A46760">
              <w:rPr>
                <w:bCs/>
              </w:rPr>
              <w:t xml:space="preserve">Доля учреждений культуры оснащенных компьютерной техникой (в </w:t>
            </w:r>
            <w:proofErr w:type="spellStart"/>
            <w:r w:rsidRPr="00A46760">
              <w:rPr>
                <w:bCs/>
              </w:rPr>
              <w:t>т.ч</w:t>
            </w:r>
            <w:proofErr w:type="spellEnd"/>
            <w:r w:rsidRPr="00A46760">
              <w:rPr>
                <w:bCs/>
              </w:rPr>
              <w:t>. взамен изношенной), светотехническим и музыкальным оборудованием, музыкальными инструментами от общего количества учреждений культуры</w:t>
            </w:r>
            <w:r w:rsidRPr="00A46760">
              <w:rPr>
                <w:b/>
                <w:bCs/>
              </w:rPr>
              <w:t xml:space="preserve"> </w:t>
            </w:r>
            <w:r w:rsidRPr="00A46760">
              <w:rPr>
                <w:bCs/>
              </w:rPr>
              <w:t>городского округа, %</w:t>
            </w:r>
          </w:p>
          <w:p w:rsidR="00097D00" w:rsidRPr="00A46760" w:rsidRDefault="00097D00" w:rsidP="000F69CA">
            <w:pPr>
              <w:jc w:val="both"/>
              <w:rPr>
                <w:bCs/>
              </w:rPr>
            </w:pPr>
            <w:r w:rsidRPr="00A46760">
              <w:rPr>
                <w:b/>
                <w:bCs/>
              </w:rPr>
              <w:t xml:space="preserve">Индикатор 2.1.1. </w:t>
            </w:r>
            <w:r w:rsidRPr="00A46760">
              <w:rPr>
                <w:bCs/>
              </w:rPr>
              <w:t>Доля учащихся МБУ ДО, ставших победителями и призерами областных межрегиональных всероссийских, международных мероприятий, %</w:t>
            </w:r>
          </w:p>
          <w:p w:rsidR="00097D00" w:rsidRPr="00A46760" w:rsidRDefault="00097D00" w:rsidP="000F69CA">
            <w:pPr>
              <w:jc w:val="both"/>
              <w:rPr>
                <w:bCs/>
              </w:rPr>
            </w:pPr>
            <w:r w:rsidRPr="00A46760">
              <w:rPr>
                <w:b/>
                <w:bCs/>
              </w:rPr>
              <w:lastRenderedPageBreak/>
              <w:t xml:space="preserve">Индикатор 2.1.2. </w:t>
            </w:r>
            <w:r w:rsidRPr="00A46760">
              <w:rPr>
                <w:bCs/>
              </w:rPr>
              <w:t>Охват детей (7-17 лет) дополнительным образованием от общего количества детей данного возраста, %</w:t>
            </w:r>
          </w:p>
          <w:p w:rsidR="00097D00" w:rsidRPr="00A46760" w:rsidRDefault="00097D00" w:rsidP="000F69CA">
            <w:pPr>
              <w:jc w:val="both"/>
              <w:rPr>
                <w:bCs/>
              </w:rPr>
            </w:pPr>
            <w:r w:rsidRPr="00A46760">
              <w:rPr>
                <w:b/>
                <w:bCs/>
              </w:rPr>
              <w:t xml:space="preserve">Индикатор 3.1.1. </w:t>
            </w:r>
            <w:r w:rsidRPr="00A46760">
              <w:rPr>
                <w:bCs/>
              </w:rPr>
              <w:t>Охват населения библиотечным обслуживанием, %</w:t>
            </w:r>
          </w:p>
          <w:p w:rsidR="00097D00" w:rsidRPr="00A46760" w:rsidRDefault="00097D00" w:rsidP="000F69CA">
            <w:pPr>
              <w:jc w:val="both"/>
              <w:rPr>
                <w:bCs/>
              </w:rPr>
            </w:pPr>
            <w:r w:rsidRPr="00A46760">
              <w:rPr>
                <w:b/>
                <w:bCs/>
              </w:rPr>
              <w:t xml:space="preserve">Индикатор 3.1.2. </w:t>
            </w:r>
            <w:r w:rsidRPr="00A46760">
              <w:rPr>
                <w:bCs/>
              </w:rPr>
              <w:t>Охват населения округа культурно-массовыми мероприятиями, на 1000 чел.</w:t>
            </w:r>
          </w:p>
          <w:p w:rsidR="00097D00" w:rsidRPr="00A46760" w:rsidRDefault="00097D00" w:rsidP="000F69CA">
            <w:pPr>
              <w:jc w:val="both"/>
              <w:rPr>
                <w:bCs/>
              </w:rPr>
            </w:pPr>
            <w:r w:rsidRPr="00A46760">
              <w:rPr>
                <w:b/>
                <w:bCs/>
              </w:rPr>
              <w:t xml:space="preserve">Индикатор 3.1.3. </w:t>
            </w:r>
            <w:r w:rsidRPr="00A46760">
              <w:rPr>
                <w:bCs/>
              </w:rPr>
              <w:t>Охват населения округа, участвующего в занятиях клубных формирований, %</w:t>
            </w:r>
          </w:p>
          <w:p w:rsidR="00097D00" w:rsidRPr="00A46760" w:rsidRDefault="00097D00" w:rsidP="000F69CA">
            <w:pPr>
              <w:jc w:val="both"/>
              <w:rPr>
                <w:bCs/>
              </w:rPr>
            </w:pPr>
            <w:r w:rsidRPr="00A46760">
              <w:rPr>
                <w:b/>
                <w:bCs/>
              </w:rPr>
              <w:t xml:space="preserve">Индикатор 3.2.1. </w:t>
            </w:r>
            <w:r w:rsidRPr="00A46760">
              <w:rPr>
                <w:bCs/>
              </w:rPr>
              <w:t>Уровень удовлетворенности граждан округа, качеством предоставляемых услуг, %</w:t>
            </w:r>
          </w:p>
          <w:p w:rsidR="00097D00" w:rsidRPr="004D702C" w:rsidRDefault="00097D00" w:rsidP="000F69CA">
            <w:pPr>
              <w:jc w:val="both"/>
            </w:pPr>
            <w:r w:rsidRPr="00A46760">
              <w:rPr>
                <w:b/>
                <w:bCs/>
              </w:rPr>
              <w:t xml:space="preserve">Индикатор 3.2.2. </w:t>
            </w:r>
            <w:r w:rsidRPr="00A46760">
              <w:rPr>
                <w:bCs/>
              </w:rPr>
              <w:t>Соотношение средней заработной платы работников учреждений культуры, повышение оплаты труда которых предусмотрено Указом Президента РФ от 07.05.2012 года № 597, к средней заработной плате по округу, %</w:t>
            </w:r>
          </w:p>
        </w:tc>
      </w:tr>
      <w:tr w:rsidR="00097D00" w:rsidRPr="004D702C" w:rsidTr="000F69CA">
        <w:tc>
          <w:tcPr>
            <w:tcW w:w="696" w:type="dxa"/>
          </w:tcPr>
          <w:p w:rsidR="00097D00" w:rsidRPr="00637A08" w:rsidRDefault="00097D00" w:rsidP="000F69CA">
            <w:pPr>
              <w:pStyle w:val="ConsPlusCell"/>
              <w:jc w:val="both"/>
              <w:rPr>
                <w:rFonts w:ascii="Times New Roman" w:hAnsi="Times New Roman" w:cs="Times New Roman"/>
                <w:sz w:val="24"/>
                <w:szCs w:val="24"/>
              </w:rPr>
            </w:pPr>
            <w:r w:rsidRPr="00637A08">
              <w:rPr>
                <w:rFonts w:ascii="Times New Roman" w:hAnsi="Times New Roman" w:cs="Times New Roman"/>
                <w:sz w:val="24"/>
                <w:szCs w:val="24"/>
              </w:rPr>
              <w:lastRenderedPageBreak/>
              <w:t>3</w:t>
            </w:r>
          </w:p>
        </w:tc>
        <w:tc>
          <w:tcPr>
            <w:tcW w:w="2549" w:type="dxa"/>
          </w:tcPr>
          <w:p w:rsidR="00097D00" w:rsidRPr="00637A08" w:rsidRDefault="00097D00" w:rsidP="000F69CA">
            <w:pPr>
              <w:pStyle w:val="ConsPlusCell"/>
              <w:jc w:val="both"/>
              <w:rPr>
                <w:rFonts w:ascii="Times New Roman" w:hAnsi="Times New Roman" w:cs="Times New Roman"/>
                <w:sz w:val="24"/>
                <w:szCs w:val="24"/>
              </w:rPr>
            </w:pPr>
            <w:r w:rsidRPr="00637A08">
              <w:rPr>
                <w:rFonts w:ascii="Times New Roman" w:hAnsi="Times New Roman" w:cs="Times New Roman"/>
                <w:sz w:val="24"/>
                <w:szCs w:val="24"/>
              </w:rPr>
              <w:t>Развитие физической культуры, спорта и молодежной политики городского округа город Кулебаки на 2020-2025 годы.</w:t>
            </w:r>
          </w:p>
          <w:p w:rsidR="00097D00" w:rsidRPr="00637A08" w:rsidRDefault="00097D00" w:rsidP="000F69CA">
            <w:pPr>
              <w:pStyle w:val="ConsPlusCell"/>
              <w:jc w:val="both"/>
              <w:rPr>
                <w:rFonts w:ascii="Times New Roman" w:hAnsi="Times New Roman" w:cs="Times New Roman"/>
                <w:sz w:val="24"/>
                <w:szCs w:val="24"/>
              </w:rPr>
            </w:pPr>
            <w:r w:rsidRPr="00637A08">
              <w:rPr>
                <w:rFonts w:ascii="Times New Roman" w:hAnsi="Times New Roman" w:cs="Times New Roman"/>
                <w:sz w:val="24"/>
                <w:szCs w:val="24"/>
              </w:rPr>
              <w:t xml:space="preserve"> Пост. Адм.</w:t>
            </w:r>
            <w:r>
              <w:rPr>
                <w:rFonts w:ascii="Times New Roman" w:hAnsi="Times New Roman" w:cs="Times New Roman"/>
                <w:sz w:val="24"/>
                <w:szCs w:val="24"/>
              </w:rPr>
              <w:t xml:space="preserve"> </w:t>
            </w:r>
            <w:proofErr w:type="spellStart"/>
            <w:r w:rsidRPr="00637A08">
              <w:rPr>
                <w:rFonts w:ascii="Times New Roman" w:hAnsi="Times New Roman" w:cs="Times New Roman"/>
                <w:sz w:val="24"/>
                <w:szCs w:val="24"/>
              </w:rPr>
              <w:t>г.о.г</w:t>
            </w:r>
            <w:proofErr w:type="spellEnd"/>
            <w:r w:rsidRPr="00637A08">
              <w:rPr>
                <w:rFonts w:ascii="Times New Roman" w:hAnsi="Times New Roman" w:cs="Times New Roman"/>
                <w:sz w:val="24"/>
                <w:szCs w:val="24"/>
              </w:rPr>
              <w:t>. Кулебаки от 30.12.2019. № 2745</w:t>
            </w:r>
            <w:r>
              <w:rPr>
                <w:rFonts w:ascii="Times New Roman" w:hAnsi="Times New Roman" w:cs="Times New Roman"/>
                <w:sz w:val="24"/>
                <w:szCs w:val="24"/>
              </w:rPr>
              <w:t xml:space="preserve"> </w:t>
            </w:r>
            <w:r w:rsidRPr="00637A08">
              <w:rPr>
                <w:rFonts w:ascii="Times New Roman" w:hAnsi="Times New Roman" w:cs="Times New Roman"/>
                <w:sz w:val="24"/>
                <w:szCs w:val="24"/>
              </w:rPr>
              <w:t xml:space="preserve">(в ред. от </w:t>
            </w:r>
            <w:r>
              <w:rPr>
                <w:rFonts w:ascii="Times New Roman" w:hAnsi="Times New Roman" w:cs="Times New Roman"/>
                <w:sz w:val="24"/>
                <w:szCs w:val="24"/>
              </w:rPr>
              <w:t>04.08.2022 № 1808</w:t>
            </w:r>
            <w:r w:rsidRPr="00637A08">
              <w:rPr>
                <w:rFonts w:ascii="Times New Roman" w:hAnsi="Times New Roman" w:cs="Times New Roman"/>
                <w:sz w:val="24"/>
                <w:szCs w:val="24"/>
              </w:rPr>
              <w:t>)</w:t>
            </w:r>
          </w:p>
        </w:tc>
        <w:tc>
          <w:tcPr>
            <w:tcW w:w="2818" w:type="dxa"/>
          </w:tcPr>
          <w:p w:rsidR="00097D00" w:rsidRPr="00637A08" w:rsidRDefault="00097D00" w:rsidP="000F69CA">
            <w:pPr>
              <w:jc w:val="both"/>
            </w:pPr>
            <w:r w:rsidRPr="00637A08">
              <w:t>Создание условий, обеспечивающих возможность гражданам систематически заниматься физической культурой и спортом, создание условий для наиболее полного и качественного развития молодежи и реализации ее потенциала в интересах округа</w:t>
            </w:r>
          </w:p>
        </w:tc>
        <w:tc>
          <w:tcPr>
            <w:tcW w:w="3146" w:type="dxa"/>
          </w:tcPr>
          <w:p w:rsidR="00097D00" w:rsidRPr="0050143C" w:rsidRDefault="00097D00" w:rsidP="000F69CA">
            <w:pPr>
              <w:tabs>
                <w:tab w:val="left" w:pos="-360"/>
              </w:tabs>
              <w:jc w:val="both"/>
            </w:pPr>
            <w:r w:rsidRPr="0050143C">
              <w:t>- повышение мотивации граждан всех категорий и возрастных групп к регулярным занятиям физической культурой, спортом и ведению здорового образа жизни;</w:t>
            </w:r>
          </w:p>
          <w:p w:rsidR="00097D00" w:rsidRPr="00637A08" w:rsidRDefault="00097D00" w:rsidP="000F69CA">
            <w:pPr>
              <w:jc w:val="both"/>
            </w:pPr>
            <w:r w:rsidRPr="0050143C">
              <w:t>- создание системы мер по воспитанию молодого поколения в духе нравственности, приверженности интересам общества и его традиционным ценностям.</w:t>
            </w:r>
          </w:p>
        </w:tc>
        <w:tc>
          <w:tcPr>
            <w:tcW w:w="5528" w:type="dxa"/>
          </w:tcPr>
          <w:p w:rsidR="00097D00" w:rsidRPr="00A46760" w:rsidRDefault="00097D00" w:rsidP="000F69CA">
            <w:pPr>
              <w:jc w:val="both"/>
              <w:rPr>
                <w:bCs/>
              </w:rPr>
            </w:pPr>
            <w:r w:rsidRPr="00A46760">
              <w:rPr>
                <w:b/>
                <w:bCs/>
              </w:rPr>
              <w:t xml:space="preserve">Индикатор 1.1.1. </w:t>
            </w:r>
            <w:r w:rsidRPr="00A46760">
              <w:rPr>
                <w:bCs/>
              </w:rPr>
              <w:t xml:space="preserve">Доля населения </w:t>
            </w:r>
            <w:proofErr w:type="spellStart"/>
            <w:r w:rsidRPr="00A46760">
              <w:rPr>
                <w:bCs/>
              </w:rPr>
              <w:t>г.о.г</w:t>
            </w:r>
            <w:proofErr w:type="spellEnd"/>
            <w:r w:rsidRPr="00A46760">
              <w:rPr>
                <w:bCs/>
              </w:rPr>
              <w:t>. Кулебаки систематически занимающихся физической культурой и спортом, %</w:t>
            </w:r>
          </w:p>
          <w:p w:rsidR="00097D00" w:rsidRPr="00A46760" w:rsidRDefault="00097D00" w:rsidP="000F69CA">
            <w:pPr>
              <w:jc w:val="both"/>
              <w:rPr>
                <w:b/>
                <w:bCs/>
              </w:rPr>
            </w:pPr>
            <w:r w:rsidRPr="00A46760">
              <w:rPr>
                <w:b/>
                <w:bCs/>
              </w:rPr>
              <w:t xml:space="preserve">Индикатор 1.1.2. </w:t>
            </w:r>
            <w:r w:rsidRPr="00A46760">
              <w:rPr>
                <w:bCs/>
              </w:rPr>
              <w:t xml:space="preserve">Доля обучающихся в образовательных организациях </w:t>
            </w:r>
            <w:proofErr w:type="spellStart"/>
            <w:r w:rsidRPr="00A46760">
              <w:rPr>
                <w:bCs/>
              </w:rPr>
              <w:t>г.о.г</w:t>
            </w:r>
            <w:proofErr w:type="spellEnd"/>
            <w:r w:rsidRPr="00A46760">
              <w:rPr>
                <w:bCs/>
              </w:rPr>
              <w:t>. Кулебаки систематически занимающихся физической культурой и спортом, %</w:t>
            </w:r>
          </w:p>
          <w:p w:rsidR="00097D00" w:rsidRPr="00A46760" w:rsidRDefault="00097D00" w:rsidP="000F69CA">
            <w:pPr>
              <w:jc w:val="both"/>
              <w:rPr>
                <w:bCs/>
              </w:rPr>
            </w:pPr>
            <w:r w:rsidRPr="00A46760">
              <w:rPr>
                <w:b/>
                <w:bCs/>
              </w:rPr>
              <w:t xml:space="preserve">Индикатор 1.1.3. </w:t>
            </w:r>
            <w:r w:rsidRPr="00A46760">
              <w:rPr>
                <w:bCs/>
              </w:rPr>
              <w:t>Доля занимающихся физической культурой и спортом среди лиц с ограниченными возможностями, %</w:t>
            </w:r>
          </w:p>
          <w:p w:rsidR="00097D00" w:rsidRPr="00A46760" w:rsidRDefault="00097D00" w:rsidP="000F69CA">
            <w:pPr>
              <w:jc w:val="both"/>
              <w:rPr>
                <w:bCs/>
              </w:rPr>
            </w:pPr>
            <w:r w:rsidRPr="00A46760">
              <w:rPr>
                <w:b/>
                <w:bCs/>
              </w:rPr>
              <w:t xml:space="preserve">Индикатор 1.1.4. </w:t>
            </w:r>
            <w:r w:rsidRPr="00A46760">
              <w:rPr>
                <w:bCs/>
              </w:rPr>
              <w:t xml:space="preserve">Доля числа зарегистрированных на сайте Всероссийского </w:t>
            </w:r>
            <w:proofErr w:type="spellStart"/>
            <w:r w:rsidRPr="00A46760">
              <w:rPr>
                <w:bCs/>
              </w:rPr>
              <w:t>физкультурно</w:t>
            </w:r>
            <w:proofErr w:type="spellEnd"/>
            <w:r w:rsidRPr="00A46760">
              <w:rPr>
                <w:bCs/>
              </w:rPr>
              <w:t xml:space="preserve"> - спортивного комплекса «Готов к труду и обороне» (ГТО)</w:t>
            </w:r>
            <w:r w:rsidRPr="00A46760">
              <w:t xml:space="preserve"> </w:t>
            </w:r>
            <w:r w:rsidRPr="00A46760">
              <w:rPr>
                <w:bCs/>
              </w:rPr>
              <w:t>от базового значения, %</w:t>
            </w:r>
          </w:p>
          <w:p w:rsidR="00097D00" w:rsidRPr="00A46760" w:rsidRDefault="00097D00" w:rsidP="000F69CA">
            <w:pPr>
              <w:jc w:val="both"/>
              <w:rPr>
                <w:bCs/>
              </w:rPr>
            </w:pPr>
            <w:r w:rsidRPr="00A46760">
              <w:rPr>
                <w:b/>
                <w:bCs/>
              </w:rPr>
              <w:t xml:space="preserve">Индикатор 1.1.5. </w:t>
            </w:r>
            <w:r w:rsidRPr="00A46760">
              <w:rPr>
                <w:bCs/>
              </w:rPr>
              <w:t xml:space="preserve">Доля числа посещающих муниципальное бюджетное учреждение </w:t>
            </w:r>
            <w:proofErr w:type="spellStart"/>
            <w:r w:rsidRPr="00A46760">
              <w:rPr>
                <w:bCs/>
              </w:rPr>
              <w:lastRenderedPageBreak/>
              <w:t>физкультурно</w:t>
            </w:r>
            <w:proofErr w:type="spellEnd"/>
            <w:r w:rsidRPr="00A46760">
              <w:rPr>
                <w:bCs/>
              </w:rPr>
              <w:t xml:space="preserve"> – оздоровительный комплекс «ТЕМП» от базового значения, % в день (среднее значение)</w:t>
            </w:r>
          </w:p>
          <w:p w:rsidR="00097D00" w:rsidRPr="00A46760" w:rsidRDefault="00097D00" w:rsidP="000F69CA">
            <w:pPr>
              <w:jc w:val="both"/>
              <w:rPr>
                <w:bCs/>
              </w:rPr>
            </w:pPr>
            <w:r w:rsidRPr="00A46760">
              <w:rPr>
                <w:b/>
                <w:bCs/>
              </w:rPr>
              <w:t xml:space="preserve">Индикатор 1.2.1. </w:t>
            </w:r>
            <w:r w:rsidRPr="00A46760">
              <w:rPr>
                <w:bCs/>
              </w:rPr>
              <w:t>Доля наград от базового значения (золото, серебро и бронза завоеванных на региональных и Всероссийских соревнованиях), %</w:t>
            </w:r>
          </w:p>
          <w:p w:rsidR="00097D00" w:rsidRPr="00A46760" w:rsidRDefault="00097D00" w:rsidP="000F69CA">
            <w:pPr>
              <w:pStyle w:val="ConsPlusCell"/>
              <w:rPr>
                <w:rFonts w:ascii="Times New Roman" w:hAnsi="Times New Roman" w:cs="Times New Roman"/>
                <w:b/>
                <w:sz w:val="24"/>
                <w:szCs w:val="24"/>
              </w:rPr>
            </w:pPr>
            <w:r w:rsidRPr="00A46760">
              <w:rPr>
                <w:rFonts w:ascii="Times New Roman" w:hAnsi="Times New Roman" w:cs="Times New Roman"/>
                <w:b/>
                <w:sz w:val="24"/>
                <w:szCs w:val="24"/>
              </w:rPr>
              <w:t>Индикатор 2.1.1.</w:t>
            </w:r>
          </w:p>
          <w:p w:rsidR="00097D00" w:rsidRPr="00A46760" w:rsidRDefault="00097D00" w:rsidP="000F69CA">
            <w:pPr>
              <w:pStyle w:val="ConsPlusCell"/>
              <w:rPr>
                <w:rFonts w:ascii="Times New Roman" w:hAnsi="Times New Roman" w:cs="Times New Roman"/>
                <w:sz w:val="24"/>
                <w:szCs w:val="24"/>
              </w:rPr>
            </w:pPr>
            <w:r w:rsidRPr="00A46760">
              <w:rPr>
                <w:rFonts w:ascii="Times New Roman" w:hAnsi="Times New Roman" w:cs="Times New Roman"/>
                <w:sz w:val="24"/>
                <w:szCs w:val="24"/>
              </w:rPr>
              <w:t>Доля охвата молодежи мероприятиями, %</w:t>
            </w:r>
          </w:p>
          <w:p w:rsidR="00097D00" w:rsidRPr="00A46760" w:rsidRDefault="00097D00" w:rsidP="000F69CA">
            <w:pPr>
              <w:pStyle w:val="ConsPlusCell"/>
              <w:rPr>
                <w:rFonts w:ascii="Times New Roman" w:hAnsi="Times New Roman" w:cs="Times New Roman"/>
                <w:b/>
                <w:sz w:val="24"/>
                <w:szCs w:val="24"/>
              </w:rPr>
            </w:pPr>
            <w:r w:rsidRPr="00A46760">
              <w:rPr>
                <w:rFonts w:ascii="Times New Roman" w:hAnsi="Times New Roman" w:cs="Times New Roman"/>
                <w:b/>
                <w:sz w:val="24"/>
                <w:szCs w:val="24"/>
              </w:rPr>
              <w:t>Индикатор 2.1.2.</w:t>
            </w:r>
          </w:p>
          <w:p w:rsidR="00097D00" w:rsidRPr="00A46760" w:rsidRDefault="00097D00" w:rsidP="000F69CA">
            <w:pPr>
              <w:jc w:val="both"/>
            </w:pPr>
            <w:r w:rsidRPr="00A46760">
              <w:t>Доля молодежи, входящей в общественные организации и объединения, %</w:t>
            </w:r>
          </w:p>
          <w:p w:rsidR="00097D00" w:rsidRPr="00A46760" w:rsidRDefault="00097D00" w:rsidP="000F69CA">
            <w:pPr>
              <w:pStyle w:val="ConsPlusCell"/>
              <w:rPr>
                <w:rFonts w:ascii="Times New Roman" w:hAnsi="Times New Roman" w:cs="Times New Roman"/>
                <w:b/>
                <w:sz w:val="24"/>
                <w:szCs w:val="24"/>
              </w:rPr>
            </w:pPr>
            <w:r w:rsidRPr="00A46760">
              <w:rPr>
                <w:rFonts w:ascii="Times New Roman" w:hAnsi="Times New Roman" w:cs="Times New Roman"/>
                <w:b/>
                <w:sz w:val="24"/>
                <w:szCs w:val="24"/>
              </w:rPr>
              <w:t>Индикатор 2.1.3.</w:t>
            </w:r>
          </w:p>
          <w:p w:rsidR="00097D00" w:rsidRPr="00A46760" w:rsidRDefault="00097D00" w:rsidP="000F69CA">
            <w:pPr>
              <w:jc w:val="both"/>
            </w:pPr>
            <w:r w:rsidRPr="00A46760">
              <w:t>Доля молодых людей, охваченных волонтерской деятельностью, %</w:t>
            </w:r>
          </w:p>
          <w:p w:rsidR="00097D00" w:rsidRPr="00A46760" w:rsidRDefault="00097D00" w:rsidP="000F69CA">
            <w:pPr>
              <w:pStyle w:val="ConsPlusCell"/>
              <w:rPr>
                <w:rFonts w:ascii="Times New Roman" w:hAnsi="Times New Roman" w:cs="Times New Roman"/>
                <w:b/>
                <w:sz w:val="24"/>
                <w:szCs w:val="24"/>
              </w:rPr>
            </w:pPr>
            <w:r w:rsidRPr="00A46760">
              <w:rPr>
                <w:rFonts w:ascii="Times New Roman" w:hAnsi="Times New Roman" w:cs="Times New Roman"/>
                <w:b/>
                <w:sz w:val="24"/>
                <w:szCs w:val="24"/>
              </w:rPr>
              <w:t>Индикатор 2.3.1.</w:t>
            </w:r>
          </w:p>
          <w:p w:rsidR="00097D00" w:rsidRPr="00A46760" w:rsidRDefault="00097D00" w:rsidP="000F69CA">
            <w:pPr>
              <w:jc w:val="both"/>
            </w:pPr>
            <w:r w:rsidRPr="00A46760">
              <w:t>Доля молодых людей, победителей, призеров, лауреатов, дипломантов творческих, научных мероприятий, %</w:t>
            </w:r>
          </w:p>
          <w:p w:rsidR="00097D00" w:rsidRPr="00A46760" w:rsidRDefault="00097D00" w:rsidP="000F69CA">
            <w:pPr>
              <w:pStyle w:val="ConsPlusCell"/>
              <w:rPr>
                <w:rFonts w:ascii="Times New Roman" w:hAnsi="Times New Roman" w:cs="Times New Roman"/>
                <w:b/>
                <w:sz w:val="24"/>
                <w:szCs w:val="24"/>
              </w:rPr>
            </w:pPr>
            <w:r w:rsidRPr="00A46760">
              <w:rPr>
                <w:rFonts w:ascii="Times New Roman" w:hAnsi="Times New Roman" w:cs="Times New Roman"/>
                <w:b/>
                <w:sz w:val="24"/>
                <w:szCs w:val="24"/>
              </w:rPr>
              <w:t>Индикатор 2.4.1.</w:t>
            </w:r>
          </w:p>
          <w:p w:rsidR="00097D00" w:rsidRPr="00A46760" w:rsidRDefault="00097D00" w:rsidP="000F69CA">
            <w:pPr>
              <w:jc w:val="both"/>
            </w:pPr>
            <w:r w:rsidRPr="00A46760">
              <w:t>Число молодых семей, охваченных мероприятиями, чел.</w:t>
            </w:r>
          </w:p>
          <w:p w:rsidR="00097D00" w:rsidRPr="00A46760" w:rsidRDefault="00097D00" w:rsidP="000F69CA">
            <w:pPr>
              <w:jc w:val="both"/>
              <w:rPr>
                <w:b/>
              </w:rPr>
            </w:pPr>
            <w:r w:rsidRPr="00A46760">
              <w:rPr>
                <w:b/>
              </w:rPr>
              <w:t>Индикатор 2.5.1</w:t>
            </w:r>
          </w:p>
          <w:p w:rsidR="00097D00" w:rsidRPr="00637A08" w:rsidRDefault="00097D00" w:rsidP="000F69CA">
            <w:pPr>
              <w:jc w:val="both"/>
            </w:pPr>
            <w:r w:rsidRPr="00A46760">
              <w:t>Доля освещенных молодежных мероприятий в СМИ, через социальные сети, %</w:t>
            </w:r>
          </w:p>
        </w:tc>
      </w:tr>
      <w:tr w:rsidR="00097D00" w:rsidRPr="00F22D96" w:rsidTr="000F69CA">
        <w:tc>
          <w:tcPr>
            <w:tcW w:w="696" w:type="dxa"/>
          </w:tcPr>
          <w:p w:rsidR="00097D00" w:rsidRPr="00E1757F" w:rsidRDefault="00097D00" w:rsidP="000F69CA">
            <w:pPr>
              <w:pStyle w:val="a3"/>
              <w:jc w:val="both"/>
              <w:rPr>
                <w:b w:val="0"/>
                <w:sz w:val="24"/>
              </w:rPr>
            </w:pPr>
            <w:r w:rsidRPr="00E1757F">
              <w:rPr>
                <w:b w:val="0"/>
                <w:sz w:val="24"/>
              </w:rPr>
              <w:lastRenderedPageBreak/>
              <w:t>4</w:t>
            </w:r>
          </w:p>
        </w:tc>
        <w:tc>
          <w:tcPr>
            <w:tcW w:w="2549" w:type="dxa"/>
          </w:tcPr>
          <w:p w:rsidR="00097D00" w:rsidRPr="00E1757F" w:rsidRDefault="00097D00" w:rsidP="000F69CA">
            <w:pPr>
              <w:pStyle w:val="a3"/>
              <w:jc w:val="both"/>
              <w:rPr>
                <w:b w:val="0"/>
                <w:sz w:val="24"/>
              </w:rPr>
            </w:pPr>
            <w:r w:rsidRPr="00E1757F">
              <w:rPr>
                <w:b w:val="0"/>
                <w:sz w:val="24"/>
              </w:rPr>
              <w:t>Обеспечение граждан городского округа город Кулебаки Нижегородской области доступным и комфортным жильем на 2018-2025 годы</w:t>
            </w:r>
          </w:p>
          <w:p w:rsidR="00097D00" w:rsidRPr="00E1757F" w:rsidRDefault="00097D00" w:rsidP="000F69CA">
            <w:pPr>
              <w:pStyle w:val="a3"/>
              <w:jc w:val="both"/>
              <w:rPr>
                <w:b w:val="0"/>
                <w:sz w:val="24"/>
              </w:rPr>
            </w:pPr>
          </w:p>
          <w:p w:rsidR="00097D00" w:rsidRPr="00E1757F" w:rsidRDefault="00097D00" w:rsidP="000F69CA">
            <w:pPr>
              <w:pStyle w:val="a3"/>
              <w:jc w:val="both"/>
              <w:rPr>
                <w:b w:val="0"/>
                <w:sz w:val="24"/>
              </w:rPr>
            </w:pPr>
            <w:r w:rsidRPr="00E1757F">
              <w:rPr>
                <w:b w:val="0"/>
                <w:sz w:val="24"/>
              </w:rPr>
              <w:t xml:space="preserve">Пост. </w:t>
            </w:r>
            <w:proofErr w:type="spellStart"/>
            <w:r w:rsidRPr="00E1757F">
              <w:rPr>
                <w:b w:val="0"/>
                <w:sz w:val="24"/>
              </w:rPr>
              <w:t>Адм.г.о.г.Ку</w:t>
            </w:r>
            <w:r>
              <w:rPr>
                <w:b w:val="0"/>
                <w:sz w:val="24"/>
              </w:rPr>
              <w:t>лебаки</w:t>
            </w:r>
            <w:proofErr w:type="spellEnd"/>
            <w:r>
              <w:rPr>
                <w:b w:val="0"/>
                <w:sz w:val="24"/>
              </w:rPr>
              <w:t xml:space="preserve"> от 29.12.2017г. № 3267 (</w:t>
            </w:r>
            <w:r w:rsidRPr="00E1757F">
              <w:rPr>
                <w:b w:val="0"/>
                <w:sz w:val="24"/>
              </w:rPr>
              <w:t xml:space="preserve">в </w:t>
            </w:r>
            <w:r w:rsidRPr="00E1757F">
              <w:rPr>
                <w:b w:val="0"/>
                <w:sz w:val="24"/>
              </w:rPr>
              <w:lastRenderedPageBreak/>
              <w:t xml:space="preserve">ред. от </w:t>
            </w:r>
            <w:r>
              <w:rPr>
                <w:b w:val="0"/>
                <w:sz w:val="24"/>
              </w:rPr>
              <w:t>22.09.2022 № 2200)</w:t>
            </w:r>
          </w:p>
        </w:tc>
        <w:tc>
          <w:tcPr>
            <w:tcW w:w="2818" w:type="dxa"/>
          </w:tcPr>
          <w:p w:rsidR="00097D00" w:rsidRPr="004D702C" w:rsidRDefault="00097D00" w:rsidP="000F69CA">
            <w:r w:rsidRPr="001627B3">
              <w:lastRenderedPageBreak/>
              <w:t>Развитие строительства жилья и исполнение государственных обязатель</w:t>
            </w:r>
            <w:r>
              <w:t>с</w:t>
            </w:r>
            <w:r w:rsidRPr="001627B3">
              <w:t>тв по обесп</w:t>
            </w:r>
            <w:r>
              <w:t>ечению жильем отдельных категор</w:t>
            </w:r>
            <w:r w:rsidRPr="001627B3">
              <w:t>ий граждан.</w:t>
            </w:r>
          </w:p>
        </w:tc>
        <w:tc>
          <w:tcPr>
            <w:tcW w:w="3146" w:type="dxa"/>
          </w:tcPr>
          <w:p w:rsidR="00097D00" w:rsidRPr="001627B3" w:rsidRDefault="00097D00" w:rsidP="000F69CA">
            <w:pPr>
              <w:autoSpaceDE w:val="0"/>
              <w:autoSpaceDN w:val="0"/>
              <w:adjustRightInd w:val="0"/>
              <w:jc w:val="both"/>
            </w:pPr>
            <w:r w:rsidRPr="001627B3">
              <w:t>-улучшение жилищных условий граждан, проживающих в многоквартирных домах на территории городского округа, признанных ав</w:t>
            </w:r>
            <w:r>
              <w:t>а</w:t>
            </w:r>
            <w:r w:rsidRPr="001627B3">
              <w:t>рийными до 01 января 2017 года;</w:t>
            </w:r>
          </w:p>
          <w:p w:rsidR="00097D00" w:rsidRPr="001627B3" w:rsidRDefault="00097D00" w:rsidP="000F69CA">
            <w:pPr>
              <w:autoSpaceDE w:val="0"/>
              <w:autoSpaceDN w:val="0"/>
              <w:adjustRightInd w:val="0"/>
              <w:jc w:val="both"/>
            </w:pPr>
            <w:r w:rsidRPr="001627B3">
              <w:t xml:space="preserve">-государственная поддержка молодых семей городского округа город </w:t>
            </w:r>
            <w:r w:rsidRPr="001627B3">
              <w:lastRenderedPageBreak/>
              <w:t>Кулебаки в решении жилищной проблемы;</w:t>
            </w:r>
          </w:p>
          <w:p w:rsidR="00097D00" w:rsidRPr="001627B3" w:rsidRDefault="00097D00" w:rsidP="000F69CA">
            <w:pPr>
              <w:autoSpaceDE w:val="0"/>
              <w:autoSpaceDN w:val="0"/>
              <w:adjustRightInd w:val="0"/>
              <w:jc w:val="both"/>
            </w:pPr>
            <w:r w:rsidRPr="001627B3">
              <w:t>-оказание государственной поддержки гражданам в решении жилищной проблемы с использованием</w:t>
            </w:r>
            <w:r>
              <w:t xml:space="preserve"> </w:t>
            </w:r>
            <w:r w:rsidRPr="001627B3">
              <w:t>социального (льготного) ипотечного кредита;</w:t>
            </w:r>
          </w:p>
          <w:p w:rsidR="00097D00" w:rsidRPr="001627B3" w:rsidRDefault="00097D00" w:rsidP="000F69CA">
            <w:pPr>
              <w:autoSpaceDE w:val="0"/>
              <w:autoSpaceDN w:val="0"/>
              <w:adjustRightInd w:val="0"/>
              <w:jc w:val="both"/>
            </w:pPr>
            <w:r w:rsidRPr="001627B3">
              <w:t xml:space="preserve"> -предоставление социальной выплаты на компенсацию процентной ставки по ипотечному кредиту молодым специалистам – участникам подпрограммы «Меры социальной поддержки молодых специалистов городского округа город Кулебаки Нижегородской области на 2018-2025 годы»;</w:t>
            </w:r>
          </w:p>
          <w:p w:rsidR="00097D00" w:rsidRPr="001627B3" w:rsidRDefault="00097D00" w:rsidP="000F69CA">
            <w:pPr>
              <w:autoSpaceDE w:val="0"/>
              <w:autoSpaceDN w:val="0"/>
              <w:adjustRightInd w:val="0"/>
              <w:jc w:val="both"/>
            </w:pPr>
            <w:r w:rsidRPr="001627B3">
              <w:t>-улучшение жилищных условий многодетных семей, проживающих на территории городского округа город Кулебаки Нижегородской области;</w:t>
            </w:r>
          </w:p>
          <w:p w:rsidR="00097D00" w:rsidRPr="001627B3" w:rsidRDefault="00097D00" w:rsidP="000F69CA">
            <w:pPr>
              <w:autoSpaceDE w:val="0"/>
              <w:autoSpaceDN w:val="0"/>
              <w:adjustRightInd w:val="0"/>
              <w:jc w:val="both"/>
            </w:pPr>
            <w:r w:rsidRPr="001627B3">
              <w:t xml:space="preserve">-повышение качества и условий </w:t>
            </w:r>
            <w:r>
              <w:t>жизни специалистов сферы здраво</w:t>
            </w:r>
            <w:r w:rsidRPr="001627B3">
              <w:t>охранения, образования, культуры и спорта;</w:t>
            </w:r>
          </w:p>
          <w:p w:rsidR="00097D00" w:rsidRPr="00F22D96" w:rsidRDefault="00097D00" w:rsidP="000F69CA">
            <w:pPr>
              <w:pStyle w:val="ConsPlusNonformat"/>
              <w:jc w:val="both"/>
              <w:rPr>
                <w:rFonts w:ascii="Times New Roman" w:hAnsi="Times New Roman" w:cs="Times New Roman"/>
                <w:sz w:val="22"/>
                <w:szCs w:val="22"/>
              </w:rPr>
            </w:pPr>
            <w:r w:rsidRPr="001627B3">
              <w:rPr>
                <w:rFonts w:ascii="Times New Roman" w:hAnsi="Times New Roman"/>
                <w:sz w:val="24"/>
                <w:szCs w:val="24"/>
              </w:rPr>
              <w:t xml:space="preserve">-оказание финансовой поддержки отдельным категориям граждан, </w:t>
            </w:r>
            <w:r w:rsidRPr="001627B3">
              <w:rPr>
                <w:rFonts w:ascii="Times New Roman" w:hAnsi="Times New Roman"/>
                <w:sz w:val="24"/>
                <w:szCs w:val="24"/>
              </w:rPr>
              <w:lastRenderedPageBreak/>
              <w:t>нуждающимся в улучшении жилищных условий, при приобретении отдельного благоустроенного жилья.</w:t>
            </w:r>
          </w:p>
        </w:tc>
        <w:tc>
          <w:tcPr>
            <w:tcW w:w="5528" w:type="dxa"/>
          </w:tcPr>
          <w:p w:rsidR="00097D00" w:rsidRPr="00CD7734" w:rsidRDefault="00097D00" w:rsidP="000F69CA">
            <w:pPr>
              <w:pStyle w:val="af6"/>
              <w:spacing w:before="0" w:after="0"/>
              <w:rPr>
                <w:rFonts w:ascii="Times New Roman" w:hAnsi="Times New Roman"/>
                <w:color w:val="auto"/>
                <w:sz w:val="24"/>
                <w:szCs w:val="24"/>
              </w:rPr>
            </w:pPr>
            <w:r w:rsidRPr="00CD7734">
              <w:rPr>
                <w:rFonts w:ascii="Times New Roman" w:hAnsi="Times New Roman"/>
                <w:color w:val="auto"/>
                <w:sz w:val="24"/>
                <w:szCs w:val="24"/>
              </w:rPr>
              <w:lastRenderedPageBreak/>
              <w:t>Индикатор 1.1.1.</w:t>
            </w:r>
            <w:r>
              <w:rPr>
                <w:rFonts w:ascii="Times New Roman" w:hAnsi="Times New Roman"/>
                <w:color w:val="auto"/>
                <w:sz w:val="24"/>
                <w:szCs w:val="24"/>
              </w:rPr>
              <w:t xml:space="preserve"> </w:t>
            </w:r>
            <w:r w:rsidRPr="00CD7734">
              <w:rPr>
                <w:rFonts w:ascii="Times New Roman" w:hAnsi="Times New Roman"/>
                <w:sz w:val="24"/>
                <w:szCs w:val="24"/>
              </w:rPr>
              <w:t xml:space="preserve">Доля расселенного жилищного фонда, признанного аварийным до 1 января 2017 года, от общего объема жилищного фонда, признанного аварийным до 1 января 2017 года (1298,0 </w:t>
            </w:r>
            <w:proofErr w:type="spellStart"/>
            <w:r w:rsidRPr="00CD7734">
              <w:rPr>
                <w:rFonts w:ascii="Times New Roman" w:hAnsi="Times New Roman"/>
                <w:sz w:val="24"/>
                <w:szCs w:val="24"/>
              </w:rPr>
              <w:t>кв.м</w:t>
            </w:r>
            <w:proofErr w:type="spellEnd"/>
            <w:r w:rsidRPr="00CD7734">
              <w:rPr>
                <w:rFonts w:ascii="Times New Roman" w:hAnsi="Times New Roman"/>
                <w:sz w:val="24"/>
                <w:szCs w:val="24"/>
              </w:rPr>
              <w:t>.)</w:t>
            </w:r>
          </w:p>
          <w:p w:rsidR="00097D00" w:rsidRPr="00CD7734" w:rsidRDefault="00097D00" w:rsidP="000F69CA">
            <w:pPr>
              <w:pStyle w:val="af6"/>
              <w:spacing w:before="0" w:after="0"/>
              <w:jc w:val="both"/>
              <w:rPr>
                <w:rFonts w:ascii="Times New Roman" w:hAnsi="Times New Roman"/>
                <w:color w:val="auto"/>
                <w:sz w:val="24"/>
                <w:szCs w:val="24"/>
              </w:rPr>
            </w:pPr>
            <w:r w:rsidRPr="00CD7734">
              <w:rPr>
                <w:rFonts w:ascii="Times New Roman" w:hAnsi="Times New Roman"/>
                <w:color w:val="auto"/>
                <w:sz w:val="24"/>
                <w:szCs w:val="24"/>
              </w:rPr>
              <w:t>Индикатор 1.2.1. Количество снесенных аварийных многоквартирных домов, расселенных в 2013-2017г.г.</w:t>
            </w:r>
          </w:p>
          <w:p w:rsidR="00097D00" w:rsidRDefault="00097D00" w:rsidP="000F69CA">
            <w:pPr>
              <w:pStyle w:val="af6"/>
              <w:spacing w:before="0" w:after="0"/>
              <w:rPr>
                <w:rFonts w:ascii="Times New Roman" w:hAnsi="Times New Roman"/>
                <w:color w:val="auto"/>
                <w:sz w:val="24"/>
                <w:szCs w:val="24"/>
              </w:rPr>
            </w:pPr>
            <w:r w:rsidRPr="00CD7734">
              <w:rPr>
                <w:rFonts w:ascii="Times New Roman" w:hAnsi="Times New Roman"/>
                <w:color w:val="auto"/>
                <w:sz w:val="24"/>
                <w:szCs w:val="24"/>
              </w:rPr>
              <w:lastRenderedPageBreak/>
              <w:t>Индикатор 2.1.1.Количество молодых семей, улучшивших жилищные условия из числа участников подпрограммы (170)</w:t>
            </w:r>
          </w:p>
          <w:p w:rsidR="00097D00" w:rsidRPr="00CD7734" w:rsidRDefault="00097D00" w:rsidP="000F69CA">
            <w:pPr>
              <w:pStyle w:val="af6"/>
              <w:spacing w:before="0" w:after="0"/>
              <w:rPr>
                <w:rFonts w:ascii="Times New Roman" w:hAnsi="Times New Roman"/>
                <w:color w:val="auto"/>
                <w:sz w:val="24"/>
                <w:szCs w:val="24"/>
              </w:rPr>
            </w:pPr>
            <w:r w:rsidRPr="00CD7734">
              <w:rPr>
                <w:rFonts w:ascii="Times New Roman" w:hAnsi="Times New Roman"/>
                <w:sz w:val="24"/>
                <w:szCs w:val="24"/>
              </w:rPr>
              <w:t>Индикатор 5.1.1. Доля земельных участков, обеспеченных инженерной инфраструктурой, от общего количества земельных участков, необходимых для бесплатного предоставления в целях индивидуального жилищного строительства, поставленным на учет многодетным семьям (61)</w:t>
            </w:r>
          </w:p>
          <w:p w:rsidR="00097D00" w:rsidRPr="00CD7734" w:rsidRDefault="00097D00" w:rsidP="000F69CA">
            <w:pPr>
              <w:pStyle w:val="af6"/>
              <w:spacing w:before="0" w:after="0"/>
              <w:rPr>
                <w:rFonts w:ascii="Times New Roman" w:hAnsi="Times New Roman"/>
                <w:sz w:val="24"/>
                <w:szCs w:val="24"/>
              </w:rPr>
            </w:pPr>
            <w:r w:rsidRPr="00CD7734">
              <w:rPr>
                <w:rFonts w:ascii="Times New Roman" w:hAnsi="Times New Roman"/>
                <w:sz w:val="24"/>
                <w:szCs w:val="24"/>
              </w:rPr>
              <w:t xml:space="preserve">Индикатор 5.1.2. Доля земельных участков, обеспеченных дорожной </w:t>
            </w:r>
            <w:proofErr w:type="spellStart"/>
            <w:r w:rsidRPr="00CD7734">
              <w:rPr>
                <w:rFonts w:ascii="Times New Roman" w:hAnsi="Times New Roman"/>
                <w:sz w:val="24"/>
                <w:szCs w:val="24"/>
              </w:rPr>
              <w:t>инфраструкторой</w:t>
            </w:r>
            <w:proofErr w:type="spellEnd"/>
            <w:r w:rsidRPr="00CD7734">
              <w:rPr>
                <w:rFonts w:ascii="Times New Roman" w:hAnsi="Times New Roman"/>
                <w:sz w:val="24"/>
                <w:szCs w:val="24"/>
              </w:rPr>
              <w:t xml:space="preserve"> от общего количества земельных участков, необходимых для бесплатного предоставления в целях индивидуального жилищного строительства в городском округе город Кулебаки, поставленным на учет многодетным семьям (%)</w:t>
            </w:r>
          </w:p>
          <w:p w:rsidR="00097D00" w:rsidRPr="00CD7734" w:rsidRDefault="00097D00" w:rsidP="000F69CA">
            <w:pPr>
              <w:pStyle w:val="af6"/>
              <w:spacing w:before="0" w:after="0"/>
              <w:rPr>
                <w:rFonts w:ascii="Times New Roman" w:hAnsi="Times New Roman"/>
                <w:color w:val="auto"/>
                <w:sz w:val="24"/>
                <w:szCs w:val="24"/>
              </w:rPr>
            </w:pPr>
            <w:r w:rsidRPr="00CD7734">
              <w:rPr>
                <w:rFonts w:ascii="Times New Roman" w:hAnsi="Times New Roman"/>
                <w:color w:val="auto"/>
                <w:sz w:val="24"/>
                <w:szCs w:val="24"/>
              </w:rPr>
              <w:t xml:space="preserve">Индикатор 6.1.1. Обеспеченность субсидией из бюджета округа </w:t>
            </w:r>
            <w:r>
              <w:rPr>
                <w:rFonts w:ascii="Times New Roman" w:hAnsi="Times New Roman"/>
                <w:color w:val="auto"/>
                <w:sz w:val="24"/>
                <w:szCs w:val="24"/>
              </w:rPr>
              <w:t>высококвалифицированных</w:t>
            </w:r>
            <w:r w:rsidRPr="00CD7734">
              <w:rPr>
                <w:rFonts w:ascii="Times New Roman" w:hAnsi="Times New Roman"/>
                <w:color w:val="auto"/>
                <w:sz w:val="24"/>
                <w:szCs w:val="24"/>
              </w:rPr>
              <w:t xml:space="preserve"> специалистов</w:t>
            </w:r>
          </w:p>
          <w:p w:rsidR="00097D00" w:rsidRPr="00CD7734" w:rsidRDefault="00097D00" w:rsidP="000F69CA">
            <w:pPr>
              <w:pStyle w:val="af6"/>
              <w:spacing w:before="0" w:after="0"/>
              <w:jc w:val="both"/>
              <w:rPr>
                <w:rFonts w:ascii="Times New Roman" w:hAnsi="Times New Roman"/>
                <w:color w:val="auto"/>
                <w:sz w:val="24"/>
                <w:szCs w:val="24"/>
              </w:rPr>
            </w:pPr>
            <w:r w:rsidRPr="00CD7734">
              <w:rPr>
                <w:rFonts w:ascii="Times New Roman" w:hAnsi="Times New Roman"/>
                <w:color w:val="auto"/>
                <w:sz w:val="24"/>
                <w:szCs w:val="24"/>
              </w:rPr>
              <w:t>Индикатор 7.1.1. Доля граждан, относящихся к отдельным категориям, улучшивших в отчетном году жилищные условия, от общей численности граждан, относящихся к отдельным категориям, состоящих на учете в качестве нуждающегося в жилых помещениях (274 че</w:t>
            </w:r>
            <w:r w:rsidRPr="00565017">
              <w:rPr>
                <w:rFonts w:ascii="Times New Roman" w:hAnsi="Times New Roman"/>
                <w:color w:val="auto"/>
              </w:rPr>
              <w:t>л.)</w:t>
            </w:r>
          </w:p>
        </w:tc>
      </w:tr>
      <w:tr w:rsidR="00097D00" w:rsidRPr="004D702C" w:rsidTr="000F69CA">
        <w:tc>
          <w:tcPr>
            <w:tcW w:w="696" w:type="dxa"/>
          </w:tcPr>
          <w:p w:rsidR="00097D00" w:rsidRPr="00E1757F" w:rsidRDefault="00097D00" w:rsidP="000F69CA">
            <w:r w:rsidRPr="00E1757F">
              <w:lastRenderedPageBreak/>
              <w:t>5</w:t>
            </w:r>
          </w:p>
        </w:tc>
        <w:tc>
          <w:tcPr>
            <w:tcW w:w="2549" w:type="dxa"/>
          </w:tcPr>
          <w:p w:rsidR="00097D00" w:rsidRPr="00E1757F" w:rsidRDefault="00097D00" w:rsidP="000F69CA">
            <w:r w:rsidRPr="00E1757F">
              <w:t>Охрана окружающей среды городского округа город Кулебаки на 2020-2025 годы</w:t>
            </w:r>
          </w:p>
          <w:p w:rsidR="00097D00" w:rsidRPr="00E1757F" w:rsidRDefault="00097D00" w:rsidP="000F69CA"/>
          <w:p w:rsidR="00097D00" w:rsidRPr="00E1757F" w:rsidRDefault="00097D00" w:rsidP="000F69CA">
            <w:r w:rsidRPr="00E1757F">
              <w:t>Пост. Адм.</w:t>
            </w:r>
            <w:r>
              <w:t xml:space="preserve"> </w:t>
            </w:r>
            <w:proofErr w:type="spellStart"/>
            <w:r w:rsidRPr="00E1757F">
              <w:t>г.о.г</w:t>
            </w:r>
            <w:proofErr w:type="spellEnd"/>
            <w:r w:rsidRPr="00E1757F">
              <w:t>.</w:t>
            </w:r>
            <w:r>
              <w:t xml:space="preserve"> </w:t>
            </w:r>
            <w:r w:rsidRPr="00E1757F">
              <w:t xml:space="preserve">Кулебаки от 31.12.2019г. №2754 (в ред. от </w:t>
            </w:r>
            <w:r>
              <w:t>30.09.2022 № 2261</w:t>
            </w:r>
            <w:r w:rsidRPr="00E1757F">
              <w:t>)</w:t>
            </w:r>
          </w:p>
        </w:tc>
        <w:tc>
          <w:tcPr>
            <w:tcW w:w="2818" w:type="dxa"/>
          </w:tcPr>
          <w:p w:rsidR="00097D00" w:rsidRPr="001161D8" w:rsidRDefault="00097D00" w:rsidP="000F69CA">
            <w:r w:rsidRPr="001161D8">
              <w:t>Обеспечение экологической безопасности на территории городского округа, повышение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tc>
        <w:tc>
          <w:tcPr>
            <w:tcW w:w="3146" w:type="dxa"/>
          </w:tcPr>
          <w:p w:rsidR="00097D00" w:rsidRPr="001161D8" w:rsidRDefault="00097D00" w:rsidP="000F69CA">
            <w:pPr>
              <w:jc w:val="both"/>
            </w:pPr>
            <w:r w:rsidRPr="001161D8">
              <w:t>1. Сохранение и поддержание в целостности природных систем на территории городского округа город Кулебаки.</w:t>
            </w:r>
          </w:p>
          <w:p w:rsidR="00097D00" w:rsidRPr="001161D8" w:rsidRDefault="00097D00" w:rsidP="000F69CA">
            <w:pPr>
              <w:jc w:val="both"/>
            </w:pPr>
            <w:r w:rsidRPr="001161D8">
              <w:t>2. 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w:t>
            </w:r>
          </w:p>
          <w:p w:rsidR="00097D00" w:rsidRPr="001161D8" w:rsidRDefault="00097D00" w:rsidP="000F69CA">
            <w:pPr>
              <w:jc w:val="both"/>
              <w:rPr>
                <w:bCs/>
              </w:rPr>
            </w:pPr>
            <w:r w:rsidRPr="001161D8">
              <w:t xml:space="preserve">3. Охрана и развитие системы озелененных территорий городского округа город Кулебаки, охрана лесных массивов. </w:t>
            </w:r>
          </w:p>
          <w:p w:rsidR="00097D00" w:rsidRPr="001161D8" w:rsidRDefault="00097D00" w:rsidP="000F69CA">
            <w:r w:rsidRPr="001161D8">
              <w:rPr>
                <w:bCs/>
                <w:lang w:eastAsia="ar-SA"/>
              </w:rPr>
              <w:t>4. Формирование ответственного отношения к окружающей среде и повышения уровня экологической культуры населения городского округа город Кулебаки.</w:t>
            </w:r>
          </w:p>
        </w:tc>
        <w:tc>
          <w:tcPr>
            <w:tcW w:w="5528" w:type="dxa"/>
          </w:tcPr>
          <w:p w:rsidR="00097D00" w:rsidRPr="004F2098" w:rsidRDefault="00097D00" w:rsidP="000F69CA">
            <w:pPr>
              <w:jc w:val="both"/>
              <w:rPr>
                <w:b/>
              </w:rPr>
            </w:pPr>
            <w:r w:rsidRPr="004F2098">
              <w:rPr>
                <w:b/>
              </w:rPr>
              <w:t>Индикатор 1.1.</w:t>
            </w:r>
          </w:p>
          <w:p w:rsidR="00097D00" w:rsidRPr="004F2098" w:rsidRDefault="00097D00" w:rsidP="000F69CA">
            <w:pPr>
              <w:jc w:val="both"/>
            </w:pPr>
            <w:r w:rsidRPr="004F2098">
              <w:t>Доля водоемов, расположенных на территории городского округа город Кулебаки, на которых проведены мероприятия по их исследованию с целью определения экологического состояния (показатель от общего количества водоемов городского округа город Кулебаки, зоны рекреации которых используются населением регулярно для массового отдыха (от 11 водоемов)</w:t>
            </w:r>
          </w:p>
          <w:p w:rsidR="00097D00" w:rsidRPr="004F2098" w:rsidRDefault="00097D00" w:rsidP="000F69CA">
            <w:pPr>
              <w:widowControl w:val="0"/>
              <w:autoSpaceDE w:val="0"/>
              <w:autoSpaceDN w:val="0"/>
              <w:adjustRightInd w:val="0"/>
              <w:jc w:val="both"/>
              <w:rPr>
                <w:b/>
              </w:rPr>
            </w:pPr>
            <w:r w:rsidRPr="004F2098">
              <w:rPr>
                <w:b/>
              </w:rPr>
              <w:t xml:space="preserve">Индикатор 2.1. </w:t>
            </w:r>
          </w:p>
          <w:p w:rsidR="00097D00" w:rsidRPr="004F2098" w:rsidRDefault="00097D00" w:rsidP="000F69CA">
            <w:pPr>
              <w:jc w:val="both"/>
            </w:pPr>
            <w:r w:rsidRPr="004F2098">
              <w:t>Создание (обустройство) контейнерных площадок</w:t>
            </w:r>
          </w:p>
          <w:p w:rsidR="00097D00" w:rsidRPr="004F2098" w:rsidRDefault="00097D00" w:rsidP="000F69CA">
            <w:pPr>
              <w:widowControl w:val="0"/>
              <w:autoSpaceDE w:val="0"/>
              <w:autoSpaceDN w:val="0"/>
              <w:adjustRightInd w:val="0"/>
              <w:jc w:val="both"/>
              <w:rPr>
                <w:b/>
              </w:rPr>
            </w:pPr>
            <w:r w:rsidRPr="004F2098">
              <w:rPr>
                <w:b/>
              </w:rPr>
              <w:t>Индикатор 2.2.</w:t>
            </w:r>
          </w:p>
          <w:p w:rsidR="00097D00" w:rsidRPr="004F2098" w:rsidRDefault="00097D00" w:rsidP="000F69CA">
            <w:pPr>
              <w:jc w:val="both"/>
            </w:pPr>
            <w:r w:rsidRPr="004F2098">
              <w:t xml:space="preserve">Доля </w:t>
            </w:r>
            <w:proofErr w:type="spellStart"/>
            <w:r w:rsidRPr="004F2098">
              <w:t>рекультивированных</w:t>
            </w:r>
            <w:proofErr w:type="spellEnd"/>
            <w:r w:rsidRPr="004F2098">
              <w:t xml:space="preserve"> полигонов ТБО </w:t>
            </w:r>
            <w:proofErr w:type="spellStart"/>
            <w:r w:rsidRPr="004F2098">
              <w:t>г.о.г</w:t>
            </w:r>
            <w:proofErr w:type="spellEnd"/>
            <w:r w:rsidRPr="004F2098">
              <w:t>. Кулебаки (показатель от 2 полигонов ТБО)</w:t>
            </w:r>
          </w:p>
          <w:p w:rsidR="00097D00" w:rsidRPr="004F2098" w:rsidRDefault="00097D00" w:rsidP="000F69CA">
            <w:pPr>
              <w:jc w:val="both"/>
            </w:pPr>
            <w:r w:rsidRPr="004F2098">
              <w:rPr>
                <w:b/>
              </w:rPr>
              <w:t xml:space="preserve">Индикатор 2.3. </w:t>
            </w:r>
            <w:r w:rsidRPr="004F2098">
              <w:t>Приобретение контейнеров и (или) бункеров</w:t>
            </w:r>
          </w:p>
          <w:p w:rsidR="00097D00" w:rsidRPr="004F2098" w:rsidRDefault="00097D00" w:rsidP="000F69CA">
            <w:pPr>
              <w:jc w:val="both"/>
              <w:rPr>
                <w:b/>
              </w:rPr>
            </w:pPr>
            <w:r w:rsidRPr="004F2098">
              <w:rPr>
                <w:b/>
              </w:rPr>
              <w:t>Индикатор 3.1.</w:t>
            </w:r>
          </w:p>
          <w:p w:rsidR="00097D00" w:rsidRPr="004F2098" w:rsidRDefault="00097D00" w:rsidP="000F69CA">
            <w:pPr>
              <w:jc w:val="both"/>
            </w:pPr>
            <w:r w:rsidRPr="004F2098">
              <w:t>Увеличение площади озелененных территорий общего пользования, (показатель от площади 2019г. От 2646,14 тыс. кв. м.)</w:t>
            </w:r>
          </w:p>
          <w:p w:rsidR="00097D00" w:rsidRPr="004F2098" w:rsidRDefault="00097D00" w:rsidP="000F69CA">
            <w:pPr>
              <w:jc w:val="both"/>
              <w:rPr>
                <w:b/>
              </w:rPr>
            </w:pPr>
            <w:r w:rsidRPr="004F2098">
              <w:rPr>
                <w:b/>
              </w:rPr>
              <w:t xml:space="preserve">Индикатор 4.1. </w:t>
            </w:r>
          </w:p>
          <w:p w:rsidR="00097D00" w:rsidRPr="004F2098" w:rsidRDefault="00097D00" w:rsidP="000F69CA">
            <w:pPr>
              <w:jc w:val="both"/>
            </w:pPr>
            <w:r w:rsidRPr="004F2098">
              <w:t>Доля информационных статей в рамках охраны окружающей среды (показатель к 2018г. от 32 шт. статей)</w:t>
            </w:r>
          </w:p>
        </w:tc>
      </w:tr>
      <w:tr w:rsidR="00097D00" w:rsidRPr="00AB4433" w:rsidTr="000F69CA">
        <w:trPr>
          <w:trHeight w:val="1975"/>
        </w:trPr>
        <w:tc>
          <w:tcPr>
            <w:tcW w:w="696" w:type="dxa"/>
          </w:tcPr>
          <w:p w:rsidR="00097D00" w:rsidRPr="004D702C" w:rsidRDefault="00097D00" w:rsidP="000F69CA">
            <w:r w:rsidRPr="004D702C">
              <w:lastRenderedPageBreak/>
              <w:t>6</w:t>
            </w:r>
          </w:p>
        </w:tc>
        <w:tc>
          <w:tcPr>
            <w:tcW w:w="2549" w:type="dxa"/>
          </w:tcPr>
          <w:p w:rsidR="00097D00" w:rsidRPr="00E1757F" w:rsidRDefault="00097D00" w:rsidP="000F69CA">
            <w:r w:rsidRPr="00E1757F">
              <w:t>Информационное общество городского округа город Кулебаки Нижегородской области на 2018-2025 годы</w:t>
            </w:r>
          </w:p>
          <w:p w:rsidR="00097D00" w:rsidRPr="004D702C" w:rsidRDefault="00097D00" w:rsidP="000F69CA"/>
          <w:p w:rsidR="00097D00" w:rsidRPr="004D702C" w:rsidRDefault="00097D00" w:rsidP="000F69CA">
            <w:r w:rsidRPr="004D702C">
              <w:t xml:space="preserve">Пост. </w:t>
            </w:r>
            <w:proofErr w:type="spellStart"/>
            <w:r w:rsidRPr="004D702C">
              <w:t>Адм.г.о.г</w:t>
            </w:r>
            <w:proofErr w:type="spellEnd"/>
            <w:r w:rsidRPr="004D702C">
              <w:t>.</w:t>
            </w:r>
            <w:r>
              <w:t xml:space="preserve"> </w:t>
            </w:r>
            <w:r w:rsidRPr="004D702C">
              <w:t>Ку</w:t>
            </w:r>
            <w:r>
              <w:t>лебаки от 27.12.2017г. № 3236 (</w:t>
            </w:r>
            <w:r w:rsidRPr="004D702C">
              <w:t xml:space="preserve">в ред. от </w:t>
            </w:r>
            <w:r>
              <w:t>30.09.2022 № 2260</w:t>
            </w:r>
            <w:r w:rsidRPr="004D702C">
              <w:t>)</w:t>
            </w:r>
          </w:p>
        </w:tc>
        <w:tc>
          <w:tcPr>
            <w:tcW w:w="2818" w:type="dxa"/>
          </w:tcPr>
          <w:p w:rsidR="00097D00" w:rsidRPr="00A0741D" w:rsidRDefault="00097D00" w:rsidP="000F69CA">
            <w:pPr>
              <w:jc w:val="both"/>
            </w:pPr>
            <w:r w:rsidRPr="00A0741D">
              <w:t>Улучшение инвестиционной привлекательности и конкурентоспособности городского округа город Кулебаки, за счет:</w:t>
            </w:r>
          </w:p>
          <w:p w:rsidR="00097D00" w:rsidRPr="00A0741D" w:rsidRDefault="00097D00" w:rsidP="000F69CA">
            <w:pPr>
              <w:jc w:val="both"/>
            </w:pPr>
            <w:r w:rsidRPr="00A0741D">
              <w:t>- обеспечения конституционного права граждан на получение информации;</w:t>
            </w:r>
          </w:p>
          <w:p w:rsidR="00097D00" w:rsidRPr="004D702C" w:rsidRDefault="00097D00" w:rsidP="000F69CA">
            <w:r w:rsidRPr="00A0741D">
              <w:t>- повышения качества и эффективности муниципального управления на основе использования органами местного самоуправления возможностей информационных и телекоммуникационных технологий.</w:t>
            </w:r>
          </w:p>
        </w:tc>
        <w:tc>
          <w:tcPr>
            <w:tcW w:w="3146" w:type="dxa"/>
          </w:tcPr>
          <w:p w:rsidR="00097D00" w:rsidRPr="00A0741D" w:rsidRDefault="00097D00" w:rsidP="000F69CA">
            <w:pPr>
              <w:widowControl w:val="0"/>
              <w:autoSpaceDE w:val="0"/>
              <w:autoSpaceDN w:val="0"/>
              <w:adjustRightInd w:val="0"/>
              <w:jc w:val="both"/>
            </w:pPr>
            <w:r w:rsidRPr="00A0741D">
              <w:t>-  Создание и развитие в городском округе город Кулебаки системы единого информационного пространства, соответствующего интересам и потребностям населения городского округа, а также содействие в формировании благоприятного имиджа городского округа город Кулебаки посредством проведения целенаправленной информационной политики органов местного самоуправления городского округа город Кулебаки.</w:t>
            </w:r>
          </w:p>
          <w:p w:rsidR="00097D00" w:rsidRPr="00A0741D" w:rsidRDefault="00097D00" w:rsidP="000F69CA">
            <w:pPr>
              <w:autoSpaceDE w:val="0"/>
              <w:autoSpaceDN w:val="0"/>
              <w:adjustRightInd w:val="0"/>
              <w:jc w:val="both"/>
            </w:pPr>
            <w:r w:rsidRPr="00A0741D">
              <w:t>- Организация и обеспечение формирования, сохранности и использования архивных документов на основе единых принципов, установленных законодательством Российской Федерации и Нижегородской области.</w:t>
            </w:r>
          </w:p>
          <w:p w:rsidR="00097D00" w:rsidRPr="004D702C" w:rsidRDefault="00097D00" w:rsidP="000F69CA">
            <w:r w:rsidRPr="00A0741D">
              <w:t>- Развитие в органах местного самоуправления городского округа город Кулебаки современной информационно-</w:t>
            </w:r>
            <w:r w:rsidRPr="00A0741D">
              <w:lastRenderedPageBreak/>
              <w:t>технологической инфраструктуры</w:t>
            </w:r>
          </w:p>
        </w:tc>
        <w:tc>
          <w:tcPr>
            <w:tcW w:w="5528" w:type="dxa"/>
          </w:tcPr>
          <w:p w:rsidR="00097D00" w:rsidRPr="004F2098" w:rsidRDefault="00097D00" w:rsidP="000F69CA">
            <w:pPr>
              <w:widowControl w:val="0"/>
              <w:shd w:val="clear" w:color="auto" w:fill="FFFFFF"/>
              <w:autoSpaceDE w:val="0"/>
              <w:autoSpaceDN w:val="0"/>
              <w:adjustRightInd w:val="0"/>
              <w:jc w:val="both"/>
              <w:outlineLvl w:val="2"/>
              <w:rPr>
                <w:b/>
              </w:rPr>
            </w:pPr>
            <w:r w:rsidRPr="004F2098">
              <w:rPr>
                <w:b/>
              </w:rPr>
              <w:lastRenderedPageBreak/>
              <w:t>Индикатор 1.1.1.</w:t>
            </w:r>
          </w:p>
          <w:p w:rsidR="00097D00" w:rsidRPr="004F2098" w:rsidRDefault="00097D00" w:rsidP="000F69CA">
            <w:pPr>
              <w:widowControl w:val="0"/>
              <w:shd w:val="clear" w:color="auto" w:fill="FFFFFF"/>
              <w:autoSpaceDE w:val="0"/>
              <w:autoSpaceDN w:val="0"/>
              <w:adjustRightInd w:val="0"/>
              <w:jc w:val="both"/>
              <w:outlineLvl w:val="2"/>
            </w:pPr>
            <w:r w:rsidRPr="004F2098">
              <w:t>Доля муниципальных услуг, предоставляемых по принципу «одного окна» от общего количества оказываемых администрацией городского округа муниципальных услуг</w:t>
            </w:r>
          </w:p>
          <w:p w:rsidR="00097D00" w:rsidRPr="004F2098" w:rsidRDefault="00097D00" w:rsidP="000F69CA">
            <w:pPr>
              <w:widowControl w:val="0"/>
              <w:autoSpaceDE w:val="0"/>
              <w:autoSpaceDN w:val="0"/>
              <w:adjustRightInd w:val="0"/>
              <w:jc w:val="both"/>
              <w:outlineLvl w:val="2"/>
            </w:pPr>
            <w:r w:rsidRPr="004F2098">
              <w:t xml:space="preserve">(доля муниципальных услуг, оказываемых </w:t>
            </w:r>
            <w:proofErr w:type="gramStart"/>
            <w:r w:rsidRPr="004F2098">
              <w:t>ГБУ</w:t>
            </w:r>
            <w:proofErr w:type="gramEnd"/>
            <w:r w:rsidRPr="004F2098">
              <w:t xml:space="preserve"> НО «МФЦ» к общему количеству муниципальных услуг)</w:t>
            </w:r>
          </w:p>
          <w:p w:rsidR="00097D00" w:rsidRPr="004F2098" w:rsidRDefault="00097D00" w:rsidP="000F69CA">
            <w:pPr>
              <w:widowControl w:val="0"/>
              <w:shd w:val="clear" w:color="auto" w:fill="FFFFFF"/>
              <w:autoSpaceDE w:val="0"/>
              <w:autoSpaceDN w:val="0"/>
              <w:adjustRightInd w:val="0"/>
              <w:jc w:val="both"/>
              <w:outlineLvl w:val="2"/>
            </w:pPr>
            <w:r w:rsidRPr="004F2098">
              <w:rPr>
                <w:b/>
              </w:rPr>
              <w:t>Индикатор 1.1.2.</w:t>
            </w:r>
            <w:r w:rsidRPr="004F2098">
              <w:t xml:space="preserve"> </w:t>
            </w:r>
          </w:p>
          <w:p w:rsidR="00097D00" w:rsidRPr="004F2098" w:rsidRDefault="00097D00" w:rsidP="000F69CA">
            <w:pPr>
              <w:widowControl w:val="0"/>
              <w:autoSpaceDE w:val="0"/>
              <w:autoSpaceDN w:val="0"/>
              <w:adjustRightInd w:val="0"/>
              <w:jc w:val="both"/>
              <w:outlineLvl w:val="2"/>
            </w:pPr>
            <w:r w:rsidRPr="004F2098">
              <w:t>Доля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p>
          <w:p w:rsidR="00097D00" w:rsidRPr="004F2098" w:rsidRDefault="00097D00" w:rsidP="000F69CA">
            <w:pPr>
              <w:widowControl w:val="0"/>
              <w:shd w:val="clear" w:color="auto" w:fill="FFFFFF"/>
              <w:autoSpaceDE w:val="0"/>
              <w:autoSpaceDN w:val="0"/>
              <w:adjustRightInd w:val="0"/>
              <w:jc w:val="both"/>
              <w:outlineLvl w:val="2"/>
              <w:rPr>
                <w:b/>
              </w:rPr>
            </w:pPr>
            <w:r w:rsidRPr="004F2098">
              <w:rPr>
                <w:b/>
              </w:rPr>
              <w:t>Индикатор 1.2.1</w:t>
            </w:r>
          </w:p>
          <w:p w:rsidR="00097D00" w:rsidRPr="004F2098" w:rsidRDefault="00097D00" w:rsidP="000F69CA">
            <w:pPr>
              <w:widowControl w:val="0"/>
              <w:autoSpaceDE w:val="0"/>
              <w:autoSpaceDN w:val="0"/>
              <w:adjustRightInd w:val="0"/>
              <w:jc w:val="both"/>
              <w:outlineLvl w:val="2"/>
            </w:pPr>
            <w:r w:rsidRPr="004F2098">
              <w:t>Доля СМИ городского округа, с которыми осуществляется взаимодействие по размещению официальной информации ОМСУ от общего количества зарегистрированных СМИ</w:t>
            </w:r>
          </w:p>
          <w:p w:rsidR="00097D00" w:rsidRPr="004F2098" w:rsidRDefault="00097D00" w:rsidP="000F69CA">
            <w:pPr>
              <w:widowControl w:val="0"/>
              <w:shd w:val="clear" w:color="auto" w:fill="FFFFFF"/>
              <w:autoSpaceDE w:val="0"/>
              <w:autoSpaceDN w:val="0"/>
              <w:adjustRightInd w:val="0"/>
              <w:jc w:val="both"/>
              <w:outlineLvl w:val="2"/>
              <w:rPr>
                <w:b/>
              </w:rPr>
            </w:pPr>
            <w:r w:rsidRPr="004F2098">
              <w:rPr>
                <w:b/>
              </w:rPr>
              <w:t>Индикатор 1.2.2.</w:t>
            </w:r>
          </w:p>
          <w:p w:rsidR="00097D00" w:rsidRPr="004F2098" w:rsidRDefault="00097D00" w:rsidP="000F69CA">
            <w:pPr>
              <w:widowControl w:val="0"/>
              <w:autoSpaceDE w:val="0"/>
              <w:autoSpaceDN w:val="0"/>
              <w:adjustRightInd w:val="0"/>
              <w:jc w:val="both"/>
              <w:outlineLvl w:val="2"/>
            </w:pPr>
            <w:r w:rsidRPr="004F2098">
              <w:t xml:space="preserve">Доля рассмотрения плановых вопросов, инициированных ОМСУ, на заседаниях Общественной палате </w:t>
            </w:r>
            <w:proofErr w:type="spellStart"/>
            <w:r w:rsidRPr="004F2098">
              <w:t>г.о.г.Кулебаки</w:t>
            </w:r>
            <w:proofErr w:type="spellEnd"/>
          </w:p>
          <w:p w:rsidR="00097D00" w:rsidRPr="004F2098" w:rsidRDefault="00097D00" w:rsidP="000F69CA">
            <w:pPr>
              <w:widowControl w:val="0"/>
              <w:shd w:val="clear" w:color="auto" w:fill="FFFFFF"/>
              <w:autoSpaceDE w:val="0"/>
              <w:autoSpaceDN w:val="0"/>
              <w:adjustRightInd w:val="0"/>
              <w:jc w:val="both"/>
              <w:outlineLvl w:val="2"/>
              <w:rPr>
                <w:b/>
              </w:rPr>
            </w:pPr>
            <w:r w:rsidRPr="004F2098">
              <w:rPr>
                <w:b/>
              </w:rPr>
              <w:t xml:space="preserve">Индикатор 1.3.1.  </w:t>
            </w:r>
          </w:p>
          <w:p w:rsidR="00097D00" w:rsidRPr="004F2098" w:rsidRDefault="00097D00" w:rsidP="000F69CA">
            <w:pPr>
              <w:widowControl w:val="0"/>
              <w:autoSpaceDE w:val="0"/>
              <w:autoSpaceDN w:val="0"/>
              <w:adjustRightInd w:val="0"/>
              <w:jc w:val="both"/>
              <w:outlineLvl w:val="2"/>
            </w:pPr>
            <w:r w:rsidRPr="004F2098">
              <w:t>Уровень обеспеченности местным печатным средством массовой информации газеты «</w:t>
            </w:r>
            <w:proofErr w:type="spellStart"/>
            <w:r w:rsidRPr="004F2098">
              <w:t>Кулебакский</w:t>
            </w:r>
            <w:proofErr w:type="spellEnd"/>
            <w:r w:rsidRPr="004F2098">
              <w:t xml:space="preserve"> металлист» жителей </w:t>
            </w:r>
            <w:proofErr w:type="spellStart"/>
            <w:r w:rsidRPr="004F2098">
              <w:t>г.о.г</w:t>
            </w:r>
            <w:proofErr w:type="spellEnd"/>
            <w:r w:rsidRPr="004F2098">
              <w:t>. Кулебаки на 1000 человек (доля среднего недельного тиража к численности населения городского округа в тыс.)</w:t>
            </w:r>
          </w:p>
          <w:p w:rsidR="00097D00" w:rsidRPr="004F2098" w:rsidRDefault="00097D00" w:rsidP="000F69CA">
            <w:pPr>
              <w:widowControl w:val="0"/>
              <w:shd w:val="clear" w:color="auto" w:fill="FFFFFF"/>
              <w:autoSpaceDE w:val="0"/>
              <w:autoSpaceDN w:val="0"/>
              <w:adjustRightInd w:val="0"/>
              <w:jc w:val="both"/>
              <w:outlineLvl w:val="2"/>
              <w:rPr>
                <w:b/>
              </w:rPr>
            </w:pPr>
            <w:r w:rsidRPr="004F2098">
              <w:rPr>
                <w:b/>
              </w:rPr>
              <w:t>Индикатор 1.4.1.</w:t>
            </w:r>
          </w:p>
          <w:p w:rsidR="00097D00" w:rsidRPr="004F2098" w:rsidRDefault="00097D00" w:rsidP="000F69CA">
            <w:pPr>
              <w:widowControl w:val="0"/>
              <w:shd w:val="clear" w:color="auto" w:fill="FFFFFF"/>
              <w:autoSpaceDE w:val="0"/>
              <w:autoSpaceDN w:val="0"/>
              <w:adjustRightInd w:val="0"/>
              <w:jc w:val="both"/>
              <w:outlineLvl w:val="2"/>
            </w:pPr>
            <w:r w:rsidRPr="004F2098">
              <w:t xml:space="preserve">Наличие единой концепции </w:t>
            </w:r>
            <w:proofErr w:type="spellStart"/>
            <w:r w:rsidRPr="004F2098">
              <w:t>брендирования</w:t>
            </w:r>
            <w:proofErr w:type="spellEnd"/>
            <w:r w:rsidRPr="004F2098">
              <w:t xml:space="preserve"> территории городского округа город Кулебаки</w:t>
            </w:r>
          </w:p>
          <w:p w:rsidR="00097D00" w:rsidRPr="004F2098" w:rsidRDefault="00097D00" w:rsidP="000F69CA">
            <w:pPr>
              <w:widowControl w:val="0"/>
              <w:shd w:val="clear" w:color="auto" w:fill="FFFFFF"/>
              <w:autoSpaceDE w:val="0"/>
              <w:autoSpaceDN w:val="0"/>
              <w:adjustRightInd w:val="0"/>
              <w:jc w:val="both"/>
              <w:outlineLvl w:val="2"/>
              <w:rPr>
                <w:b/>
              </w:rPr>
            </w:pPr>
            <w:r w:rsidRPr="004F2098">
              <w:rPr>
                <w:b/>
              </w:rPr>
              <w:t>Индикатор 1.4.2.</w:t>
            </w:r>
          </w:p>
          <w:p w:rsidR="00097D00" w:rsidRPr="004F2098" w:rsidRDefault="00097D00" w:rsidP="000F69CA">
            <w:pPr>
              <w:widowControl w:val="0"/>
              <w:shd w:val="clear" w:color="auto" w:fill="FFFFFF"/>
              <w:autoSpaceDE w:val="0"/>
              <w:autoSpaceDN w:val="0"/>
              <w:adjustRightInd w:val="0"/>
              <w:jc w:val="both"/>
              <w:outlineLvl w:val="2"/>
            </w:pPr>
            <w:r w:rsidRPr="004F2098">
              <w:t xml:space="preserve">Выполнение муниципального задания муниципальными учреждениями, находящимися в </w:t>
            </w:r>
            <w:r w:rsidRPr="004F2098">
              <w:lastRenderedPageBreak/>
              <w:t xml:space="preserve">ведении управления делами </w:t>
            </w:r>
          </w:p>
          <w:p w:rsidR="00097D00" w:rsidRPr="004F2098" w:rsidRDefault="00097D00" w:rsidP="000F69CA">
            <w:pPr>
              <w:widowControl w:val="0"/>
              <w:autoSpaceDE w:val="0"/>
              <w:autoSpaceDN w:val="0"/>
              <w:adjustRightInd w:val="0"/>
              <w:jc w:val="both"/>
              <w:outlineLvl w:val="2"/>
            </w:pPr>
            <w:r w:rsidRPr="004F2098">
              <w:t>(МБУ «Многофункциональный центр» до 01.07.2020 года, МАУ РИЦ «</w:t>
            </w:r>
            <w:proofErr w:type="spellStart"/>
            <w:r w:rsidRPr="004F2098">
              <w:t>Кулебакский</w:t>
            </w:r>
            <w:proofErr w:type="spellEnd"/>
            <w:r w:rsidRPr="004F2098">
              <w:t xml:space="preserve"> металлист».</w:t>
            </w:r>
          </w:p>
          <w:p w:rsidR="00097D00" w:rsidRPr="004F2098" w:rsidRDefault="00097D00" w:rsidP="000F69CA">
            <w:pPr>
              <w:widowControl w:val="0"/>
              <w:shd w:val="clear" w:color="auto" w:fill="FFFFFF"/>
              <w:autoSpaceDE w:val="0"/>
              <w:autoSpaceDN w:val="0"/>
              <w:adjustRightInd w:val="0"/>
              <w:jc w:val="both"/>
              <w:outlineLvl w:val="2"/>
            </w:pPr>
            <w:r w:rsidRPr="004F2098">
              <w:rPr>
                <w:b/>
              </w:rPr>
              <w:t>Индикатор 2.1.1.</w:t>
            </w:r>
            <w:r w:rsidRPr="004F2098">
              <w:t>Уровень обеспеченности архивохранилищ металлическими архивными стеллажами</w:t>
            </w:r>
          </w:p>
          <w:p w:rsidR="00097D00" w:rsidRPr="004F2098" w:rsidRDefault="00097D00" w:rsidP="000F69CA">
            <w:pPr>
              <w:widowControl w:val="0"/>
              <w:shd w:val="clear" w:color="auto" w:fill="FFFFFF"/>
              <w:autoSpaceDE w:val="0"/>
              <w:autoSpaceDN w:val="0"/>
              <w:adjustRightInd w:val="0"/>
              <w:jc w:val="both"/>
              <w:outlineLvl w:val="2"/>
              <w:rPr>
                <w:b/>
              </w:rPr>
            </w:pPr>
            <w:r w:rsidRPr="004F2098">
              <w:rPr>
                <w:b/>
              </w:rPr>
              <w:t>Индикатор 2.1.2</w:t>
            </w:r>
          </w:p>
          <w:p w:rsidR="00097D00" w:rsidRPr="004F2098" w:rsidRDefault="00097D00" w:rsidP="000F69CA">
            <w:pPr>
              <w:widowControl w:val="0"/>
              <w:shd w:val="clear" w:color="auto" w:fill="FFFFFF"/>
              <w:autoSpaceDE w:val="0"/>
              <w:autoSpaceDN w:val="0"/>
              <w:adjustRightInd w:val="0"/>
              <w:jc w:val="both"/>
            </w:pPr>
            <w:r w:rsidRPr="004F2098">
              <w:t>Уровень создания страхового фонда особо ценных документов от установленного плана на 2017 год</w:t>
            </w:r>
          </w:p>
          <w:p w:rsidR="00097D00" w:rsidRPr="004F2098" w:rsidRDefault="00097D00" w:rsidP="000F69CA">
            <w:pPr>
              <w:widowControl w:val="0"/>
              <w:autoSpaceDE w:val="0"/>
              <w:autoSpaceDN w:val="0"/>
              <w:adjustRightInd w:val="0"/>
              <w:jc w:val="both"/>
              <w:outlineLvl w:val="2"/>
            </w:pPr>
            <w:r w:rsidRPr="004F2098">
              <w:t>(доля от общего количества особо ценных дел).</w:t>
            </w:r>
          </w:p>
          <w:p w:rsidR="00097D00" w:rsidRPr="004F2098" w:rsidRDefault="00097D00" w:rsidP="000F69CA">
            <w:pPr>
              <w:widowControl w:val="0"/>
              <w:shd w:val="clear" w:color="auto" w:fill="FFFFFF"/>
              <w:autoSpaceDE w:val="0"/>
              <w:autoSpaceDN w:val="0"/>
              <w:adjustRightInd w:val="0"/>
              <w:jc w:val="both"/>
              <w:outlineLvl w:val="2"/>
              <w:rPr>
                <w:b/>
              </w:rPr>
            </w:pPr>
            <w:r w:rsidRPr="004F2098">
              <w:rPr>
                <w:b/>
              </w:rPr>
              <w:t>Индикатор 2.2.1</w:t>
            </w:r>
          </w:p>
          <w:p w:rsidR="00097D00" w:rsidRPr="004F2098" w:rsidRDefault="00097D00" w:rsidP="000F69CA">
            <w:pPr>
              <w:widowControl w:val="0"/>
              <w:autoSpaceDE w:val="0"/>
              <w:autoSpaceDN w:val="0"/>
              <w:adjustRightInd w:val="0"/>
              <w:jc w:val="both"/>
              <w:outlineLvl w:val="2"/>
            </w:pPr>
            <w:r w:rsidRPr="004F2098">
              <w:t>Уровень оснащенности администрации специальным выставочным оборудованием для проведения тематических выставок и экспозиций в здании администрации.</w:t>
            </w:r>
          </w:p>
          <w:p w:rsidR="00097D00" w:rsidRPr="004F2098" w:rsidRDefault="00097D00" w:rsidP="000F69CA">
            <w:pPr>
              <w:widowControl w:val="0"/>
              <w:shd w:val="clear" w:color="auto" w:fill="FFFFFF"/>
              <w:autoSpaceDE w:val="0"/>
              <w:autoSpaceDN w:val="0"/>
              <w:adjustRightInd w:val="0"/>
              <w:jc w:val="both"/>
              <w:outlineLvl w:val="2"/>
              <w:rPr>
                <w:b/>
              </w:rPr>
            </w:pPr>
            <w:r w:rsidRPr="004F2098">
              <w:rPr>
                <w:b/>
              </w:rPr>
              <w:t>Индикатор 3.1.1.</w:t>
            </w:r>
          </w:p>
          <w:p w:rsidR="00097D00" w:rsidRPr="004F2098" w:rsidRDefault="00097D00" w:rsidP="000F69CA">
            <w:pPr>
              <w:widowControl w:val="0"/>
              <w:autoSpaceDE w:val="0"/>
              <w:autoSpaceDN w:val="0"/>
              <w:adjustRightInd w:val="0"/>
              <w:jc w:val="both"/>
              <w:outlineLvl w:val="2"/>
            </w:pPr>
            <w:r w:rsidRPr="004F2098">
              <w:t xml:space="preserve">Уровень реализации комплексных мероприятий по обеспечению сохранности служебной информации в электронном виде, защите информации (в </w:t>
            </w:r>
            <w:proofErr w:type="spellStart"/>
            <w:r w:rsidRPr="004F2098">
              <w:t>т.ч</w:t>
            </w:r>
            <w:proofErr w:type="spellEnd"/>
            <w:r w:rsidRPr="004F2098">
              <w:t>. обслуживание серверного оборудования).</w:t>
            </w:r>
          </w:p>
          <w:p w:rsidR="00097D00" w:rsidRPr="004F2098" w:rsidRDefault="00097D00" w:rsidP="000F69CA">
            <w:pPr>
              <w:widowControl w:val="0"/>
              <w:shd w:val="clear" w:color="auto" w:fill="FFFFFF"/>
              <w:autoSpaceDE w:val="0"/>
              <w:autoSpaceDN w:val="0"/>
              <w:adjustRightInd w:val="0"/>
              <w:jc w:val="both"/>
              <w:outlineLvl w:val="2"/>
              <w:rPr>
                <w:b/>
              </w:rPr>
            </w:pPr>
            <w:r w:rsidRPr="004F2098">
              <w:rPr>
                <w:b/>
              </w:rPr>
              <w:t>Индикатор 3.1.2</w:t>
            </w:r>
          </w:p>
          <w:p w:rsidR="00097D00" w:rsidRPr="004F2098" w:rsidRDefault="00097D00" w:rsidP="000F69CA">
            <w:pPr>
              <w:widowControl w:val="0"/>
              <w:autoSpaceDE w:val="0"/>
              <w:autoSpaceDN w:val="0"/>
              <w:adjustRightInd w:val="0"/>
              <w:jc w:val="both"/>
              <w:outlineLvl w:val="2"/>
            </w:pPr>
            <w:r w:rsidRPr="004F2098">
              <w:t>Уровень обеспеченности необходимой оргтехникой и оборудованием рабочих мест сотрудников администрации городского округа.</w:t>
            </w:r>
          </w:p>
          <w:p w:rsidR="00097D00" w:rsidRPr="004F2098" w:rsidRDefault="00097D00" w:rsidP="000F69CA">
            <w:pPr>
              <w:widowControl w:val="0"/>
              <w:shd w:val="clear" w:color="auto" w:fill="FFFFFF"/>
              <w:autoSpaceDE w:val="0"/>
              <w:autoSpaceDN w:val="0"/>
              <w:adjustRightInd w:val="0"/>
              <w:jc w:val="both"/>
              <w:outlineLvl w:val="2"/>
              <w:rPr>
                <w:b/>
              </w:rPr>
            </w:pPr>
            <w:r w:rsidRPr="004F2098">
              <w:rPr>
                <w:b/>
              </w:rPr>
              <w:t>Индикатор 3.1.3</w:t>
            </w:r>
          </w:p>
          <w:p w:rsidR="00097D00" w:rsidRPr="004F2098" w:rsidRDefault="00097D00" w:rsidP="000F69CA">
            <w:pPr>
              <w:widowControl w:val="0"/>
              <w:autoSpaceDE w:val="0"/>
              <w:autoSpaceDN w:val="0"/>
              <w:adjustRightInd w:val="0"/>
              <w:jc w:val="both"/>
              <w:outlineLvl w:val="2"/>
            </w:pPr>
            <w:r w:rsidRPr="004F2098">
              <w:t>Доля работников ОМСУ городского округа город Кулебаки (администрация, Совет депутатов и КСК), подключенных к СЭДО (без учета работников хозяйственной группы и водителей).</w:t>
            </w:r>
          </w:p>
        </w:tc>
      </w:tr>
      <w:tr w:rsidR="00097D00" w:rsidRPr="004D702C" w:rsidTr="000F69CA">
        <w:tc>
          <w:tcPr>
            <w:tcW w:w="696" w:type="dxa"/>
          </w:tcPr>
          <w:p w:rsidR="00097D00" w:rsidRPr="004D702C" w:rsidRDefault="00097D00" w:rsidP="000F69CA">
            <w:r w:rsidRPr="004D702C">
              <w:lastRenderedPageBreak/>
              <w:t>7</w:t>
            </w:r>
          </w:p>
        </w:tc>
        <w:tc>
          <w:tcPr>
            <w:tcW w:w="2549" w:type="dxa"/>
          </w:tcPr>
          <w:p w:rsidR="00097D00" w:rsidRPr="00E1757F" w:rsidRDefault="00097D00" w:rsidP="000F69CA">
            <w:pPr>
              <w:jc w:val="both"/>
            </w:pPr>
            <w:r w:rsidRPr="00E1757F">
              <w:t xml:space="preserve">Управление муниципальным имуществом городского округа город Кулебаки </w:t>
            </w:r>
            <w:r w:rsidRPr="00E1757F">
              <w:lastRenderedPageBreak/>
              <w:t>Нижегородской области на 2018-2027 годы</w:t>
            </w:r>
          </w:p>
          <w:p w:rsidR="00097D00" w:rsidRPr="004D702C" w:rsidRDefault="00097D00" w:rsidP="000F69CA"/>
          <w:p w:rsidR="00097D00" w:rsidRPr="004D702C" w:rsidRDefault="00097D00" w:rsidP="000F69CA"/>
          <w:p w:rsidR="00097D00" w:rsidRPr="004D702C" w:rsidRDefault="00097D00" w:rsidP="000F69CA">
            <w:r w:rsidRPr="004D702C">
              <w:t xml:space="preserve">Пост. Адм. </w:t>
            </w:r>
            <w:proofErr w:type="spellStart"/>
            <w:r w:rsidRPr="004D702C">
              <w:t>г.о.г</w:t>
            </w:r>
            <w:proofErr w:type="spellEnd"/>
            <w:r w:rsidRPr="004D702C">
              <w:t>.</w:t>
            </w:r>
            <w:r>
              <w:t xml:space="preserve"> </w:t>
            </w:r>
            <w:r w:rsidRPr="004D702C">
              <w:t>Ку</w:t>
            </w:r>
            <w:r>
              <w:t>лебаки от 20.12.2017г. № 3109 (</w:t>
            </w:r>
            <w:r w:rsidRPr="004D702C">
              <w:t xml:space="preserve">в ред. от </w:t>
            </w:r>
            <w:r>
              <w:t>20.10.2022 № 2429</w:t>
            </w:r>
            <w:r w:rsidRPr="004D702C">
              <w:t>)</w:t>
            </w:r>
          </w:p>
        </w:tc>
        <w:tc>
          <w:tcPr>
            <w:tcW w:w="2818" w:type="dxa"/>
          </w:tcPr>
          <w:p w:rsidR="00097D00" w:rsidRPr="00BA79E9" w:rsidRDefault="00097D00" w:rsidP="000F69CA">
            <w:r w:rsidRPr="00BA79E9">
              <w:lastRenderedPageBreak/>
              <w:t xml:space="preserve">Повышение эффективности управления муниципальным имуществом и </w:t>
            </w:r>
            <w:r w:rsidRPr="00BA79E9">
              <w:lastRenderedPageBreak/>
              <w:t>земельными ресурсами городского округа город Кулебаки на основе современных принципов и методов управления, а также оптимизация состава муниципальной собственности и увеличение доли доходов от использования имущественных и земельных ресурсов в налоговых и неналоговых доходах городского округа город Кулебаки</w:t>
            </w:r>
          </w:p>
        </w:tc>
        <w:tc>
          <w:tcPr>
            <w:tcW w:w="3146" w:type="dxa"/>
          </w:tcPr>
          <w:p w:rsidR="00097D00" w:rsidRPr="00BA79E9" w:rsidRDefault="00097D00" w:rsidP="000F69CA">
            <w:pPr>
              <w:widowControl w:val="0"/>
              <w:autoSpaceDE w:val="0"/>
              <w:autoSpaceDN w:val="0"/>
              <w:adjustRightInd w:val="0"/>
              <w:jc w:val="both"/>
            </w:pPr>
            <w:r w:rsidRPr="00BA79E9">
              <w:lastRenderedPageBreak/>
              <w:t xml:space="preserve">1. </w:t>
            </w:r>
            <w:hyperlink w:anchor="Par338" w:history="1">
              <w:r w:rsidRPr="00BA79E9">
                <w:t>Совершенствование</w:t>
              </w:r>
            </w:hyperlink>
            <w:r w:rsidRPr="00BA79E9">
              <w:t xml:space="preserve"> учета муниципального имущества и земельных участков. Обеспечение контроля за сохранностью и целевым </w:t>
            </w:r>
            <w:r w:rsidRPr="00BA79E9">
              <w:lastRenderedPageBreak/>
              <w:t>использованием муниципального имущества.</w:t>
            </w:r>
          </w:p>
          <w:p w:rsidR="00097D00" w:rsidRPr="00BA79E9" w:rsidRDefault="00097D00" w:rsidP="000F69CA">
            <w:pPr>
              <w:widowControl w:val="0"/>
              <w:autoSpaceDE w:val="0"/>
              <w:autoSpaceDN w:val="0"/>
              <w:adjustRightInd w:val="0"/>
              <w:jc w:val="both"/>
            </w:pPr>
            <w:r w:rsidRPr="00BA79E9">
              <w:t>2.</w:t>
            </w:r>
            <w:hyperlink w:anchor="Par382" w:history="1">
              <w:r w:rsidRPr="00BA79E9">
                <w:t>Повышение</w:t>
              </w:r>
            </w:hyperlink>
            <w:r w:rsidRPr="00BA79E9">
              <w:t xml:space="preserve"> эффективности использования муниципального имущества и земельных ресурсов.</w:t>
            </w:r>
          </w:p>
          <w:p w:rsidR="00097D00" w:rsidRPr="00BA79E9" w:rsidRDefault="00097D00" w:rsidP="000F69CA">
            <w:pPr>
              <w:widowControl w:val="0"/>
              <w:autoSpaceDE w:val="0"/>
              <w:autoSpaceDN w:val="0"/>
              <w:adjustRightInd w:val="0"/>
            </w:pPr>
            <w:r w:rsidRPr="00BA79E9">
              <w:t xml:space="preserve">3. </w:t>
            </w:r>
            <w:hyperlink w:anchor="Par467" w:history="1">
              <w:r w:rsidRPr="00BA79E9">
                <w:t>Оптимизация</w:t>
              </w:r>
            </w:hyperlink>
            <w:r w:rsidRPr="00BA79E9">
              <w:t xml:space="preserve"> муниципального сектора экономики округа.</w:t>
            </w:r>
          </w:p>
          <w:p w:rsidR="00097D00" w:rsidRPr="00BA79E9" w:rsidRDefault="00097D00" w:rsidP="000F69CA">
            <w:r w:rsidRPr="00BA79E9">
              <w:t>4.Совершенствование организационной и административной деятельности.</w:t>
            </w:r>
          </w:p>
        </w:tc>
        <w:tc>
          <w:tcPr>
            <w:tcW w:w="5528" w:type="dxa"/>
          </w:tcPr>
          <w:p w:rsidR="00097D00" w:rsidRPr="00BA79E9" w:rsidRDefault="00097D00" w:rsidP="000F69CA">
            <w:pPr>
              <w:widowControl w:val="0"/>
              <w:autoSpaceDE w:val="0"/>
              <w:autoSpaceDN w:val="0"/>
              <w:adjustRightInd w:val="0"/>
              <w:jc w:val="both"/>
              <w:rPr>
                <w:color w:val="000000"/>
              </w:rPr>
            </w:pPr>
            <w:r w:rsidRPr="00BA79E9">
              <w:rPr>
                <w:b/>
                <w:color w:val="000000"/>
              </w:rPr>
              <w:lastRenderedPageBreak/>
              <w:t xml:space="preserve">Индикатор 1.1. </w:t>
            </w:r>
            <w:r w:rsidRPr="00BA79E9">
              <w:rPr>
                <w:color w:val="000000"/>
              </w:rPr>
              <w:t>Регистрация права муниципальной собственности на объекты недвижимости, до 55%,</w:t>
            </w:r>
          </w:p>
          <w:p w:rsidR="00097D00" w:rsidRPr="00BA79E9" w:rsidRDefault="00097D00" w:rsidP="000F69CA">
            <w:pPr>
              <w:jc w:val="both"/>
              <w:rPr>
                <w:color w:val="000000"/>
              </w:rPr>
            </w:pPr>
            <w:r w:rsidRPr="00BA79E9">
              <w:rPr>
                <w:b/>
                <w:color w:val="000000"/>
              </w:rPr>
              <w:t xml:space="preserve">Индикатор 1.2. </w:t>
            </w:r>
            <w:r w:rsidRPr="00BA79E9">
              <w:rPr>
                <w:color w:val="000000"/>
              </w:rPr>
              <w:t xml:space="preserve">Эффективность использования муниципального имущества предприятиями и </w:t>
            </w:r>
            <w:r w:rsidRPr="00BA79E9">
              <w:rPr>
                <w:color w:val="000000"/>
              </w:rPr>
              <w:lastRenderedPageBreak/>
              <w:t>учреждениями (использование, целевое использование, эффективность) до 100%,</w:t>
            </w:r>
          </w:p>
          <w:p w:rsidR="00097D00" w:rsidRPr="00BA79E9" w:rsidRDefault="00097D00" w:rsidP="000F69CA">
            <w:pPr>
              <w:widowControl w:val="0"/>
              <w:autoSpaceDE w:val="0"/>
              <w:autoSpaceDN w:val="0"/>
              <w:adjustRightInd w:val="0"/>
              <w:jc w:val="both"/>
              <w:rPr>
                <w:b/>
                <w:color w:val="000000"/>
              </w:rPr>
            </w:pPr>
            <w:r w:rsidRPr="00BA79E9">
              <w:rPr>
                <w:b/>
                <w:color w:val="000000"/>
              </w:rPr>
              <w:t xml:space="preserve">Индикатор 2.1. </w:t>
            </w:r>
            <w:r w:rsidRPr="00BA79E9">
              <w:rPr>
                <w:color w:val="000000"/>
              </w:rPr>
              <w:t>Доведение доли вовлеченных в хозяйственный оборот (аренда, продажа, перевод в другие категории земель, передача в собственность) земель</w:t>
            </w:r>
            <w:r w:rsidRPr="00BA79E9">
              <w:rPr>
                <w:b/>
                <w:color w:val="000000"/>
              </w:rPr>
              <w:t xml:space="preserve"> </w:t>
            </w:r>
            <w:r w:rsidRPr="00BA79E9">
              <w:rPr>
                <w:color w:val="000000"/>
              </w:rPr>
              <w:t>сельскохозяйственного назначения:</w:t>
            </w:r>
          </w:p>
          <w:p w:rsidR="00097D00" w:rsidRPr="00BA79E9" w:rsidRDefault="00097D00" w:rsidP="000F69CA">
            <w:pPr>
              <w:jc w:val="both"/>
              <w:rPr>
                <w:color w:val="000000"/>
              </w:rPr>
            </w:pPr>
            <w:r w:rsidRPr="00BA79E9">
              <w:rPr>
                <w:color w:val="000000"/>
              </w:rPr>
              <w:t>- находящихся в собственности округа (по отношению к общему количеству таких земель на момент разработки программы) до 45%,</w:t>
            </w:r>
          </w:p>
          <w:p w:rsidR="00097D00" w:rsidRPr="00BA79E9" w:rsidRDefault="00097D00" w:rsidP="000F69CA">
            <w:pPr>
              <w:jc w:val="both"/>
            </w:pPr>
            <w:r w:rsidRPr="00BA79E9">
              <w:rPr>
                <w:b/>
                <w:color w:val="000000"/>
              </w:rPr>
              <w:t xml:space="preserve">Индикатор 2.2. </w:t>
            </w:r>
            <w:r w:rsidRPr="00BA79E9">
              <w:rPr>
                <w:color w:val="000000"/>
              </w:rPr>
              <w:t xml:space="preserve">Снижение количества </w:t>
            </w:r>
            <w:r w:rsidRPr="00BA79E9">
              <w:t>неиспользуемого (не переданного в пользование) имущества до 30 % от общего количества имущества муниципальной казны, без учета земельных участков, %,</w:t>
            </w:r>
          </w:p>
          <w:p w:rsidR="00097D00" w:rsidRPr="00BA79E9" w:rsidRDefault="00097D00" w:rsidP="000F69CA">
            <w:pPr>
              <w:jc w:val="both"/>
            </w:pPr>
            <w:r w:rsidRPr="00BA79E9">
              <w:rPr>
                <w:b/>
              </w:rPr>
              <w:t xml:space="preserve">Индикатор 2.3. </w:t>
            </w:r>
            <w:r w:rsidRPr="00BA79E9">
              <w:t>Снижение количества объектов недвижимости имущества казны, требующих проведения ремонта, модернизации, реконструкции, демонтажа (утилизации) до 6,2 % от общего количества недвижимого имущества муниципальной казны, без учета земельных участков, %,</w:t>
            </w:r>
          </w:p>
          <w:p w:rsidR="00097D00" w:rsidRPr="00BA79E9" w:rsidRDefault="00097D00" w:rsidP="000F69CA">
            <w:pPr>
              <w:jc w:val="both"/>
              <w:rPr>
                <w:color w:val="000000"/>
              </w:rPr>
            </w:pPr>
            <w:r w:rsidRPr="00BA79E9">
              <w:rPr>
                <w:b/>
                <w:color w:val="000000"/>
              </w:rPr>
              <w:t xml:space="preserve">Индикатор 3.1. </w:t>
            </w:r>
            <w:r w:rsidRPr="00BA79E9">
              <w:rPr>
                <w:color w:val="000000"/>
              </w:rPr>
              <w:t>Сокращение количества действующих убыточных муниципальных предприятий, до 0%,</w:t>
            </w:r>
          </w:p>
          <w:p w:rsidR="00097D00" w:rsidRPr="00BA79E9" w:rsidRDefault="00097D00" w:rsidP="000F69CA">
            <w:pPr>
              <w:jc w:val="both"/>
            </w:pPr>
            <w:r w:rsidRPr="00BA79E9">
              <w:rPr>
                <w:b/>
                <w:color w:val="000000"/>
              </w:rPr>
              <w:t xml:space="preserve">Индикатор 4.1. </w:t>
            </w:r>
            <w:r w:rsidRPr="00BA79E9">
              <w:rPr>
                <w:color w:val="000000"/>
              </w:rPr>
              <w:t xml:space="preserve">Доведение доли земель с/х назначения, сформированных в счет невостребованных земельных паев и оформленных в собственность </w:t>
            </w:r>
            <w:r w:rsidRPr="00BA79E9">
              <w:t>городского округа, по отношению к общей площади невостребованных земель с/х назначения, ранее находящихся в долевой собственности пайщиков, без учета выкупленных в собственность ранее арендуемых муниципальных земельных участков сельскохозяйственного назначения до 90%,</w:t>
            </w:r>
          </w:p>
          <w:p w:rsidR="00097D00" w:rsidRPr="00BA79E9" w:rsidRDefault="00097D00" w:rsidP="000F69CA">
            <w:pPr>
              <w:widowControl w:val="0"/>
              <w:autoSpaceDE w:val="0"/>
              <w:autoSpaceDN w:val="0"/>
              <w:adjustRightInd w:val="0"/>
              <w:jc w:val="both"/>
              <w:rPr>
                <w:color w:val="000000"/>
              </w:rPr>
            </w:pPr>
            <w:r w:rsidRPr="00BA79E9">
              <w:rPr>
                <w:b/>
                <w:color w:val="000000"/>
              </w:rPr>
              <w:t xml:space="preserve">Индикатор 4.2. </w:t>
            </w:r>
            <w:r w:rsidRPr="00BA79E9">
              <w:rPr>
                <w:color w:val="000000"/>
              </w:rPr>
              <w:t xml:space="preserve">Доведение доли сформированных и </w:t>
            </w:r>
            <w:r w:rsidRPr="00BA79E9">
              <w:rPr>
                <w:color w:val="000000"/>
              </w:rPr>
              <w:lastRenderedPageBreak/>
              <w:t>оформленных в собственность (аренду) земельных участков:</w:t>
            </w:r>
          </w:p>
          <w:p w:rsidR="00097D00" w:rsidRPr="00BA79E9" w:rsidRDefault="00097D00" w:rsidP="000F69CA">
            <w:pPr>
              <w:jc w:val="both"/>
              <w:rPr>
                <w:color w:val="000000"/>
              </w:rPr>
            </w:pPr>
            <w:r w:rsidRPr="00BA79E9">
              <w:rPr>
                <w:color w:val="000000"/>
              </w:rPr>
              <w:t xml:space="preserve">- </w:t>
            </w:r>
            <w:r w:rsidRPr="00BA79E9">
              <w:rPr>
                <w:b/>
                <w:color w:val="000000"/>
              </w:rPr>
              <w:t>под существующими гаражами</w:t>
            </w:r>
            <w:r w:rsidRPr="00BA79E9">
              <w:rPr>
                <w:color w:val="000000"/>
              </w:rPr>
              <w:t xml:space="preserve"> (от общей площади земельных участков, занятых гаражными массивами) до 37%,</w:t>
            </w:r>
          </w:p>
          <w:p w:rsidR="00097D00" w:rsidRPr="00BA79E9" w:rsidRDefault="00097D00" w:rsidP="000F69CA">
            <w:pPr>
              <w:widowControl w:val="0"/>
              <w:autoSpaceDE w:val="0"/>
              <w:autoSpaceDN w:val="0"/>
              <w:adjustRightInd w:val="0"/>
              <w:jc w:val="both"/>
              <w:rPr>
                <w:color w:val="000000"/>
              </w:rPr>
            </w:pPr>
            <w:r w:rsidRPr="00BA79E9">
              <w:rPr>
                <w:b/>
                <w:color w:val="000000"/>
              </w:rPr>
              <w:t xml:space="preserve">Индикатор 4.3. </w:t>
            </w:r>
            <w:r w:rsidRPr="00BA79E9">
              <w:rPr>
                <w:color w:val="000000"/>
              </w:rPr>
              <w:t>Доведение доли сформированных и оформленных в собственность (аренду) земельных участков:</w:t>
            </w:r>
          </w:p>
          <w:p w:rsidR="00097D00" w:rsidRPr="00BA79E9" w:rsidRDefault="00097D00" w:rsidP="000F69CA">
            <w:pPr>
              <w:jc w:val="both"/>
              <w:rPr>
                <w:color w:val="000000"/>
              </w:rPr>
            </w:pPr>
            <w:r w:rsidRPr="00BA79E9">
              <w:rPr>
                <w:color w:val="000000"/>
              </w:rPr>
              <w:t xml:space="preserve">- </w:t>
            </w:r>
            <w:r w:rsidRPr="00BA79E9">
              <w:rPr>
                <w:b/>
                <w:color w:val="000000"/>
              </w:rPr>
              <w:t>под объектами лесопереработки</w:t>
            </w:r>
            <w:r w:rsidRPr="00BA79E9">
              <w:rPr>
                <w:color w:val="000000"/>
              </w:rPr>
              <w:t xml:space="preserve"> (от общей площади земельных участков, занятых пилорамами) до 100%,</w:t>
            </w:r>
          </w:p>
          <w:p w:rsidR="00097D00" w:rsidRPr="00BA79E9" w:rsidRDefault="00097D00" w:rsidP="000F69CA">
            <w:pPr>
              <w:widowControl w:val="0"/>
              <w:autoSpaceDE w:val="0"/>
              <w:autoSpaceDN w:val="0"/>
              <w:adjustRightInd w:val="0"/>
              <w:jc w:val="both"/>
              <w:rPr>
                <w:color w:val="000000"/>
              </w:rPr>
            </w:pPr>
            <w:r w:rsidRPr="00BA79E9">
              <w:rPr>
                <w:b/>
                <w:color w:val="000000"/>
              </w:rPr>
              <w:t xml:space="preserve">Индикатор 4.4. </w:t>
            </w:r>
            <w:r w:rsidRPr="00BA79E9">
              <w:rPr>
                <w:color w:val="000000"/>
              </w:rPr>
              <w:t>Доведение доли сформированных и оформленных в собственность (аренду) земельных участков:</w:t>
            </w:r>
          </w:p>
          <w:p w:rsidR="00097D00" w:rsidRPr="00BA79E9" w:rsidRDefault="00097D00" w:rsidP="000F69CA">
            <w:pPr>
              <w:jc w:val="both"/>
            </w:pPr>
            <w:r w:rsidRPr="00BA79E9">
              <w:rPr>
                <w:b/>
                <w:color w:val="000000"/>
              </w:rPr>
              <w:t>- под объектами торговли и промышленными</w:t>
            </w:r>
            <w:r w:rsidRPr="00BA79E9">
              <w:rPr>
                <w:color w:val="000000"/>
              </w:rPr>
              <w:t xml:space="preserve"> </w:t>
            </w:r>
            <w:r w:rsidRPr="00BA79E9">
              <w:rPr>
                <w:b/>
                <w:color w:val="000000"/>
              </w:rPr>
              <w:t>объектами</w:t>
            </w:r>
            <w:r w:rsidRPr="00BA79E9">
              <w:rPr>
                <w:color w:val="000000"/>
              </w:rPr>
              <w:t xml:space="preserve"> (от общей площади земельных участков, используемых под данные виды деятельности</w:t>
            </w:r>
            <w:r w:rsidRPr="00BA79E9">
              <w:t>) до 80%.</w:t>
            </w:r>
          </w:p>
          <w:p w:rsidR="00097D00" w:rsidRPr="00BA79E9" w:rsidRDefault="00097D00" w:rsidP="000F69CA">
            <w:pPr>
              <w:jc w:val="both"/>
              <w:rPr>
                <w:color w:val="000000"/>
              </w:rPr>
            </w:pPr>
            <w:r w:rsidRPr="00BA79E9">
              <w:rPr>
                <w:b/>
                <w:color w:val="000000"/>
              </w:rPr>
              <w:t xml:space="preserve">Индикатор 4.5. </w:t>
            </w:r>
            <w:r w:rsidRPr="00BA79E9">
              <w:rPr>
                <w:color w:val="000000"/>
              </w:rPr>
              <w:t xml:space="preserve">Вовлечение в хозяйственный оборот </w:t>
            </w:r>
            <w:r w:rsidRPr="00BA79E9">
              <w:rPr>
                <w:b/>
                <w:color w:val="000000"/>
              </w:rPr>
              <w:t>бесхозных объектов до 40% (</w:t>
            </w:r>
            <w:r w:rsidRPr="00BA79E9">
              <w:rPr>
                <w:color w:val="000000"/>
              </w:rPr>
              <w:t>в том числе</w:t>
            </w:r>
            <w:r w:rsidRPr="00BA79E9">
              <w:rPr>
                <w:b/>
                <w:color w:val="000000"/>
              </w:rPr>
              <w:t xml:space="preserve"> </w:t>
            </w:r>
            <w:r w:rsidRPr="00BA79E9">
              <w:rPr>
                <w:color w:val="000000"/>
              </w:rPr>
              <w:t>оформление их в собственность) нарастающим итогом от количества выявленных бесхозных объектов на дату утверждение программы с учетом их увеличения на количество выявленных объектов в каждом отчетном году, %.</w:t>
            </w:r>
          </w:p>
        </w:tc>
      </w:tr>
      <w:tr w:rsidR="00097D00" w:rsidRPr="009F4066" w:rsidTr="000F69CA">
        <w:tc>
          <w:tcPr>
            <w:tcW w:w="696" w:type="dxa"/>
          </w:tcPr>
          <w:p w:rsidR="00097D00" w:rsidRPr="00E1757F" w:rsidRDefault="00097D00" w:rsidP="000F69CA">
            <w:r w:rsidRPr="00E1757F">
              <w:lastRenderedPageBreak/>
              <w:t>8</w:t>
            </w:r>
          </w:p>
        </w:tc>
        <w:tc>
          <w:tcPr>
            <w:tcW w:w="2549" w:type="dxa"/>
          </w:tcPr>
          <w:p w:rsidR="00097D00" w:rsidRPr="00E1757F" w:rsidRDefault="00097D00" w:rsidP="000F69CA">
            <w:r w:rsidRPr="00E1757F">
              <w:t xml:space="preserve">Развитие сельского хозяйства в городском округе город Кулебаки на период </w:t>
            </w:r>
            <w:r>
              <w:t>2020</w:t>
            </w:r>
            <w:r w:rsidRPr="00E1757F">
              <w:t>-2025 годы</w:t>
            </w:r>
          </w:p>
          <w:p w:rsidR="00097D00" w:rsidRPr="00E1757F" w:rsidRDefault="00097D00" w:rsidP="000F69CA"/>
          <w:p w:rsidR="00097D00" w:rsidRPr="00E1757F" w:rsidRDefault="00097D00" w:rsidP="000F69CA">
            <w:r w:rsidRPr="00E1757F">
              <w:t xml:space="preserve">Пост. Адм. </w:t>
            </w:r>
            <w:proofErr w:type="spellStart"/>
            <w:r w:rsidRPr="00E1757F">
              <w:t>Кулебакского</w:t>
            </w:r>
            <w:proofErr w:type="spellEnd"/>
            <w:r w:rsidRPr="00E1757F">
              <w:t xml:space="preserve"> района от 09.01.2020г. №15 (в </w:t>
            </w:r>
            <w:r w:rsidRPr="00E1757F">
              <w:lastRenderedPageBreak/>
              <w:t xml:space="preserve">ред. от </w:t>
            </w:r>
            <w:r>
              <w:t>31.03.2022</w:t>
            </w:r>
            <w:r w:rsidRPr="00E1757F">
              <w:t xml:space="preserve"> №</w:t>
            </w:r>
            <w:r>
              <w:t xml:space="preserve"> 711</w:t>
            </w:r>
            <w:r w:rsidRPr="00E1757F">
              <w:t>)</w:t>
            </w:r>
          </w:p>
          <w:p w:rsidR="00097D00" w:rsidRPr="00E1757F" w:rsidRDefault="00097D00" w:rsidP="000F69CA"/>
          <w:p w:rsidR="00097D00" w:rsidRPr="00E1757F" w:rsidRDefault="00097D00" w:rsidP="000F69CA"/>
        </w:tc>
        <w:tc>
          <w:tcPr>
            <w:tcW w:w="2818" w:type="dxa"/>
          </w:tcPr>
          <w:p w:rsidR="00097D00" w:rsidRPr="001974C6" w:rsidRDefault="00097D00" w:rsidP="000F69CA">
            <w:r w:rsidRPr="001974C6">
              <w:rPr>
                <w:bCs/>
              </w:rPr>
              <w:lastRenderedPageBreak/>
              <w:t>Создание условий для роста объемов производства сельскохозяйственной продукции</w:t>
            </w:r>
          </w:p>
        </w:tc>
        <w:tc>
          <w:tcPr>
            <w:tcW w:w="3146" w:type="dxa"/>
          </w:tcPr>
          <w:p w:rsidR="00097D00" w:rsidRPr="001974C6" w:rsidRDefault="00097D00" w:rsidP="000F69CA">
            <w:pPr>
              <w:suppressAutoHyphens/>
              <w:rPr>
                <w:bCs/>
              </w:rPr>
            </w:pPr>
            <w:r w:rsidRPr="001974C6">
              <w:rPr>
                <w:bCs/>
              </w:rPr>
              <w:t>1. Организация предоставления мер государственной поддержки сельхозпроизводителям.</w:t>
            </w:r>
          </w:p>
          <w:p w:rsidR="00097D00" w:rsidRPr="001974C6" w:rsidRDefault="00097D00" w:rsidP="000F69CA">
            <w:pPr>
              <w:suppressAutoHyphens/>
              <w:rPr>
                <w:bCs/>
              </w:rPr>
            </w:pPr>
            <w:r w:rsidRPr="001974C6">
              <w:rPr>
                <w:bCs/>
              </w:rPr>
              <w:t xml:space="preserve">2. Создание условий развития малых форм хозяйствования. </w:t>
            </w:r>
          </w:p>
          <w:p w:rsidR="00097D00" w:rsidRPr="001974C6" w:rsidRDefault="00097D00" w:rsidP="000F69CA">
            <w:pPr>
              <w:suppressAutoHyphens/>
              <w:rPr>
                <w:bCs/>
              </w:rPr>
            </w:pPr>
            <w:r w:rsidRPr="001974C6">
              <w:rPr>
                <w:bCs/>
              </w:rPr>
              <w:t>3. Создание условий для обеспечения кадрами сельского хозяйства.</w:t>
            </w:r>
          </w:p>
          <w:p w:rsidR="00097D00" w:rsidRPr="001974C6" w:rsidRDefault="00097D00" w:rsidP="000F69CA">
            <w:r w:rsidRPr="001974C6">
              <w:lastRenderedPageBreak/>
              <w:t>4. Повышение эффективности использования земель сельскохозяйственного назначения.</w:t>
            </w:r>
          </w:p>
        </w:tc>
        <w:tc>
          <w:tcPr>
            <w:tcW w:w="5528" w:type="dxa"/>
          </w:tcPr>
          <w:p w:rsidR="00097D00" w:rsidRPr="001974C6" w:rsidRDefault="00097D00" w:rsidP="000F69CA">
            <w:r w:rsidRPr="001974C6">
              <w:rPr>
                <w:b/>
              </w:rPr>
              <w:lastRenderedPageBreak/>
              <w:t xml:space="preserve">Индикатор 1.1. </w:t>
            </w:r>
            <w:r w:rsidRPr="001974C6">
              <w:t>Увеличение объема производства сельскохозяйственной продукции по всем формам хозяйствования (в сопоставимых ценах), %,</w:t>
            </w:r>
          </w:p>
          <w:p w:rsidR="00097D00" w:rsidRPr="001974C6" w:rsidRDefault="00097D00" w:rsidP="000F69CA">
            <w:r w:rsidRPr="001974C6">
              <w:rPr>
                <w:b/>
              </w:rPr>
              <w:t xml:space="preserve">Индикатор 2.1. </w:t>
            </w:r>
            <w:r w:rsidRPr="001974C6">
              <w:t>Увеличение объема произведенной сельскохозяйственной продукции малыми формами хозяйствования (в сопоставимых ценах), %,</w:t>
            </w:r>
          </w:p>
          <w:p w:rsidR="00097D00" w:rsidRPr="001974C6" w:rsidRDefault="00097D00" w:rsidP="000F69CA">
            <w:r w:rsidRPr="001974C6">
              <w:rPr>
                <w:b/>
              </w:rPr>
              <w:t xml:space="preserve">Индикатор 3.1. </w:t>
            </w:r>
            <w:r w:rsidRPr="001974C6">
              <w:t>Увеличение количества работающих в сельскохозяйственных организациях, КФХ, ИП, %,</w:t>
            </w:r>
          </w:p>
          <w:p w:rsidR="00097D00" w:rsidRPr="001974C6" w:rsidRDefault="00097D00" w:rsidP="000F69CA">
            <w:r w:rsidRPr="001974C6">
              <w:rPr>
                <w:b/>
              </w:rPr>
              <w:lastRenderedPageBreak/>
              <w:t xml:space="preserve">Индикатор 3.2. </w:t>
            </w:r>
            <w:r w:rsidRPr="001974C6">
              <w:t xml:space="preserve">Увеличение среднемесячной заработной платы </w:t>
            </w:r>
            <w:r>
              <w:t>в сельскохоз</w:t>
            </w:r>
            <w:r w:rsidRPr="001974C6">
              <w:t>яйственных организациях, КФХ, ИП, %,</w:t>
            </w:r>
          </w:p>
          <w:p w:rsidR="00097D00" w:rsidRPr="00B3224E" w:rsidRDefault="00097D00" w:rsidP="000F69CA">
            <w:pPr>
              <w:rPr>
                <w:bCs/>
              </w:rPr>
            </w:pPr>
            <w:r w:rsidRPr="001974C6">
              <w:rPr>
                <w:b/>
              </w:rPr>
              <w:t>Индикатор 4.1.</w:t>
            </w:r>
            <w:r w:rsidRPr="001974C6">
              <w:rPr>
                <w:b/>
                <w:bCs/>
              </w:rPr>
              <w:t xml:space="preserve"> </w:t>
            </w:r>
            <w:r w:rsidRPr="001974C6">
              <w:rPr>
                <w:bCs/>
              </w:rPr>
              <w:t>Увеличение площадей сельскохозяйственных земель, используемых по целевому назначению, %</w:t>
            </w:r>
            <w:r>
              <w:rPr>
                <w:bCs/>
              </w:rPr>
              <w:t>,</w:t>
            </w:r>
          </w:p>
        </w:tc>
      </w:tr>
      <w:tr w:rsidR="00097D00" w:rsidRPr="009F4066" w:rsidTr="000F69CA">
        <w:tc>
          <w:tcPr>
            <w:tcW w:w="696" w:type="dxa"/>
          </w:tcPr>
          <w:p w:rsidR="00097D00" w:rsidRPr="004D702C" w:rsidRDefault="00097D00" w:rsidP="000F69CA">
            <w:r w:rsidRPr="004D702C">
              <w:lastRenderedPageBreak/>
              <w:t>9</w:t>
            </w:r>
          </w:p>
        </w:tc>
        <w:tc>
          <w:tcPr>
            <w:tcW w:w="2549" w:type="dxa"/>
          </w:tcPr>
          <w:p w:rsidR="00396C0A" w:rsidRPr="00A14F75" w:rsidRDefault="00396C0A" w:rsidP="00396C0A">
            <w:r w:rsidRPr="00A14F75">
              <w:t>Развитие транспортной системы городского округа город Кулебаки   на 2018-2025 годы</w:t>
            </w:r>
          </w:p>
          <w:p w:rsidR="00097D00" w:rsidRPr="004D702C" w:rsidRDefault="00396C0A" w:rsidP="00396C0A">
            <w:r w:rsidRPr="00A14F75">
              <w:t xml:space="preserve">Пост. Адм. </w:t>
            </w:r>
            <w:proofErr w:type="spellStart"/>
            <w:r w:rsidRPr="00A14F75">
              <w:t>г.о.г.Кулебаки</w:t>
            </w:r>
            <w:proofErr w:type="spellEnd"/>
            <w:r w:rsidRPr="00A14F75">
              <w:t xml:space="preserve"> от 04.09.2017г. № 2105 (в ред. от 28.10.2022 № 2500)</w:t>
            </w:r>
            <w:bookmarkStart w:id="1" w:name="_GoBack"/>
            <w:bookmarkEnd w:id="1"/>
          </w:p>
        </w:tc>
        <w:tc>
          <w:tcPr>
            <w:tcW w:w="2818" w:type="dxa"/>
          </w:tcPr>
          <w:p w:rsidR="00097D00" w:rsidRPr="00C15BAC" w:rsidRDefault="00097D00" w:rsidP="000F69CA">
            <w:r w:rsidRPr="00C15BAC">
              <w:t>Совершенствование и развитие транспортной инфраструктуры в соответствии с потребностями населения и обеспечение безопасности жизни, здоровья граждан и их имущества, гарантий их законных прав на безопасные условия движения на автомобильных дорогах городского округа город Кулебаки.</w:t>
            </w:r>
          </w:p>
        </w:tc>
        <w:tc>
          <w:tcPr>
            <w:tcW w:w="3146" w:type="dxa"/>
          </w:tcPr>
          <w:p w:rsidR="00097D00" w:rsidRPr="00C15BAC" w:rsidRDefault="00097D00" w:rsidP="000F69CA">
            <w:r w:rsidRPr="00C15BAC">
              <w:t>1.Совершенствование и развитие транспортной инфраструктуры в соответствии с потребностями населения.</w:t>
            </w:r>
          </w:p>
          <w:p w:rsidR="00097D00" w:rsidRPr="00C15BAC" w:rsidRDefault="00097D00" w:rsidP="000F69CA">
            <w:r w:rsidRPr="00C15BAC">
              <w:t>2. Обеспечение безопасности жизни, здоровья граждан и их имущества, гарантий их законных прав на безопасные условия движения на автомобильных дорогах городского округа.</w:t>
            </w:r>
          </w:p>
          <w:p w:rsidR="00097D00" w:rsidRPr="00C15BAC" w:rsidRDefault="00097D00" w:rsidP="000F69CA">
            <w:r w:rsidRPr="00C15BAC">
              <w:t xml:space="preserve">3. Сохранение сети автомобильных дорог общего пользования муниципального значения городского округа (далее – автодороги, автомобильные дороги), обеспечение их транспортно-эксплуатационных показателей на уровне, необходимом для удовлетворения потребностей пользователей автодорог с учетом приоритетов </w:t>
            </w:r>
            <w:r w:rsidRPr="00C15BAC">
              <w:lastRenderedPageBreak/>
              <w:t>социально- экономического развития городского округа города Кулебаки на основе своевременного и качественного выполнения работ по ремонту и содержанию автодорог.</w:t>
            </w:r>
          </w:p>
        </w:tc>
        <w:tc>
          <w:tcPr>
            <w:tcW w:w="5528" w:type="dxa"/>
          </w:tcPr>
          <w:p w:rsidR="00097D00" w:rsidRPr="00C15BAC" w:rsidRDefault="00097D00" w:rsidP="000F69CA">
            <w:pPr>
              <w:autoSpaceDE w:val="0"/>
              <w:autoSpaceDN w:val="0"/>
              <w:adjustRightInd w:val="0"/>
            </w:pPr>
            <w:r w:rsidRPr="00C15BAC">
              <w:rPr>
                <w:b/>
              </w:rPr>
              <w:lastRenderedPageBreak/>
              <w:t>Индикатор 1.1.1.</w:t>
            </w:r>
            <w:r w:rsidRPr="00C15BAC">
              <w:t xml:space="preserve"> </w:t>
            </w:r>
          </w:p>
          <w:p w:rsidR="00097D00" w:rsidRPr="00C15BAC" w:rsidRDefault="00097D00" w:rsidP="000F69CA">
            <w:r w:rsidRPr="00C15BAC">
              <w:t>Процент износа подвижного состава пассажирского автотранспорта, %,</w:t>
            </w:r>
          </w:p>
          <w:p w:rsidR="00097D00" w:rsidRPr="00C15BAC" w:rsidRDefault="00097D00" w:rsidP="000F69CA">
            <w:pPr>
              <w:autoSpaceDE w:val="0"/>
              <w:autoSpaceDN w:val="0"/>
              <w:adjustRightInd w:val="0"/>
            </w:pPr>
            <w:r w:rsidRPr="00C15BAC">
              <w:rPr>
                <w:b/>
              </w:rPr>
              <w:t>Индикатор 1.1.2.</w:t>
            </w:r>
            <w:r w:rsidRPr="00C15BAC">
              <w:t xml:space="preserve"> </w:t>
            </w:r>
          </w:p>
          <w:p w:rsidR="00097D00" w:rsidRPr="00C15BAC" w:rsidRDefault="00097D00" w:rsidP="000F69CA">
            <w:r w:rsidRPr="00C15BAC">
              <w:t xml:space="preserve">Доля охвата населения регулярным автобусным сообщением в общей численности населения </w:t>
            </w:r>
            <w:proofErr w:type="spellStart"/>
            <w:r w:rsidRPr="00C15BAC">
              <w:t>г.о.г</w:t>
            </w:r>
            <w:proofErr w:type="spellEnd"/>
            <w:r w:rsidRPr="00C15BAC">
              <w:t>. Кулебаки, %,</w:t>
            </w:r>
          </w:p>
          <w:p w:rsidR="00097D00" w:rsidRPr="00C15BAC" w:rsidRDefault="00097D00" w:rsidP="000F69CA">
            <w:pPr>
              <w:pStyle w:val="af6"/>
              <w:spacing w:before="0" w:after="0"/>
              <w:rPr>
                <w:rFonts w:ascii="Times New Roman" w:hAnsi="Times New Roman"/>
                <w:b/>
                <w:sz w:val="24"/>
                <w:szCs w:val="24"/>
              </w:rPr>
            </w:pPr>
            <w:r w:rsidRPr="00C15BAC">
              <w:rPr>
                <w:rFonts w:ascii="Times New Roman" w:hAnsi="Times New Roman"/>
                <w:b/>
                <w:sz w:val="24"/>
                <w:szCs w:val="24"/>
              </w:rPr>
              <w:t>Индикатор 2.1.1.</w:t>
            </w:r>
            <w:r w:rsidRPr="00C15BAC">
              <w:rPr>
                <w:rFonts w:ascii="Times New Roman" w:hAnsi="Times New Roman"/>
                <w:sz w:val="24"/>
                <w:szCs w:val="24"/>
              </w:rPr>
              <w:t>Доля центральных дорог общего пользования (соответствующих ГОСТ) с нанесенной дорожной разметкой, %</w:t>
            </w:r>
            <w:r w:rsidRPr="00C15BAC">
              <w:rPr>
                <w:sz w:val="24"/>
                <w:szCs w:val="24"/>
              </w:rPr>
              <w:t>,</w:t>
            </w:r>
          </w:p>
          <w:p w:rsidR="00097D00" w:rsidRPr="00C15BAC" w:rsidRDefault="00097D00" w:rsidP="000F69CA">
            <w:r w:rsidRPr="00C15BAC">
              <w:rPr>
                <w:b/>
              </w:rPr>
              <w:t xml:space="preserve">Индикатор 2.1.2. </w:t>
            </w:r>
            <w:r w:rsidRPr="00C15BAC">
              <w:t>Количество лиц, погибших в результате ДТП, чел.,</w:t>
            </w:r>
          </w:p>
          <w:p w:rsidR="00097D00" w:rsidRPr="00C15BAC" w:rsidRDefault="00097D00" w:rsidP="000F69CA">
            <w:r w:rsidRPr="00C15BAC">
              <w:rPr>
                <w:b/>
              </w:rPr>
              <w:t xml:space="preserve">Индикатор 2.1.3. </w:t>
            </w:r>
            <w:r w:rsidRPr="00C15BAC">
              <w:t>Количество детей, погибших в результате ДТП, чел.,</w:t>
            </w:r>
          </w:p>
          <w:p w:rsidR="00097D00" w:rsidRPr="00C15BAC" w:rsidRDefault="00097D00" w:rsidP="000F69CA">
            <w:pPr>
              <w:pStyle w:val="af6"/>
              <w:spacing w:before="0" w:after="0"/>
              <w:rPr>
                <w:rFonts w:ascii="Times New Roman" w:hAnsi="Times New Roman"/>
                <w:b/>
                <w:sz w:val="24"/>
                <w:szCs w:val="24"/>
              </w:rPr>
            </w:pPr>
            <w:r w:rsidRPr="00C15BAC">
              <w:rPr>
                <w:rFonts w:ascii="Times New Roman" w:hAnsi="Times New Roman"/>
                <w:b/>
                <w:sz w:val="24"/>
                <w:szCs w:val="24"/>
              </w:rPr>
              <w:t>Индикатор 2.2.1.</w:t>
            </w:r>
            <w:r w:rsidRPr="00C15BAC">
              <w:rPr>
                <w:rFonts w:ascii="Times New Roman" w:hAnsi="Times New Roman"/>
                <w:sz w:val="24"/>
                <w:szCs w:val="24"/>
              </w:rPr>
              <w:t>Увеличение количества уголков и щитов с информацией о правилах дорожного движения, %</w:t>
            </w:r>
            <w:r w:rsidRPr="00C15BAC">
              <w:rPr>
                <w:sz w:val="24"/>
                <w:szCs w:val="24"/>
              </w:rPr>
              <w:t>,</w:t>
            </w:r>
          </w:p>
          <w:p w:rsidR="00097D00" w:rsidRPr="00C15BAC" w:rsidRDefault="00097D00" w:rsidP="000F69CA">
            <w:pPr>
              <w:pStyle w:val="af6"/>
              <w:spacing w:before="0" w:after="0"/>
              <w:ind w:hanging="46"/>
              <w:rPr>
                <w:rFonts w:ascii="Times New Roman" w:hAnsi="Times New Roman"/>
                <w:b/>
                <w:sz w:val="24"/>
                <w:szCs w:val="24"/>
              </w:rPr>
            </w:pPr>
            <w:r w:rsidRPr="00C15BAC">
              <w:rPr>
                <w:rFonts w:ascii="Times New Roman" w:hAnsi="Times New Roman"/>
                <w:b/>
                <w:sz w:val="24"/>
                <w:szCs w:val="24"/>
              </w:rPr>
              <w:t>Индикатор 3.1.1.</w:t>
            </w:r>
            <w:r w:rsidRPr="00C15BAC">
              <w:rPr>
                <w:rFonts w:ascii="Times New Roman" w:hAnsi="Times New Roman"/>
                <w:sz w:val="24"/>
                <w:szCs w:val="24"/>
              </w:rPr>
              <w:t>Доля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w:t>
            </w:r>
            <w:r w:rsidRPr="00C15BAC">
              <w:rPr>
                <w:sz w:val="24"/>
                <w:szCs w:val="24"/>
              </w:rPr>
              <w:t>,</w:t>
            </w:r>
          </w:p>
          <w:p w:rsidR="00097D00" w:rsidRPr="00C15BAC" w:rsidRDefault="00097D00" w:rsidP="000F69CA">
            <w:pPr>
              <w:pStyle w:val="af6"/>
              <w:spacing w:before="0" w:after="0"/>
              <w:ind w:hanging="46"/>
              <w:rPr>
                <w:rFonts w:ascii="Times New Roman" w:hAnsi="Times New Roman"/>
                <w:b/>
                <w:sz w:val="24"/>
                <w:szCs w:val="24"/>
              </w:rPr>
            </w:pPr>
            <w:r w:rsidRPr="00C15BAC">
              <w:rPr>
                <w:rFonts w:ascii="Times New Roman" w:hAnsi="Times New Roman"/>
                <w:b/>
                <w:sz w:val="24"/>
                <w:szCs w:val="24"/>
              </w:rPr>
              <w:t>Индикатор 3.1.2.</w:t>
            </w:r>
            <w:r w:rsidRPr="00C15BAC">
              <w:rPr>
                <w:rFonts w:ascii="Times New Roman" w:hAnsi="Times New Roman"/>
                <w:sz w:val="24"/>
                <w:szCs w:val="24"/>
              </w:rPr>
              <w:t xml:space="preserve">Доля отремонтированных (ежегодно) автомобильных дорог от общей </w:t>
            </w:r>
            <w:r w:rsidRPr="00C15BAC">
              <w:rPr>
                <w:rFonts w:ascii="Times New Roman" w:hAnsi="Times New Roman"/>
                <w:sz w:val="24"/>
                <w:szCs w:val="24"/>
              </w:rPr>
              <w:lastRenderedPageBreak/>
              <w:t>протяженности муниципальных дорог с усовершенствованным покрытием, %</w:t>
            </w:r>
          </w:p>
          <w:p w:rsidR="00097D00" w:rsidRPr="00C15BAC" w:rsidRDefault="00097D00" w:rsidP="000F69CA"/>
        </w:tc>
      </w:tr>
      <w:tr w:rsidR="00097D00" w:rsidRPr="00D2236A" w:rsidTr="000F69CA">
        <w:tc>
          <w:tcPr>
            <w:tcW w:w="696" w:type="dxa"/>
          </w:tcPr>
          <w:p w:rsidR="00097D00" w:rsidRPr="004D702C" w:rsidRDefault="00097D00" w:rsidP="000F69CA">
            <w:r w:rsidRPr="004D702C">
              <w:lastRenderedPageBreak/>
              <w:t>10</w:t>
            </w:r>
          </w:p>
        </w:tc>
        <w:tc>
          <w:tcPr>
            <w:tcW w:w="2549" w:type="dxa"/>
          </w:tcPr>
          <w:p w:rsidR="00097D00" w:rsidRPr="00E1757F" w:rsidRDefault="00097D00" w:rsidP="000F69CA">
            <w:pPr>
              <w:autoSpaceDE w:val="0"/>
              <w:autoSpaceDN w:val="0"/>
              <w:adjustRightInd w:val="0"/>
              <w:jc w:val="both"/>
            </w:pPr>
            <w:r w:rsidRPr="00E1757F">
              <w:t>Управление муниципальными финансами городского округа город Кулебаки на 2020-2025 годы</w:t>
            </w:r>
          </w:p>
          <w:p w:rsidR="00097D00" w:rsidRPr="00592AD6" w:rsidRDefault="00097D00" w:rsidP="000F69CA">
            <w:pPr>
              <w:pStyle w:val="ConsPlusCell"/>
              <w:jc w:val="both"/>
              <w:rPr>
                <w:rFonts w:ascii="Times New Roman" w:hAnsi="Times New Roman" w:cs="Times New Roman"/>
                <w:color w:val="000000" w:themeColor="text1"/>
                <w:sz w:val="24"/>
                <w:szCs w:val="24"/>
              </w:rPr>
            </w:pPr>
            <w:r w:rsidRPr="00592AD6">
              <w:rPr>
                <w:rFonts w:ascii="Times New Roman" w:hAnsi="Times New Roman" w:cs="Times New Roman"/>
                <w:color w:val="000000" w:themeColor="text1"/>
                <w:sz w:val="24"/>
                <w:szCs w:val="24"/>
              </w:rPr>
              <w:t>Пост. Адм.</w:t>
            </w:r>
            <w:r>
              <w:rPr>
                <w:rFonts w:ascii="Times New Roman" w:hAnsi="Times New Roman" w:cs="Times New Roman"/>
                <w:color w:val="000000" w:themeColor="text1"/>
                <w:sz w:val="24"/>
                <w:szCs w:val="24"/>
              </w:rPr>
              <w:t xml:space="preserve"> </w:t>
            </w:r>
            <w:proofErr w:type="spellStart"/>
            <w:r w:rsidRPr="00592AD6">
              <w:rPr>
                <w:rFonts w:ascii="Times New Roman" w:hAnsi="Times New Roman" w:cs="Times New Roman"/>
                <w:color w:val="000000" w:themeColor="text1"/>
                <w:sz w:val="24"/>
                <w:szCs w:val="24"/>
              </w:rPr>
              <w:t>г.о.г</w:t>
            </w:r>
            <w:proofErr w:type="spellEnd"/>
            <w:r w:rsidRPr="00592AD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92AD6">
              <w:rPr>
                <w:rFonts w:ascii="Times New Roman" w:hAnsi="Times New Roman" w:cs="Times New Roman"/>
                <w:color w:val="000000" w:themeColor="text1"/>
                <w:sz w:val="24"/>
                <w:szCs w:val="24"/>
              </w:rPr>
              <w:t xml:space="preserve">Кулебаки от 30.12.2019г. №2746 (в ред. от </w:t>
            </w:r>
            <w:r>
              <w:rPr>
                <w:rFonts w:ascii="Times New Roman" w:hAnsi="Times New Roman" w:cs="Times New Roman"/>
                <w:color w:val="000000" w:themeColor="text1"/>
                <w:sz w:val="24"/>
                <w:szCs w:val="24"/>
              </w:rPr>
              <w:t>04.08.2022 № 1809</w:t>
            </w:r>
            <w:r w:rsidRPr="00592AD6">
              <w:rPr>
                <w:rFonts w:ascii="Times New Roman" w:hAnsi="Times New Roman" w:cs="Times New Roman"/>
                <w:color w:val="000000" w:themeColor="text1"/>
                <w:sz w:val="24"/>
                <w:szCs w:val="24"/>
              </w:rPr>
              <w:t>)</w:t>
            </w:r>
          </w:p>
        </w:tc>
        <w:tc>
          <w:tcPr>
            <w:tcW w:w="2818" w:type="dxa"/>
          </w:tcPr>
          <w:p w:rsidR="00097D00" w:rsidRPr="00346D4E" w:rsidRDefault="00097D00" w:rsidP="000F69CA">
            <w:r w:rsidRPr="00346D4E">
              <w:t>Обеспечение сбалансированности и устойчивости бюджета городского округа город Кулебаки, повышение эффективности и качества управления муниципальными финансами городского округа город Кулебаки</w:t>
            </w:r>
          </w:p>
        </w:tc>
        <w:tc>
          <w:tcPr>
            <w:tcW w:w="3146" w:type="dxa"/>
          </w:tcPr>
          <w:p w:rsidR="00097D00" w:rsidRPr="00346D4E" w:rsidRDefault="00097D00" w:rsidP="000F69CA">
            <w:pPr>
              <w:autoSpaceDE w:val="0"/>
              <w:autoSpaceDN w:val="0"/>
              <w:adjustRightInd w:val="0"/>
              <w:jc w:val="both"/>
            </w:pPr>
            <w:r w:rsidRPr="00346D4E">
              <w:t>1.Создание оптимальных условий для повышения бюджетного потенциала, сбалансированности и устойчивости бюджета городского округа город Кулебаки.</w:t>
            </w:r>
          </w:p>
          <w:p w:rsidR="00097D00" w:rsidRPr="00346D4E" w:rsidRDefault="00097D00" w:rsidP="000F69CA">
            <w:pPr>
              <w:autoSpaceDE w:val="0"/>
              <w:autoSpaceDN w:val="0"/>
              <w:adjustRightInd w:val="0"/>
              <w:jc w:val="both"/>
            </w:pPr>
            <w:r w:rsidRPr="00346D4E">
              <w:t>2.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097D00" w:rsidRPr="00346D4E" w:rsidRDefault="00097D00" w:rsidP="000F69CA">
            <w:r w:rsidRPr="00346D4E">
              <w:t>3. Обеспечение открытости и прозрачности информации о бюджетном процессе и деятельности администрации городского округа город Кулебаки в сфере повышения качества предоставления муниципальных услуг,</w:t>
            </w:r>
            <w:r w:rsidRPr="00346D4E">
              <w:rPr>
                <w:color w:val="0070C0"/>
              </w:rPr>
              <w:t xml:space="preserve"> </w:t>
            </w:r>
            <w:r w:rsidRPr="00346D4E">
              <w:t xml:space="preserve">повышение участия населения городского </w:t>
            </w:r>
            <w:r w:rsidRPr="00346D4E">
              <w:lastRenderedPageBreak/>
              <w:t>округа город Кулебаки в бюджетном процессе.</w:t>
            </w:r>
          </w:p>
        </w:tc>
        <w:tc>
          <w:tcPr>
            <w:tcW w:w="5528" w:type="dxa"/>
          </w:tcPr>
          <w:p w:rsidR="00097D00" w:rsidRPr="00346D4E" w:rsidRDefault="00097D00" w:rsidP="000F69CA">
            <w:pPr>
              <w:widowControl w:val="0"/>
              <w:autoSpaceDE w:val="0"/>
              <w:autoSpaceDN w:val="0"/>
              <w:adjustRightInd w:val="0"/>
              <w:jc w:val="both"/>
              <w:rPr>
                <w:b/>
              </w:rPr>
            </w:pPr>
            <w:r w:rsidRPr="00346D4E">
              <w:rPr>
                <w:b/>
              </w:rPr>
              <w:lastRenderedPageBreak/>
              <w:t>Индикатор 1.1.</w:t>
            </w:r>
          </w:p>
          <w:p w:rsidR="00097D00" w:rsidRPr="00346D4E" w:rsidRDefault="00097D00" w:rsidP="000F69CA">
            <w:pPr>
              <w:jc w:val="both"/>
            </w:pPr>
            <w:r w:rsidRPr="00346D4E">
              <w:t>Доля расходов на очередной финансовый год, увязанных с реестром расходных обязательств городского округа, в общем объеме расходов бюджета городского округа,</w:t>
            </w:r>
          </w:p>
          <w:p w:rsidR="00097D00" w:rsidRPr="00346D4E" w:rsidRDefault="00097D00" w:rsidP="000F69CA">
            <w:pPr>
              <w:widowControl w:val="0"/>
              <w:autoSpaceDE w:val="0"/>
              <w:autoSpaceDN w:val="0"/>
              <w:adjustRightInd w:val="0"/>
              <w:jc w:val="both"/>
              <w:rPr>
                <w:b/>
              </w:rPr>
            </w:pPr>
            <w:r w:rsidRPr="00346D4E">
              <w:rPr>
                <w:b/>
              </w:rPr>
              <w:t>Индикатор 1.2.</w:t>
            </w:r>
          </w:p>
          <w:p w:rsidR="00097D00" w:rsidRPr="00346D4E" w:rsidRDefault="00097D00" w:rsidP="000F69CA">
            <w:pPr>
              <w:jc w:val="both"/>
            </w:pPr>
            <w:r w:rsidRPr="00346D4E">
              <w:t>Отклонение планируемых показателей расходов бюджета городского округа (за исключением расходов, осуществляемых за счет целевых межбюджетных трансфертов) от фактических расходов,</w:t>
            </w:r>
          </w:p>
          <w:p w:rsidR="00097D00" w:rsidRPr="00346D4E" w:rsidRDefault="00097D00" w:rsidP="000F69CA">
            <w:pPr>
              <w:widowControl w:val="0"/>
              <w:autoSpaceDE w:val="0"/>
              <w:autoSpaceDN w:val="0"/>
              <w:adjustRightInd w:val="0"/>
              <w:jc w:val="both"/>
              <w:rPr>
                <w:b/>
              </w:rPr>
            </w:pPr>
            <w:r w:rsidRPr="00346D4E">
              <w:rPr>
                <w:b/>
              </w:rPr>
              <w:t>Индикатор 1.3.</w:t>
            </w:r>
          </w:p>
          <w:p w:rsidR="00097D00" w:rsidRPr="00346D4E" w:rsidRDefault="00097D00" w:rsidP="000F69CA">
            <w:pPr>
              <w:jc w:val="both"/>
            </w:pPr>
            <w:r w:rsidRPr="00346D4E">
              <w:t>Отклонение фактических налоговых и неналоговых доходов бюджета   городского округа от первоначально принятых плановых назначений,</w:t>
            </w:r>
          </w:p>
          <w:p w:rsidR="00097D00" w:rsidRPr="00346D4E" w:rsidRDefault="00097D00" w:rsidP="000F69CA">
            <w:pPr>
              <w:widowControl w:val="0"/>
              <w:autoSpaceDE w:val="0"/>
              <w:autoSpaceDN w:val="0"/>
              <w:adjustRightInd w:val="0"/>
              <w:jc w:val="both"/>
              <w:rPr>
                <w:b/>
              </w:rPr>
            </w:pPr>
            <w:r w:rsidRPr="00346D4E">
              <w:rPr>
                <w:b/>
              </w:rPr>
              <w:t>Индикатор 1.4.</w:t>
            </w:r>
          </w:p>
          <w:p w:rsidR="00097D00" w:rsidRPr="00346D4E" w:rsidRDefault="00097D00" w:rsidP="000F69CA">
            <w:pPr>
              <w:jc w:val="both"/>
            </w:pPr>
            <w:r w:rsidRPr="00346D4E">
              <w:t>Уровень дефицита бюджета городского округа по отношению к доходам бюджета городского округа без учета безвозмездных поступлений,</w:t>
            </w:r>
          </w:p>
          <w:p w:rsidR="00097D00" w:rsidRPr="00346D4E" w:rsidRDefault="00097D00" w:rsidP="000F69CA">
            <w:pPr>
              <w:widowControl w:val="0"/>
              <w:autoSpaceDE w:val="0"/>
              <w:autoSpaceDN w:val="0"/>
              <w:adjustRightInd w:val="0"/>
              <w:jc w:val="both"/>
              <w:rPr>
                <w:b/>
              </w:rPr>
            </w:pPr>
            <w:r w:rsidRPr="00346D4E">
              <w:rPr>
                <w:b/>
              </w:rPr>
              <w:t>Индикатор 1.5.</w:t>
            </w:r>
          </w:p>
          <w:p w:rsidR="00097D00" w:rsidRPr="00346D4E" w:rsidRDefault="00097D00" w:rsidP="000F69CA">
            <w:pPr>
              <w:jc w:val="both"/>
            </w:pPr>
            <w:r w:rsidRPr="00346D4E">
              <w:t>Увеличение доходов бюджета городского округа на душу населения,</w:t>
            </w:r>
          </w:p>
          <w:p w:rsidR="00097D00" w:rsidRPr="00346D4E" w:rsidRDefault="00097D00" w:rsidP="000F69CA">
            <w:pPr>
              <w:widowControl w:val="0"/>
              <w:autoSpaceDE w:val="0"/>
              <w:autoSpaceDN w:val="0"/>
              <w:adjustRightInd w:val="0"/>
              <w:jc w:val="both"/>
              <w:rPr>
                <w:b/>
              </w:rPr>
            </w:pPr>
            <w:r w:rsidRPr="00346D4E">
              <w:rPr>
                <w:b/>
              </w:rPr>
              <w:t>Индикатор 1.6.</w:t>
            </w:r>
          </w:p>
          <w:p w:rsidR="00097D00" w:rsidRPr="00346D4E" w:rsidRDefault="00097D00" w:rsidP="000F69CA">
            <w:pPr>
              <w:jc w:val="both"/>
            </w:pPr>
            <w:r w:rsidRPr="00346D4E">
              <w:t xml:space="preserve">Снижение суммы недоимки по арендной плате за исключением суммы недоимки, по которой исполнительные документы направлены для принудительного исполнения в службу судебных приставов, или образовавшейся у должника, в </w:t>
            </w:r>
            <w:r w:rsidRPr="00346D4E">
              <w:lastRenderedPageBreak/>
              <w:t>отношении которого открыта процедура банкротства,</w:t>
            </w:r>
          </w:p>
          <w:p w:rsidR="00097D00" w:rsidRPr="00346D4E" w:rsidRDefault="00097D00" w:rsidP="000F69CA">
            <w:pPr>
              <w:widowControl w:val="0"/>
              <w:autoSpaceDE w:val="0"/>
              <w:autoSpaceDN w:val="0"/>
              <w:adjustRightInd w:val="0"/>
              <w:jc w:val="both"/>
              <w:rPr>
                <w:b/>
              </w:rPr>
            </w:pPr>
            <w:r w:rsidRPr="00346D4E">
              <w:rPr>
                <w:b/>
              </w:rPr>
              <w:t>Индикатор 1.7.</w:t>
            </w:r>
          </w:p>
          <w:p w:rsidR="00097D00" w:rsidRPr="00346D4E" w:rsidRDefault="00097D00" w:rsidP="000F69CA">
            <w:pPr>
              <w:jc w:val="both"/>
            </w:pPr>
            <w:r w:rsidRPr="00346D4E">
              <w:t>Превышение кассовых выплат над показателями сводной бюджетной росписи бюджета городского округа,</w:t>
            </w:r>
          </w:p>
          <w:p w:rsidR="00097D00" w:rsidRPr="00346D4E" w:rsidRDefault="00097D00" w:rsidP="000F69CA">
            <w:pPr>
              <w:jc w:val="both"/>
            </w:pPr>
            <w:r w:rsidRPr="00346D4E">
              <w:rPr>
                <w:b/>
              </w:rPr>
              <w:t xml:space="preserve">Индикатор 1.8. </w:t>
            </w:r>
            <w:r w:rsidRPr="00346D4E">
              <w:t>Количество нарушений сроков предоставления отчетов об исполнении бюджета городского округа,</w:t>
            </w:r>
          </w:p>
          <w:p w:rsidR="00097D00" w:rsidRPr="00346D4E" w:rsidRDefault="00097D00" w:rsidP="000F69CA">
            <w:pPr>
              <w:jc w:val="both"/>
            </w:pPr>
            <w:r w:rsidRPr="00346D4E">
              <w:rPr>
                <w:b/>
              </w:rPr>
              <w:t xml:space="preserve">Индикатор 1.9. </w:t>
            </w:r>
            <w:r w:rsidRPr="00346D4E">
              <w:t>Объем невыполненных бюджетных обязательств (просроченная кредиторская задолженность бюджета городского округа),</w:t>
            </w:r>
          </w:p>
          <w:p w:rsidR="00097D00" w:rsidRPr="00346D4E" w:rsidRDefault="00097D00" w:rsidP="000F69CA">
            <w:pPr>
              <w:jc w:val="both"/>
            </w:pPr>
            <w:r w:rsidRPr="00346D4E">
              <w:rPr>
                <w:b/>
              </w:rPr>
              <w:t xml:space="preserve">Индикатор 1.10. </w:t>
            </w:r>
            <w:r w:rsidRPr="00346D4E">
              <w:t>Удельный вес расходов, осуществляемых с применением предварительного контроля за целевым использованием бюджетных средств,</w:t>
            </w:r>
          </w:p>
          <w:p w:rsidR="00097D00" w:rsidRPr="00346D4E" w:rsidRDefault="00097D00" w:rsidP="000F69CA">
            <w:pPr>
              <w:jc w:val="both"/>
            </w:pPr>
            <w:r w:rsidRPr="00346D4E">
              <w:rPr>
                <w:b/>
              </w:rPr>
              <w:t xml:space="preserve">Индикатор 1.11. </w:t>
            </w:r>
            <w:r w:rsidRPr="00346D4E">
              <w:t>Удельный вес муниципальных учреждений городского округа, получающих обновления лицензионных программных продуктов посредством использования единого комплекса автоматизированного ведения бюджетного учета в муниципальных учреждениях городского округа,</w:t>
            </w:r>
          </w:p>
          <w:p w:rsidR="00097D00" w:rsidRPr="00346D4E" w:rsidRDefault="00097D00" w:rsidP="000F69CA">
            <w:pPr>
              <w:jc w:val="both"/>
            </w:pPr>
            <w:r w:rsidRPr="00346D4E">
              <w:rPr>
                <w:b/>
              </w:rPr>
              <w:t xml:space="preserve">Индикатор 1.12. </w:t>
            </w:r>
            <w:r w:rsidRPr="00346D4E">
              <w:t>Доля расходов на обслуживание муниципального долга в общем объеме расходов бюджета городского округа без учета субвенций из областного бюджета,</w:t>
            </w:r>
          </w:p>
          <w:p w:rsidR="00097D00" w:rsidRPr="00346D4E" w:rsidRDefault="00097D00" w:rsidP="000F69CA">
            <w:pPr>
              <w:jc w:val="both"/>
            </w:pPr>
            <w:r w:rsidRPr="00346D4E">
              <w:rPr>
                <w:b/>
              </w:rPr>
              <w:t xml:space="preserve">Индикатор 1.13. </w:t>
            </w:r>
            <w:r w:rsidRPr="00346D4E">
              <w:t>Предельный объем муниципального долга в общем объеме доходов бюджета без учета безвозмездных поступлений и поступлений налоговых доходов по дополнительным нормативам отчислений.</w:t>
            </w:r>
          </w:p>
          <w:p w:rsidR="00097D00" w:rsidRPr="00346D4E" w:rsidRDefault="00097D00" w:rsidP="000F69CA">
            <w:pPr>
              <w:jc w:val="both"/>
            </w:pPr>
            <w:r w:rsidRPr="00346D4E">
              <w:rPr>
                <w:b/>
              </w:rPr>
              <w:t xml:space="preserve">Индикатор 1.14. </w:t>
            </w:r>
            <w:r w:rsidRPr="00346D4E">
              <w:t xml:space="preserve">Отношение количества проведенных контрольных мероприятий к количеству контрольных мероприятий, </w:t>
            </w:r>
            <w:r w:rsidRPr="00346D4E">
              <w:lastRenderedPageBreak/>
              <w:t>предусмотренных планами контрольной деятельности на соответствующий финансовый год,</w:t>
            </w:r>
          </w:p>
          <w:p w:rsidR="00097D00" w:rsidRPr="00346D4E" w:rsidRDefault="00097D00" w:rsidP="000F69CA">
            <w:pPr>
              <w:widowControl w:val="0"/>
              <w:autoSpaceDE w:val="0"/>
              <w:autoSpaceDN w:val="0"/>
              <w:adjustRightInd w:val="0"/>
              <w:jc w:val="both"/>
              <w:rPr>
                <w:b/>
              </w:rPr>
            </w:pPr>
            <w:r w:rsidRPr="00346D4E">
              <w:rPr>
                <w:b/>
              </w:rPr>
              <w:t>Индикатор 1.15.</w:t>
            </w:r>
          </w:p>
          <w:p w:rsidR="00097D00" w:rsidRPr="00346D4E" w:rsidRDefault="00097D00" w:rsidP="000F69CA">
            <w:pPr>
              <w:jc w:val="both"/>
            </w:pPr>
            <w:r w:rsidRPr="00346D4E">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p>
          <w:p w:rsidR="00097D00" w:rsidRPr="00346D4E" w:rsidRDefault="00097D00" w:rsidP="000F69CA">
            <w:pPr>
              <w:jc w:val="both"/>
            </w:pPr>
            <w:r w:rsidRPr="00346D4E">
              <w:rPr>
                <w:b/>
              </w:rPr>
              <w:t>Индикатор 2.1.</w:t>
            </w:r>
            <w:r w:rsidRPr="00346D4E">
              <w:t>Доля расходов бюджета городского округа, формируемых в рамках муниципальных программ, в общем объеме расходов бюджета городского округа,</w:t>
            </w:r>
          </w:p>
          <w:p w:rsidR="00097D00" w:rsidRPr="00346D4E" w:rsidRDefault="00097D00" w:rsidP="000F69CA">
            <w:pPr>
              <w:widowControl w:val="0"/>
              <w:autoSpaceDE w:val="0"/>
              <w:autoSpaceDN w:val="0"/>
              <w:adjustRightInd w:val="0"/>
              <w:jc w:val="both"/>
            </w:pPr>
            <w:r w:rsidRPr="00346D4E">
              <w:rPr>
                <w:b/>
              </w:rPr>
              <w:t>Индикатор 2.2.</w:t>
            </w:r>
            <w:r w:rsidRPr="00346D4E">
              <w:t>Удельный вес муниципальных учреждений городского округа, выполнивших в полном объеме муниципальное задание, в общем количестве муниципальных учреждений городского округа, которым установлены муниципальные задания,</w:t>
            </w:r>
          </w:p>
          <w:p w:rsidR="00097D00" w:rsidRPr="00346D4E" w:rsidRDefault="00097D00" w:rsidP="000F69CA">
            <w:pPr>
              <w:jc w:val="both"/>
            </w:pPr>
            <w:r w:rsidRPr="00346D4E">
              <w:rPr>
                <w:b/>
              </w:rPr>
              <w:t>Индикатор 2.3.</w:t>
            </w:r>
            <w:r w:rsidRPr="00346D4E">
              <w:t>Удельный вес расходов на финансовое обеспечение оказания бюджетными и автономными учреждениями городского округа муниципальных услуг, рассчитанных исходя из нормативов финансовых затрат, в общем объеме расходов на предоставление субсидий на выполнение муниципальных заданий,</w:t>
            </w:r>
          </w:p>
          <w:p w:rsidR="00097D00" w:rsidRPr="00346D4E" w:rsidRDefault="00097D00" w:rsidP="000F69CA">
            <w:pPr>
              <w:jc w:val="both"/>
            </w:pPr>
            <w:r w:rsidRPr="00346D4E">
              <w:rPr>
                <w:b/>
              </w:rPr>
              <w:t>Индикатор 2.4.</w:t>
            </w:r>
            <w:r w:rsidRPr="00346D4E">
              <w:t>Удельный вес администраторов средств бюджета городского округа город Кулебаки, имеющих индекс качества финансового менеджмента менее 75%,</w:t>
            </w:r>
          </w:p>
          <w:p w:rsidR="00097D00" w:rsidRPr="00346D4E" w:rsidRDefault="00097D00" w:rsidP="000F69CA">
            <w:pPr>
              <w:jc w:val="both"/>
              <w:rPr>
                <w:bCs/>
              </w:rPr>
            </w:pPr>
            <w:r w:rsidRPr="00346D4E">
              <w:rPr>
                <w:b/>
              </w:rPr>
              <w:t>Индикатор 2.5.</w:t>
            </w:r>
            <w:r w:rsidRPr="00346D4E">
              <w:t xml:space="preserve"> </w:t>
            </w:r>
            <w:r w:rsidRPr="00346D4E">
              <w:rPr>
                <w:bCs/>
              </w:rPr>
              <w:t xml:space="preserve">Удельный вес муниципальных учреждений </w:t>
            </w:r>
            <w:proofErr w:type="spellStart"/>
            <w:r w:rsidRPr="00346D4E">
              <w:rPr>
                <w:bCs/>
              </w:rPr>
              <w:t>г.о.г.Кулебаки</w:t>
            </w:r>
            <w:proofErr w:type="spellEnd"/>
            <w:r w:rsidRPr="00346D4E">
              <w:rPr>
                <w:bCs/>
              </w:rPr>
              <w:t xml:space="preserve"> для которых установлены количественно измеримые финансовые санкции (штрафы, изъятия) за </w:t>
            </w:r>
            <w:r w:rsidRPr="00346D4E">
              <w:rPr>
                <w:bCs/>
              </w:rPr>
              <w:lastRenderedPageBreak/>
              <w:t xml:space="preserve">нарушение условий выполнения муниципальных заданий, в общем количестве муниципальных учреждений </w:t>
            </w:r>
            <w:proofErr w:type="spellStart"/>
            <w:r w:rsidRPr="00346D4E">
              <w:rPr>
                <w:bCs/>
              </w:rPr>
              <w:t>г.о.г.Кулебаки</w:t>
            </w:r>
            <w:proofErr w:type="spellEnd"/>
            <w:r w:rsidRPr="00346D4E">
              <w:rPr>
                <w:bCs/>
              </w:rPr>
              <w:t>, которым установлены муниципальные задания,</w:t>
            </w:r>
          </w:p>
          <w:p w:rsidR="00097D00" w:rsidRPr="00346D4E" w:rsidRDefault="00097D00" w:rsidP="000F69CA">
            <w:pPr>
              <w:jc w:val="both"/>
            </w:pPr>
            <w:r w:rsidRPr="00346D4E">
              <w:rPr>
                <w:b/>
              </w:rPr>
              <w:t xml:space="preserve">Индикатор 2.6. </w:t>
            </w:r>
            <w:r w:rsidRPr="00346D4E">
              <w:t>Удельный вес количества руководителей структурных подразделений администрации городского округа, руководителей муниципальных учреждений городского округа, для которых оплата труда определяется с учетом результатов их профессиональной деятельности, в общем количестве руководителей структурных подразделений администрации городского округа, руководителей муниципальных учреждений городского округа,</w:t>
            </w:r>
          </w:p>
          <w:p w:rsidR="00097D00" w:rsidRPr="00346D4E" w:rsidRDefault="00097D00" w:rsidP="000F69CA">
            <w:pPr>
              <w:widowControl w:val="0"/>
              <w:autoSpaceDE w:val="0"/>
              <w:autoSpaceDN w:val="0"/>
              <w:adjustRightInd w:val="0"/>
              <w:jc w:val="both"/>
            </w:pPr>
            <w:r w:rsidRPr="00346D4E">
              <w:rPr>
                <w:b/>
              </w:rPr>
              <w:t xml:space="preserve">Индикатор 2.7. </w:t>
            </w:r>
            <w:r w:rsidRPr="00346D4E">
              <w:t xml:space="preserve">Удельный вес муниципальных учреждений городского округа город Кулебаки, в которых соотношение средней заработной платы руководителей учреждения и их заместителей к средней заработной плате работников учреждений, не превышает </w:t>
            </w:r>
            <w:proofErr w:type="gramStart"/>
            <w:r w:rsidRPr="00346D4E">
              <w:t>уровня</w:t>
            </w:r>
            <w:proofErr w:type="gramEnd"/>
            <w:r w:rsidRPr="00346D4E">
              <w:t xml:space="preserve"> утвержденного постановлением администрации </w:t>
            </w:r>
            <w:proofErr w:type="spellStart"/>
            <w:r w:rsidRPr="00346D4E">
              <w:t>г.о.г.Кулебаки</w:t>
            </w:r>
            <w:proofErr w:type="spellEnd"/>
            <w:r w:rsidRPr="00346D4E">
              <w:t xml:space="preserve">, в общем количестве муниципальных учреждений </w:t>
            </w:r>
            <w:proofErr w:type="spellStart"/>
            <w:r w:rsidRPr="00346D4E">
              <w:t>г.о.г.Кулебаки</w:t>
            </w:r>
            <w:proofErr w:type="spellEnd"/>
            <w:r w:rsidRPr="00346D4E">
              <w:t>,</w:t>
            </w:r>
          </w:p>
          <w:p w:rsidR="00097D00" w:rsidRPr="00346D4E" w:rsidRDefault="00097D00" w:rsidP="000F69CA">
            <w:pPr>
              <w:widowControl w:val="0"/>
              <w:autoSpaceDE w:val="0"/>
              <w:autoSpaceDN w:val="0"/>
              <w:adjustRightInd w:val="0"/>
              <w:jc w:val="both"/>
            </w:pPr>
            <w:r w:rsidRPr="00346D4E">
              <w:rPr>
                <w:b/>
              </w:rPr>
              <w:t xml:space="preserve">Индикатор 2.8. </w:t>
            </w:r>
            <w:r w:rsidRPr="00346D4E">
              <w:t>Проведение финансовым управлением анализа осуществления главными распорядителями средств бюджета внутреннего финансового контроля и внутреннего финансового аудита,</w:t>
            </w:r>
          </w:p>
          <w:p w:rsidR="00097D00" w:rsidRPr="00346D4E" w:rsidRDefault="00097D00" w:rsidP="000F69CA">
            <w:pPr>
              <w:widowControl w:val="0"/>
              <w:autoSpaceDE w:val="0"/>
              <w:autoSpaceDN w:val="0"/>
              <w:adjustRightInd w:val="0"/>
              <w:jc w:val="both"/>
            </w:pPr>
            <w:r w:rsidRPr="00346D4E">
              <w:rPr>
                <w:b/>
              </w:rPr>
              <w:t xml:space="preserve">Индикатор 2.9. </w:t>
            </w:r>
            <w:r w:rsidRPr="00346D4E">
              <w:t>Проведение семинаров для специалистов бухгалтерских и финансово-экономических служб,</w:t>
            </w:r>
          </w:p>
          <w:p w:rsidR="00097D00" w:rsidRPr="00346D4E" w:rsidRDefault="00097D00" w:rsidP="000F69CA">
            <w:pPr>
              <w:widowControl w:val="0"/>
              <w:autoSpaceDE w:val="0"/>
              <w:autoSpaceDN w:val="0"/>
              <w:adjustRightInd w:val="0"/>
              <w:jc w:val="both"/>
              <w:rPr>
                <w:bCs/>
              </w:rPr>
            </w:pPr>
            <w:r w:rsidRPr="00346D4E">
              <w:rPr>
                <w:b/>
              </w:rPr>
              <w:t>Индикатор 2.10.</w:t>
            </w:r>
            <w:r w:rsidRPr="00346D4E">
              <w:t xml:space="preserve"> </w:t>
            </w:r>
            <w:r w:rsidRPr="00346D4E">
              <w:rPr>
                <w:bCs/>
              </w:rPr>
              <w:t>Разработан бюджетного прогноза городского округа город Кулебаки на долгосрочный период,</w:t>
            </w:r>
          </w:p>
          <w:p w:rsidR="00097D00" w:rsidRPr="00346D4E" w:rsidRDefault="00097D00" w:rsidP="000F69CA">
            <w:pPr>
              <w:widowControl w:val="0"/>
              <w:autoSpaceDE w:val="0"/>
              <w:autoSpaceDN w:val="0"/>
              <w:adjustRightInd w:val="0"/>
              <w:jc w:val="both"/>
            </w:pPr>
            <w:r w:rsidRPr="00346D4E">
              <w:rPr>
                <w:b/>
              </w:rPr>
              <w:t xml:space="preserve">Индикатор 3.1. </w:t>
            </w:r>
            <w:r w:rsidRPr="00346D4E">
              <w:t xml:space="preserve">Прирост посещаемости </w:t>
            </w:r>
            <w:r w:rsidRPr="00346D4E">
              <w:lastRenderedPageBreak/>
              <w:t>официальных сайтов органов исполнительной власти и муниципальных учреждений городского округа в информационно - телекоммуникационной сети "Интернет" (по данным мониторинга посещаемости официального сайта городского округа город Кулебаки и муниципальных учреждений городского округа в информационно - телекоммуникационной сети "Интернет") к предыдущему году,</w:t>
            </w:r>
          </w:p>
          <w:p w:rsidR="00097D00" w:rsidRPr="00346D4E" w:rsidRDefault="00097D00" w:rsidP="000F69CA">
            <w:pPr>
              <w:widowControl w:val="0"/>
              <w:autoSpaceDE w:val="0"/>
              <w:autoSpaceDN w:val="0"/>
              <w:adjustRightInd w:val="0"/>
              <w:jc w:val="both"/>
            </w:pPr>
            <w:r w:rsidRPr="00346D4E">
              <w:rPr>
                <w:b/>
              </w:rPr>
              <w:t xml:space="preserve">Индикатор 3.2. </w:t>
            </w:r>
            <w:r w:rsidRPr="00346D4E">
              <w:t xml:space="preserve">Уровень </w:t>
            </w:r>
          </w:p>
          <w:p w:rsidR="00097D00" w:rsidRPr="00346D4E" w:rsidRDefault="00097D00" w:rsidP="000F69CA">
            <w:pPr>
              <w:widowControl w:val="0"/>
              <w:autoSpaceDE w:val="0"/>
              <w:autoSpaceDN w:val="0"/>
              <w:adjustRightInd w:val="0"/>
              <w:jc w:val="both"/>
            </w:pPr>
            <w:r w:rsidRPr="00346D4E">
              <w:t>открытости бюджетных данных.</w:t>
            </w:r>
          </w:p>
        </w:tc>
      </w:tr>
      <w:tr w:rsidR="00097D00" w:rsidRPr="005D531F" w:rsidTr="000F69CA">
        <w:tc>
          <w:tcPr>
            <w:tcW w:w="696" w:type="dxa"/>
          </w:tcPr>
          <w:p w:rsidR="00097D00" w:rsidRPr="004D702C" w:rsidRDefault="00097D00" w:rsidP="000F69CA">
            <w:r w:rsidRPr="004D702C">
              <w:lastRenderedPageBreak/>
              <w:t>11</w:t>
            </w:r>
          </w:p>
        </w:tc>
        <w:tc>
          <w:tcPr>
            <w:tcW w:w="2549" w:type="dxa"/>
          </w:tcPr>
          <w:p w:rsidR="00097D00" w:rsidRPr="00E1757F" w:rsidRDefault="00097D00" w:rsidP="000F69CA">
            <w:pPr>
              <w:jc w:val="both"/>
            </w:pPr>
            <w:r w:rsidRPr="00E1757F">
              <w:t>Обеспечение общественного порядка и противодействия преступности, профилактики терроризма, а также минимизации и (или) ликвидации последствий его проявлений в городском округе город Кулебаки Нижегородской области на 2018-2025 годы</w:t>
            </w:r>
          </w:p>
          <w:p w:rsidR="00097D00" w:rsidRPr="004D702C" w:rsidRDefault="00097D00" w:rsidP="000F69CA"/>
          <w:p w:rsidR="00097D00" w:rsidRPr="004D702C" w:rsidRDefault="00097D00" w:rsidP="000F69CA">
            <w:r w:rsidRPr="004D702C">
              <w:t xml:space="preserve">Пост. Администрации </w:t>
            </w:r>
            <w:proofErr w:type="spellStart"/>
            <w:r w:rsidRPr="004D702C">
              <w:t>г.о.г</w:t>
            </w:r>
            <w:proofErr w:type="spellEnd"/>
            <w:r w:rsidRPr="004D702C">
              <w:t>.</w:t>
            </w:r>
            <w:r>
              <w:t xml:space="preserve"> </w:t>
            </w:r>
            <w:r w:rsidRPr="004D702C">
              <w:t>Кулебаки от 20.12.2017г. № 3110 (</w:t>
            </w:r>
            <w:r>
              <w:t xml:space="preserve">в </w:t>
            </w:r>
            <w:proofErr w:type="spellStart"/>
            <w:r>
              <w:t>ред.от</w:t>
            </w:r>
            <w:proofErr w:type="spellEnd"/>
            <w:r>
              <w:t xml:space="preserve"> 05.07.2022 № 1617</w:t>
            </w:r>
            <w:r w:rsidRPr="004D702C">
              <w:t>)</w:t>
            </w:r>
          </w:p>
        </w:tc>
        <w:tc>
          <w:tcPr>
            <w:tcW w:w="2818" w:type="dxa"/>
          </w:tcPr>
          <w:p w:rsidR="00097D00" w:rsidRPr="004D702C" w:rsidRDefault="00097D00" w:rsidP="000F69CA">
            <w:r w:rsidRPr="00107EAF">
              <w:t>Обеспечение общественного порядка, противодействия преступности и коррупции, укрепление межнационального согласия, создание условий безопасности личности и общества от проявлений терроризма и экстремизма,</w:t>
            </w:r>
            <w:r w:rsidRPr="00107EAF">
              <w:rPr>
                <w:bCs/>
              </w:rPr>
              <w:t xml:space="preserve"> </w:t>
            </w:r>
            <w:r w:rsidRPr="00107EAF">
              <w:t>а также минимизации и (или) ликвидации последствий его проявлений, коррупционных проявлений и борьба с нелегальной миграцией в городском округе город Кулебаки Нижегородской области</w:t>
            </w:r>
          </w:p>
        </w:tc>
        <w:tc>
          <w:tcPr>
            <w:tcW w:w="3146" w:type="dxa"/>
          </w:tcPr>
          <w:p w:rsidR="00097D00" w:rsidRPr="00107EAF" w:rsidRDefault="00097D00" w:rsidP="000F69CA">
            <w:pPr>
              <w:pStyle w:val="af3"/>
              <w:jc w:val="both"/>
              <w:rPr>
                <w:color w:val="auto"/>
              </w:rPr>
            </w:pPr>
            <w:r w:rsidRPr="00107EAF">
              <w:rPr>
                <w:bCs/>
                <w:color w:val="auto"/>
              </w:rPr>
              <w:t>1. Улучшение межведомственного взаимодействия правоохранительных органов, органов исполнительной власти Нижегородской области и органов местного самоуправления городского округа город Кулебаки в борьбе с преступностью,</w:t>
            </w:r>
            <w:r w:rsidRPr="00107EAF">
              <w:rPr>
                <w:color w:val="auto"/>
              </w:rPr>
              <w:t xml:space="preserve"> </w:t>
            </w:r>
            <w:r w:rsidRPr="00107EAF">
              <w:rPr>
                <w:bCs/>
                <w:color w:val="auto"/>
              </w:rPr>
              <w:t>совершенствование организационных мер по повышению уровня межведомственного взаимодействия в сфере профилактики терроризма и экстремизма</w:t>
            </w:r>
            <w:r w:rsidRPr="00107EAF">
              <w:rPr>
                <w:color w:val="auto"/>
              </w:rPr>
              <w:t>.</w:t>
            </w:r>
          </w:p>
          <w:p w:rsidR="00097D00" w:rsidRPr="00107EAF" w:rsidRDefault="00097D00" w:rsidP="000F69CA">
            <w:pPr>
              <w:pStyle w:val="af3"/>
              <w:jc w:val="both"/>
              <w:rPr>
                <w:color w:val="auto"/>
              </w:rPr>
            </w:pPr>
            <w:r w:rsidRPr="00107EAF">
              <w:rPr>
                <w:bCs/>
                <w:color w:val="auto"/>
              </w:rPr>
              <w:t xml:space="preserve">2. Оптимальное применение комплекса организационных, материально-технических, информационно- пропагандистских мер по </w:t>
            </w:r>
            <w:r w:rsidRPr="00107EAF">
              <w:rPr>
                <w:bCs/>
                <w:color w:val="auto"/>
              </w:rPr>
              <w:lastRenderedPageBreak/>
              <w:t>профилактике преступлений и иных правонарушений, профилактике терроризма и экстремизма,</w:t>
            </w:r>
            <w:r w:rsidRPr="00107EAF">
              <w:rPr>
                <w:color w:val="auto"/>
              </w:rPr>
              <w:t xml:space="preserve"> а также минимизации и (или) ликвидации последствий его проявлений,</w:t>
            </w:r>
            <w:r w:rsidRPr="00107EAF">
              <w:rPr>
                <w:bCs/>
                <w:color w:val="auto"/>
              </w:rPr>
              <w:t xml:space="preserve"> усиление антитеррористической защищенности объектов жизнеобеспечения и с массовым пребыванием людей.</w:t>
            </w:r>
            <w:r w:rsidRPr="00107EAF">
              <w:rPr>
                <w:color w:val="auto"/>
              </w:rPr>
              <w:t xml:space="preserve"> </w:t>
            </w:r>
          </w:p>
          <w:p w:rsidR="00097D00" w:rsidRPr="00107EAF" w:rsidRDefault="00097D00" w:rsidP="000F69CA">
            <w:pPr>
              <w:pStyle w:val="af3"/>
              <w:jc w:val="both"/>
              <w:rPr>
                <w:color w:val="auto"/>
              </w:rPr>
            </w:pPr>
            <w:r w:rsidRPr="00107EAF">
              <w:rPr>
                <w:bCs/>
                <w:color w:val="auto"/>
              </w:rPr>
              <w:t xml:space="preserve"> 3. Улучшение системы обеспечения оптимального применения комплекса организационных, социально-политических, информационно-пропагандистских мер по предупреждению распространения в обществе экстремистских идей, направленных на нарушение национального и межконфессионального равновесия, политического, экономического и социального равенства по национальным признакам, профилактике межнациональных конфликтов.</w:t>
            </w:r>
            <w:r w:rsidRPr="00107EAF">
              <w:rPr>
                <w:color w:val="auto"/>
              </w:rPr>
              <w:t xml:space="preserve"> </w:t>
            </w:r>
          </w:p>
          <w:p w:rsidR="00097D00" w:rsidRPr="005D531F" w:rsidRDefault="00097D00" w:rsidP="000F69CA">
            <w:r w:rsidRPr="00107EAF">
              <w:rPr>
                <w:bCs/>
              </w:rPr>
              <w:t xml:space="preserve"> 4. Совершенствование деятельности по предупреждению </w:t>
            </w:r>
            <w:r w:rsidRPr="00107EAF">
              <w:rPr>
                <w:bCs/>
              </w:rPr>
              <w:lastRenderedPageBreak/>
              <w:t>коррупции на территории городского округа</w:t>
            </w:r>
            <w:r w:rsidRPr="00107EAF">
              <w:t>, р</w:t>
            </w:r>
            <w:r w:rsidRPr="00107EAF">
              <w:rPr>
                <w:bCs/>
              </w:rPr>
              <w:t>азвитие системы противодействия (профилактики) коррупции, организационно-управленческой базы антикоррупционной деятельности и антикоррупционного просвещения, обучения и воспитания.</w:t>
            </w:r>
          </w:p>
        </w:tc>
        <w:tc>
          <w:tcPr>
            <w:tcW w:w="5528" w:type="dxa"/>
          </w:tcPr>
          <w:p w:rsidR="00097D00" w:rsidRPr="005D531F" w:rsidRDefault="00097D00" w:rsidP="000F69CA">
            <w:pPr>
              <w:jc w:val="both"/>
            </w:pPr>
            <w:r w:rsidRPr="005D531F">
              <w:rPr>
                <w:rFonts w:eastAsia="Calibri"/>
              </w:rPr>
              <w:lastRenderedPageBreak/>
              <w:t>Рост количества субъектов профилактики преступлений</w:t>
            </w:r>
            <w:r w:rsidRPr="005D531F">
              <w:t>.</w:t>
            </w:r>
          </w:p>
          <w:p w:rsidR="00097D00" w:rsidRPr="005D531F" w:rsidRDefault="00097D00" w:rsidP="000F69CA">
            <w:pPr>
              <w:jc w:val="both"/>
            </w:pPr>
            <w:r w:rsidRPr="005D531F">
              <w:rPr>
                <w:rFonts w:eastAsia="Calibri"/>
              </w:rPr>
              <w:t>Удельный вес количества преступлений, совершенных на улицах, от общего количества зарегистрированных преступлений</w:t>
            </w:r>
            <w:r w:rsidRPr="005D531F">
              <w:t>.</w:t>
            </w:r>
          </w:p>
          <w:p w:rsidR="00097D00" w:rsidRPr="005D531F" w:rsidRDefault="00097D00" w:rsidP="000F69CA">
            <w:pPr>
              <w:jc w:val="both"/>
            </w:pPr>
            <w:r w:rsidRPr="005D531F">
              <w:rPr>
                <w:rFonts w:eastAsia="Calibri"/>
              </w:rPr>
              <w:t>Удельный вес количества преступлений, совершенных в общественных местах, от общего количества зарегистрированных преступлений</w:t>
            </w:r>
            <w:r w:rsidRPr="005D531F">
              <w:t>.</w:t>
            </w:r>
          </w:p>
          <w:p w:rsidR="00097D00" w:rsidRPr="005D531F" w:rsidRDefault="00097D00" w:rsidP="000F69CA">
            <w:pPr>
              <w:jc w:val="both"/>
            </w:pPr>
            <w:r w:rsidRPr="005D531F">
              <w:rPr>
                <w:rFonts w:eastAsia="Calibri"/>
              </w:rPr>
              <w:t>Удельный вес преступлений от количества зарегистрированных преступлений, совершенных на улицах и общественных местах</w:t>
            </w:r>
            <w:r w:rsidRPr="005D531F">
              <w:t>.</w:t>
            </w:r>
          </w:p>
          <w:p w:rsidR="00097D00" w:rsidRPr="005D531F" w:rsidRDefault="00097D00" w:rsidP="000F69CA">
            <w:pPr>
              <w:jc w:val="both"/>
            </w:pPr>
            <w:r w:rsidRPr="005D531F">
              <w:rPr>
                <w:rFonts w:eastAsia="Calibri"/>
              </w:rPr>
              <w:t>Удельный вес количества преступлений, совершенных в состоянии алкогольного опьянения от общего количества зарегистрированных преступлений</w:t>
            </w:r>
            <w:r w:rsidRPr="005D531F">
              <w:t>.</w:t>
            </w:r>
          </w:p>
          <w:p w:rsidR="00097D00" w:rsidRPr="005D531F" w:rsidRDefault="00097D00" w:rsidP="000F69CA">
            <w:pPr>
              <w:jc w:val="both"/>
              <w:rPr>
                <w:spacing w:val="2"/>
              </w:rPr>
            </w:pPr>
            <w:r w:rsidRPr="005D531F">
              <w:rPr>
                <w:rFonts w:eastAsia="Calibri"/>
              </w:rPr>
              <w:t xml:space="preserve">Доля </w:t>
            </w:r>
            <w:r w:rsidRPr="005D531F">
              <w:rPr>
                <w:rFonts w:eastAsia="Calibri"/>
                <w:spacing w:val="2"/>
              </w:rPr>
              <w:t>несовершеннолетних в возрасте от 7 до 17 лет (включительно), вовлеченных в мероприятия по формированию законопослушного поведения, из общего количества несовершеннолетних данного возраста</w:t>
            </w:r>
            <w:r w:rsidRPr="005D531F">
              <w:rPr>
                <w:spacing w:val="2"/>
              </w:rPr>
              <w:t>.</w:t>
            </w:r>
          </w:p>
          <w:p w:rsidR="00097D00" w:rsidRPr="005D531F" w:rsidRDefault="00097D00" w:rsidP="000F69CA">
            <w:pPr>
              <w:jc w:val="both"/>
            </w:pPr>
            <w:r w:rsidRPr="005D531F">
              <w:rPr>
                <w:rFonts w:eastAsia="Calibri"/>
              </w:rPr>
              <w:t xml:space="preserve">Уровень несанкционированного проникновения посторонних транспортных средств на территорию образовательных учреждений, включенных в перечень объектов возможных террористических </w:t>
            </w:r>
            <w:r w:rsidRPr="005D531F">
              <w:rPr>
                <w:rFonts w:eastAsia="Calibri"/>
              </w:rPr>
              <w:lastRenderedPageBreak/>
              <w:t>устремлений на территории округа по отношению к 2017 году</w:t>
            </w:r>
            <w:r w:rsidRPr="005D531F">
              <w:t>.</w:t>
            </w:r>
          </w:p>
          <w:p w:rsidR="00097D00" w:rsidRDefault="00097D00" w:rsidP="000F69CA">
            <w:pPr>
              <w:jc w:val="both"/>
            </w:pPr>
            <w:r w:rsidRPr="00107EAF">
              <w:rPr>
                <w:b/>
              </w:rPr>
              <w:t>Индикатор 1.1</w:t>
            </w:r>
            <w:r w:rsidRPr="00107EAF">
              <w:t>. Рост количества субъектов профилактики преступлений</w:t>
            </w:r>
            <w:r>
              <w:t>,</w:t>
            </w:r>
          </w:p>
          <w:p w:rsidR="00097D00" w:rsidRDefault="00097D00" w:rsidP="000F69CA">
            <w:pPr>
              <w:jc w:val="both"/>
            </w:pPr>
            <w:r w:rsidRPr="00107EAF">
              <w:rPr>
                <w:b/>
              </w:rPr>
              <w:t>Индикатор 2.1.</w:t>
            </w:r>
            <w:r w:rsidRPr="00107EAF">
              <w:t xml:space="preserve"> Удельный вес количества преступлений, совершенных на улицах, от общего количества зарегистрированных преступлений</w:t>
            </w:r>
            <w:r>
              <w:t>,</w:t>
            </w:r>
          </w:p>
          <w:p w:rsidR="00097D00" w:rsidRDefault="00097D00" w:rsidP="000F69CA">
            <w:pPr>
              <w:jc w:val="both"/>
            </w:pPr>
            <w:r w:rsidRPr="00107EAF">
              <w:rPr>
                <w:b/>
              </w:rPr>
              <w:t>Индикатор 2.2.</w:t>
            </w:r>
            <w:r w:rsidRPr="00107EAF">
              <w:t xml:space="preserve"> Удельный вес количества преступлений, совершенных в общественных местах, от общего количества зарегистрированных преступлений</w:t>
            </w:r>
            <w:r>
              <w:t>,</w:t>
            </w:r>
          </w:p>
          <w:p w:rsidR="00097D00" w:rsidRDefault="00097D00" w:rsidP="000F69CA">
            <w:pPr>
              <w:jc w:val="both"/>
            </w:pPr>
            <w:r w:rsidRPr="00107EAF">
              <w:rPr>
                <w:b/>
              </w:rPr>
              <w:t>Индикатор 2.2.1</w:t>
            </w:r>
            <w:r w:rsidRPr="00107EAF">
              <w:t xml:space="preserve"> Удельный вес преступлений от количества зарегистрированных преступлений, совершенных на улицах и общественных местах</w:t>
            </w:r>
            <w:r>
              <w:t>,</w:t>
            </w:r>
          </w:p>
          <w:p w:rsidR="00097D00" w:rsidRDefault="00097D00" w:rsidP="000F69CA">
            <w:pPr>
              <w:jc w:val="both"/>
            </w:pPr>
            <w:r w:rsidRPr="00107EAF">
              <w:rPr>
                <w:b/>
              </w:rPr>
              <w:t>Индикатор 2.2.2</w:t>
            </w:r>
            <w:r w:rsidRPr="00107EAF">
              <w:t xml:space="preserve"> Удельный вес количества преступлений, совершенных в состоянии алкогольного опьянения от общего количества зарегистрированных преступлений</w:t>
            </w:r>
            <w:r>
              <w:t>,</w:t>
            </w:r>
          </w:p>
          <w:p w:rsidR="00097D00" w:rsidRDefault="00097D00" w:rsidP="000F69CA">
            <w:pPr>
              <w:jc w:val="both"/>
            </w:pPr>
            <w:r w:rsidRPr="00107EAF">
              <w:rPr>
                <w:b/>
              </w:rPr>
              <w:t>Индикатор 2.2.3</w:t>
            </w:r>
            <w:r w:rsidRPr="00107EAF">
              <w:t xml:space="preserve"> Удельный вес преступлений, совершенных ранее судимыми</w:t>
            </w:r>
            <w:r>
              <w:t>,</w:t>
            </w:r>
          </w:p>
          <w:p w:rsidR="00097D00" w:rsidRPr="00107EAF" w:rsidRDefault="00097D00" w:rsidP="000F69CA">
            <w:pPr>
              <w:tabs>
                <w:tab w:val="left" w:pos="0"/>
              </w:tabs>
              <w:ind w:hanging="30"/>
              <w:jc w:val="both"/>
            </w:pPr>
            <w:r w:rsidRPr="00107EAF">
              <w:rPr>
                <w:b/>
              </w:rPr>
              <w:t>Индикатор</w:t>
            </w:r>
            <w:r w:rsidRPr="00107EAF">
              <w:t xml:space="preserve"> </w:t>
            </w:r>
            <w:r w:rsidRPr="00107EAF">
              <w:rPr>
                <w:b/>
              </w:rPr>
              <w:t>2.3.</w:t>
            </w:r>
          </w:p>
          <w:p w:rsidR="00097D00" w:rsidRDefault="00097D00" w:rsidP="000F69CA">
            <w:pPr>
              <w:jc w:val="both"/>
              <w:rPr>
                <w:spacing w:val="2"/>
              </w:rPr>
            </w:pPr>
            <w:r w:rsidRPr="00107EAF">
              <w:t xml:space="preserve">Доля </w:t>
            </w:r>
            <w:r w:rsidRPr="00107EAF">
              <w:rPr>
                <w:spacing w:val="2"/>
              </w:rPr>
              <w:t>несовершеннолетних в возрасте от 7 до 17 лет (включительно), вовлеченных в мероприятия по формированию законопослушного поведения, из общего количества несовершеннолетних данного возраста</w:t>
            </w:r>
            <w:r>
              <w:rPr>
                <w:spacing w:val="2"/>
              </w:rPr>
              <w:t>,</w:t>
            </w:r>
          </w:p>
          <w:p w:rsidR="00097D00" w:rsidRDefault="00097D00" w:rsidP="000F69CA">
            <w:pPr>
              <w:jc w:val="both"/>
            </w:pPr>
            <w:r w:rsidRPr="00107EAF">
              <w:rPr>
                <w:b/>
              </w:rPr>
              <w:t>Индикатор</w:t>
            </w:r>
            <w:r w:rsidRPr="00107EAF">
              <w:t xml:space="preserve"> </w:t>
            </w:r>
            <w:r w:rsidRPr="00107EAF">
              <w:rPr>
                <w:b/>
              </w:rPr>
              <w:t xml:space="preserve">2.4. </w:t>
            </w:r>
            <w:r w:rsidRPr="00107EAF">
              <w:t>Уровень несанкционированного проникновения посторонних транспортных средств на территорию образовательных учреждений, включенных в перечень объектов возможных террористических устремлений на территории округа по отношению к 2017 году</w:t>
            </w:r>
            <w:r>
              <w:t>,</w:t>
            </w:r>
          </w:p>
          <w:p w:rsidR="00097D00" w:rsidRDefault="00097D00" w:rsidP="000F69CA">
            <w:pPr>
              <w:jc w:val="both"/>
            </w:pPr>
            <w:r w:rsidRPr="00107EAF">
              <w:rPr>
                <w:b/>
              </w:rPr>
              <w:t>Индикатор 2.5.</w:t>
            </w:r>
            <w:r w:rsidRPr="00107EAF">
              <w:t xml:space="preserve"> Рост количества объектов с массовым пребыванием людей, на которых проводятся меры профилактики терроризма и </w:t>
            </w:r>
            <w:r w:rsidRPr="00107EAF">
              <w:lastRenderedPageBreak/>
              <w:t>экстремизма, а также минимизации и ликвидации их проявлений, к уровню 2017 года.</w:t>
            </w:r>
          </w:p>
          <w:p w:rsidR="00097D00" w:rsidRDefault="00097D00" w:rsidP="000F69CA">
            <w:pPr>
              <w:jc w:val="both"/>
            </w:pPr>
            <w:r w:rsidRPr="00107EAF">
              <w:rPr>
                <w:b/>
              </w:rPr>
              <w:t xml:space="preserve">Индикатор 2.6. </w:t>
            </w:r>
            <w:r w:rsidRPr="00107EAF">
              <w:t>Рост количества мероприятий по профилактике терроризма и экстремизма, а также минимизации и ликвидации их проявлений, произведенных на объектах с массовым пребыванием людей, к уровню 2025 года</w:t>
            </w:r>
            <w:r>
              <w:t>,</w:t>
            </w:r>
          </w:p>
          <w:p w:rsidR="00097D00" w:rsidRPr="00107EAF" w:rsidRDefault="00097D00" w:rsidP="000F69CA">
            <w:pPr>
              <w:jc w:val="both"/>
              <w:rPr>
                <w:b/>
              </w:rPr>
            </w:pPr>
            <w:r w:rsidRPr="00107EAF">
              <w:rPr>
                <w:b/>
              </w:rPr>
              <w:t>Индикатор 3.1.</w:t>
            </w:r>
          </w:p>
          <w:p w:rsidR="00097D00" w:rsidRDefault="00097D00" w:rsidP="000F69CA">
            <w:pPr>
              <w:jc w:val="both"/>
            </w:pPr>
            <w:r w:rsidRPr="00107EAF">
              <w:t>Рост количества организованных мероприятий по профилактике распространения в обществе экстремистских идей, к уровню 2017 года.</w:t>
            </w:r>
          </w:p>
          <w:p w:rsidR="00097D00" w:rsidRPr="00107EAF" w:rsidRDefault="00097D00" w:rsidP="000F69CA">
            <w:pPr>
              <w:jc w:val="both"/>
              <w:rPr>
                <w:b/>
              </w:rPr>
            </w:pPr>
            <w:r w:rsidRPr="00107EAF">
              <w:rPr>
                <w:b/>
              </w:rPr>
              <w:t xml:space="preserve">Индикатор 4.1. </w:t>
            </w:r>
          </w:p>
          <w:p w:rsidR="00097D00" w:rsidRPr="005D531F" w:rsidRDefault="00097D00" w:rsidP="000F69CA">
            <w:pPr>
              <w:jc w:val="both"/>
            </w:pPr>
            <w:r w:rsidRPr="00107EAF">
              <w:t>Доля граждан, давших положительную оценку деятельности органов местного самоуправления по реализации антикоррупционной политики в округе, % от числа опрошенных</w:t>
            </w:r>
            <w:r>
              <w:t>.</w:t>
            </w:r>
          </w:p>
        </w:tc>
      </w:tr>
      <w:tr w:rsidR="00097D00" w:rsidRPr="002C3834" w:rsidTr="000F69CA">
        <w:tc>
          <w:tcPr>
            <w:tcW w:w="696" w:type="dxa"/>
          </w:tcPr>
          <w:p w:rsidR="00097D00" w:rsidRPr="004D702C" w:rsidRDefault="00097D00" w:rsidP="000F69CA">
            <w:r w:rsidRPr="004D702C">
              <w:lastRenderedPageBreak/>
              <w:t>12</w:t>
            </w:r>
          </w:p>
        </w:tc>
        <w:tc>
          <w:tcPr>
            <w:tcW w:w="2549" w:type="dxa"/>
          </w:tcPr>
          <w:p w:rsidR="00097D00" w:rsidRPr="00E1757F" w:rsidRDefault="00097D00" w:rsidP="000F69CA">
            <w:r w:rsidRPr="00E1757F">
              <w:rPr>
                <w:bCs/>
              </w:rPr>
              <w:t>Развитие предпринимательства в городском округе город Кулебаки</w:t>
            </w:r>
            <w:r w:rsidRPr="00E1757F">
              <w:t xml:space="preserve"> на 2020-2025 годы</w:t>
            </w:r>
          </w:p>
          <w:p w:rsidR="00097D00" w:rsidRPr="004D702C" w:rsidRDefault="00097D00" w:rsidP="000F69CA"/>
          <w:p w:rsidR="00097D00" w:rsidRPr="004D702C" w:rsidRDefault="00097D00" w:rsidP="000F69CA">
            <w:r w:rsidRPr="004D702C">
              <w:t xml:space="preserve">Пост. Адм. </w:t>
            </w:r>
            <w:proofErr w:type="spellStart"/>
            <w:r w:rsidRPr="004D702C">
              <w:t>г.о.г</w:t>
            </w:r>
            <w:proofErr w:type="spellEnd"/>
            <w:r w:rsidRPr="004D702C">
              <w:t>.</w:t>
            </w:r>
            <w:r>
              <w:t xml:space="preserve"> </w:t>
            </w:r>
            <w:r w:rsidRPr="004D702C">
              <w:t xml:space="preserve">Кулебаки от 30.12.2019г. № 2733 (в ред. </w:t>
            </w:r>
            <w:r>
              <w:t>от 07.09.2022 № 2048</w:t>
            </w:r>
            <w:r w:rsidRPr="004D702C">
              <w:t>)</w:t>
            </w:r>
          </w:p>
        </w:tc>
        <w:tc>
          <w:tcPr>
            <w:tcW w:w="2818" w:type="dxa"/>
          </w:tcPr>
          <w:p w:rsidR="00097D00" w:rsidRPr="00A027E2" w:rsidRDefault="00097D00" w:rsidP="000F69CA">
            <w:r w:rsidRPr="00A027E2">
              <w:t>Создание и обеспечение благоприятных условий для развития и конкурентоспособности малого и среднего предпринимательства в городском округе город Кулебаки, повышение его роли в социально-экономическом развитии округа, стимулирования экономической активности субъектов малого и среднего предпринимательства.</w:t>
            </w:r>
          </w:p>
        </w:tc>
        <w:tc>
          <w:tcPr>
            <w:tcW w:w="3146" w:type="dxa"/>
          </w:tcPr>
          <w:p w:rsidR="00097D00" w:rsidRPr="00A027E2" w:rsidRDefault="00097D00" w:rsidP="000F69CA">
            <w:pPr>
              <w:pStyle w:val="ConsPlusNormal"/>
              <w:widowControl/>
              <w:jc w:val="both"/>
              <w:rPr>
                <w:rFonts w:ascii="Times New Roman" w:hAnsi="Times New Roman" w:cs="Times New Roman"/>
                <w:sz w:val="24"/>
                <w:szCs w:val="24"/>
              </w:rPr>
            </w:pPr>
            <w:r w:rsidRPr="00A027E2">
              <w:rPr>
                <w:rFonts w:ascii="Times New Roman" w:hAnsi="Times New Roman" w:cs="Times New Roman"/>
                <w:sz w:val="24"/>
                <w:szCs w:val="24"/>
              </w:rPr>
              <w:t xml:space="preserve">1.Обеспечение взаимодействия между органами местного самоуправления </w:t>
            </w:r>
            <w:proofErr w:type="spellStart"/>
            <w:r w:rsidRPr="00A027E2">
              <w:rPr>
                <w:rFonts w:ascii="Times New Roman" w:hAnsi="Times New Roman" w:cs="Times New Roman"/>
                <w:sz w:val="24"/>
                <w:szCs w:val="24"/>
              </w:rPr>
              <w:t>г.о.г</w:t>
            </w:r>
            <w:proofErr w:type="spellEnd"/>
            <w:r w:rsidRPr="00A027E2">
              <w:rPr>
                <w:rFonts w:ascii="Times New Roman" w:hAnsi="Times New Roman" w:cs="Times New Roman"/>
                <w:sz w:val="24"/>
                <w:szCs w:val="24"/>
              </w:rPr>
              <w:t>. Кулебаки, представителями малого и среднего бизнеса, организациями инфраструктуры поддержки малого и среднего предпринимательства, устранение излишних административных барьеров на пути его развития.</w:t>
            </w:r>
          </w:p>
          <w:p w:rsidR="00097D00" w:rsidRPr="00A027E2" w:rsidRDefault="00097D00" w:rsidP="000F69CA">
            <w:pPr>
              <w:pStyle w:val="ConsPlusNormal"/>
              <w:widowControl/>
              <w:jc w:val="both"/>
              <w:rPr>
                <w:rFonts w:ascii="Times New Roman" w:hAnsi="Times New Roman" w:cs="Times New Roman"/>
                <w:sz w:val="24"/>
                <w:szCs w:val="24"/>
              </w:rPr>
            </w:pPr>
            <w:r w:rsidRPr="00A027E2">
              <w:rPr>
                <w:rFonts w:ascii="Times New Roman" w:hAnsi="Times New Roman" w:cs="Times New Roman"/>
                <w:sz w:val="24"/>
                <w:szCs w:val="24"/>
              </w:rPr>
              <w:t xml:space="preserve">2.Обеспечение равного доступа субъектов малого и среднего предпринимательства к получению поддержки, в </w:t>
            </w:r>
            <w:r w:rsidRPr="00A027E2">
              <w:rPr>
                <w:rFonts w:ascii="Times New Roman" w:hAnsi="Times New Roman" w:cs="Times New Roman"/>
                <w:sz w:val="24"/>
                <w:szCs w:val="24"/>
              </w:rPr>
              <w:lastRenderedPageBreak/>
              <w:t xml:space="preserve">соответствии с условиями её предоставления. </w:t>
            </w:r>
          </w:p>
          <w:p w:rsidR="00097D00" w:rsidRPr="00A027E2" w:rsidRDefault="00097D00" w:rsidP="000F69CA">
            <w:pPr>
              <w:pStyle w:val="ConsPlusNormal"/>
              <w:widowControl/>
              <w:jc w:val="both"/>
              <w:rPr>
                <w:rFonts w:ascii="Times New Roman" w:hAnsi="Times New Roman" w:cs="Times New Roman"/>
                <w:sz w:val="24"/>
                <w:szCs w:val="24"/>
              </w:rPr>
            </w:pPr>
            <w:r w:rsidRPr="00A027E2">
              <w:rPr>
                <w:rFonts w:ascii="Times New Roman" w:hAnsi="Times New Roman" w:cs="Times New Roman"/>
                <w:sz w:val="24"/>
                <w:szCs w:val="24"/>
              </w:rPr>
              <w:t>3.Формирование положительного имиджа и организация системы популяризации малого и среднего предпринимательства на территории городского округа.</w:t>
            </w:r>
          </w:p>
          <w:p w:rsidR="00097D00" w:rsidRPr="00A027E2" w:rsidRDefault="00097D00" w:rsidP="000F69CA">
            <w:r w:rsidRPr="00A027E2">
              <w:t>4. Содействие повышению правовой грамотности и информированности граждан городского округа город Кулебаки по вопросам защиты прав потребителей</w:t>
            </w:r>
          </w:p>
        </w:tc>
        <w:tc>
          <w:tcPr>
            <w:tcW w:w="5528" w:type="dxa"/>
          </w:tcPr>
          <w:p w:rsidR="00097D00" w:rsidRPr="00A027E2" w:rsidRDefault="00097D00" w:rsidP="000F69CA">
            <w:pPr>
              <w:jc w:val="both"/>
            </w:pPr>
            <w:r w:rsidRPr="00A027E2">
              <w:rPr>
                <w:b/>
              </w:rPr>
              <w:lastRenderedPageBreak/>
              <w:t>Индикатор 1.1.</w:t>
            </w:r>
            <w:r w:rsidRPr="00A027E2">
              <w:t xml:space="preserve"> Доля проектов муниципальных правовых актов, касающихся предпринимательской деятельности, не прошедших процедуру оценки регулирующего воздействия (ОРВ), %,</w:t>
            </w:r>
          </w:p>
          <w:p w:rsidR="00097D00" w:rsidRPr="00A027E2" w:rsidRDefault="00097D00" w:rsidP="000F69CA">
            <w:pPr>
              <w:jc w:val="both"/>
            </w:pPr>
            <w:r w:rsidRPr="00A027E2">
              <w:rPr>
                <w:b/>
              </w:rPr>
              <w:t xml:space="preserve">Индикатор 2.1. </w:t>
            </w:r>
            <w:r w:rsidRPr="00A027E2">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округа, не менее, %,</w:t>
            </w:r>
          </w:p>
          <w:p w:rsidR="00097D00" w:rsidRPr="00A027E2" w:rsidRDefault="00097D00" w:rsidP="000F69CA">
            <w:pPr>
              <w:jc w:val="both"/>
            </w:pPr>
            <w:r w:rsidRPr="00A027E2">
              <w:rPr>
                <w:b/>
              </w:rPr>
              <w:t xml:space="preserve">Индикатор 2.2. </w:t>
            </w:r>
            <w:r w:rsidRPr="00A027E2">
              <w:t>Темп роста среднемесячной заработной платы на малых предприятиях (к предыдущему году), не менее, %,</w:t>
            </w:r>
          </w:p>
          <w:p w:rsidR="00097D00" w:rsidRPr="00A027E2" w:rsidRDefault="00097D00" w:rsidP="000F69CA">
            <w:pPr>
              <w:jc w:val="both"/>
            </w:pPr>
            <w:r w:rsidRPr="00A027E2">
              <w:rPr>
                <w:b/>
              </w:rPr>
              <w:t xml:space="preserve">Индикатор 2.3. </w:t>
            </w:r>
            <w:r w:rsidRPr="00A027E2">
              <w:t>Доля расходов бюджета городского округа на мероприятия по развитию и поддержке малого и среднего предпринимательства в общем объеме расходов, предусмотренных в бюджете округа (без учета средств областного и федерального бюджетов), %,</w:t>
            </w:r>
          </w:p>
          <w:p w:rsidR="00097D00" w:rsidRPr="00A027E2" w:rsidRDefault="00097D00" w:rsidP="000F69CA">
            <w:pPr>
              <w:jc w:val="both"/>
            </w:pPr>
            <w:r w:rsidRPr="00A027E2">
              <w:rPr>
                <w:b/>
              </w:rPr>
              <w:lastRenderedPageBreak/>
              <w:t xml:space="preserve">Индикатор 3.1. </w:t>
            </w:r>
            <w:r w:rsidRPr="00A027E2">
              <w:t>Число субъектов малого и среднего предпринимательства на 10 тыс. человек населения, ед.,</w:t>
            </w:r>
          </w:p>
          <w:p w:rsidR="00097D00" w:rsidRPr="00A027E2" w:rsidRDefault="00097D00" w:rsidP="000F69CA">
            <w:pPr>
              <w:jc w:val="both"/>
            </w:pPr>
            <w:r w:rsidRPr="00A027E2">
              <w:t>Индикатор 4.1. Количество публикаций и сообщений в средствах массовой информации, направленных на повышение потребительской грамотности, %.</w:t>
            </w:r>
          </w:p>
        </w:tc>
      </w:tr>
      <w:tr w:rsidR="00097D00" w:rsidRPr="004D702C" w:rsidTr="000F69CA">
        <w:tc>
          <w:tcPr>
            <w:tcW w:w="696" w:type="dxa"/>
          </w:tcPr>
          <w:p w:rsidR="00097D00" w:rsidRPr="004D702C" w:rsidRDefault="00097D00" w:rsidP="000F69CA">
            <w:r w:rsidRPr="004D702C">
              <w:lastRenderedPageBreak/>
              <w:t>13</w:t>
            </w:r>
          </w:p>
        </w:tc>
        <w:tc>
          <w:tcPr>
            <w:tcW w:w="2549" w:type="dxa"/>
          </w:tcPr>
          <w:p w:rsidR="00097D00" w:rsidRPr="004B450E" w:rsidRDefault="00097D00" w:rsidP="000F69CA">
            <w:pPr>
              <w:pStyle w:val="ConsPlusCell"/>
              <w:jc w:val="both"/>
              <w:rPr>
                <w:rFonts w:ascii="Times New Roman" w:hAnsi="Times New Roman" w:cs="Times New Roman"/>
                <w:color w:val="FF0000"/>
                <w:sz w:val="24"/>
                <w:szCs w:val="24"/>
              </w:rPr>
            </w:pPr>
            <w:r w:rsidRPr="004B450E">
              <w:rPr>
                <w:rFonts w:ascii="Times New Roman" w:hAnsi="Times New Roman" w:cs="Times New Roman"/>
                <w:sz w:val="24"/>
                <w:szCs w:val="24"/>
              </w:rPr>
              <w:t>Комплексные меры профилактики наркомании и токсикомании на территории городского округа город Кулебаки на 2018-2025 годы</w:t>
            </w:r>
          </w:p>
          <w:p w:rsidR="00097D00" w:rsidRPr="004D702C" w:rsidRDefault="00097D00" w:rsidP="000F69CA"/>
          <w:p w:rsidR="00097D00" w:rsidRPr="004D702C" w:rsidRDefault="00097D00" w:rsidP="000F69CA">
            <w:r w:rsidRPr="004D702C">
              <w:t xml:space="preserve">Пост. Адм. </w:t>
            </w:r>
            <w:proofErr w:type="spellStart"/>
            <w:r w:rsidRPr="004D702C">
              <w:t>г.о.г.Ку</w:t>
            </w:r>
            <w:r>
              <w:t>лебаки</w:t>
            </w:r>
            <w:proofErr w:type="spellEnd"/>
            <w:r>
              <w:t xml:space="preserve"> от 12.10.2017г. № 2420 (</w:t>
            </w:r>
            <w:r w:rsidRPr="004D702C">
              <w:t xml:space="preserve">в ред. </w:t>
            </w:r>
            <w:r>
              <w:t>от 10.03.2022 № 462</w:t>
            </w:r>
            <w:r w:rsidRPr="004D702C">
              <w:t>)</w:t>
            </w:r>
          </w:p>
          <w:p w:rsidR="00097D00" w:rsidRPr="004D702C" w:rsidRDefault="00097D00" w:rsidP="000F69CA"/>
          <w:p w:rsidR="00097D00" w:rsidRPr="004D702C" w:rsidRDefault="00097D00" w:rsidP="000F69CA">
            <w:pPr>
              <w:tabs>
                <w:tab w:val="left" w:pos="990"/>
              </w:tabs>
            </w:pPr>
            <w:r w:rsidRPr="004D702C">
              <w:tab/>
            </w:r>
          </w:p>
        </w:tc>
        <w:tc>
          <w:tcPr>
            <w:tcW w:w="2818" w:type="dxa"/>
          </w:tcPr>
          <w:p w:rsidR="00097D00" w:rsidRDefault="00097D00" w:rsidP="000F69CA">
            <w:pPr>
              <w:jc w:val="both"/>
              <w:rPr>
                <w:spacing w:val="2"/>
                <w:shd w:val="clear" w:color="auto" w:fill="FFFFFF"/>
              </w:rPr>
            </w:pPr>
            <w:r>
              <w:rPr>
                <w:spacing w:val="2"/>
                <w:shd w:val="clear" w:color="auto" w:fill="FFFFFF"/>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 (совершенствование системы мер по сокращению спроса на наркотики);</w:t>
            </w:r>
          </w:p>
          <w:p w:rsidR="00097D00" w:rsidRPr="004D702C" w:rsidRDefault="00097D00" w:rsidP="000F69CA">
            <w:r>
              <w:rPr>
                <w:spacing w:val="2"/>
                <w:shd w:val="clear" w:color="auto" w:fill="FFFFFF"/>
              </w:rPr>
              <w:t xml:space="preserve">сокращение числа лиц, потребляющих наркотические средства и психотропные вещества в </w:t>
            </w:r>
            <w:r>
              <w:rPr>
                <w:spacing w:val="2"/>
                <w:shd w:val="clear" w:color="auto" w:fill="FFFFFF"/>
              </w:rPr>
              <w:lastRenderedPageBreak/>
              <w:t>немедицинских целях; совершенствование системы мер по сокращению предложения наркотиков</w:t>
            </w:r>
          </w:p>
        </w:tc>
        <w:tc>
          <w:tcPr>
            <w:tcW w:w="3146" w:type="dxa"/>
          </w:tcPr>
          <w:p w:rsidR="00097D00" w:rsidRDefault="00097D00" w:rsidP="000F69CA">
            <w:pPr>
              <w:jc w:val="both"/>
            </w:pPr>
            <w:r>
              <w:lastRenderedPageBreak/>
              <w:t>1) развитие муниципальной системы профилактики немедицинского потребления наркотиков с приоритетом мероприятий первичной профилактики;</w:t>
            </w:r>
          </w:p>
          <w:p w:rsidR="00097D00" w:rsidRDefault="00097D00" w:rsidP="000F69CA">
            <w:pPr>
              <w:jc w:val="both"/>
            </w:pPr>
            <w:r>
              <w:t>2) проведение грамотной информационной антинаркотической политики в средствах массовой информации;</w:t>
            </w:r>
          </w:p>
          <w:p w:rsidR="00097D00" w:rsidRDefault="00097D00" w:rsidP="000F69CA">
            <w:pPr>
              <w:jc w:val="both"/>
            </w:pPr>
            <w:r>
              <w:t>3)  повышение эффективности оказания наркологической помощи населению;</w:t>
            </w:r>
          </w:p>
          <w:p w:rsidR="00097D00" w:rsidRPr="004D702C" w:rsidRDefault="00097D00" w:rsidP="000F69CA">
            <w:r>
              <w:t xml:space="preserve">4) создание и реализация комплекса мер по профилактике незаконного </w:t>
            </w:r>
            <w:r>
              <w:lastRenderedPageBreak/>
              <w:t xml:space="preserve">распространения и употребления наркотиков и их </w:t>
            </w:r>
            <w:proofErr w:type="spellStart"/>
            <w:r>
              <w:t>прекурсоров</w:t>
            </w:r>
            <w:proofErr w:type="spellEnd"/>
            <w:r>
              <w:t xml:space="preserve"> на территории городского округа.</w:t>
            </w:r>
          </w:p>
        </w:tc>
        <w:tc>
          <w:tcPr>
            <w:tcW w:w="5528" w:type="dxa"/>
          </w:tcPr>
          <w:p w:rsidR="00097D00" w:rsidRDefault="00097D00" w:rsidP="000F69CA">
            <w:pPr>
              <w:jc w:val="both"/>
              <w:rPr>
                <w:sz w:val="20"/>
                <w:szCs w:val="20"/>
              </w:rPr>
            </w:pPr>
            <w:r>
              <w:rPr>
                <w:b/>
                <w:sz w:val="20"/>
                <w:szCs w:val="20"/>
              </w:rPr>
              <w:lastRenderedPageBreak/>
              <w:t>Индикатор 1.1</w:t>
            </w:r>
            <w:r>
              <w:rPr>
                <w:sz w:val="20"/>
                <w:szCs w:val="20"/>
              </w:rPr>
              <w:t xml:space="preserve">. Доля молодежи в возрасте от 14 до 30 лет, вовлеченных в мероприятия по формированию здорового образа жизни и профилактике наркомании, употребления </w:t>
            </w:r>
            <w:proofErr w:type="spellStart"/>
            <w:r>
              <w:rPr>
                <w:sz w:val="20"/>
                <w:szCs w:val="20"/>
              </w:rPr>
              <w:t>психоактивных</w:t>
            </w:r>
            <w:proofErr w:type="spellEnd"/>
            <w:r>
              <w:rPr>
                <w:sz w:val="20"/>
                <w:szCs w:val="20"/>
              </w:rPr>
              <w:t xml:space="preserve"> веществ от общего количества несовершеннолетних и молодежи данного возраста, %,</w:t>
            </w:r>
          </w:p>
          <w:p w:rsidR="00097D00" w:rsidRDefault="00097D00" w:rsidP="000F69CA">
            <w:pPr>
              <w:jc w:val="both"/>
              <w:rPr>
                <w:sz w:val="20"/>
                <w:szCs w:val="20"/>
              </w:rPr>
            </w:pPr>
            <w:r>
              <w:rPr>
                <w:b/>
                <w:sz w:val="20"/>
                <w:szCs w:val="20"/>
              </w:rPr>
              <w:t>Индикатор 1.2.</w:t>
            </w:r>
            <w:r>
              <w:rPr>
                <w:sz w:val="20"/>
                <w:szCs w:val="20"/>
              </w:rPr>
              <w:t xml:space="preserve"> Доля детей и молодежи городского округа, охваченных занятиями физической культурой и спортом, к общему количеству населения в возрасте от 6 до 29 лет, %,</w:t>
            </w:r>
          </w:p>
          <w:p w:rsidR="00097D00" w:rsidRDefault="00097D00" w:rsidP="000F69CA">
            <w:pPr>
              <w:jc w:val="both"/>
              <w:rPr>
                <w:sz w:val="20"/>
                <w:szCs w:val="20"/>
                <w:lang w:eastAsia="en-US"/>
              </w:rPr>
            </w:pPr>
            <w:r>
              <w:rPr>
                <w:b/>
                <w:sz w:val="20"/>
                <w:szCs w:val="20"/>
              </w:rPr>
              <w:t>Индикатор 2.1.</w:t>
            </w:r>
            <w:r>
              <w:rPr>
                <w:sz w:val="20"/>
                <w:szCs w:val="20"/>
              </w:rPr>
              <w:t xml:space="preserve"> Доля публикаций в рубриках «Спорт» и «Здоровый образ жизни» на сайте </w:t>
            </w:r>
            <w:proofErr w:type="spellStart"/>
            <w:r>
              <w:rPr>
                <w:sz w:val="20"/>
                <w:szCs w:val="20"/>
              </w:rPr>
              <w:t>кулебаки-округ.рф</w:t>
            </w:r>
            <w:proofErr w:type="spellEnd"/>
            <w:r>
              <w:rPr>
                <w:sz w:val="20"/>
                <w:szCs w:val="20"/>
              </w:rPr>
              <w:t xml:space="preserve"> и в печатных СМИ от общего количества публикаций на темы молодежи, спорта, образования, %</w:t>
            </w:r>
            <w:r>
              <w:rPr>
                <w:sz w:val="20"/>
                <w:szCs w:val="20"/>
                <w:lang w:eastAsia="en-US"/>
              </w:rPr>
              <w:t>,</w:t>
            </w:r>
          </w:p>
          <w:p w:rsidR="00097D00" w:rsidRDefault="00097D00" w:rsidP="000F69CA">
            <w:pPr>
              <w:jc w:val="both"/>
              <w:rPr>
                <w:sz w:val="20"/>
                <w:szCs w:val="20"/>
              </w:rPr>
            </w:pPr>
            <w:r>
              <w:rPr>
                <w:b/>
                <w:sz w:val="20"/>
                <w:szCs w:val="20"/>
              </w:rPr>
              <w:t>Индикатор 3.1.</w:t>
            </w:r>
            <w:r>
              <w:rPr>
                <w:sz w:val="20"/>
                <w:szCs w:val="20"/>
              </w:rPr>
              <w:t xml:space="preserve"> Доля больных наркоманией, прошедших лечение и реабилитацию, длительность ремиссии у которых составляет более 2 лет, по отношению к общему   числу    больных наркоманией, прошедших лечение и реабилитацию, %,</w:t>
            </w:r>
          </w:p>
          <w:p w:rsidR="00097D00" w:rsidRPr="003D4E42" w:rsidRDefault="00097D00" w:rsidP="000F69CA">
            <w:pPr>
              <w:jc w:val="both"/>
              <w:rPr>
                <w:sz w:val="20"/>
                <w:szCs w:val="20"/>
                <w:lang w:eastAsia="en-US"/>
              </w:rPr>
            </w:pPr>
            <w:r>
              <w:rPr>
                <w:b/>
                <w:sz w:val="20"/>
                <w:szCs w:val="20"/>
              </w:rPr>
              <w:t>Индикатор 4.1</w:t>
            </w:r>
            <w:r>
              <w:rPr>
                <w:sz w:val="20"/>
                <w:szCs w:val="20"/>
              </w:rPr>
              <w:t>. Доля раскрытых преступлений в сфере незаконного оборота наркотических средств и   психотропных веществ к общему количеству зарегистрированных преступлений в данной сфере, %.</w:t>
            </w:r>
          </w:p>
        </w:tc>
      </w:tr>
      <w:tr w:rsidR="00097D00" w:rsidRPr="00DD21B6" w:rsidTr="000F69CA">
        <w:tc>
          <w:tcPr>
            <w:tcW w:w="696" w:type="dxa"/>
          </w:tcPr>
          <w:p w:rsidR="00097D00" w:rsidRPr="004D702C" w:rsidRDefault="00097D00" w:rsidP="000F69CA">
            <w:r w:rsidRPr="004D702C">
              <w:lastRenderedPageBreak/>
              <w:t>14</w:t>
            </w:r>
          </w:p>
        </w:tc>
        <w:tc>
          <w:tcPr>
            <w:tcW w:w="2549" w:type="dxa"/>
          </w:tcPr>
          <w:p w:rsidR="00097D00" w:rsidRPr="004B450E" w:rsidRDefault="00097D00" w:rsidP="000F69CA">
            <w:pPr>
              <w:pStyle w:val="ConsPlusCell"/>
              <w:jc w:val="both"/>
              <w:rPr>
                <w:rFonts w:ascii="Times New Roman" w:hAnsi="Times New Roman" w:cs="Times New Roman"/>
                <w:color w:val="FF0000"/>
                <w:sz w:val="24"/>
                <w:szCs w:val="24"/>
              </w:rPr>
            </w:pPr>
            <w:r w:rsidRPr="004B450E">
              <w:rPr>
                <w:rFonts w:ascii="Times New Roman" w:hAnsi="Times New Roman" w:cs="Times New Roman"/>
                <w:sz w:val="24"/>
                <w:szCs w:val="24"/>
              </w:rPr>
              <w:t>Защита населения и территорий от чрезвычайных ситуаций, обеспечения пожарной безопасности и безопасности людей на водных объектах</w:t>
            </w:r>
            <w:r w:rsidRPr="004B450E">
              <w:rPr>
                <w:rFonts w:ascii="Times New Roman" w:hAnsi="Times New Roman" w:cs="Times New Roman"/>
                <w:bCs/>
                <w:sz w:val="24"/>
                <w:szCs w:val="24"/>
              </w:rPr>
              <w:t xml:space="preserve"> городского округа город Кулебаки </w:t>
            </w:r>
            <w:r w:rsidRPr="004B450E">
              <w:rPr>
                <w:rFonts w:ascii="Times New Roman" w:hAnsi="Times New Roman" w:cs="Times New Roman"/>
                <w:sz w:val="24"/>
                <w:szCs w:val="24"/>
              </w:rPr>
              <w:t>на 2018-2025 годы</w:t>
            </w:r>
          </w:p>
          <w:p w:rsidR="00097D00" w:rsidRPr="004D702C" w:rsidRDefault="00097D00" w:rsidP="000F69CA">
            <w:pPr>
              <w:jc w:val="center"/>
            </w:pPr>
            <w:r w:rsidRPr="004D702C">
              <w:t xml:space="preserve">Пост. </w:t>
            </w:r>
            <w:proofErr w:type="spellStart"/>
            <w:r w:rsidRPr="004D702C">
              <w:t>Адм.г.о.г.Кулебаки</w:t>
            </w:r>
            <w:proofErr w:type="spellEnd"/>
            <w:r w:rsidRPr="004D702C">
              <w:t xml:space="preserve"> от 21.12.2017г. № 3121 (</w:t>
            </w:r>
            <w:r w:rsidRPr="0000012E">
              <w:t xml:space="preserve">в </w:t>
            </w:r>
            <w:proofErr w:type="spellStart"/>
            <w:r w:rsidRPr="0000012E">
              <w:t>ред.</w:t>
            </w:r>
            <w:r>
              <w:t>от</w:t>
            </w:r>
            <w:proofErr w:type="spellEnd"/>
            <w:r>
              <w:t xml:space="preserve"> 06.10.2022 № 2312</w:t>
            </w:r>
            <w:r w:rsidRPr="004D702C">
              <w:t>)</w:t>
            </w:r>
          </w:p>
        </w:tc>
        <w:tc>
          <w:tcPr>
            <w:tcW w:w="2818" w:type="dxa"/>
          </w:tcPr>
          <w:p w:rsidR="00097D00" w:rsidRPr="0053646C" w:rsidRDefault="00097D00" w:rsidP="000F69CA">
            <w:pPr>
              <w:jc w:val="both"/>
            </w:pPr>
            <w:r w:rsidRPr="0053646C">
              <w:t>Снижение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повышение уровня пожарной безопасности объектов и территории городского округа.</w:t>
            </w:r>
          </w:p>
        </w:tc>
        <w:tc>
          <w:tcPr>
            <w:tcW w:w="3146" w:type="dxa"/>
          </w:tcPr>
          <w:p w:rsidR="00097D00" w:rsidRPr="0053646C" w:rsidRDefault="00097D00" w:rsidP="000F69CA">
            <w:pPr>
              <w:pStyle w:val="af3"/>
              <w:tabs>
                <w:tab w:val="left" w:pos="2120"/>
              </w:tabs>
              <w:jc w:val="both"/>
              <w:rPr>
                <w:bCs/>
                <w:color w:val="auto"/>
              </w:rPr>
            </w:pPr>
            <w:r w:rsidRPr="0053646C">
              <w:rPr>
                <w:bCs/>
                <w:color w:val="auto"/>
              </w:rPr>
              <w:t>1.</w:t>
            </w:r>
            <w:r w:rsidRPr="0053646C">
              <w:rPr>
                <w:color w:val="auto"/>
              </w:rPr>
              <w:t>Повышение безопасности населения и территорий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r w:rsidRPr="0053646C">
              <w:rPr>
                <w:bCs/>
                <w:color w:val="auto"/>
              </w:rPr>
              <w:t>.</w:t>
            </w:r>
          </w:p>
          <w:p w:rsidR="00097D00" w:rsidRPr="0053646C" w:rsidRDefault="00097D00" w:rsidP="000F69CA">
            <w:pPr>
              <w:jc w:val="both"/>
            </w:pPr>
            <w:r w:rsidRPr="0053646C">
              <w:rPr>
                <w:bCs/>
              </w:rPr>
              <w:t>2.</w:t>
            </w:r>
            <w:r w:rsidRPr="0053646C">
              <w:t xml:space="preserve"> Повышение уровня пожарной безопасности объектов и территории городского округа.</w:t>
            </w:r>
          </w:p>
        </w:tc>
        <w:tc>
          <w:tcPr>
            <w:tcW w:w="5528" w:type="dxa"/>
          </w:tcPr>
          <w:p w:rsidR="00097D00" w:rsidRPr="0053646C" w:rsidRDefault="00097D00" w:rsidP="000F69CA">
            <w:pPr>
              <w:jc w:val="both"/>
            </w:pPr>
            <w:r w:rsidRPr="0053646C">
              <w:rPr>
                <w:b/>
              </w:rPr>
              <w:t xml:space="preserve">Индикатор 1.1.1. </w:t>
            </w:r>
            <w:r w:rsidRPr="0053646C">
              <w:t>Прирост обученного населения на учебно-консультационных пунктах (УКП) по отношению к обученному населению на УКП в 2016г,</w:t>
            </w:r>
          </w:p>
          <w:p w:rsidR="00097D00" w:rsidRPr="0053646C" w:rsidRDefault="00097D00" w:rsidP="000F69CA">
            <w:pPr>
              <w:jc w:val="both"/>
            </w:pPr>
            <w:r w:rsidRPr="0053646C">
              <w:rPr>
                <w:b/>
              </w:rPr>
              <w:t xml:space="preserve">Индикатор 1.2.1. </w:t>
            </w:r>
            <w:r w:rsidRPr="0053646C">
              <w:t>Доля защитных сооружений, соответствующих инженерным нормам,</w:t>
            </w:r>
          </w:p>
          <w:p w:rsidR="00097D00" w:rsidRPr="0053646C" w:rsidRDefault="00097D00" w:rsidP="000F69CA">
            <w:pPr>
              <w:pStyle w:val="ConsPlusCell"/>
              <w:ind w:firstLine="78"/>
              <w:jc w:val="both"/>
              <w:rPr>
                <w:rFonts w:ascii="Times New Roman" w:hAnsi="Times New Roman" w:cs="Times New Roman"/>
                <w:b/>
                <w:sz w:val="24"/>
                <w:szCs w:val="24"/>
              </w:rPr>
            </w:pPr>
            <w:r w:rsidRPr="0053646C">
              <w:rPr>
                <w:rFonts w:ascii="Times New Roman" w:hAnsi="Times New Roman" w:cs="Times New Roman"/>
                <w:b/>
                <w:sz w:val="24"/>
                <w:szCs w:val="24"/>
              </w:rPr>
              <w:t>Индикатор 1.2.2.</w:t>
            </w:r>
          </w:p>
          <w:p w:rsidR="00097D00" w:rsidRPr="0053646C" w:rsidRDefault="00097D00" w:rsidP="000F69CA">
            <w:pPr>
              <w:jc w:val="both"/>
            </w:pPr>
            <w:r w:rsidRPr="0053646C">
              <w:t>Доля зон, охваченных техническими МСО в городском округе,</w:t>
            </w:r>
          </w:p>
          <w:p w:rsidR="00097D00" w:rsidRPr="0053646C" w:rsidRDefault="00097D00" w:rsidP="000F69CA">
            <w:pPr>
              <w:pStyle w:val="ConsPlusCell"/>
              <w:ind w:firstLine="78"/>
              <w:jc w:val="both"/>
              <w:rPr>
                <w:rFonts w:ascii="Times New Roman" w:hAnsi="Times New Roman" w:cs="Times New Roman"/>
                <w:sz w:val="24"/>
                <w:szCs w:val="24"/>
              </w:rPr>
            </w:pPr>
            <w:r w:rsidRPr="0053646C">
              <w:rPr>
                <w:rFonts w:ascii="Times New Roman" w:hAnsi="Times New Roman" w:cs="Times New Roman"/>
                <w:b/>
                <w:sz w:val="24"/>
                <w:szCs w:val="24"/>
              </w:rPr>
              <w:t>Индикатор 1.3.1</w:t>
            </w:r>
            <w:r w:rsidRPr="0053646C">
              <w:rPr>
                <w:rFonts w:ascii="Times New Roman" w:hAnsi="Times New Roman" w:cs="Times New Roman"/>
                <w:sz w:val="24"/>
                <w:szCs w:val="24"/>
              </w:rPr>
              <w:t>.</w:t>
            </w:r>
          </w:p>
          <w:p w:rsidR="00097D00" w:rsidRPr="0053646C" w:rsidRDefault="00097D00" w:rsidP="000F69CA">
            <w:pPr>
              <w:jc w:val="both"/>
            </w:pPr>
            <w:r w:rsidRPr="0053646C">
              <w:t>Доля спасательных постов в зоне массового отдыха населения у воды.</w:t>
            </w:r>
          </w:p>
          <w:p w:rsidR="00097D00" w:rsidRPr="0053646C" w:rsidRDefault="00097D00" w:rsidP="000F69CA">
            <w:pPr>
              <w:jc w:val="both"/>
            </w:pPr>
            <w:r w:rsidRPr="0053646C">
              <w:rPr>
                <w:b/>
              </w:rPr>
              <w:t xml:space="preserve">Индикатор 2.1.1. </w:t>
            </w:r>
            <w:r w:rsidRPr="0053646C">
              <w:t>Количество населенных пунктов готовых к пожароопасному периоду к числу готовых в 2017г.</w:t>
            </w:r>
          </w:p>
          <w:p w:rsidR="00097D00" w:rsidRPr="0053646C" w:rsidRDefault="00097D00" w:rsidP="000F69CA">
            <w:pPr>
              <w:jc w:val="both"/>
            </w:pPr>
            <w:r w:rsidRPr="0053646C">
              <w:rPr>
                <w:b/>
              </w:rPr>
              <w:t xml:space="preserve">Индикатор 2.1.2. </w:t>
            </w:r>
            <w:r w:rsidRPr="0053646C">
              <w:t>Охват населения профилактической работой.</w:t>
            </w:r>
          </w:p>
          <w:p w:rsidR="00097D00" w:rsidRPr="0053646C" w:rsidRDefault="00097D00" w:rsidP="000F69CA">
            <w:pPr>
              <w:jc w:val="both"/>
            </w:pPr>
            <w:r w:rsidRPr="0053646C">
              <w:rPr>
                <w:b/>
              </w:rPr>
              <w:t xml:space="preserve">Индикатор 2.2.1. </w:t>
            </w:r>
            <w:r w:rsidRPr="0053646C">
              <w:t>Доля объектов образования, где требуется замена электропроводки к уровню 2016г.</w:t>
            </w:r>
          </w:p>
          <w:p w:rsidR="00097D00" w:rsidRPr="0053646C" w:rsidRDefault="00097D00" w:rsidP="000F69CA">
            <w:pPr>
              <w:jc w:val="both"/>
            </w:pPr>
            <w:r w:rsidRPr="0053646C">
              <w:rPr>
                <w:b/>
              </w:rPr>
              <w:t xml:space="preserve">Индикатор 2.2.2. </w:t>
            </w:r>
            <w:r w:rsidRPr="0053646C">
              <w:t>Количество населенных пунктов, где выявлены   нарушения требований пожарной безопасности к числу населенных пунктов, где выявлены нарушения в 2016г.</w:t>
            </w:r>
          </w:p>
        </w:tc>
      </w:tr>
      <w:tr w:rsidR="00097D00" w:rsidRPr="004D702C" w:rsidTr="000F69CA">
        <w:tc>
          <w:tcPr>
            <w:tcW w:w="696" w:type="dxa"/>
          </w:tcPr>
          <w:p w:rsidR="00097D00" w:rsidRPr="004D702C" w:rsidRDefault="00097D00" w:rsidP="000F69CA">
            <w:r w:rsidRPr="004D702C">
              <w:t>15</w:t>
            </w:r>
          </w:p>
        </w:tc>
        <w:tc>
          <w:tcPr>
            <w:tcW w:w="2549" w:type="dxa"/>
          </w:tcPr>
          <w:p w:rsidR="00097D00" w:rsidRPr="00B0085F" w:rsidRDefault="00097D00" w:rsidP="000F69CA">
            <w:pPr>
              <w:pStyle w:val="ConsPlusCell"/>
              <w:jc w:val="both"/>
              <w:rPr>
                <w:rFonts w:ascii="Times New Roman" w:hAnsi="Times New Roman" w:cs="Times New Roman"/>
                <w:sz w:val="24"/>
                <w:szCs w:val="24"/>
              </w:rPr>
            </w:pPr>
            <w:r w:rsidRPr="00B0085F">
              <w:rPr>
                <w:rFonts w:ascii="Times New Roman" w:hAnsi="Times New Roman" w:cs="Times New Roman"/>
                <w:sz w:val="24"/>
                <w:szCs w:val="24"/>
              </w:rPr>
              <w:t>Благоустройство населенных пунктов городского округа город Кулебаки на 2020-2025 годы</w:t>
            </w:r>
          </w:p>
          <w:p w:rsidR="00097D00" w:rsidRPr="004D702C" w:rsidRDefault="00097D00" w:rsidP="000F69CA"/>
          <w:p w:rsidR="00097D00" w:rsidRPr="004D702C" w:rsidRDefault="00097D00" w:rsidP="000F69CA">
            <w:pPr>
              <w:jc w:val="center"/>
            </w:pPr>
            <w:r w:rsidRPr="004D702C">
              <w:lastRenderedPageBreak/>
              <w:t xml:space="preserve">Пост. Адм. </w:t>
            </w:r>
            <w:proofErr w:type="spellStart"/>
            <w:r w:rsidRPr="004D702C">
              <w:t>г.о.г</w:t>
            </w:r>
            <w:proofErr w:type="spellEnd"/>
            <w:r w:rsidRPr="004D702C">
              <w:t>. Кулебаки от 09.01.2020г. №7 (</w:t>
            </w:r>
            <w:r>
              <w:rPr>
                <w:color w:val="000000"/>
                <w:sz w:val="26"/>
                <w:szCs w:val="26"/>
              </w:rPr>
              <w:t>в ред. от 06.05.2022 №1013</w:t>
            </w:r>
            <w:r w:rsidRPr="004D702C">
              <w:t>)</w:t>
            </w:r>
          </w:p>
        </w:tc>
        <w:tc>
          <w:tcPr>
            <w:tcW w:w="2818" w:type="dxa"/>
          </w:tcPr>
          <w:p w:rsidR="00097D00" w:rsidRPr="00696B5C" w:rsidRDefault="00097D00" w:rsidP="000F69CA">
            <w:r w:rsidRPr="00696B5C">
              <w:lastRenderedPageBreak/>
              <w:t xml:space="preserve">Обеспечение надлежащего санитарного, эстетического состояния территории городского округа, создание </w:t>
            </w:r>
            <w:r w:rsidRPr="00696B5C">
              <w:lastRenderedPageBreak/>
              <w:t>комфортных и безопасных условий проживания на основе улучшения качества окружающей среды и благоустройства территорий населенных пунктов городского округа.</w:t>
            </w:r>
          </w:p>
        </w:tc>
        <w:tc>
          <w:tcPr>
            <w:tcW w:w="3146" w:type="dxa"/>
          </w:tcPr>
          <w:p w:rsidR="00097D00" w:rsidRPr="00696B5C" w:rsidRDefault="00097D00" w:rsidP="000F69CA">
            <w:pPr>
              <w:autoSpaceDE w:val="0"/>
              <w:autoSpaceDN w:val="0"/>
              <w:adjustRightInd w:val="0"/>
              <w:jc w:val="both"/>
            </w:pPr>
            <w:r w:rsidRPr="00696B5C">
              <w:lastRenderedPageBreak/>
              <w:t>1.Обеспечение надежности работы инженерной инфраструктуры города.</w:t>
            </w:r>
          </w:p>
          <w:p w:rsidR="00097D00" w:rsidRPr="00696B5C" w:rsidRDefault="00097D00" w:rsidP="000F69CA">
            <w:r w:rsidRPr="00696B5C">
              <w:t xml:space="preserve">2.Улучшение качества благоустройства территорий городского </w:t>
            </w:r>
            <w:r w:rsidRPr="00696B5C">
              <w:lastRenderedPageBreak/>
              <w:t>округа, совершенствование процесса организации и управления их содержанием.</w:t>
            </w:r>
          </w:p>
        </w:tc>
        <w:tc>
          <w:tcPr>
            <w:tcW w:w="5528" w:type="dxa"/>
          </w:tcPr>
          <w:p w:rsidR="00097D00" w:rsidRPr="00696B5C" w:rsidRDefault="00097D00" w:rsidP="000F69CA">
            <w:pPr>
              <w:widowControl w:val="0"/>
              <w:autoSpaceDE w:val="0"/>
              <w:autoSpaceDN w:val="0"/>
              <w:adjustRightInd w:val="0"/>
              <w:jc w:val="both"/>
              <w:outlineLvl w:val="2"/>
            </w:pPr>
            <w:r w:rsidRPr="00696B5C">
              <w:rPr>
                <w:b/>
              </w:rPr>
              <w:lastRenderedPageBreak/>
              <w:t>Индикатор1.1</w:t>
            </w:r>
            <w:r w:rsidRPr="00696B5C">
              <w:t>.</w:t>
            </w:r>
          </w:p>
          <w:p w:rsidR="00097D00" w:rsidRPr="00696B5C" w:rsidRDefault="00097D00" w:rsidP="000F69CA">
            <w:r w:rsidRPr="00696B5C">
              <w:t>Доля заявок об отсутствии уличного освещения и его некачественном состоянии,</w:t>
            </w:r>
          </w:p>
          <w:p w:rsidR="00097D00" w:rsidRPr="00696B5C" w:rsidRDefault="00097D00" w:rsidP="000F69CA">
            <w:pPr>
              <w:pStyle w:val="af6"/>
              <w:spacing w:before="0" w:beforeAutospacing="0" w:after="0" w:afterAutospacing="0"/>
              <w:jc w:val="both"/>
              <w:rPr>
                <w:rFonts w:ascii="Times New Roman" w:hAnsi="Times New Roman"/>
                <w:b/>
                <w:sz w:val="24"/>
                <w:szCs w:val="24"/>
              </w:rPr>
            </w:pPr>
            <w:r w:rsidRPr="00696B5C">
              <w:rPr>
                <w:rFonts w:ascii="Times New Roman" w:hAnsi="Times New Roman"/>
                <w:b/>
                <w:sz w:val="24"/>
                <w:szCs w:val="24"/>
              </w:rPr>
              <w:t>Индикатор1.2.</w:t>
            </w:r>
          </w:p>
          <w:p w:rsidR="00097D00" w:rsidRPr="00696B5C" w:rsidRDefault="00097D00" w:rsidP="000F69CA">
            <w:r w:rsidRPr="00696B5C">
              <w:t>Доля ливневых канав, находящихся в удовлетворительном состоянии,</w:t>
            </w:r>
          </w:p>
          <w:p w:rsidR="00097D00" w:rsidRPr="00696B5C" w:rsidRDefault="00097D00" w:rsidP="000F69CA">
            <w:pPr>
              <w:pStyle w:val="af6"/>
              <w:spacing w:before="0" w:beforeAutospacing="0" w:after="0" w:afterAutospacing="0"/>
              <w:jc w:val="both"/>
              <w:rPr>
                <w:rFonts w:ascii="Times New Roman" w:hAnsi="Times New Roman"/>
                <w:b/>
                <w:sz w:val="24"/>
                <w:szCs w:val="24"/>
              </w:rPr>
            </w:pPr>
            <w:r w:rsidRPr="00696B5C">
              <w:rPr>
                <w:rFonts w:ascii="Times New Roman" w:hAnsi="Times New Roman"/>
                <w:b/>
                <w:sz w:val="24"/>
                <w:szCs w:val="24"/>
              </w:rPr>
              <w:lastRenderedPageBreak/>
              <w:t>Индикатор1.3.</w:t>
            </w:r>
          </w:p>
          <w:p w:rsidR="00097D00" w:rsidRPr="00696B5C" w:rsidRDefault="00097D00" w:rsidP="000F69CA">
            <w:r w:rsidRPr="00696B5C">
              <w:t>Доля обслуживаемых сетей уличного освещения от общей протяженности сетей уличного освещения,</w:t>
            </w:r>
          </w:p>
          <w:p w:rsidR="00097D00" w:rsidRPr="00696B5C" w:rsidRDefault="00097D00" w:rsidP="000F69CA">
            <w:r w:rsidRPr="00696B5C">
              <w:rPr>
                <w:b/>
              </w:rPr>
              <w:t xml:space="preserve">Индикатор 2.1. </w:t>
            </w:r>
            <w:bookmarkStart w:id="2" w:name="OLE_LINK1"/>
            <w:r w:rsidRPr="00696B5C">
              <w:t>Доля мест массового пребывания людей на территории населенных пунктов городского округа с</w:t>
            </w:r>
            <w:r w:rsidRPr="00696B5C">
              <w:rPr>
                <w:b/>
              </w:rPr>
              <w:t xml:space="preserve"> надлежащим</w:t>
            </w:r>
            <w:r w:rsidRPr="00696B5C">
              <w:t xml:space="preserve"> содержанием территорий</w:t>
            </w:r>
            <w:bookmarkEnd w:id="2"/>
            <w:r w:rsidRPr="00696B5C">
              <w:t>,</w:t>
            </w:r>
          </w:p>
          <w:p w:rsidR="00097D00" w:rsidRPr="00696B5C" w:rsidRDefault="00097D00" w:rsidP="000F69CA">
            <w:r w:rsidRPr="00696B5C">
              <w:rPr>
                <w:b/>
              </w:rPr>
              <w:t xml:space="preserve">Индикатор 2.2. </w:t>
            </w:r>
            <w:r w:rsidRPr="00696B5C">
              <w:t xml:space="preserve">Доля аварийных деревьев, расположенных на территории </w:t>
            </w:r>
            <w:proofErr w:type="spellStart"/>
            <w:r w:rsidRPr="00696B5C">
              <w:t>г.о.г</w:t>
            </w:r>
            <w:proofErr w:type="spellEnd"/>
            <w:r w:rsidRPr="00696B5C">
              <w:t xml:space="preserve"> Кулебаки,</w:t>
            </w:r>
          </w:p>
          <w:p w:rsidR="00097D00" w:rsidRPr="00696B5C" w:rsidRDefault="00097D00" w:rsidP="000F69CA">
            <w:r w:rsidRPr="00696B5C">
              <w:rPr>
                <w:b/>
              </w:rPr>
              <w:t xml:space="preserve">Индикатор 2.3. </w:t>
            </w:r>
            <w:r w:rsidRPr="00696B5C">
              <w:t>Доля мест захоронения (кладбища) на территории населенных пунктов городского округа, находящихся в надлежащем состоянии</w:t>
            </w:r>
          </w:p>
        </w:tc>
      </w:tr>
      <w:tr w:rsidR="00097D00" w:rsidRPr="00BE3ED9" w:rsidTr="000F69CA">
        <w:tc>
          <w:tcPr>
            <w:tcW w:w="696" w:type="dxa"/>
          </w:tcPr>
          <w:p w:rsidR="00097D00" w:rsidRPr="004D702C" w:rsidRDefault="00097D00" w:rsidP="000F69CA">
            <w:r w:rsidRPr="004D702C">
              <w:lastRenderedPageBreak/>
              <w:t>16</w:t>
            </w:r>
          </w:p>
        </w:tc>
        <w:tc>
          <w:tcPr>
            <w:tcW w:w="2549" w:type="dxa"/>
          </w:tcPr>
          <w:p w:rsidR="00097D00" w:rsidRPr="004B450E" w:rsidRDefault="00097D00" w:rsidP="000F69CA">
            <w:pPr>
              <w:jc w:val="both"/>
            </w:pPr>
            <w:r w:rsidRPr="004B450E">
              <w:t>Энергосбережение и повышение энергетической эффективности на территории городского округа город Кулебаки Нижегородской области на 2018-2025 годы</w:t>
            </w:r>
          </w:p>
          <w:p w:rsidR="00097D00" w:rsidRPr="004D702C" w:rsidRDefault="00097D00" w:rsidP="000F69CA">
            <w:r w:rsidRPr="004D702C">
              <w:t>Пост. Адм.</w:t>
            </w:r>
            <w:r>
              <w:t xml:space="preserve"> </w:t>
            </w:r>
            <w:proofErr w:type="spellStart"/>
            <w:r w:rsidRPr="004D702C">
              <w:t>г.о.г.Кулебаки</w:t>
            </w:r>
            <w:proofErr w:type="spellEnd"/>
            <w:r w:rsidRPr="004D702C">
              <w:t xml:space="preserve"> от 28.12.2017г. № 3248 (</w:t>
            </w:r>
            <w:r w:rsidRPr="00161BC6">
              <w:rPr>
                <w:bCs/>
              </w:rPr>
              <w:t xml:space="preserve">в ред. от </w:t>
            </w:r>
            <w:r>
              <w:rPr>
                <w:bCs/>
              </w:rPr>
              <w:t>09.03.2022 № 453)</w:t>
            </w:r>
          </w:p>
        </w:tc>
        <w:tc>
          <w:tcPr>
            <w:tcW w:w="2818" w:type="dxa"/>
          </w:tcPr>
          <w:p w:rsidR="00097D00" w:rsidRPr="009B6CFF" w:rsidRDefault="00097D00" w:rsidP="000F69CA">
            <w:pPr>
              <w:jc w:val="both"/>
            </w:pPr>
            <w:r w:rsidRPr="009B6CFF">
              <w:t>Повышение энергетической эффективности использования энергоресурсов и снижение энергоемкости в учреждениях с участием муниципального образования городской округ город Кулебаки</w:t>
            </w:r>
          </w:p>
        </w:tc>
        <w:tc>
          <w:tcPr>
            <w:tcW w:w="3146" w:type="dxa"/>
          </w:tcPr>
          <w:p w:rsidR="00097D00" w:rsidRPr="009B6CFF" w:rsidRDefault="00097D00" w:rsidP="000F69CA">
            <w:pPr>
              <w:widowControl w:val="0"/>
              <w:autoSpaceDE w:val="0"/>
              <w:autoSpaceDN w:val="0"/>
              <w:adjustRightInd w:val="0"/>
              <w:jc w:val="both"/>
            </w:pPr>
            <w:r w:rsidRPr="009B6CFF">
              <w:t>1.Замена имеющихся светильников наружного освещения и ламп накаливания в зданиях на энергосберегающие.</w:t>
            </w:r>
          </w:p>
          <w:p w:rsidR="00097D00" w:rsidRPr="009B6CFF" w:rsidRDefault="00097D00" w:rsidP="000F69CA">
            <w:pPr>
              <w:widowControl w:val="0"/>
              <w:autoSpaceDE w:val="0"/>
              <w:autoSpaceDN w:val="0"/>
              <w:adjustRightInd w:val="0"/>
              <w:jc w:val="both"/>
            </w:pPr>
            <w:r w:rsidRPr="009B6CFF">
              <w:t>2. Перевод систем теплоснабжения на газ.</w:t>
            </w:r>
          </w:p>
          <w:p w:rsidR="00097D00" w:rsidRPr="009B6CFF" w:rsidRDefault="00097D00" w:rsidP="000F69CA">
            <w:pPr>
              <w:widowControl w:val="0"/>
              <w:autoSpaceDE w:val="0"/>
              <w:autoSpaceDN w:val="0"/>
              <w:adjustRightInd w:val="0"/>
              <w:jc w:val="both"/>
            </w:pPr>
            <w:r w:rsidRPr="009B6CFF">
              <w:t>3. Обеспечение жилищного фонда приборами учета энергетических ресурсов.</w:t>
            </w:r>
          </w:p>
          <w:p w:rsidR="00097D00" w:rsidRPr="009B6CFF" w:rsidRDefault="00097D00" w:rsidP="000F69CA">
            <w:pPr>
              <w:widowControl w:val="0"/>
              <w:autoSpaceDE w:val="0"/>
              <w:autoSpaceDN w:val="0"/>
              <w:adjustRightInd w:val="0"/>
              <w:jc w:val="both"/>
            </w:pPr>
            <w:r w:rsidRPr="009B6CFF">
              <w:t>4. Обеспечение приборами учета бюджетных учреждений.</w:t>
            </w:r>
          </w:p>
          <w:p w:rsidR="00097D00" w:rsidRPr="009B6CFF" w:rsidRDefault="00097D00" w:rsidP="000F69CA">
            <w:pPr>
              <w:widowControl w:val="0"/>
              <w:autoSpaceDE w:val="0"/>
              <w:autoSpaceDN w:val="0"/>
              <w:adjustRightInd w:val="0"/>
              <w:jc w:val="both"/>
            </w:pPr>
            <w:r w:rsidRPr="009B6CFF">
              <w:t>5. Ремонт систем отопления в бюджетных учреждениях.</w:t>
            </w:r>
          </w:p>
          <w:p w:rsidR="00097D00" w:rsidRPr="009B6CFF" w:rsidRDefault="00097D00" w:rsidP="000F69CA">
            <w:pPr>
              <w:jc w:val="both"/>
            </w:pPr>
            <w:r w:rsidRPr="009B6CFF">
              <w:rPr>
                <w:color w:val="000000"/>
              </w:rPr>
              <w:t>6.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5528" w:type="dxa"/>
          </w:tcPr>
          <w:p w:rsidR="00097D00" w:rsidRPr="009B6CFF" w:rsidRDefault="00097D00" w:rsidP="000F69CA">
            <w:pPr>
              <w:jc w:val="both"/>
              <w:rPr>
                <w:color w:val="000000"/>
              </w:rPr>
            </w:pPr>
            <w:r w:rsidRPr="009B6CFF">
              <w:rPr>
                <w:b/>
                <w:color w:val="000000"/>
              </w:rPr>
              <w:t>Индикатор 1.1.</w:t>
            </w:r>
            <w:r w:rsidRPr="009B6CFF">
              <w:rPr>
                <w:color w:val="000000"/>
              </w:rPr>
              <w:t xml:space="preserve"> Общий объем потребления электрической энергии бюджетными учреждениями,</w:t>
            </w:r>
          </w:p>
          <w:p w:rsidR="00097D00" w:rsidRPr="009B6CFF" w:rsidRDefault="00097D00" w:rsidP="000F69CA">
            <w:pPr>
              <w:jc w:val="both"/>
              <w:rPr>
                <w:color w:val="000000"/>
              </w:rPr>
            </w:pPr>
            <w:r w:rsidRPr="009B6CFF">
              <w:rPr>
                <w:b/>
                <w:color w:val="000000"/>
              </w:rPr>
              <w:t>Индикатор 2.1.</w:t>
            </w:r>
            <w:r w:rsidRPr="009B6CFF">
              <w:rPr>
                <w:color w:val="000000"/>
              </w:rPr>
              <w:t xml:space="preserve"> Доля систем </w:t>
            </w:r>
            <w:proofErr w:type="gramStart"/>
            <w:r w:rsidRPr="009B6CFF">
              <w:rPr>
                <w:color w:val="000000"/>
              </w:rPr>
              <w:t>теплоснабжения</w:t>
            </w:r>
            <w:proofErr w:type="gramEnd"/>
            <w:r w:rsidRPr="009B6CFF">
              <w:rPr>
                <w:color w:val="000000"/>
              </w:rPr>
              <w:t xml:space="preserve"> работающих на твердом топливе,</w:t>
            </w:r>
          </w:p>
          <w:p w:rsidR="00097D00" w:rsidRPr="009B6CFF" w:rsidRDefault="00097D00" w:rsidP="000F69CA">
            <w:pPr>
              <w:jc w:val="both"/>
              <w:rPr>
                <w:color w:val="000000"/>
              </w:rPr>
            </w:pPr>
            <w:r w:rsidRPr="009B6CFF">
              <w:rPr>
                <w:b/>
                <w:color w:val="000000"/>
              </w:rPr>
              <w:t>Индикатор 3.1.</w:t>
            </w:r>
            <w:r w:rsidRPr="009B6CFF">
              <w:rPr>
                <w:color w:val="000000"/>
              </w:rPr>
              <w:t xml:space="preserve"> Доля объема холодной воды, расчеты за которую осуществляются с использованием приборов учета, в общем объем потребляемой (используемой) холодной воды,</w:t>
            </w:r>
          </w:p>
          <w:p w:rsidR="00097D00" w:rsidRPr="009B6CFF" w:rsidRDefault="00097D00" w:rsidP="000F69CA">
            <w:pPr>
              <w:jc w:val="both"/>
              <w:rPr>
                <w:color w:val="000000"/>
              </w:rPr>
            </w:pPr>
            <w:r w:rsidRPr="009B6CFF">
              <w:rPr>
                <w:b/>
                <w:color w:val="000000"/>
              </w:rPr>
              <w:t>Индикатор 3.2.</w:t>
            </w:r>
            <w:r w:rsidRPr="009B6CFF">
              <w:rPr>
                <w:color w:val="000000"/>
              </w:rPr>
              <w:t xml:space="preserve"> Доля объема горячей воды, расчеты за которую осуществляются с использованием приборов учета, в общем объеме потребляемой (используемой) горячей воды,</w:t>
            </w:r>
          </w:p>
          <w:p w:rsidR="00097D00" w:rsidRPr="009B6CFF" w:rsidRDefault="00097D00" w:rsidP="000F69CA">
            <w:pPr>
              <w:jc w:val="both"/>
              <w:rPr>
                <w:color w:val="000000"/>
              </w:rPr>
            </w:pPr>
            <w:r w:rsidRPr="009B6CFF">
              <w:rPr>
                <w:b/>
                <w:color w:val="000000"/>
              </w:rPr>
              <w:t>Индикатор 3.3.</w:t>
            </w:r>
            <w:r w:rsidRPr="009B6CFF">
              <w:rPr>
                <w:color w:val="000000"/>
              </w:rPr>
              <w:t xml:space="preserve"> Доля объема природного газа, расчеты за который осуществляются с использованием приборов учета, в общем объеме потребляемого (используемого) природного газа,</w:t>
            </w:r>
          </w:p>
          <w:p w:rsidR="00097D00" w:rsidRPr="009B6CFF" w:rsidRDefault="00097D00" w:rsidP="000F69CA">
            <w:pPr>
              <w:jc w:val="both"/>
              <w:rPr>
                <w:color w:val="000000"/>
              </w:rPr>
            </w:pPr>
            <w:r w:rsidRPr="009B6CFF">
              <w:rPr>
                <w:b/>
                <w:color w:val="000000"/>
              </w:rPr>
              <w:t>Индикатор 3.4.</w:t>
            </w:r>
            <w:r w:rsidRPr="009B6CFF">
              <w:rPr>
                <w:color w:val="000000"/>
              </w:rPr>
              <w:t xml:space="preserve"> Доля объема электрической энергии, расчеты за которую осуществляются с использованием приборов учета, в общем объеме потребляемой электрической энергии,</w:t>
            </w:r>
          </w:p>
          <w:p w:rsidR="00097D00" w:rsidRPr="009B6CFF" w:rsidRDefault="00097D00" w:rsidP="000F69CA">
            <w:pPr>
              <w:jc w:val="both"/>
              <w:rPr>
                <w:color w:val="000000"/>
              </w:rPr>
            </w:pPr>
            <w:r w:rsidRPr="009B6CFF">
              <w:rPr>
                <w:b/>
                <w:color w:val="000000"/>
              </w:rPr>
              <w:lastRenderedPageBreak/>
              <w:t>Индикатор 4.1</w:t>
            </w:r>
            <w:r w:rsidRPr="009B6CFF">
              <w:rPr>
                <w:color w:val="000000"/>
              </w:rPr>
              <w:t xml:space="preserve"> Количество приборов учета тепловой энергии, которое требуется установить в бюджетных учреждениях,</w:t>
            </w:r>
          </w:p>
          <w:p w:rsidR="00097D00" w:rsidRPr="009B6CFF" w:rsidRDefault="00097D00" w:rsidP="000F69CA">
            <w:pPr>
              <w:jc w:val="both"/>
              <w:rPr>
                <w:color w:val="000000"/>
              </w:rPr>
            </w:pPr>
            <w:r w:rsidRPr="009B6CFF">
              <w:rPr>
                <w:b/>
                <w:color w:val="000000"/>
              </w:rPr>
              <w:t xml:space="preserve">Индикатор 4.2 </w:t>
            </w:r>
            <w:r w:rsidRPr="009B6CFF">
              <w:rPr>
                <w:color w:val="000000"/>
              </w:rPr>
              <w:t>Количество приборов учета холодной воды, которое требуется установить в бюджетных учреждениях,</w:t>
            </w:r>
          </w:p>
          <w:p w:rsidR="00097D00" w:rsidRPr="009B6CFF" w:rsidRDefault="00097D00" w:rsidP="000F69CA">
            <w:pPr>
              <w:jc w:val="both"/>
              <w:rPr>
                <w:color w:val="000000"/>
              </w:rPr>
            </w:pPr>
            <w:r w:rsidRPr="009B6CFF">
              <w:rPr>
                <w:b/>
                <w:color w:val="000000"/>
              </w:rPr>
              <w:t xml:space="preserve">Индикатор 5.1 </w:t>
            </w:r>
            <w:r w:rsidRPr="009B6CFF">
              <w:rPr>
                <w:color w:val="000000"/>
              </w:rPr>
              <w:t>Количество бюджетных учреждений, в которых необходим ремонт систем отопления,</w:t>
            </w:r>
          </w:p>
          <w:p w:rsidR="00097D00" w:rsidRPr="009B6CFF" w:rsidRDefault="00097D00" w:rsidP="000F69CA">
            <w:pPr>
              <w:widowControl w:val="0"/>
              <w:autoSpaceDE w:val="0"/>
              <w:autoSpaceDN w:val="0"/>
              <w:adjustRightInd w:val="0"/>
              <w:jc w:val="both"/>
              <w:rPr>
                <w:b/>
                <w:color w:val="000000"/>
              </w:rPr>
            </w:pPr>
            <w:r w:rsidRPr="009B6CFF">
              <w:rPr>
                <w:b/>
                <w:color w:val="000000"/>
              </w:rPr>
              <w:t>Индикатор 6.1</w:t>
            </w:r>
          </w:p>
          <w:p w:rsidR="00097D00" w:rsidRPr="009B6CFF" w:rsidRDefault="00097D00" w:rsidP="000F69CA">
            <w:pPr>
              <w:jc w:val="both"/>
              <w:rPr>
                <w:color w:val="000000"/>
              </w:rPr>
            </w:pPr>
            <w:r w:rsidRPr="009B6CFF">
              <w:rPr>
                <w:color w:val="000000"/>
              </w:rPr>
              <w:t>Доля бесхозяйных объектов недвижимого имущества, используемых для передачи энергетических ресурсов, в отношении которых необходимо определение организаций, осуществляющих их обслуживания и содержания с момента выявления таких объектов.</w:t>
            </w:r>
          </w:p>
        </w:tc>
      </w:tr>
      <w:tr w:rsidR="00097D00" w:rsidRPr="00CA0EDA" w:rsidTr="000F69CA">
        <w:tc>
          <w:tcPr>
            <w:tcW w:w="696" w:type="dxa"/>
          </w:tcPr>
          <w:p w:rsidR="00097D00" w:rsidRPr="004D702C" w:rsidRDefault="00097D00" w:rsidP="000F69CA">
            <w:r w:rsidRPr="004D702C">
              <w:lastRenderedPageBreak/>
              <w:t>17</w:t>
            </w:r>
          </w:p>
        </w:tc>
        <w:tc>
          <w:tcPr>
            <w:tcW w:w="2549" w:type="dxa"/>
          </w:tcPr>
          <w:p w:rsidR="00097D00" w:rsidRPr="004B450E" w:rsidRDefault="00097D00" w:rsidP="000F69CA">
            <w:pPr>
              <w:pStyle w:val="ConsPlusCell"/>
              <w:jc w:val="both"/>
              <w:rPr>
                <w:rFonts w:ascii="Times New Roman" w:hAnsi="Times New Roman" w:cs="Times New Roman"/>
                <w:sz w:val="24"/>
                <w:szCs w:val="24"/>
              </w:rPr>
            </w:pPr>
            <w:r w:rsidRPr="004B450E">
              <w:rPr>
                <w:rFonts w:ascii="Times New Roman" w:hAnsi="Times New Roman" w:cs="Times New Roman"/>
                <w:sz w:val="24"/>
                <w:szCs w:val="24"/>
              </w:rPr>
              <w:t>Формирование современной городской среды на территории городского округа город Кулебаки Нижегородской области на 2018-2024 годы</w:t>
            </w:r>
          </w:p>
          <w:p w:rsidR="00097D00" w:rsidRPr="00A45569" w:rsidRDefault="00097D00" w:rsidP="000F69CA">
            <w:pPr>
              <w:pStyle w:val="ConsPlusCell"/>
              <w:jc w:val="both"/>
              <w:rPr>
                <w:rFonts w:ascii="Times New Roman" w:hAnsi="Times New Roman" w:cs="Times New Roman"/>
                <w:color w:val="000000" w:themeColor="text1"/>
                <w:sz w:val="24"/>
                <w:szCs w:val="24"/>
              </w:rPr>
            </w:pPr>
            <w:r w:rsidRPr="00A45569">
              <w:rPr>
                <w:rFonts w:ascii="Times New Roman" w:hAnsi="Times New Roman" w:cs="Times New Roman"/>
                <w:color w:val="000000" w:themeColor="text1"/>
                <w:sz w:val="24"/>
                <w:szCs w:val="24"/>
              </w:rPr>
              <w:t xml:space="preserve">Пост. </w:t>
            </w:r>
            <w:proofErr w:type="spellStart"/>
            <w:r w:rsidRPr="00A45569">
              <w:rPr>
                <w:rFonts w:ascii="Times New Roman" w:hAnsi="Times New Roman" w:cs="Times New Roman"/>
                <w:color w:val="000000" w:themeColor="text1"/>
                <w:sz w:val="24"/>
                <w:szCs w:val="24"/>
              </w:rPr>
              <w:t>Адм.г.о.г.Кулебаки</w:t>
            </w:r>
            <w:proofErr w:type="spellEnd"/>
            <w:r w:rsidRPr="00A45569">
              <w:rPr>
                <w:rFonts w:ascii="Times New Roman" w:hAnsi="Times New Roman" w:cs="Times New Roman"/>
                <w:color w:val="000000" w:themeColor="text1"/>
                <w:sz w:val="24"/>
                <w:szCs w:val="24"/>
              </w:rPr>
              <w:t xml:space="preserve"> от 28.03.2018г. №714 </w:t>
            </w:r>
            <w:r w:rsidRPr="002F7AAE">
              <w:rPr>
                <w:rFonts w:ascii="Times New Roman" w:hAnsi="Times New Roman" w:cs="Times New Roman"/>
                <w:color w:val="000000" w:themeColor="text1"/>
                <w:sz w:val="24"/>
                <w:szCs w:val="24"/>
              </w:rPr>
              <w:t>(</w:t>
            </w:r>
            <w:r w:rsidRPr="002F7AAE">
              <w:rPr>
                <w:rFonts w:ascii="Times New Roman" w:hAnsi="Times New Roman" w:cs="Times New Roman"/>
                <w:sz w:val="24"/>
                <w:szCs w:val="24"/>
              </w:rPr>
              <w:t>в ред. от 17.06.2022 № 1436</w:t>
            </w:r>
            <w:r w:rsidRPr="002F7AAE">
              <w:rPr>
                <w:rFonts w:ascii="Times New Roman" w:hAnsi="Times New Roman" w:cs="Times New Roman"/>
                <w:color w:val="000000" w:themeColor="text1"/>
                <w:sz w:val="24"/>
                <w:szCs w:val="24"/>
              </w:rPr>
              <w:t>)</w:t>
            </w:r>
          </w:p>
        </w:tc>
        <w:tc>
          <w:tcPr>
            <w:tcW w:w="2818" w:type="dxa"/>
          </w:tcPr>
          <w:p w:rsidR="00097D00" w:rsidRPr="002F7AAE" w:rsidRDefault="00097D00" w:rsidP="000F69CA">
            <w:pPr>
              <w:jc w:val="both"/>
            </w:pPr>
            <w:r w:rsidRPr="002F7AAE">
              <w:t>Создание комфортных условий проживания населения городского округа город Кулебаки на основе проведения благоустройства территорий в границах округа. Создание достойных условий для развития культуры отдыха и организации досуга для жителей городского округа город Кулебаки.</w:t>
            </w:r>
          </w:p>
        </w:tc>
        <w:tc>
          <w:tcPr>
            <w:tcW w:w="3146" w:type="dxa"/>
          </w:tcPr>
          <w:p w:rsidR="00097D00" w:rsidRPr="002F7AAE" w:rsidRDefault="00097D00" w:rsidP="00097D00">
            <w:pPr>
              <w:numPr>
                <w:ilvl w:val="0"/>
                <w:numId w:val="21"/>
              </w:numPr>
              <w:ind w:left="0" w:firstLine="0"/>
              <w:contextualSpacing/>
              <w:jc w:val="both"/>
            </w:pPr>
            <w:r w:rsidRPr="002F7AAE">
              <w:t>Благоустройство дворовых территорий городского округа город Кулебаки.</w:t>
            </w:r>
          </w:p>
          <w:p w:rsidR="00097D00" w:rsidRPr="002F7AAE" w:rsidRDefault="00097D00" w:rsidP="00097D00">
            <w:pPr>
              <w:numPr>
                <w:ilvl w:val="0"/>
                <w:numId w:val="21"/>
              </w:numPr>
              <w:ind w:left="0" w:firstLine="0"/>
              <w:contextualSpacing/>
              <w:jc w:val="both"/>
            </w:pPr>
            <w:r w:rsidRPr="002F7AAE">
              <w:t xml:space="preserve">Благоустройство общественных пространств городского округа город Кулебаки. </w:t>
            </w:r>
          </w:p>
          <w:p w:rsidR="00097D00" w:rsidRPr="002F7AAE" w:rsidRDefault="00097D00" w:rsidP="00097D00">
            <w:pPr>
              <w:widowControl w:val="0"/>
              <w:numPr>
                <w:ilvl w:val="0"/>
                <w:numId w:val="21"/>
              </w:numPr>
              <w:autoSpaceDE w:val="0"/>
              <w:autoSpaceDN w:val="0"/>
              <w:adjustRightInd w:val="0"/>
              <w:ind w:left="0" w:firstLine="0"/>
              <w:jc w:val="both"/>
              <w:outlineLvl w:val="2"/>
            </w:pPr>
            <w:r w:rsidRPr="002F7AAE">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городского округа город Кулебаки</w:t>
            </w:r>
          </w:p>
        </w:tc>
        <w:tc>
          <w:tcPr>
            <w:tcW w:w="5528" w:type="dxa"/>
          </w:tcPr>
          <w:p w:rsidR="00097D00" w:rsidRPr="002F7AAE" w:rsidRDefault="00097D00" w:rsidP="000F69CA">
            <w:pPr>
              <w:widowControl w:val="0"/>
              <w:autoSpaceDE w:val="0"/>
              <w:autoSpaceDN w:val="0"/>
              <w:adjustRightInd w:val="0"/>
              <w:jc w:val="both"/>
              <w:outlineLvl w:val="2"/>
              <w:rPr>
                <w:b/>
              </w:rPr>
            </w:pPr>
            <w:r w:rsidRPr="002F7AAE">
              <w:rPr>
                <w:b/>
              </w:rPr>
              <w:t>Индикатор 1.1.</w:t>
            </w:r>
          </w:p>
          <w:p w:rsidR="00097D00" w:rsidRPr="002F7AAE" w:rsidRDefault="00097D00" w:rsidP="000F69CA">
            <w:pPr>
              <w:jc w:val="both"/>
            </w:pPr>
            <w:r w:rsidRPr="002F7AAE">
              <w:t>Доля благоустроенных дворовых территорий от общего количества дворовых территорий (1дом-1 двор),</w:t>
            </w:r>
          </w:p>
          <w:p w:rsidR="00097D00" w:rsidRPr="002F7AAE" w:rsidRDefault="00097D00" w:rsidP="000F69CA">
            <w:pPr>
              <w:widowControl w:val="0"/>
              <w:autoSpaceDE w:val="0"/>
              <w:autoSpaceDN w:val="0"/>
              <w:adjustRightInd w:val="0"/>
              <w:jc w:val="both"/>
              <w:outlineLvl w:val="2"/>
              <w:rPr>
                <w:b/>
              </w:rPr>
            </w:pPr>
            <w:r w:rsidRPr="002F7AAE">
              <w:rPr>
                <w:b/>
              </w:rPr>
              <w:t>Индикатор 2.1.</w:t>
            </w:r>
          </w:p>
          <w:p w:rsidR="00097D00" w:rsidRPr="002F7AAE" w:rsidRDefault="00097D00" w:rsidP="000F69CA">
            <w:pPr>
              <w:jc w:val="both"/>
            </w:pPr>
            <w:r w:rsidRPr="002F7AAE">
              <w:t>Доля благоустроенных общественных пространств от общего количества общественных территорий,</w:t>
            </w:r>
          </w:p>
          <w:p w:rsidR="00097D00" w:rsidRPr="002F7AAE" w:rsidRDefault="00097D00" w:rsidP="000F69CA">
            <w:pPr>
              <w:widowControl w:val="0"/>
              <w:autoSpaceDE w:val="0"/>
              <w:autoSpaceDN w:val="0"/>
              <w:adjustRightInd w:val="0"/>
              <w:jc w:val="both"/>
              <w:outlineLvl w:val="2"/>
              <w:rPr>
                <w:b/>
              </w:rPr>
            </w:pPr>
            <w:r w:rsidRPr="002F7AAE">
              <w:rPr>
                <w:b/>
              </w:rPr>
              <w:t>Индикатор 3.1.</w:t>
            </w:r>
          </w:p>
          <w:p w:rsidR="00097D00" w:rsidRPr="002F7AAE" w:rsidRDefault="00097D00" w:rsidP="000F69CA">
            <w:pPr>
              <w:jc w:val="both"/>
            </w:pPr>
            <w:r w:rsidRPr="002F7AAE">
              <w:t xml:space="preserve">Доля вовлечения граждан от общего количества граждан в возрасте от 14 лет, проживающих в </w:t>
            </w:r>
            <w:proofErr w:type="spellStart"/>
            <w:r w:rsidRPr="002F7AAE">
              <w:t>г.о.г.Кулебаки</w:t>
            </w:r>
            <w:proofErr w:type="spellEnd"/>
            <w:r w:rsidRPr="002F7AAE">
              <w:t xml:space="preserve"> в решение вопросов развития городской среды.</w:t>
            </w:r>
          </w:p>
        </w:tc>
      </w:tr>
      <w:tr w:rsidR="00097D00" w:rsidRPr="00A45569" w:rsidTr="000F69CA">
        <w:tc>
          <w:tcPr>
            <w:tcW w:w="696" w:type="dxa"/>
            <w:shd w:val="clear" w:color="auto" w:fill="auto"/>
          </w:tcPr>
          <w:p w:rsidR="00097D00" w:rsidRPr="004E7D19" w:rsidRDefault="00097D00" w:rsidP="000F69CA">
            <w:r w:rsidRPr="004E7D19">
              <w:lastRenderedPageBreak/>
              <w:t>18</w:t>
            </w:r>
          </w:p>
        </w:tc>
        <w:tc>
          <w:tcPr>
            <w:tcW w:w="2549" w:type="dxa"/>
            <w:shd w:val="clear" w:color="auto" w:fill="auto"/>
          </w:tcPr>
          <w:p w:rsidR="00097D00" w:rsidRPr="004E7D19" w:rsidRDefault="00097D00" w:rsidP="000F69CA">
            <w:pPr>
              <w:pStyle w:val="ConsPlusCell"/>
              <w:jc w:val="both"/>
              <w:rPr>
                <w:rFonts w:ascii="Times New Roman" w:hAnsi="Times New Roman" w:cs="Times New Roman"/>
                <w:sz w:val="24"/>
                <w:szCs w:val="24"/>
              </w:rPr>
            </w:pPr>
            <w:r w:rsidRPr="004E7D19">
              <w:rPr>
                <w:rFonts w:ascii="Times New Roman" w:hAnsi="Times New Roman" w:cs="Times New Roman"/>
                <w:sz w:val="24"/>
                <w:szCs w:val="24"/>
              </w:rPr>
              <w:t>Обеспечение населения городского округа город Кулебаки Нижегородской области качественными услугами в сфере жилищно-коммунального хозяйства на 2020-2025 годы</w:t>
            </w:r>
          </w:p>
          <w:p w:rsidR="00097D00" w:rsidRPr="004E7D19" w:rsidRDefault="00097D00" w:rsidP="000F69CA">
            <w:pPr>
              <w:pStyle w:val="ConsPlusCell"/>
              <w:jc w:val="both"/>
              <w:rPr>
                <w:rFonts w:ascii="Times New Roman" w:hAnsi="Times New Roman" w:cs="Times New Roman"/>
                <w:sz w:val="24"/>
                <w:szCs w:val="24"/>
              </w:rPr>
            </w:pPr>
          </w:p>
          <w:p w:rsidR="00097D00" w:rsidRPr="004E7D19" w:rsidRDefault="00097D00" w:rsidP="000F69CA">
            <w:pPr>
              <w:pStyle w:val="ConsPlusCell"/>
              <w:jc w:val="both"/>
              <w:rPr>
                <w:rFonts w:ascii="Times New Roman" w:hAnsi="Times New Roman" w:cs="Times New Roman"/>
                <w:sz w:val="24"/>
                <w:szCs w:val="24"/>
              </w:rPr>
            </w:pPr>
            <w:r w:rsidRPr="004E7D19">
              <w:rPr>
                <w:rFonts w:ascii="Times New Roman" w:hAnsi="Times New Roman" w:cs="Times New Roman"/>
                <w:sz w:val="24"/>
                <w:szCs w:val="24"/>
              </w:rPr>
              <w:t xml:space="preserve">Пост. </w:t>
            </w:r>
            <w:proofErr w:type="spellStart"/>
            <w:r w:rsidRPr="004E7D19">
              <w:rPr>
                <w:rFonts w:ascii="Times New Roman" w:hAnsi="Times New Roman" w:cs="Times New Roman"/>
                <w:sz w:val="24"/>
                <w:szCs w:val="24"/>
              </w:rPr>
              <w:t>Адм.г.о.г.Кулебаки</w:t>
            </w:r>
            <w:proofErr w:type="spellEnd"/>
            <w:r w:rsidRPr="004E7D19">
              <w:rPr>
                <w:rFonts w:ascii="Times New Roman" w:hAnsi="Times New Roman" w:cs="Times New Roman"/>
                <w:sz w:val="24"/>
                <w:szCs w:val="24"/>
              </w:rPr>
              <w:t xml:space="preserve"> от 09.01.2020г. №16 (</w:t>
            </w:r>
            <w:r w:rsidRPr="004E7D19">
              <w:t>в ред. от 21.09.2022 № 2183</w:t>
            </w:r>
            <w:r w:rsidRPr="004E7D19">
              <w:rPr>
                <w:rFonts w:ascii="Times New Roman" w:hAnsi="Times New Roman" w:cs="Times New Roman"/>
                <w:sz w:val="24"/>
                <w:szCs w:val="24"/>
              </w:rPr>
              <w:t>)</w:t>
            </w:r>
          </w:p>
        </w:tc>
        <w:tc>
          <w:tcPr>
            <w:tcW w:w="2818" w:type="dxa"/>
          </w:tcPr>
          <w:p w:rsidR="00097D00" w:rsidRPr="004E7D19" w:rsidRDefault="00097D00" w:rsidP="000F69CA">
            <w:pPr>
              <w:jc w:val="both"/>
              <w:rPr>
                <w:highlight w:val="yellow"/>
              </w:rPr>
            </w:pPr>
            <w:r w:rsidRPr="004E7D19">
              <w:t>Создание комфортной среды проживания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tc>
        <w:tc>
          <w:tcPr>
            <w:tcW w:w="3146" w:type="dxa"/>
          </w:tcPr>
          <w:p w:rsidR="00097D00" w:rsidRPr="004E7D19" w:rsidRDefault="00097D00" w:rsidP="000F69CA">
            <w:pPr>
              <w:widowControl w:val="0"/>
              <w:autoSpaceDE w:val="0"/>
              <w:autoSpaceDN w:val="0"/>
              <w:adjustRightInd w:val="0"/>
              <w:jc w:val="both"/>
            </w:pPr>
            <w:r w:rsidRPr="004E7D19">
              <w:t>1. Повышение качества услуг по холодному водоснабжению.</w:t>
            </w:r>
          </w:p>
          <w:p w:rsidR="00097D00" w:rsidRPr="004E7D19" w:rsidRDefault="00097D00" w:rsidP="000F69CA">
            <w:pPr>
              <w:widowControl w:val="0"/>
              <w:autoSpaceDE w:val="0"/>
              <w:autoSpaceDN w:val="0"/>
              <w:adjustRightInd w:val="0"/>
              <w:jc w:val="both"/>
            </w:pPr>
            <w:r w:rsidRPr="004E7D19">
              <w:t>2. Повышение качества услуг по теплоснабжению и горячему водоснабжению.</w:t>
            </w:r>
          </w:p>
          <w:p w:rsidR="00097D00" w:rsidRPr="004E7D19" w:rsidRDefault="00097D00" w:rsidP="000F69CA">
            <w:pPr>
              <w:widowControl w:val="0"/>
              <w:autoSpaceDE w:val="0"/>
              <w:autoSpaceDN w:val="0"/>
              <w:adjustRightInd w:val="0"/>
              <w:jc w:val="both"/>
            </w:pPr>
            <w:r w:rsidRPr="004E7D19">
              <w:t>3. Повышение качества услуг по централизованному водоотведению.</w:t>
            </w:r>
          </w:p>
          <w:p w:rsidR="00097D00" w:rsidRPr="004E7D19" w:rsidRDefault="00097D00" w:rsidP="000F69CA">
            <w:pPr>
              <w:jc w:val="both"/>
              <w:rPr>
                <w:highlight w:val="yellow"/>
              </w:rPr>
            </w:pPr>
            <w:r w:rsidRPr="004E7D19">
              <w:t>4. Повышение качества услуг по электроснабжению.</w:t>
            </w:r>
          </w:p>
        </w:tc>
        <w:tc>
          <w:tcPr>
            <w:tcW w:w="5528" w:type="dxa"/>
          </w:tcPr>
          <w:p w:rsidR="00097D00" w:rsidRPr="004E7D19" w:rsidRDefault="00097D00" w:rsidP="000F69CA">
            <w:pPr>
              <w:jc w:val="both"/>
              <w:rPr>
                <w:color w:val="000000"/>
              </w:rPr>
            </w:pPr>
            <w:r w:rsidRPr="004E7D19">
              <w:rPr>
                <w:b/>
                <w:color w:val="000000"/>
              </w:rPr>
              <w:t xml:space="preserve">Индикатор 1.1. </w:t>
            </w:r>
            <w:r w:rsidRPr="004E7D19">
              <w:rPr>
                <w:color w:val="000000"/>
              </w:rPr>
              <w:t>Д</w:t>
            </w:r>
            <w:r w:rsidRPr="004E7D19">
              <w:rPr>
                <w:bCs/>
                <w:color w:val="000000"/>
              </w:rPr>
              <w:t>оля</w:t>
            </w:r>
            <w:r w:rsidRPr="004E7D19">
              <w:rPr>
                <w:color w:val="000000"/>
              </w:rPr>
              <w:t xml:space="preserve"> ветхих сетей централизованного водоснабжения.</w:t>
            </w:r>
          </w:p>
          <w:p w:rsidR="00097D00" w:rsidRPr="004E7D19" w:rsidRDefault="00097D00" w:rsidP="000F69CA">
            <w:pPr>
              <w:jc w:val="both"/>
              <w:rPr>
                <w:color w:val="000000"/>
              </w:rPr>
            </w:pPr>
            <w:r w:rsidRPr="004E7D19">
              <w:rPr>
                <w:b/>
                <w:color w:val="000000"/>
              </w:rPr>
              <w:t xml:space="preserve">Индикатор 1.2. </w:t>
            </w:r>
            <w:r w:rsidRPr="004E7D19">
              <w:rPr>
                <w:color w:val="000000"/>
              </w:rPr>
              <w:t>Снижение технологических нарушений на сетях водоснабжения.</w:t>
            </w:r>
          </w:p>
          <w:p w:rsidR="00097D00" w:rsidRPr="004E7D19" w:rsidRDefault="00097D00" w:rsidP="000F69CA">
            <w:pPr>
              <w:jc w:val="both"/>
              <w:rPr>
                <w:color w:val="000000"/>
              </w:rPr>
            </w:pPr>
            <w:r w:rsidRPr="004E7D19">
              <w:rPr>
                <w:b/>
                <w:color w:val="000000"/>
              </w:rPr>
              <w:t xml:space="preserve">Индикатор 1.3. </w:t>
            </w:r>
            <w:r w:rsidRPr="004E7D19">
              <w:rPr>
                <w:color w:val="000000"/>
              </w:rPr>
              <w:t>Доля водозаборных скважин, оборудованных системой удаленного контроля и управления.</w:t>
            </w:r>
          </w:p>
          <w:p w:rsidR="00097D00" w:rsidRPr="004E7D19" w:rsidRDefault="00097D00" w:rsidP="000F69CA">
            <w:pPr>
              <w:jc w:val="both"/>
              <w:rPr>
                <w:color w:val="000000"/>
              </w:rPr>
            </w:pPr>
            <w:r w:rsidRPr="004E7D19">
              <w:rPr>
                <w:b/>
                <w:color w:val="000000"/>
              </w:rPr>
              <w:t xml:space="preserve">Индикатор 1.4. </w:t>
            </w:r>
            <w:r w:rsidRPr="004E7D19">
              <w:rPr>
                <w:color w:val="000000"/>
              </w:rPr>
              <w:t>Д</w:t>
            </w:r>
            <w:r w:rsidRPr="004E7D19">
              <w:rPr>
                <w:bCs/>
                <w:color w:val="000000"/>
              </w:rPr>
              <w:t>оля</w:t>
            </w:r>
            <w:r w:rsidRPr="004E7D19">
              <w:rPr>
                <w:color w:val="000000"/>
              </w:rPr>
              <w:t xml:space="preserve"> отремонтированных и замененных водонапорных башен.</w:t>
            </w:r>
          </w:p>
          <w:p w:rsidR="00097D00" w:rsidRPr="004E7D19" w:rsidRDefault="00097D00" w:rsidP="000F69CA">
            <w:pPr>
              <w:jc w:val="both"/>
              <w:rPr>
                <w:color w:val="000000"/>
              </w:rPr>
            </w:pPr>
            <w:r w:rsidRPr="004E7D19">
              <w:rPr>
                <w:b/>
                <w:color w:val="000000"/>
              </w:rPr>
              <w:t xml:space="preserve">Индикатор 1.5. </w:t>
            </w:r>
            <w:r w:rsidRPr="004E7D19">
              <w:rPr>
                <w:color w:val="000000"/>
              </w:rPr>
              <w:t>Доля установленной запорной арматуры от требуемого количества.</w:t>
            </w:r>
          </w:p>
          <w:p w:rsidR="00097D00" w:rsidRPr="004E7D19" w:rsidRDefault="00097D00" w:rsidP="000F69CA">
            <w:pPr>
              <w:jc w:val="both"/>
              <w:rPr>
                <w:color w:val="000000"/>
              </w:rPr>
            </w:pPr>
            <w:r w:rsidRPr="004E7D19">
              <w:rPr>
                <w:b/>
                <w:color w:val="000000"/>
              </w:rPr>
              <w:t xml:space="preserve">Индикатор 1.6. </w:t>
            </w:r>
            <w:r w:rsidRPr="004E7D19">
              <w:rPr>
                <w:color w:val="000000"/>
              </w:rPr>
              <w:t xml:space="preserve">Доля сетей, подлежащих </w:t>
            </w:r>
            <w:proofErr w:type="spellStart"/>
            <w:r w:rsidRPr="004E7D19">
              <w:rPr>
                <w:color w:val="000000"/>
              </w:rPr>
              <w:t>закольцовке</w:t>
            </w:r>
            <w:proofErr w:type="spellEnd"/>
            <w:r w:rsidRPr="004E7D19">
              <w:rPr>
                <w:color w:val="000000"/>
              </w:rPr>
              <w:t>.</w:t>
            </w:r>
          </w:p>
          <w:p w:rsidR="00097D00" w:rsidRPr="004E7D19" w:rsidRDefault="00097D00" w:rsidP="000F69CA">
            <w:pPr>
              <w:jc w:val="both"/>
              <w:rPr>
                <w:color w:val="000000"/>
              </w:rPr>
            </w:pPr>
            <w:r w:rsidRPr="004E7D19">
              <w:rPr>
                <w:b/>
                <w:color w:val="000000"/>
              </w:rPr>
              <w:t xml:space="preserve">Индикатор 2.1. </w:t>
            </w:r>
            <w:r w:rsidRPr="004E7D19">
              <w:rPr>
                <w:color w:val="000000"/>
              </w:rPr>
              <w:t>Снижение технологических нарушений в работе котельных.</w:t>
            </w:r>
          </w:p>
          <w:p w:rsidR="00097D00" w:rsidRPr="004E7D19" w:rsidRDefault="00097D00" w:rsidP="000F69CA">
            <w:pPr>
              <w:jc w:val="both"/>
              <w:rPr>
                <w:color w:val="000000"/>
              </w:rPr>
            </w:pPr>
            <w:r w:rsidRPr="004E7D19">
              <w:rPr>
                <w:b/>
                <w:color w:val="000000"/>
              </w:rPr>
              <w:t xml:space="preserve">Индикатор 2.2. </w:t>
            </w:r>
            <w:r w:rsidRPr="004E7D19">
              <w:rPr>
                <w:color w:val="000000"/>
              </w:rPr>
              <w:t>Доля ветхих сетей централизованного теплоснабжения.</w:t>
            </w:r>
          </w:p>
          <w:p w:rsidR="00097D00" w:rsidRPr="004E7D19" w:rsidRDefault="00097D00" w:rsidP="000F69CA">
            <w:pPr>
              <w:jc w:val="both"/>
              <w:rPr>
                <w:color w:val="000000"/>
              </w:rPr>
            </w:pPr>
            <w:r w:rsidRPr="004E7D19">
              <w:rPr>
                <w:b/>
                <w:color w:val="000000"/>
              </w:rPr>
              <w:t>Индикатор 2.3.</w:t>
            </w:r>
            <w:r w:rsidRPr="004E7D19">
              <w:rPr>
                <w:color w:val="000000"/>
              </w:rPr>
              <w:t>Снижение технологических нарушений на централизованных сетях теплоснабжения.</w:t>
            </w:r>
          </w:p>
          <w:p w:rsidR="00097D00" w:rsidRPr="004E7D19" w:rsidRDefault="00097D00" w:rsidP="000F69CA">
            <w:pPr>
              <w:jc w:val="both"/>
              <w:rPr>
                <w:color w:val="000000"/>
              </w:rPr>
            </w:pPr>
            <w:r w:rsidRPr="004E7D19">
              <w:rPr>
                <w:b/>
                <w:color w:val="000000"/>
              </w:rPr>
              <w:t xml:space="preserve">Индикатор 3.1. </w:t>
            </w:r>
            <w:r w:rsidRPr="004E7D19">
              <w:rPr>
                <w:color w:val="000000"/>
              </w:rPr>
              <w:t>Доля ветхих сетей водоотведения.</w:t>
            </w:r>
          </w:p>
          <w:p w:rsidR="00097D00" w:rsidRPr="004E7D19" w:rsidRDefault="00097D00" w:rsidP="000F69CA">
            <w:pPr>
              <w:jc w:val="both"/>
              <w:rPr>
                <w:color w:val="000000"/>
              </w:rPr>
            </w:pPr>
            <w:r w:rsidRPr="004E7D19">
              <w:rPr>
                <w:b/>
                <w:color w:val="000000"/>
              </w:rPr>
              <w:t xml:space="preserve">Индикатор 3.2. </w:t>
            </w:r>
            <w:r w:rsidRPr="004E7D19">
              <w:rPr>
                <w:color w:val="000000"/>
              </w:rPr>
              <w:t>Доля канализационных колодцев, подлежащих ремонту.</w:t>
            </w:r>
          </w:p>
          <w:p w:rsidR="00097D00" w:rsidRPr="004E7D19" w:rsidRDefault="00097D00" w:rsidP="000F69CA">
            <w:pPr>
              <w:jc w:val="both"/>
              <w:rPr>
                <w:color w:val="000000"/>
              </w:rPr>
            </w:pPr>
            <w:r w:rsidRPr="004E7D19">
              <w:rPr>
                <w:b/>
                <w:color w:val="000000"/>
              </w:rPr>
              <w:t xml:space="preserve">Индикатор 4.1. </w:t>
            </w:r>
            <w:r w:rsidRPr="004E7D19">
              <w:rPr>
                <w:color w:val="000000"/>
              </w:rPr>
              <w:t>Доля ветхих воздушных и кабельных линий электрических передач, находящихся в муниципальной собственности городского округа город Кулебаки, которые подлежат ремонту.</w:t>
            </w:r>
          </w:p>
          <w:p w:rsidR="00097D00" w:rsidRPr="004E7D19" w:rsidRDefault="00097D00" w:rsidP="000F69CA">
            <w:pPr>
              <w:jc w:val="both"/>
              <w:rPr>
                <w:color w:val="000000"/>
              </w:rPr>
            </w:pPr>
            <w:r w:rsidRPr="004E7D19">
              <w:rPr>
                <w:b/>
                <w:color w:val="000000"/>
              </w:rPr>
              <w:t xml:space="preserve">Индикатор 4.2. </w:t>
            </w:r>
            <w:r w:rsidRPr="004E7D19">
              <w:rPr>
                <w:color w:val="000000"/>
              </w:rPr>
              <w:t>Доля ТП в которых осуществлен ремонт оборудования.</w:t>
            </w:r>
          </w:p>
          <w:p w:rsidR="00097D00" w:rsidRPr="004E7D19" w:rsidRDefault="00097D00" w:rsidP="000F69CA">
            <w:pPr>
              <w:jc w:val="both"/>
              <w:rPr>
                <w:color w:val="000000"/>
                <w:sz w:val="18"/>
                <w:szCs w:val="18"/>
              </w:rPr>
            </w:pPr>
            <w:r w:rsidRPr="004E7D19">
              <w:rPr>
                <w:b/>
                <w:color w:val="000000"/>
              </w:rPr>
              <w:t xml:space="preserve">Индикатор 4.3. </w:t>
            </w:r>
            <w:r w:rsidRPr="004E7D19">
              <w:rPr>
                <w:color w:val="000000"/>
              </w:rPr>
              <w:t xml:space="preserve">Доля отремонтированных ВЛ 0,4-10 </w:t>
            </w:r>
            <w:proofErr w:type="spellStart"/>
            <w:r w:rsidRPr="004E7D19">
              <w:rPr>
                <w:color w:val="000000"/>
              </w:rPr>
              <w:t>кВ.</w:t>
            </w:r>
            <w:proofErr w:type="spellEnd"/>
          </w:p>
        </w:tc>
      </w:tr>
    </w:tbl>
    <w:p w:rsidR="00097D00" w:rsidRPr="00AB2C18" w:rsidRDefault="00097D00" w:rsidP="00097D00">
      <w:pPr>
        <w:pStyle w:val="32"/>
        <w:shd w:val="clear" w:color="auto" w:fill="auto"/>
        <w:spacing w:before="0" w:after="55" w:line="324" w:lineRule="exact"/>
        <w:ind w:right="20"/>
        <w:jc w:val="center"/>
      </w:pPr>
    </w:p>
    <w:p w:rsidR="00E85E0A" w:rsidRDefault="00E85E0A">
      <w:pPr>
        <w:rPr>
          <w:sz w:val="28"/>
          <w:szCs w:val="28"/>
        </w:rPr>
      </w:pPr>
      <w:r>
        <w:rPr>
          <w:sz w:val="28"/>
          <w:szCs w:val="28"/>
        </w:rPr>
        <w:br w:type="page"/>
      </w:r>
    </w:p>
    <w:p w:rsidR="00B0085F" w:rsidRDefault="00B0085F" w:rsidP="004B78B6">
      <w:pPr>
        <w:spacing w:line="360" w:lineRule="auto"/>
        <w:ind w:firstLine="437"/>
        <w:jc w:val="both"/>
        <w:rPr>
          <w:sz w:val="28"/>
          <w:szCs w:val="28"/>
        </w:rPr>
        <w:sectPr w:rsidR="00B0085F" w:rsidSect="002001FF">
          <w:pgSz w:w="16838" w:h="11906" w:orient="landscape"/>
          <w:pgMar w:top="851" w:right="1134" w:bottom="851" w:left="1134" w:header="709" w:footer="709" w:gutter="0"/>
          <w:pgNumType w:start="1"/>
          <w:cols w:space="708"/>
          <w:titlePg/>
          <w:docGrid w:linePitch="360"/>
        </w:sectPr>
      </w:pPr>
    </w:p>
    <w:p w:rsidR="00E85E0A" w:rsidRDefault="00B0085F" w:rsidP="00B0085F">
      <w:pPr>
        <w:spacing w:line="360" w:lineRule="auto"/>
        <w:ind w:firstLine="437"/>
        <w:jc w:val="center"/>
        <w:rPr>
          <w:sz w:val="28"/>
          <w:szCs w:val="28"/>
        </w:rPr>
      </w:pPr>
      <w:r>
        <w:rPr>
          <w:sz w:val="28"/>
          <w:szCs w:val="28"/>
        </w:rPr>
        <w:lastRenderedPageBreak/>
        <w:t>Прогноз баланса трудовых ресурсов</w:t>
      </w:r>
    </w:p>
    <w:tbl>
      <w:tblPr>
        <w:tblW w:w="10181" w:type="dxa"/>
        <w:tblInd w:w="20" w:type="dxa"/>
        <w:tblLayout w:type="fixed"/>
        <w:tblLook w:val="04A0" w:firstRow="1" w:lastRow="0" w:firstColumn="1" w:lastColumn="0" w:noHBand="0" w:noVBand="1"/>
      </w:tblPr>
      <w:tblGrid>
        <w:gridCol w:w="663"/>
        <w:gridCol w:w="3565"/>
        <w:gridCol w:w="850"/>
        <w:gridCol w:w="993"/>
        <w:gridCol w:w="1134"/>
        <w:gridCol w:w="992"/>
        <w:gridCol w:w="992"/>
        <w:gridCol w:w="992"/>
      </w:tblGrid>
      <w:tr w:rsidR="00261B54" w:rsidTr="00F148A2">
        <w:trPr>
          <w:trHeight w:val="589"/>
        </w:trPr>
        <w:tc>
          <w:tcPr>
            <w:tcW w:w="663" w:type="dxa"/>
            <w:vMerge w:val="restart"/>
            <w:tcBorders>
              <w:top w:val="single" w:sz="4" w:space="0" w:color="auto"/>
              <w:left w:val="single" w:sz="4" w:space="0" w:color="auto"/>
              <w:right w:val="single" w:sz="4" w:space="0" w:color="auto"/>
            </w:tcBorders>
            <w:shd w:val="clear" w:color="auto" w:fill="auto"/>
          </w:tcPr>
          <w:p w:rsidR="00261B54" w:rsidRPr="00A509FC" w:rsidRDefault="00261B54" w:rsidP="00A509FC">
            <w:pPr>
              <w:rPr>
                <w:b/>
                <w:bCs/>
              </w:rPr>
            </w:pPr>
            <w:r w:rsidRPr="00A509FC">
              <w:rPr>
                <w:b/>
                <w:bCs/>
              </w:rPr>
              <w:t>№        п/п</w:t>
            </w:r>
          </w:p>
        </w:tc>
        <w:tc>
          <w:tcPr>
            <w:tcW w:w="3565" w:type="dxa"/>
            <w:vMerge w:val="restart"/>
            <w:tcBorders>
              <w:top w:val="single" w:sz="4" w:space="0" w:color="auto"/>
              <w:left w:val="nil"/>
              <w:right w:val="nil"/>
            </w:tcBorders>
            <w:shd w:val="clear" w:color="auto" w:fill="auto"/>
            <w:noWrap/>
          </w:tcPr>
          <w:p w:rsidR="00261B54" w:rsidRPr="00A509FC" w:rsidRDefault="00261B54" w:rsidP="00A509FC">
            <w:pPr>
              <w:rPr>
                <w:b/>
                <w:bCs/>
              </w:rPr>
            </w:pPr>
            <w:r w:rsidRPr="00A509FC">
              <w:rPr>
                <w:b/>
                <w:bCs/>
              </w:rPr>
              <w:t>Наименование показателей</w:t>
            </w:r>
          </w:p>
        </w:tc>
        <w:tc>
          <w:tcPr>
            <w:tcW w:w="850" w:type="dxa"/>
            <w:vMerge w:val="restart"/>
            <w:tcBorders>
              <w:top w:val="single" w:sz="4" w:space="0" w:color="auto"/>
              <w:left w:val="single" w:sz="4" w:space="0" w:color="auto"/>
              <w:right w:val="single" w:sz="4" w:space="0" w:color="auto"/>
            </w:tcBorders>
            <w:shd w:val="clear" w:color="auto" w:fill="auto"/>
          </w:tcPr>
          <w:p w:rsidR="00261B54" w:rsidRPr="00A509FC" w:rsidRDefault="00261B54" w:rsidP="00A509FC">
            <w:pPr>
              <w:rPr>
                <w:b/>
                <w:bCs/>
              </w:rPr>
            </w:pPr>
            <w:proofErr w:type="spellStart"/>
            <w:r w:rsidRPr="00A509FC">
              <w:rPr>
                <w:b/>
                <w:bCs/>
              </w:rPr>
              <w:t>ед</w:t>
            </w:r>
            <w:proofErr w:type="spellEnd"/>
            <w:r w:rsidRPr="00A509FC">
              <w:rPr>
                <w:b/>
                <w:bCs/>
              </w:rPr>
              <w:t xml:space="preserve"> изм.</w:t>
            </w:r>
          </w:p>
        </w:tc>
        <w:tc>
          <w:tcPr>
            <w:tcW w:w="993" w:type="dxa"/>
            <w:vMerge w:val="restart"/>
            <w:tcBorders>
              <w:top w:val="single" w:sz="4" w:space="0" w:color="auto"/>
              <w:left w:val="nil"/>
              <w:right w:val="single" w:sz="4" w:space="0" w:color="auto"/>
            </w:tcBorders>
            <w:shd w:val="clear" w:color="auto" w:fill="auto"/>
          </w:tcPr>
          <w:p w:rsidR="00261B54" w:rsidRPr="00A509FC" w:rsidRDefault="00261B54" w:rsidP="007A679F">
            <w:pPr>
              <w:rPr>
                <w:b/>
                <w:bCs/>
              </w:rPr>
            </w:pPr>
            <w:r w:rsidRPr="00A509FC">
              <w:rPr>
                <w:b/>
                <w:bCs/>
              </w:rPr>
              <w:t>202</w:t>
            </w:r>
            <w:r w:rsidR="007A679F">
              <w:rPr>
                <w:b/>
                <w:bCs/>
              </w:rPr>
              <w:t>1</w:t>
            </w:r>
            <w:r w:rsidRPr="00A509FC">
              <w:rPr>
                <w:b/>
                <w:bCs/>
              </w:rPr>
              <w:t xml:space="preserve"> (отчет)</w:t>
            </w:r>
          </w:p>
        </w:tc>
        <w:tc>
          <w:tcPr>
            <w:tcW w:w="1134" w:type="dxa"/>
            <w:vMerge w:val="restart"/>
            <w:tcBorders>
              <w:top w:val="single" w:sz="4" w:space="0" w:color="auto"/>
              <w:left w:val="nil"/>
              <w:right w:val="single" w:sz="4" w:space="0" w:color="auto"/>
            </w:tcBorders>
            <w:shd w:val="clear" w:color="auto" w:fill="auto"/>
          </w:tcPr>
          <w:p w:rsidR="00261B54" w:rsidRPr="00A509FC" w:rsidRDefault="00261B54" w:rsidP="007A679F">
            <w:pPr>
              <w:rPr>
                <w:b/>
                <w:bCs/>
              </w:rPr>
            </w:pPr>
            <w:r w:rsidRPr="00A509FC">
              <w:rPr>
                <w:b/>
                <w:bCs/>
              </w:rPr>
              <w:t>202</w:t>
            </w:r>
            <w:r w:rsidR="007A679F">
              <w:rPr>
                <w:b/>
                <w:bCs/>
              </w:rPr>
              <w:t>2</w:t>
            </w:r>
            <w:r w:rsidRPr="00A509FC">
              <w:rPr>
                <w:b/>
                <w:bCs/>
              </w:rPr>
              <w:t xml:space="preserve"> (оценка)</w:t>
            </w:r>
          </w:p>
        </w:tc>
        <w:tc>
          <w:tcPr>
            <w:tcW w:w="2976" w:type="dxa"/>
            <w:gridSpan w:val="3"/>
            <w:tcBorders>
              <w:top w:val="single" w:sz="4" w:space="0" w:color="auto"/>
              <w:left w:val="nil"/>
              <w:bottom w:val="single" w:sz="4" w:space="0" w:color="auto"/>
              <w:right w:val="single" w:sz="4" w:space="0" w:color="auto"/>
            </w:tcBorders>
            <w:shd w:val="clear" w:color="auto" w:fill="auto"/>
          </w:tcPr>
          <w:p w:rsidR="00261B54" w:rsidRPr="00A509FC" w:rsidRDefault="00261B54" w:rsidP="00261B54">
            <w:pPr>
              <w:jc w:val="center"/>
              <w:rPr>
                <w:b/>
                <w:bCs/>
              </w:rPr>
            </w:pPr>
            <w:r>
              <w:rPr>
                <w:b/>
                <w:bCs/>
              </w:rPr>
              <w:t>прогноз</w:t>
            </w:r>
          </w:p>
        </w:tc>
      </w:tr>
      <w:tr w:rsidR="00261B54" w:rsidTr="00F148A2">
        <w:trPr>
          <w:trHeight w:val="589"/>
        </w:trPr>
        <w:tc>
          <w:tcPr>
            <w:tcW w:w="663" w:type="dxa"/>
            <w:vMerge/>
            <w:tcBorders>
              <w:left w:val="single" w:sz="4" w:space="0" w:color="auto"/>
              <w:bottom w:val="single" w:sz="4" w:space="0" w:color="auto"/>
              <w:right w:val="single" w:sz="4" w:space="0" w:color="auto"/>
            </w:tcBorders>
            <w:shd w:val="clear" w:color="auto" w:fill="auto"/>
            <w:hideMark/>
          </w:tcPr>
          <w:p w:rsidR="00261B54" w:rsidRPr="00A509FC" w:rsidRDefault="00261B54" w:rsidP="00A509FC">
            <w:pPr>
              <w:rPr>
                <w:b/>
                <w:bCs/>
              </w:rPr>
            </w:pPr>
          </w:p>
        </w:tc>
        <w:tc>
          <w:tcPr>
            <w:tcW w:w="3565" w:type="dxa"/>
            <w:vMerge/>
            <w:tcBorders>
              <w:left w:val="nil"/>
              <w:bottom w:val="single" w:sz="4" w:space="0" w:color="auto"/>
              <w:right w:val="nil"/>
            </w:tcBorders>
            <w:shd w:val="clear" w:color="auto" w:fill="auto"/>
            <w:noWrap/>
            <w:hideMark/>
          </w:tcPr>
          <w:p w:rsidR="00261B54" w:rsidRPr="00A509FC" w:rsidRDefault="00261B54" w:rsidP="00A509FC">
            <w:pPr>
              <w:rPr>
                <w:b/>
                <w:bCs/>
              </w:rPr>
            </w:pPr>
          </w:p>
        </w:tc>
        <w:tc>
          <w:tcPr>
            <w:tcW w:w="850" w:type="dxa"/>
            <w:vMerge/>
            <w:tcBorders>
              <w:left w:val="single" w:sz="4" w:space="0" w:color="auto"/>
              <w:bottom w:val="single" w:sz="4" w:space="0" w:color="auto"/>
              <w:right w:val="single" w:sz="4" w:space="0" w:color="auto"/>
            </w:tcBorders>
            <w:shd w:val="clear" w:color="auto" w:fill="auto"/>
            <w:hideMark/>
          </w:tcPr>
          <w:p w:rsidR="00261B54" w:rsidRPr="00A509FC" w:rsidRDefault="00261B54" w:rsidP="00A509FC">
            <w:pPr>
              <w:rPr>
                <w:b/>
                <w:bCs/>
              </w:rPr>
            </w:pPr>
          </w:p>
        </w:tc>
        <w:tc>
          <w:tcPr>
            <w:tcW w:w="993" w:type="dxa"/>
            <w:vMerge/>
            <w:tcBorders>
              <w:left w:val="nil"/>
              <w:bottom w:val="single" w:sz="4" w:space="0" w:color="auto"/>
              <w:right w:val="single" w:sz="4" w:space="0" w:color="auto"/>
            </w:tcBorders>
            <w:shd w:val="clear" w:color="auto" w:fill="auto"/>
            <w:hideMark/>
          </w:tcPr>
          <w:p w:rsidR="00261B54" w:rsidRPr="00A509FC" w:rsidRDefault="00261B54" w:rsidP="00A509FC">
            <w:pPr>
              <w:rPr>
                <w:b/>
                <w:bCs/>
              </w:rPr>
            </w:pPr>
          </w:p>
        </w:tc>
        <w:tc>
          <w:tcPr>
            <w:tcW w:w="1134" w:type="dxa"/>
            <w:vMerge/>
            <w:tcBorders>
              <w:left w:val="nil"/>
              <w:bottom w:val="single" w:sz="4" w:space="0" w:color="auto"/>
              <w:right w:val="single" w:sz="4" w:space="0" w:color="auto"/>
            </w:tcBorders>
            <w:shd w:val="clear" w:color="auto" w:fill="auto"/>
            <w:hideMark/>
          </w:tcPr>
          <w:p w:rsidR="00261B54" w:rsidRPr="00A509FC" w:rsidRDefault="00261B54" w:rsidP="00A509FC">
            <w:pPr>
              <w:rPr>
                <w:b/>
                <w:bCs/>
              </w:rPr>
            </w:pPr>
          </w:p>
        </w:tc>
        <w:tc>
          <w:tcPr>
            <w:tcW w:w="992" w:type="dxa"/>
            <w:tcBorders>
              <w:top w:val="single" w:sz="4" w:space="0" w:color="auto"/>
              <w:left w:val="nil"/>
              <w:bottom w:val="single" w:sz="4" w:space="0" w:color="auto"/>
              <w:right w:val="single" w:sz="4" w:space="0" w:color="auto"/>
            </w:tcBorders>
            <w:shd w:val="clear" w:color="auto" w:fill="auto"/>
            <w:hideMark/>
          </w:tcPr>
          <w:p w:rsidR="00261B54" w:rsidRPr="00A509FC" w:rsidRDefault="00261B54" w:rsidP="007A679F">
            <w:pPr>
              <w:rPr>
                <w:b/>
                <w:bCs/>
              </w:rPr>
            </w:pPr>
            <w:r w:rsidRPr="00A509FC">
              <w:rPr>
                <w:b/>
                <w:bCs/>
              </w:rPr>
              <w:t>202</w:t>
            </w:r>
            <w:r w:rsidR="007A679F">
              <w:rPr>
                <w:b/>
                <w:bCs/>
              </w:rPr>
              <w:t>3</w:t>
            </w:r>
            <w:r w:rsidRPr="00A509FC">
              <w:rPr>
                <w:b/>
                <w:bCs/>
              </w:rPr>
              <w:t xml:space="preserve"> </w:t>
            </w:r>
          </w:p>
        </w:tc>
        <w:tc>
          <w:tcPr>
            <w:tcW w:w="992" w:type="dxa"/>
            <w:tcBorders>
              <w:top w:val="single" w:sz="4" w:space="0" w:color="auto"/>
              <w:left w:val="nil"/>
              <w:bottom w:val="single" w:sz="4" w:space="0" w:color="auto"/>
              <w:right w:val="single" w:sz="4" w:space="0" w:color="auto"/>
            </w:tcBorders>
            <w:shd w:val="clear" w:color="auto" w:fill="auto"/>
            <w:hideMark/>
          </w:tcPr>
          <w:p w:rsidR="00261B54" w:rsidRPr="00A509FC" w:rsidRDefault="00261B54" w:rsidP="007A679F">
            <w:pPr>
              <w:rPr>
                <w:b/>
                <w:bCs/>
              </w:rPr>
            </w:pPr>
            <w:r w:rsidRPr="00A509FC">
              <w:rPr>
                <w:b/>
                <w:bCs/>
              </w:rPr>
              <w:t>202</w:t>
            </w:r>
            <w:r w:rsidR="007A679F">
              <w:rPr>
                <w:b/>
                <w:bCs/>
              </w:rPr>
              <w:t>4</w:t>
            </w:r>
            <w:r w:rsidRPr="00A509FC">
              <w:rPr>
                <w:b/>
                <w:bCs/>
              </w:rPr>
              <w:t xml:space="preserve"> </w:t>
            </w:r>
          </w:p>
        </w:tc>
        <w:tc>
          <w:tcPr>
            <w:tcW w:w="992" w:type="dxa"/>
            <w:tcBorders>
              <w:top w:val="single" w:sz="4" w:space="0" w:color="auto"/>
              <w:left w:val="nil"/>
              <w:bottom w:val="single" w:sz="4" w:space="0" w:color="auto"/>
              <w:right w:val="single" w:sz="4" w:space="0" w:color="auto"/>
            </w:tcBorders>
            <w:shd w:val="clear" w:color="auto" w:fill="auto"/>
            <w:hideMark/>
          </w:tcPr>
          <w:p w:rsidR="00261B54" w:rsidRPr="00A509FC" w:rsidRDefault="00261B54" w:rsidP="00261B54">
            <w:pPr>
              <w:rPr>
                <w:b/>
                <w:bCs/>
              </w:rPr>
            </w:pPr>
            <w:r w:rsidRPr="00A509FC">
              <w:rPr>
                <w:b/>
                <w:bCs/>
              </w:rPr>
              <w:t>2</w:t>
            </w:r>
            <w:r w:rsidR="007A679F">
              <w:rPr>
                <w:b/>
                <w:bCs/>
              </w:rPr>
              <w:t>025</w:t>
            </w:r>
            <w:r w:rsidRPr="00A509FC">
              <w:rPr>
                <w:b/>
                <w:bCs/>
              </w:rPr>
              <w:t xml:space="preserve"> </w:t>
            </w:r>
          </w:p>
        </w:tc>
      </w:tr>
      <w:tr w:rsidR="00F148A2" w:rsidTr="00F148A2">
        <w:trPr>
          <w:trHeight w:val="437"/>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pPr>
              <w:rPr>
                <w:b/>
                <w:bCs/>
              </w:rPr>
            </w:pPr>
            <w:r w:rsidRPr="00A509FC">
              <w:rPr>
                <w:b/>
                <w:bCs/>
              </w:rPr>
              <w:t>1</w:t>
            </w:r>
          </w:p>
        </w:tc>
        <w:tc>
          <w:tcPr>
            <w:tcW w:w="3565" w:type="dxa"/>
            <w:tcBorders>
              <w:top w:val="nil"/>
              <w:left w:val="nil"/>
              <w:bottom w:val="single" w:sz="4" w:space="0" w:color="auto"/>
              <w:right w:val="nil"/>
            </w:tcBorders>
            <w:shd w:val="clear" w:color="auto" w:fill="auto"/>
            <w:hideMark/>
          </w:tcPr>
          <w:p w:rsidR="00F148A2" w:rsidRPr="00A509FC" w:rsidRDefault="00F148A2" w:rsidP="00F148A2">
            <w:pPr>
              <w:rPr>
                <w:b/>
                <w:bCs/>
              </w:rPr>
            </w:pPr>
            <w:r w:rsidRPr="00A509FC">
              <w:rPr>
                <w:b/>
                <w:bCs/>
              </w:rPr>
              <w:t xml:space="preserve">Численность трудовых ресурсов </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20647</w:t>
            </w:r>
          </w:p>
        </w:tc>
        <w:tc>
          <w:tcPr>
            <w:tcW w:w="1134"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20369</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20181</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19932</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19688</w:t>
            </w:r>
          </w:p>
        </w:tc>
      </w:tr>
      <w:tr w:rsidR="00F148A2" w:rsidTr="00F148A2">
        <w:trPr>
          <w:trHeight w:val="338"/>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 </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 xml:space="preserve">   в том числе:</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 </w:t>
            </w:r>
          </w:p>
        </w:tc>
        <w:tc>
          <w:tcPr>
            <w:tcW w:w="993"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rPr>
                <w:sz w:val="26"/>
                <w:szCs w:val="26"/>
              </w:rPr>
            </w:pPr>
            <w:r w:rsidRPr="00F148A2">
              <w:rPr>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rPr>
                <w:sz w:val="26"/>
                <w:szCs w:val="26"/>
              </w:rPr>
            </w:pPr>
            <w:r w:rsidRPr="00F148A2">
              <w:rPr>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rPr>
                <w:sz w:val="26"/>
                <w:szCs w:val="26"/>
              </w:rPr>
            </w:pPr>
            <w:r w:rsidRPr="00F148A2">
              <w:rPr>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rPr>
                <w:sz w:val="26"/>
                <w:szCs w:val="26"/>
              </w:rPr>
            </w:pPr>
            <w:r w:rsidRPr="00F148A2">
              <w:rPr>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rPr>
                <w:sz w:val="26"/>
                <w:szCs w:val="26"/>
              </w:rPr>
            </w:pPr>
            <w:r w:rsidRPr="00F148A2">
              <w:rPr>
                <w:sz w:val="26"/>
                <w:szCs w:val="26"/>
              </w:rPr>
              <w:t> </w:t>
            </w:r>
          </w:p>
        </w:tc>
      </w:tr>
      <w:tr w:rsidR="00F148A2" w:rsidTr="00F148A2">
        <w:trPr>
          <w:trHeight w:val="510"/>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1.1.</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трудоспособное население в трудоспособном возрасте</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19165</w:t>
            </w:r>
          </w:p>
        </w:tc>
        <w:tc>
          <w:tcPr>
            <w:tcW w:w="1134"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18939</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18751</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18502</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18258</w:t>
            </w:r>
          </w:p>
        </w:tc>
      </w:tr>
      <w:tr w:rsidR="00F148A2" w:rsidTr="00F148A2">
        <w:trPr>
          <w:trHeight w:val="372"/>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1.2.</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иностранные трудовые мигранты</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30</w:t>
            </w:r>
          </w:p>
        </w:tc>
      </w:tr>
      <w:tr w:rsidR="00F148A2" w:rsidTr="00F148A2">
        <w:trPr>
          <w:trHeight w:val="323"/>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1.3.</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работающие лица старших возрастов</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1450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1400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1400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1400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1400</w:t>
            </w:r>
          </w:p>
        </w:tc>
      </w:tr>
      <w:tr w:rsidR="00F148A2" w:rsidTr="00F148A2">
        <w:trPr>
          <w:trHeight w:val="312"/>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1.4.</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работающие подростки до 16-ти лет</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r>
      <w:tr w:rsidR="00F148A2" w:rsidTr="00F148A2">
        <w:trPr>
          <w:trHeight w:val="375"/>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pPr>
              <w:rPr>
                <w:b/>
                <w:bCs/>
              </w:rPr>
            </w:pPr>
            <w:r w:rsidRPr="00A509FC">
              <w:rPr>
                <w:b/>
                <w:bCs/>
              </w:rPr>
              <w:t>2.</w:t>
            </w:r>
          </w:p>
        </w:tc>
        <w:tc>
          <w:tcPr>
            <w:tcW w:w="3565" w:type="dxa"/>
            <w:tcBorders>
              <w:top w:val="nil"/>
              <w:left w:val="nil"/>
              <w:bottom w:val="single" w:sz="4" w:space="0" w:color="auto"/>
              <w:right w:val="nil"/>
            </w:tcBorders>
            <w:shd w:val="clear" w:color="auto" w:fill="auto"/>
            <w:hideMark/>
          </w:tcPr>
          <w:p w:rsidR="00F148A2" w:rsidRPr="00A509FC" w:rsidRDefault="00F148A2" w:rsidP="00F148A2">
            <w:pPr>
              <w:rPr>
                <w:b/>
                <w:bCs/>
              </w:rPr>
            </w:pPr>
            <w:r w:rsidRPr="00A509FC">
              <w:rPr>
                <w:b/>
                <w:bCs/>
              </w:rPr>
              <w:t xml:space="preserve">Распределение трудовых ресурсов </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 </w:t>
            </w:r>
          </w:p>
        </w:tc>
        <w:tc>
          <w:tcPr>
            <w:tcW w:w="993"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rPr>
                <w:sz w:val="26"/>
                <w:szCs w:val="26"/>
              </w:rPr>
            </w:pPr>
            <w:r w:rsidRPr="00F148A2">
              <w:rPr>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rPr>
                <w:sz w:val="26"/>
                <w:szCs w:val="26"/>
              </w:rPr>
            </w:pPr>
            <w:r w:rsidRPr="00F148A2">
              <w:rPr>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rPr>
                <w:sz w:val="26"/>
                <w:szCs w:val="26"/>
              </w:rPr>
            </w:pPr>
            <w:r w:rsidRPr="00F148A2">
              <w:rPr>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rPr>
                <w:sz w:val="26"/>
                <w:szCs w:val="26"/>
              </w:rPr>
            </w:pPr>
            <w:r w:rsidRPr="00F148A2">
              <w:rPr>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rPr>
                <w:sz w:val="26"/>
                <w:szCs w:val="26"/>
              </w:rPr>
            </w:pPr>
            <w:r w:rsidRPr="00F148A2">
              <w:rPr>
                <w:sz w:val="26"/>
                <w:szCs w:val="26"/>
              </w:rPr>
              <w:t> </w:t>
            </w:r>
          </w:p>
        </w:tc>
      </w:tr>
      <w:tr w:rsidR="00F148A2" w:rsidTr="00F148A2">
        <w:trPr>
          <w:trHeight w:val="330"/>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2.1.</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занято в экономике всего (без военнослужащих)</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13805</w:t>
            </w:r>
          </w:p>
        </w:tc>
        <w:tc>
          <w:tcPr>
            <w:tcW w:w="1134"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13775</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13794</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13799</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13804</w:t>
            </w:r>
          </w:p>
        </w:tc>
      </w:tr>
      <w:tr w:rsidR="00F148A2" w:rsidTr="00F148A2">
        <w:trPr>
          <w:trHeight w:val="410"/>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2.2.</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 xml:space="preserve">не занято в экономике всего </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6842</w:t>
            </w:r>
          </w:p>
        </w:tc>
        <w:tc>
          <w:tcPr>
            <w:tcW w:w="1134"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6594</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6387</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6133</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5884</w:t>
            </w:r>
          </w:p>
        </w:tc>
      </w:tr>
      <w:tr w:rsidR="00F148A2" w:rsidTr="00F148A2">
        <w:trPr>
          <w:trHeight w:val="278"/>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 </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 xml:space="preserve">   в том числе:</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 </w:t>
            </w:r>
          </w:p>
        </w:tc>
        <w:tc>
          <w:tcPr>
            <w:tcW w:w="993"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rPr>
                <w:sz w:val="26"/>
                <w:szCs w:val="26"/>
              </w:rPr>
            </w:pPr>
            <w:r w:rsidRPr="00F148A2">
              <w:rPr>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rPr>
                <w:sz w:val="26"/>
                <w:szCs w:val="26"/>
              </w:rPr>
            </w:pPr>
            <w:r w:rsidRPr="00F148A2">
              <w:rPr>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rPr>
                <w:sz w:val="26"/>
                <w:szCs w:val="26"/>
              </w:rPr>
            </w:pPr>
            <w:r w:rsidRPr="00F148A2">
              <w:rPr>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rPr>
                <w:sz w:val="26"/>
                <w:szCs w:val="26"/>
              </w:rPr>
            </w:pPr>
            <w:r w:rsidRPr="00F148A2">
              <w:rPr>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rPr>
                <w:sz w:val="26"/>
                <w:szCs w:val="26"/>
              </w:rPr>
            </w:pPr>
            <w:r w:rsidRPr="00F148A2">
              <w:rPr>
                <w:sz w:val="26"/>
                <w:szCs w:val="26"/>
              </w:rPr>
              <w:t> </w:t>
            </w:r>
          </w:p>
        </w:tc>
      </w:tr>
      <w:tr w:rsidR="00F148A2" w:rsidTr="00F148A2">
        <w:trPr>
          <w:trHeight w:val="589"/>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2.2.1.</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 xml:space="preserve"> численность учащихся в трудоспособном возрасте, обучающихся с отрывом от работы</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148A2" w:rsidRPr="00F148A2" w:rsidRDefault="00F148A2" w:rsidP="00F148A2">
            <w:pPr>
              <w:jc w:val="right"/>
              <w:rPr>
                <w:sz w:val="26"/>
                <w:szCs w:val="26"/>
              </w:rPr>
            </w:pPr>
            <w:r w:rsidRPr="00F148A2">
              <w:rPr>
                <w:sz w:val="26"/>
                <w:szCs w:val="26"/>
              </w:rPr>
              <w:t>978</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148A2" w:rsidRPr="00F148A2" w:rsidRDefault="00F148A2" w:rsidP="00F148A2">
            <w:pPr>
              <w:jc w:val="right"/>
              <w:rPr>
                <w:sz w:val="26"/>
                <w:szCs w:val="26"/>
              </w:rPr>
            </w:pPr>
            <w:r w:rsidRPr="00F148A2">
              <w:rPr>
                <w:sz w:val="26"/>
                <w:szCs w:val="26"/>
              </w:rPr>
              <w:t>980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148A2" w:rsidRPr="00F148A2" w:rsidRDefault="00F148A2" w:rsidP="00F148A2">
            <w:pPr>
              <w:jc w:val="right"/>
              <w:rPr>
                <w:sz w:val="26"/>
                <w:szCs w:val="26"/>
              </w:rPr>
            </w:pPr>
            <w:r w:rsidRPr="00F148A2">
              <w:rPr>
                <w:sz w:val="26"/>
                <w:szCs w:val="26"/>
              </w:rPr>
              <w:t>980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148A2" w:rsidRPr="00F148A2" w:rsidRDefault="00F148A2" w:rsidP="00F148A2">
            <w:pPr>
              <w:jc w:val="right"/>
              <w:rPr>
                <w:sz w:val="26"/>
                <w:szCs w:val="26"/>
              </w:rPr>
            </w:pPr>
            <w:r w:rsidRPr="00F148A2">
              <w:rPr>
                <w:sz w:val="26"/>
                <w:szCs w:val="26"/>
              </w:rPr>
              <w:t>980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148A2" w:rsidRPr="00F148A2" w:rsidRDefault="00F148A2" w:rsidP="00F148A2">
            <w:pPr>
              <w:jc w:val="right"/>
              <w:rPr>
                <w:sz w:val="26"/>
                <w:szCs w:val="26"/>
              </w:rPr>
            </w:pPr>
            <w:r w:rsidRPr="00F148A2">
              <w:rPr>
                <w:sz w:val="26"/>
                <w:szCs w:val="26"/>
              </w:rPr>
              <w:t>980</w:t>
            </w:r>
          </w:p>
        </w:tc>
      </w:tr>
      <w:tr w:rsidR="00F148A2" w:rsidTr="00F148A2">
        <w:trPr>
          <w:trHeight w:val="600"/>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2.2.2.</w:t>
            </w:r>
          </w:p>
        </w:tc>
        <w:tc>
          <w:tcPr>
            <w:tcW w:w="3565" w:type="dxa"/>
            <w:tcBorders>
              <w:top w:val="nil"/>
              <w:left w:val="nil"/>
              <w:bottom w:val="single" w:sz="4" w:space="0" w:color="auto"/>
              <w:right w:val="nil"/>
            </w:tcBorders>
            <w:shd w:val="clear" w:color="auto" w:fill="auto"/>
            <w:hideMark/>
          </w:tcPr>
          <w:p w:rsidR="00F148A2" w:rsidRPr="00A509FC" w:rsidRDefault="00F148A2" w:rsidP="00F148A2">
            <w:r>
              <w:t xml:space="preserve">  </w:t>
            </w:r>
            <w:r w:rsidRPr="00A509FC">
              <w:t>численность безработных, зарегистрированных в органах службы занятости</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148A2" w:rsidRPr="00F148A2" w:rsidRDefault="00F148A2" w:rsidP="00F148A2">
            <w:pPr>
              <w:jc w:val="right"/>
              <w:rPr>
                <w:sz w:val="26"/>
                <w:szCs w:val="26"/>
              </w:rPr>
            </w:pPr>
            <w:r w:rsidRPr="00F148A2">
              <w:rPr>
                <w:sz w:val="26"/>
                <w:szCs w:val="26"/>
              </w:rPr>
              <w:t>117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148A2" w:rsidRPr="00F148A2" w:rsidRDefault="00F148A2" w:rsidP="00F148A2">
            <w:pPr>
              <w:jc w:val="right"/>
              <w:rPr>
                <w:sz w:val="26"/>
                <w:szCs w:val="26"/>
              </w:rPr>
            </w:pPr>
            <w:r w:rsidRPr="00F148A2">
              <w:rPr>
                <w:sz w:val="26"/>
                <w:szCs w:val="26"/>
              </w:rPr>
              <w:t>120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148A2" w:rsidRPr="00F148A2" w:rsidRDefault="00F148A2" w:rsidP="00F148A2">
            <w:pPr>
              <w:jc w:val="right"/>
              <w:rPr>
                <w:sz w:val="26"/>
                <w:szCs w:val="26"/>
              </w:rPr>
            </w:pPr>
            <w:r w:rsidRPr="00F148A2">
              <w:rPr>
                <w:sz w:val="26"/>
                <w:szCs w:val="26"/>
              </w:rPr>
              <w:t>110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148A2" w:rsidRPr="00F148A2" w:rsidRDefault="00F148A2" w:rsidP="00F148A2">
            <w:pPr>
              <w:jc w:val="right"/>
              <w:rPr>
                <w:sz w:val="26"/>
                <w:szCs w:val="26"/>
              </w:rPr>
            </w:pPr>
            <w:r w:rsidRPr="00F148A2">
              <w:rPr>
                <w:sz w:val="26"/>
                <w:szCs w:val="26"/>
              </w:rPr>
              <w:t>110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148A2" w:rsidRPr="00F148A2" w:rsidRDefault="00F148A2" w:rsidP="00F148A2">
            <w:pPr>
              <w:jc w:val="right"/>
              <w:rPr>
                <w:sz w:val="26"/>
                <w:szCs w:val="26"/>
              </w:rPr>
            </w:pPr>
            <w:r w:rsidRPr="00F148A2">
              <w:rPr>
                <w:sz w:val="26"/>
                <w:szCs w:val="26"/>
              </w:rPr>
              <w:t>110</w:t>
            </w:r>
          </w:p>
        </w:tc>
      </w:tr>
      <w:tr w:rsidR="00F148A2" w:rsidTr="00F148A2">
        <w:trPr>
          <w:trHeight w:val="780"/>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2.2.3.</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 xml:space="preserve"> численность прочих категорий населения в трудоспособном возрасте, не занятого в экономике</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5747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5494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5297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5043</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4794</w:t>
            </w:r>
          </w:p>
        </w:tc>
      </w:tr>
      <w:tr w:rsidR="00F148A2" w:rsidTr="00F148A2">
        <w:trPr>
          <w:trHeight w:val="623"/>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pPr>
              <w:rPr>
                <w:b/>
                <w:bCs/>
              </w:rPr>
            </w:pPr>
            <w:r w:rsidRPr="00A509FC">
              <w:rPr>
                <w:b/>
                <w:bCs/>
              </w:rPr>
              <w:t>3</w:t>
            </w:r>
          </w:p>
        </w:tc>
        <w:tc>
          <w:tcPr>
            <w:tcW w:w="3565" w:type="dxa"/>
            <w:tcBorders>
              <w:top w:val="nil"/>
              <w:left w:val="nil"/>
              <w:bottom w:val="single" w:sz="4" w:space="0" w:color="auto"/>
              <w:right w:val="nil"/>
            </w:tcBorders>
            <w:shd w:val="clear" w:color="auto" w:fill="auto"/>
            <w:hideMark/>
          </w:tcPr>
          <w:p w:rsidR="00F148A2" w:rsidRPr="00A509FC" w:rsidRDefault="00F148A2" w:rsidP="00F148A2">
            <w:pPr>
              <w:rPr>
                <w:b/>
                <w:bCs/>
              </w:rPr>
            </w:pPr>
            <w:r w:rsidRPr="00A509FC">
              <w:rPr>
                <w:b/>
                <w:bCs/>
              </w:rPr>
              <w:t>Распределение занятых в экономике по формам собственности</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13805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13775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13794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13799</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13804</w:t>
            </w:r>
          </w:p>
        </w:tc>
      </w:tr>
      <w:tr w:rsidR="00F148A2" w:rsidTr="00F148A2">
        <w:trPr>
          <w:trHeight w:val="889"/>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3.1.</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на предприятиях и в организациях государственной и муниципальной собственности</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3479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3423</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3423</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3423</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3423</w:t>
            </w:r>
          </w:p>
        </w:tc>
      </w:tr>
      <w:tr w:rsidR="00F148A2" w:rsidTr="00F148A2">
        <w:trPr>
          <w:trHeight w:val="315"/>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3.2.</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в общественных объединениях и организациях</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rPr>
                <w:sz w:val="26"/>
                <w:szCs w:val="26"/>
              </w:rPr>
            </w:pPr>
            <w:r w:rsidRPr="00F148A2">
              <w:rPr>
                <w:sz w:val="26"/>
                <w:szCs w:val="26"/>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rPr>
                <w:sz w:val="26"/>
                <w:szCs w:val="26"/>
              </w:rPr>
            </w:pPr>
            <w:r w:rsidRPr="00F148A2">
              <w:rPr>
                <w:sz w:val="26"/>
                <w:szCs w:val="26"/>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rPr>
                <w:sz w:val="26"/>
                <w:szCs w:val="26"/>
              </w:rPr>
            </w:pPr>
            <w:r w:rsidRPr="00F148A2">
              <w:rPr>
                <w:sz w:val="26"/>
                <w:szCs w:val="26"/>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rPr>
                <w:sz w:val="26"/>
                <w:szCs w:val="26"/>
              </w:rPr>
            </w:pPr>
            <w:r w:rsidRPr="00F148A2">
              <w:rPr>
                <w:sz w:val="26"/>
                <w:szCs w:val="26"/>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rPr>
                <w:sz w:val="26"/>
                <w:szCs w:val="26"/>
              </w:rPr>
            </w:pPr>
            <w:r w:rsidRPr="00F148A2">
              <w:rPr>
                <w:sz w:val="26"/>
                <w:szCs w:val="26"/>
              </w:rPr>
              <w:t> </w:t>
            </w:r>
          </w:p>
        </w:tc>
      </w:tr>
      <w:tr w:rsidR="00F148A2" w:rsidTr="00F148A2">
        <w:trPr>
          <w:trHeight w:val="552"/>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3.3.</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в организациях смешанной формы собственности (без иностранного участия)</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957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957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957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957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957</w:t>
            </w:r>
          </w:p>
        </w:tc>
      </w:tr>
      <w:tr w:rsidR="00F148A2" w:rsidTr="00F148A2">
        <w:trPr>
          <w:trHeight w:val="300"/>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3.4.</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в организациях с иностранным участием</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2522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2466</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2466</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2466</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2466</w:t>
            </w:r>
          </w:p>
        </w:tc>
      </w:tr>
      <w:tr w:rsidR="00F148A2" w:rsidTr="00F148A2">
        <w:trPr>
          <w:trHeight w:val="338"/>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3.5.</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 xml:space="preserve">в частном секторе, всего </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100</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100</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100</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100</w:t>
            </w:r>
          </w:p>
        </w:tc>
      </w:tr>
      <w:tr w:rsidR="00F148A2" w:rsidTr="00F148A2">
        <w:trPr>
          <w:trHeight w:val="578"/>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pPr>
              <w:rPr>
                <w:b/>
                <w:bCs/>
              </w:rPr>
            </w:pPr>
            <w:r w:rsidRPr="00A509FC">
              <w:rPr>
                <w:b/>
                <w:bCs/>
              </w:rPr>
              <w:lastRenderedPageBreak/>
              <w:t>4</w:t>
            </w:r>
          </w:p>
        </w:tc>
        <w:tc>
          <w:tcPr>
            <w:tcW w:w="3565" w:type="dxa"/>
            <w:tcBorders>
              <w:top w:val="nil"/>
              <w:left w:val="nil"/>
              <w:bottom w:val="single" w:sz="4" w:space="0" w:color="auto"/>
              <w:right w:val="nil"/>
            </w:tcBorders>
            <w:shd w:val="clear" w:color="auto" w:fill="auto"/>
            <w:hideMark/>
          </w:tcPr>
          <w:p w:rsidR="00F148A2" w:rsidRPr="00A509FC" w:rsidRDefault="00F148A2" w:rsidP="00F148A2">
            <w:pPr>
              <w:rPr>
                <w:b/>
                <w:bCs/>
              </w:rPr>
            </w:pPr>
            <w:r w:rsidRPr="00A509FC">
              <w:rPr>
                <w:b/>
                <w:bCs/>
              </w:rPr>
              <w:t>Распределение занятых в экономике по разделам ОКВЭД</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6929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6947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6951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6946</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6931</w:t>
            </w:r>
          </w:p>
        </w:tc>
      </w:tr>
      <w:tr w:rsidR="00F148A2" w:rsidTr="00F148A2">
        <w:trPr>
          <w:trHeight w:val="495"/>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4.1.</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сельское, лесное хозяйство, охота, рыболовство и рыбоводство</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r>
      <w:tr w:rsidR="00F148A2" w:rsidTr="00F148A2">
        <w:trPr>
          <w:trHeight w:val="323"/>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4.2.</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добыча полезных ископаемых</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3297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3305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3320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3330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3350</w:t>
            </w:r>
          </w:p>
        </w:tc>
      </w:tr>
      <w:tr w:rsidR="00F148A2" w:rsidTr="00F148A2">
        <w:trPr>
          <w:trHeight w:val="312"/>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4.3.</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обрабатывающие производства</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rPr>
                <w:sz w:val="26"/>
                <w:szCs w:val="26"/>
              </w:rPr>
            </w:pPr>
            <w:r w:rsidRPr="00F148A2">
              <w:rPr>
                <w:sz w:val="26"/>
                <w:szCs w:val="26"/>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rPr>
                <w:sz w:val="26"/>
                <w:szCs w:val="26"/>
              </w:rPr>
            </w:pPr>
            <w:r w:rsidRPr="00F148A2">
              <w:rPr>
                <w:sz w:val="26"/>
                <w:szCs w:val="26"/>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rPr>
                <w:sz w:val="26"/>
                <w:szCs w:val="26"/>
              </w:rPr>
            </w:pPr>
            <w:r w:rsidRPr="00F148A2">
              <w:rPr>
                <w:sz w:val="26"/>
                <w:szCs w:val="26"/>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rPr>
                <w:sz w:val="26"/>
                <w:szCs w:val="26"/>
              </w:rPr>
            </w:pPr>
            <w:r w:rsidRPr="00F148A2">
              <w:rPr>
                <w:sz w:val="26"/>
                <w:szCs w:val="26"/>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rPr>
                <w:sz w:val="26"/>
                <w:szCs w:val="26"/>
              </w:rPr>
            </w:pPr>
            <w:r w:rsidRPr="00F148A2">
              <w:rPr>
                <w:sz w:val="26"/>
                <w:szCs w:val="26"/>
              </w:rPr>
              <w:t> </w:t>
            </w:r>
          </w:p>
        </w:tc>
      </w:tr>
      <w:tr w:rsidR="00F148A2" w:rsidTr="00F148A2">
        <w:trPr>
          <w:trHeight w:val="645"/>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4.4.</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обеспечение электрической энергией, газом, паром; кондиционирование воздуха</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1485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1485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1490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1495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1500</w:t>
            </w:r>
          </w:p>
        </w:tc>
      </w:tr>
      <w:tr w:rsidR="00F148A2" w:rsidTr="00F148A2">
        <w:trPr>
          <w:trHeight w:val="840"/>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4.5.</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водоснабжение; водоотведение, организация сбора и утилизации отходов, деятельность по ликвидации загрязнений</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1777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1780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1785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1790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1800</w:t>
            </w:r>
          </w:p>
        </w:tc>
      </w:tr>
      <w:tr w:rsidR="00F148A2" w:rsidTr="00F148A2">
        <w:trPr>
          <w:trHeight w:val="360"/>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4.6.</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строительство</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40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45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45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50</w:t>
            </w:r>
          </w:p>
        </w:tc>
      </w:tr>
      <w:tr w:rsidR="00F148A2" w:rsidTr="00F148A2">
        <w:trPr>
          <w:trHeight w:val="660"/>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4.7.</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торговля оптовая и розничная; ремонт автотранспортных средств и мотоциклов</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13805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13775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13794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13799</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13804</w:t>
            </w:r>
          </w:p>
        </w:tc>
      </w:tr>
      <w:tr w:rsidR="00F148A2" w:rsidTr="00F148A2">
        <w:trPr>
          <w:trHeight w:val="315"/>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4.8.</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транспортировка и хранение</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68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85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90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95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100</w:t>
            </w:r>
          </w:p>
        </w:tc>
      </w:tr>
      <w:tr w:rsidR="00F148A2" w:rsidTr="00F148A2">
        <w:trPr>
          <w:trHeight w:val="645"/>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4.9.</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деятельность гостиниц и предприятий общественного питания</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r>
      <w:tr w:rsidR="00F148A2" w:rsidTr="00F148A2">
        <w:trPr>
          <w:trHeight w:val="372"/>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4.10.</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деятельность в области информации и связи</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5135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5136</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5140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5140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5140</w:t>
            </w:r>
          </w:p>
        </w:tc>
      </w:tr>
      <w:tr w:rsidR="00F148A2" w:rsidTr="00F148A2">
        <w:trPr>
          <w:trHeight w:val="563"/>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4.11.</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деятельность финансовая и страховая</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179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182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185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185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185</w:t>
            </w:r>
          </w:p>
        </w:tc>
      </w:tr>
      <w:tr w:rsidR="00F148A2" w:rsidTr="00F148A2">
        <w:trPr>
          <w:trHeight w:val="660"/>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4.12.</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деятельность по операциям с недвижимым имуществом</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268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250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250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250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250</w:t>
            </w:r>
          </w:p>
        </w:tc>
      </w:tr>
      <w:tr w:rsidR="00F148A2" w:rsidTr="00F148A2">
        <w:trPr>
          <w:trHeight w:val="615"/>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4.13.</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деятельность профессиональная, научная и техническая</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286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295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295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295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295</w:t>
            </w:r>
          </w:p>
        </w:tc>
      </w:tr>
      <w:tr w:rsidR="00F148A2" w:rsidTr="00F148A2">
        <w:trPr>
          <w:trHeight w:val="578"/>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4.14.</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деятельность административная и сопутствующие дополнительные услуги</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2358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2358</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2360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2360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2360</w:t>
            </w:r>
          </w:p>
        </w:tc>
      </w:tr>
      <w:tr w:rsidR="00F148A2" w:rsidTr="00F148A2">
        <w:trPr>
          <w:trHeight w:val="589"/>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4.15.</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 xml:space="preserve">государственное управление и обеспечение </w:t>
            </w:r>
            <w:proofErr w:type="spellStart"/>
            <w:r w:rsidRPr="00A509FC">
              <w:t>вонной</w:t>
            </w:r>
            <w:proofErr w:type="spellEnd"/>
            <w:r w:rsidRPr="00A509FC">
              <w:t xml:space="preserve"> безопасности; социальное обеспечение</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292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275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275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275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275</w:t>
            </w:r>
          </w:p>
        </w:tc>
      </w:tr>
      <w:tr w:rsidR="00F148A2" w:rsidTr="00F148A2">
        <w:trPr>
          <w:trHeight w:val="390"/>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4.16.</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образование</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246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252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252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252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252</w:t>
            </w:r>
          </w:p>
        </w:tc>
      </w:tr>
      <w:tr w:rsidR="00F148A2" w:rsidTr="00F148A2">
        <w:trPr>
          <w:trHeight w:val="570"/>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4.17.</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деятельность в области здравоохранения и социальных услуг</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45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45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45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45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45</w:t>
            </w:r>
          </w:p>
        </w:tc>
      </w:tr>
      <w:tr w:rsidR="00F148A2" w:rsidTr="00F148A2">
        <w:trPr>
          <w:trHeight w:val="615"/>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4.18.</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деятельность в области культуры, спорта,</w:t>
            </w:r>
            <w:r>
              <w:t xml:space="preserve"> </w:t>
            </w:r>
            <w:r w:rsidRPr="00A509FC">
              <w:t>организации досуга и развлечений</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54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52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52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52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52</w:t>
            </w:r>
          </w:p>
        </w:tc>
      </w:tr>
      <w:tr w:rsidR="00F148A2" w:rsidTr="00F148A2">
        <w:trPr>
          <w:trHeight w:val="390"/>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4.19.</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предоставление прочих видов услуг</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352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342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342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342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342</w:t>
            </w:r>
          </w:p>
        </w:tc>
      </w:tr>
      <w:tr w:rsidR="00F148A2" w:rsidTr="00F148A2">
        <w:trPr>
          <w:trHeight w:val="1305"/>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lastRenderedPageBreak/>
              <w:t>4.20.</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78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75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75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75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75</w:t>
            </w:r>
          </w:p>
        </w:tc>
      </w:tr>
      <w:tr w:rsidR="00F148A2" w:rsidTr="00F148A2">
        <w:trPr>
          <w:trHeight w:val="615"/>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4.21.</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деятельность экстерриториальных организаций и органов</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33</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33</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33</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33</w:t>
            </w:r>
          </w:p>
        </w:tc>
      </w:tr>
      <w:tr w:rsidR="00F148A2" w:rsidTr="00F148A2">
        <w:trPr>
          <w:trHeight w:val="255"/>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 </w:t>
            </w:r>
          </w:p>
        </w:tc>
        <w:tc>
          <w:tcPr>
            <w:tcW w:w="3565" w:type="dxa"/>
            <w:tcBorders>
              <w:top w:val="nil"/>
              <w:left w:val="nil"/>
              <w:bottom w:val="single" w:sz="4" w:space="0" w:color="auto"/>
              <w:right w:val="nil"/>
            </w:tcBorders>
            <w:shd w:val="clear" w:color="auto" w:fill="auto"/>
            <w:hideMark/>
          </w:tcPr>
          <w:p w:rsidR="00F148A2" w:rsidRPr="00A509FC" w:rsidRDefault="00F148A2" w:rsidP="00F148A2">
            <w:pPr>
              <w:rPr>
                <w:b/>
                <w:bCs/>
                <w:i/>
                <w:iCs/>
              </w:rPr>
            </w:pPr>
            <w:r w:rsidRPr="00A509FC">
              <w:rPr>
                <w:b/>
                <w:bCs/>
                <w:i/>
                <w:iCs/>
              </w:rPr>
              <w:t>СПРАВОЧНО:</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 </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470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475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475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475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475</w:t>
            </w:r>
          </w:p>
        </w:tc>
      </w:tr>
      <w:tr w:rsidR="00F148A2" w:rsidTr="00F148A2">
        <w:trPr>
          <w:trHeight w:val="390"/>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1.</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Общая численность постоянного населения</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1510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1490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1490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1490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1490</w:t>
            </w:r>
          </w:p>
        </w:tc>
      </w:tr>
      <w:tr w:rsidR="00F148A2" w:rsidTr="00F148A2">
        <w:trPr>
          <w:trHeight w:val="889"/>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2.</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Численность населения в трудоспособном возрасте (мужчины в возрасте 16-59 лет, женщины 16-54 лет) в среднегодовом исчислении</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984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956</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960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960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960</w:t>
            </w:r>
          </w:p>
        </w:tc>
      </w:tr>
      <w:tr w:rsidR="00F148A2" w:rsidTr="00F148A2">
        <w:trPr>
          <w:trHeight w:val="649"/>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3.</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Численность неработающих инвалидов 1-2 групп в трудоспособном возрасте</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278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264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265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265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265</w:t>
            </w:r>
          </w:p>
        </w:tc>
      </w:tr>
      <w:tr w:rsidR="00F148A2" w:rsidTr="00F148A2">
        <w:trPr>
          <w:trHeight w:val="589"/>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4.</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Численность неработающих лиц, получающих пенсию на льготных условиях</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1167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1210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1210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1210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1210</w:t>
            </w:r>
          </w:p>
        </w:tc>
      </w:tr>
      <w:tr w:rsidR="00F148A2" w:rsidTr="00F148A2">
        <w:trPr>
          <w:trHeight w:val="510"/>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5.</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Численность работников и учащихся 16 лет и старше:</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 </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r>
      <w:tr w:rsidR="00F148A2" w:rsidTr="00F148A2">
        <w:trPr>
          <w:trHeight w:val="589"/>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5.1.</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 xml:space="preserve">   проживающих в данном районе, но работающих или обучающихся в другом </w:t>
            </w:r>
            <w:r>
              <w:t>муниципалитете</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jc w:val="right"/>
              <w:rPr>
                <w:sz w:val="26"/>
                <w:szCs w:val="26"/>
              </w:rPr>
            </w:pPr>
            <w:r w:rsidRPr="00F148A2">
              <w:rPr>
                <w:sz w:val="26"/>
                <w:szCs w:val="26"/>
              </w:rPr>
              <w:t>0</w:t>
            </w:r>
          </w:p>
        </w:tc>
      </w:tr>
      <w:tr w:rsidR="00F148A2" w:rsidTr="00F148A2">
        <w:trPr>
          <w:trHeight w:val="589"/>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5.2.</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 xml:space="preserve">   проживающих в другом районе, но работающих или обучающихся в данном </w:t>
            </w:r>
            <w:r>
              <w:t>муниципалитете</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rPr>
                <w:sz w:val="26"/>
                <w:szCs w:val="26"/>
              </w:rPr>
            </w:pPr>
            <w:r w:rsidRPr="00F148A2">
              <w:rPr>
                <w:sz w:val="26"/>
                <w:szCs w:val="26"/>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rPr>
                <w:sz w:val="26"/>
                <w:szCs w:val="26"/>
              </w:rPr>
            </w:pPr>
            <w:r w:rsidRPr="00F148A2">
              <w:rPr>
                <w:sz w:val="26"/>
                <w:szCs w:val="26"/>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rPr>
                <w:sz w:val="26"/>
                <w:szCs w:val="26"/>
              </w:rPr>
            </w:pPr>
            <w:r w:rsidRPr="00F148A2">
              <w:rPr>
                <w:sz w:val="26"/>
                <w:szCs w:val="26"/>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rPr>
                <w:sz w:val="26"/>
                <w:szCs w:val="26"/>
              </w:rPr>
            </w:pPr>
            <w:r w:rsidRPr="00F148A2">
              <w:rPr>
                <w:sz w:val="26"/>
                <w:szCs w:val="26"/>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148A2" w:rsidRPr="00F148A2" w:rsidRDefault="00F148A2" w:rsidP="00F148A2">
            <w:pPr>
              <w:rPr>
                <w:sz w:val="26"/>
                <w:szCs w:val="26"/>
              </w:rPr>
            </w:pPr>
            <w:r w:rsidRPr="00F148A2">
              <w:rPr>
                <w:sz w:val="26"/>
                <w:szCs w:val="26"/>
              </w:rPr>
              <w:t> </w:t>
            </w:r>
          </w:p>
        </w:tc>
      </w:tr>
      <w:tr w:rsidR="00F148A2" w:rsidTr="00F148A2">
        <w:trPr>
          <w:trHeight w:val="612"/>
        </w:trPr>
        <w:tc>
          <w:tcPr>
            <w:tcW w:w="663"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6.</w:t>
            </w:r>
          </w:p>
        </w:tc>
        <w:tc>
          <w:tcPr>
            <w:tcW w:w="3565" w:type="dxa"/>
            <w:tcBorders>
              <w:top w:val="nil"/>
              <w:left w:val="nil"/>
              <w:bottom w:val="single" w:sz="4" w:space="0" w:color="auto"/>
              <w:right w:val="nil"/>
            </w:tcBorders>
            <w:shd w:val="clear" w:color="auto" w:fill="auto"/>
            <w:hideMark/>
          </w:tcPr>
          <w:p w:rsidR="00F148A2" w:rsidRPr="00A509FC" w:rsidRDefault="00F148A2" w:rsidP="00F148A2">
            <w:r w:rsidRPr="00A509FC">
              <w:t xml:space="preserve">Расчет трудоспособного населения в трудоспособном возрасте </w:t>
            </w:r>
          </w:p>
        </w:tc>
        <w:tc>
          <w:tcPr>
            <w:tcW w:w="850" w:type="dxa"/>
            <w:tcBorders>
              <w:top w:val="nil"/>
              <w:left w:val="single" w:sz="4" w:space="0" w:color="auto"/>
              <w:bottom w:val="single" w:sz="4" w:space="0" w:color="auto"/>
              <w:right w:val="single" w:sz="4" w:space="0" w:color="auto"/>
            </w:tcBorders>
            <w:shd w:val="clear" w:color="auto" w:fill="auto"/>
            <w:noWrap/>
            <w:hideMark/>
          </w:tcPr>
          <w:p w:rsidR="00F148A2" w:rsidRPr="00A509FC" w:rsidRDefault="00F148A2" w:rsidP="00F148A2">
            <w:r w:rsidRPr="00A509FC">
              <w:t>чел.</w:t>
            </w:r>
          </w:p>
        </w:tc>
        <w:tc>
          <w:tcPr>
            <w:tcW w:w="993"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46768</w:t>
            </w:r>
          </w:p>
        </w:tc>
        <w:tc>
          <w:tcPr>
            <w:tcW w:w="1134"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46182</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45845</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45554</w:t>
            </w:r>
          </w:p>
        </w:tc>
        <w:tc>
          <w:tcPr>
            <w:tcW w:w="992" w:type="dxa"/>
            <w:tcBorders>
              <w:top w:val="nil"/>
              <w:left w:val="nil"/>
              <w:bottom w:val="single" w:sz="4" w:space="0" w:color="auto"/>
              <w:right w:val="single" w:sz="4" w:space="0" w:color="auto"/>
            </w:tcBorders>
            <w:shd w:val="clear" w:color="auto" w:fill="auto"/>
            <w:noWrap/>
            <w:vAlign w:val="center"/>
            <w:hideMark/>
          </w:tcPr>
          <w:p w:rsidR="00F148A2" w:rsidRPr="00F148A2" w:rsidRDefault="00F148A2" w:rsidP="00F148A2">
            <w:pPr>
              <w:jc w:val="right"/>
              <w:rPr>
                <w:sz w:val="26"/>
                <w:szCs w:val="26"/>
              </w:rPr>
            </w:pPr>
            <w:r w:rsidRPr="00F148A2">
              <w:rPr>
                <w:sz w:val="26"/>
                <w:szCs w:val="26"/>
              </w:rPr>
              <w:t>45342</w:t>
            </w:r>
          </w:p>
        </w:tc>
      </w:tr>
    </w:tbl>
    <w:p w:rsidR="00A509FC" w:rsidRPr="004B78B6" w:rsidRDefault="00A509FC" w:rsidP="00B0085F">
      <w:pPr>
        <w:spacing w:line="360" w:lineRule="auto"/>
        <w:ind w:firstLine="437"/>
        <w:jc w:val="center"/>
        <w:rPr>
          <w:sz w:val="28"/>
          <w:szCs w:val="28"/>
        </w:rPr>
      </w:pPr>
    </w:p>
    <w:sectPr w:rsidR="00A509FC" w:rsidRPr="004B78B6" w:rsidSect="00B0085F">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35" w:rsidRDefault="00BF5935" w:rsidP="007E41A7">
      <w:r>
        <w:separator/>
      </w:r>
    </w:p>
  </w:endnote>
  <w:endnote w:type="continuationSeparator" w:id="0">
    <w:p w:rsidR="00BF5935" w:rsidRDefault="00BF5935" w:rsidP="007E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35" w:rsidRDefault="00BF5935" w:rsidP="007E41A7">
      <w:r>
        <w:separator/>
      </w:r>
    </w:p>
  </w:footnote>
  <w:footnote w:type="continuationSeparator" w:id="0">
    <w:p w:rsidR="00BF5935" w:rsidRDefault="00BF5935" w:rsidP="007E4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0F1" w:rsidRDefault="004120F1" w:rsidP="006B720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120F1" w:rsidRDefault="004120F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0F1" w:rsidRDefault="004120F1" w:rsidP="006B720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396C0A">
      <w:rPr>
        <w:rStyle w:val="af1"/>
        <w:noProof/>
      </w:rPr>
      <w:t>14</w:t>
    </w:r>
    <w:r>
      <w:rPr>
        <w:rStyle w:val="af1"/>
      </w:rPr>
      <w:fldChar w:fldCharType="end"/>
    </w:r>
  </w:p>
  <w:p w:rsidR="004120F1" w:rsidRPr="000E080A" w:rsidRDefault="004120F1">
    <w:pPr>
      <w:pStyle w:val="af"/>
      <w:rPr>
        <w:sz w:val="42"/>
        <w:szCs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5pt;height:12pt;visibility:visible;mso-wrap-style:square" o:bullet="t">
        <v:imagedata r:id="rId1" o:title=""/>
      </v:shape>
    </w:pict>
  </w:numPicBullet>
  <w:abstractNum w:abstractNumId="0">
    <w:nsid w:val="008F1CEB"/>
    <w:multiLevelType w:val="hybridMultilevel"/>
    <w:tmpl w:val="46D26714"/>
    <w:lvl w:ilvl="0" w:tplc="04190001">
      <w:start w:val="1"/>
      <w:numFmt w:val="bullet"/>
      <w:lvlText w:val=""/>
      <w:lvlJc w:val="left"/>
      <w:pPr>
        <w:ind w:left="1650" w:hanging="360"/>
      </w:pPr>
      <w:rPr>
        <w:rFonts w:ascii="Symbol" w:hAnsi="Symbol" w:hint="default"/>
      </w:rPr>
    </w:lvl>
    <w:lvl w:ilvl="1" w:tplc="04190003">
      <w:start w:val="1"/>
      <w:numFmt w:val="bullet"/>
      <w:lvlText w:val="o"/>
      <w:lvlJc w:val="left"/>
      <w:pPr>
        <w:ind w:left="2370" w:hanging="360"/>
      </w:pPr>
      <w:rPr>
        <w:rFonts w:ascii="Courier New" w:hAnsi="Courier New" w:cs="Courier New" w:hint="default"/>
      </w:rPr>
    </w:lvl>
    <w:lvl w:ilvl="2" w:tplc="04190005">
      <w:start w:val="1"/>
      <w:numFmt w:val="bullet"/>
      <w:lvlText w:val=""/>
      <w:lvlJc w:val="left"/>
      <w:pPr>
        <w:ind w:left="3090" w:hanging="360"/>
      </w:pPr>
      <w:rPr>
        <w:rFonts w:ascii="Wingdings" w:hAnsi="Wingdings" w:hint="default"/>
      </w:rPr>
    </w:lvl>
    <w:lvl w:ilvl="3" w:tplc="04190001">
      <w:start w:val="1"/>
      <w:numFmt w:val="bullet"/>
      <w:lvlText w:val=""/>
      <w:lvlJc w:val="left"/>
      <w:pPr>
        <w:ind w:left="3810" w:hanging="360"/>
      </w:pPr>
      <w:rPr>
        <w:rFonts w:ascii="Symbol" w:hAnsi="Symbol" w:hint="default"/>
      </w:rPr>
    </w:lvl>
    <w:lvl w:ilvl="4" w:tplc="04190003">
      <w:start w:val="1"/>
      <w:numFmt w:val="bullet"/>
      <w:lvlText w:val="o"/>
      <w:lvlJc w:val="left"/>
      <w:pPr>
        <w:ind w:left="4530" w:hanging="360"/>
      </w:pPr>
      <w:rPr>
        <w:rFonts w:ascii="Courier New" w:hAnsi="Courier New" w:cs="Courier New" w:hint="default"/>
      </w:rPr>
    </w:lvl>
    <w:lvl w:ilvl="5" w:tplc="04190005">
      <w:start w:val="1"/>
      <w:numFmt w:val="bullet"/>
      <w:lvlText w:val=""/>
      <w:lvlJc w:val="left"/>
      <w:pPr>
        <w:ind w:left="5250" w:hanging="360"/>
      </w:pPr>
      <w:rPr>
        <w:rFonts w:ascii="Wingdings" w:hAnsi="Wingdings" w:hint="default"/>
      </w:rPr>
    </w:lvl>
    <w:lvl w:ilvl="6" w:tplc="04190001">
      <w:start w:val="1"/>
      <w:numFmt w:val="bullet"/>
      <w:lvlText w:val=""/>
      <w:lvlJc w:val="left"/>
      <w:pPr>
        <w:ind w:left="5970" w:hanging="360"/>
      </w:pPr>
      <w:rPr>
        <w:rFonts w:ascii="Symbol" w:hAnsi="Symbol" w:hint="default"/>
      </w:rPr>
    </w:lvl>
    <w:lvl w:ilvl="7" w:tplc="04190003">
      <w:start w:val="1"/>
      <w:numFmt w:val="bullet"/>
      <w:lvlText w:val="o"/>
      <w:lvlJc w:val="left"/>
      <w:pPr>
        <w:ind w:left="6690" w:hanging="360"/>
      </w:pPr>
      <w:rPr>
        <w:rFonts w:ascii="Courier New" w:hAnsi="Courier New" w:cs="Courier New" w:hint="default"/>
      </w:rPr>
    </w:lvl>
    <w:lvl w:ilvl="8" w:tplc="04190005">
      <w:start w:val="1"/>
      <w:numFmt w:val="bullet"/>
      <w:lvlText w:val=""/>
      <w:lvlJc w:val="left"/>
      <w:pPr>
        <w:ind w:left="7410" w:hanging="360"/>
      </w:pPr>
      <w:rPr>
        <w:rFonts w:ascii="Wingdings" w:hAnsi="Wingdings" w:hint="default"/>
      </w:rPr>
    </w:lvl>
  </w:abstractNum>
  <w:abstractNum w:abstractNumId="1">
    <w:nsid w:val="07B422FB"/>
    <w:multiLevelType w:val="hybridMultilevel"/>
    <w:tmpl w:val="EB9EB670"/>
    <w:lvl w:ilvl="0" w:tplc="6FACB2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9669BA"/>
    <w:multiLevelType w:val="hybridMultilevel"/>
    <w:tmpl w:val="861C74A8"/>
    <w:lvl w:ilvl="0" w:tplc="F9C6B4B2">
      <w:start w:val="1"/>
      <w:numFmt w:val="upperRoman"/>
      <w:lvlText w:val="%1."/>
      <w:lvlJc w:val="left"/>
      <w:pPr>
        <w:ind w:left="4831" w:hanging="72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3">
    <w:nsid w:val="0A2F567A"/>
    <w:multiLevelType w:val="multilevel"/>
    <w:tmpl w:val="95C88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066582"/>
    <w:multiLevelType w:val="hybridMultilevel"/>
    <w:tmpl w:val="EB387A18"/>
    <w:lvl w:ilvl="0" w:tplc="5F384362">
      <w:start w:val="1"/>
      <w:numFmt w:val="bullet"/>
      <w:lvlText w:val="-"/>
      <w:lvlJc w:val="left"/>
      <w:pPr>
        <w:tabs>
          <w:tab w:val="num" w:pos="720"/>
        </w:tabs>
        <w:ind w:left="720" w:hanging="360"/>
      </w:pPr>
      <w:rPr>
        <w:rFonts w:ascii="Times New Roman" w:hAnsi="Times New Roman" w:cs="Times New Roman" w:hint="default"/>
      </w:rPr>
    </w:lvl>
    <w:lvl w:ilvl="1" w:tplc="884076F2">
      <w:start w:val="1"/>
      <w:numFmt w:val="bullet"/>
      <w:lvlText w:val="-"/>
      <w:lvlJc w:val="left"/>
      <w:pPr>
        <w:tabs>
          <w:tab w:val="num" w:pos="1440"/>
        </w:tabs>
        <w:ind w:left="1440" w:hanging="360"/>
      </w:pPr>
      <w:rPr>
        <w:rFonts w:ascii="Times New Roman" w:hAnsi="Times New Roman" w:cs="Times New Roman" w:hint="default"/>
      </w:rPr>
    </w:lvl>
    <w:lvl w:ilvl="2" w:tplc="B8DEA752">
      <w:start w:val="1"/>
      <w:numFmt w:val="bullet"/>
      <w:lvlText w:val="-"/>
      <w:lvlJc w:val="left"/>
      <w:pPr>
        <w:tabs>
          <w:tab w:val="num" w:pos="2160"/>
        </w:tabs>
        <w:ind w:left="2160" w:hanging="360"/>
      </w:pPr>
      <w:rPr>
        <w:rFonts w:ascii="Times New Roman" w:hAnsi="Times New Roman" w:cs="Times New Roman" w:hint="default"/>
      </w:rPr>
    </w:lvl>
    <w:lvl w:ilvl="3" w:tplc="67FCC1CA">
      <w:start w:val="1"/>
      <w:numFmt w:val="bullet"/>
      <w:lvlText w:val="-"/>
      <w:lvlJc w:val="left"/>
      <w:pPr>
        <w:tabs>
          <w:tab w:val="num" w:pos="2880"/>
        </w:tabs>
        <w:ind w:left="2880" w:hanging="360"/>
      </w:pPr>
      <w:rPr>
        <w:rFonts w:ascii="Times New Roman" w:hAnsi="Times New Roman" w:cs="Times New Roman" w:hint="default"/>
      </w:rPr>
    </w:lvl>
    <w:lvl w:ilvl="4" w:tplc="F728791A">
      <w:start w:val="1"/>
      <w:numFmt w:val="bullet"/>
      <w:lvlText w:val="-"/>
      <w:lvlJc w:val="left"/>
      <w:pPr>
        <w:tabs>
          <w:tab w:val="num" w:pos="3600"/>
        </w:tabs>
        <w:ind w:left="3600" w:hanging="360"/>
      </w:pPr>
      <w:rPr>
        <w:rFonts w:ascii="Times New Roman" w:hAnsi="Times New Roman" w:cs="Times New Roman" w:hint="default"/>
      </w:rPr>
    </w:lvl>
    <w:lvl w:ilvl="5" w:tplc="431C1E28">
      <w:start w:val="1"/>
      <w:numFmt w:val="bullet"/>
      <w:lvlText w:val="-"/>
      <w:lvlJc w:val="left"/>
      <w:pPr>
        <w:tabs>
          <w:tab w:val="num" w:pos="4320"/>
        </w:tabs>
        <w:ind w:left="4320" w:hanging="360"/>
      </w:pPr>
      <w:rPr>
        <w:rFonts w:ascii="Times New Roman" w:hAnsi="Times New Roman" w:cs="Times New Roman" w:hint="default"/>
      </w:rPr>
    </w:lvl>
    <w:lvl w:ilvl="6" w:tplc="3476115E">
      <w:start w:val="1"/>
      <w:numFmt w:val="bullet"/>
      <w:lvlText w:val="-"/>
      <w:lvlJc w:val="left"/>
      <w:pPr>
        <w:tabs>
          <w:tab w:val="num" w:pos="5040"/>
        </w:tabs>
        <w:ind w:left="5040" w:hanging="360"/>
      </w:pPr>
      <w:rPr>
        <w:rFonts w:ascii="Times New Roman" w:hAnsi="Times New Roman" w:cs="Times New Roman" w:hint="default"/>
      </w:rPr>
    </w:lvl>
    <w:lvl w:ilvl="7" w:tplc="8070A742">
      <w:start w:val="1"/>
      <w:numFmt w:val="bullet"/>
      <w:lvlText w:val="-"/>
      <w:lvlJc w:val="left"/>
      <w:pPr>
        <w:tabs>
          <w:tab w:val="num" w:pos="5760"/>
        </w:tabs>
        <w:ind w:left="5760" w:hanging="360"/>
      </w:pPr>
      <w:rPr>
        <w:rFonts w:ascii="Times New Roman" w:hAnsi="Times New Roman" w:cs="Times New Roman" w:hint="default"/>
      </w:rPr>
    </w:lvl>
    <w:lvl w:ilvl="8" w:tplc="01706CFE">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3149720F"/>
    <w:multiLevelType w:val="hybridMultilevel"/>
    <w:tmpl w:val="F96A1ABA"/>
    <w:lvl w:ilvl="0" w:tplc="DB7006A4">
      <w:start w:val="1"/>
      <w:numFmt w:val="bullet"/>
      <w:lvlText w:val=""/>
      <w:lvlPicBulletId w:val="0"/>
      <w:lvlJc w:val="left"/>
      <w:pPr>
        <w:tabs>
          <w:tab w:val="num" w:pos="720"/>
        </w:tabs>
        <w:ind w:left="720" w:hanging="360"/>
      </w:pPr>
      <w:rPr>
        <w:rFonts w:ascii="Symbol" w:hAnsi="Symbol" w:hint="default"/>
      </w:rPr>
    </w:lvl>
    <w:lvl w:ilvl="1" w:tplc="32F07C68" w:tentative="1">
      <w:start w:val="1"/>
      <w:numFmt w:val="bullet"/>
      <w:lvlText w:val=""/>
      <w:lvlJc w:val="left"/>
      <w:pPr>
        <w:tabs>
          <w:tab w:val="num" w:pos="1440"/>
        </w:tabs>
        <w:ind w:left="1440" w:hanging="360"/>
      </w:pPr>
      <w:rPr>
        <w:rFonts w:ascii="Symbol" w:hAnsi="Symbol" w:hint="default"/>
      </w:rPr>
    </w:lvl>
    <w:lvl w:ilvl="2" w:tplc="062C28C8" w:tentative="1">
      <w:start w:val="1"/>
      <w:numFmt w:val="bullet"/>
      <w:lvlText w:val=""/>
      <w:lvlJc w:val="left"/>
      <w:pPr>
        <w:tabs>
          <w:tab w:val="num" w:pos="2160"/>
        </w:tabs>
        <w:ind w:left="2160" w:hanging="360"/>
      </w:pPr>
      <w:rPr>
        <w:rFonts w:ascii="Symbol" w:hAnsi="Symbol" w:hint="default"/>
      </w:rPr>
    </w:lvl>
    <w:lvl w:ilvl="3" w:tplc="006A41C8" w:tentative="1">
      <w:start w:val="1"/>
      <w:numFmt w:val="bullet"/>
      <w:lvlText w:val=""/>
      <w:lvlJc w:val="left"/>
      <w:pPr>
        <w:tabs>
          <w:tab w:val="num" w:pos="2880"/>
        </w:tabs>
        <w:ind w:left="2880" w:hanging="360"/>
      </w:pPr>
      <w:rPr>
        <w:rFonts w:ascii="Symbol" w:hAnsi="Symbol" w:hint="default"/>
      </w:rPr>
    </w:lvl>
    <w:lvl w:ilvl="4" w:tplc="02D05582" w:tentative="1">
      <w:start w:val="1"/>
      <w:numFmt w:val="bullet"/>
      <w:lvlText w:val=""/>
      <w:lvlJc w:val="left"/>
      <w:pPr>
        <w:tabs>
          <w:tab w:val="num" w:pos="3600"/>
        </w:tabs>
        <w:ind w:left="3600" w:hanging="360"/>
      </w:pPr>
      <w:rPr>
        <w:rFonts w:ascii="Symbol" w:hAnsi="Symbol" w:hint="default"/>
      </w:rPr>
    </w:lvl>
    <w:lvl w:ilvl="5" w:tplc="CE1214EA" w:tentative="1">
      <w:start w:val="1"/>
      <w:numFmt w:val="bullet"/>
      <w:lvlText w:val=""/>
      <w:lvlJc w:val="left"/>
      <w:pPr>
        <w:tabs>
          <w:tab w:val="num" w:pos="4320"/>
        </w:tabs>
        <w:ind w:left="4320" w:hanging="360"/>
      </w:pPr>
      <w:rPr>
        <w:rFonts w:ascii="Symbol" w:hAnsi="Symbol" w:hint="default"/>
      </w:rPr>
    </w:lvl>
    <w:lvl w:ilvl="6" w:tplc="A0A68E94" w:tentative="1">
      <w:start w:val="1"/>
      <w:numFmt w:val="bullet"/>
      <w:lvlText w:val=""/>
      <w:lvlJc w:val="left"/>
      <w:pPr>
        <w:tabs>
          <w:tab w:val="num" w:pos="5040"/>
        </w:tabs>
        <w:ind w:left="5040" w:hanging="360"/>
      </w:pPr>
      <w:rPr>
        <w:rFonts w:ascii="Symbol" w:hAnsi="Symbol" w:hint="default"/>
      </w:rPr>
    </w:lvl>
    <w:lvl w:ilvl="7" w:tplc="2E70E296" w:tentative="1">
      <w:start w:val="1"/>
      <w:numFmt w:val="bullet"/>
      <w:lvlText w:val=""/>
      <w:lvlJc w:val="left"/>
      <w:pPr>
        <w:tabs>
          <w:tab w:val="num" w:pos="5760"/>
        </w:tabs>
        <w:ind w:left="5760" w:hanging="360"/>
      </w:pPr>
      <w:rPr>
        <w:rFonts w:ascii="Symbol" w:hAnsi="Symbol" w:hint="default"/>
      </w:rPr>
    </w:lvl>
    <w:lvl w:ilvl="8" w:tplc="4FB4FC1A" w:tentative="1">
      <w:start w:val="1"/>
      <w:numFmt w:val="bullet"/>
      <w:lvlText w:val=""/>
      <w:lvlJc w:val="left"/>
      <w:pPr>
        <w:tabs>
          <w:tab w:val="num" w:pos="6480"/>
        </w:tabs>
        <w:ind w:left="6480" w:hanging="360"/>
      </w:pPr>
      <w:rPr>
        <w:rFonts w:ascii="Symbol" w:hAnsi="Symbol" w:hint="default"/>
      </w:rPr>
    </w:lvl>
  </w:abstractNum>
  <w:abstractNum w:abstractNumId="6">
    <w:nsid w:val="3BAE387E"/>
    <w:multiLevelType w:val="hybridMultilevel"/>
    <w:tmpl w:val="29A4CA68"/>
    <w:lvl w:ilvl="0" w:tplc="1F6AA7C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40A963B8"/>
    <w:multiLevelType w:val="hybridMultilevel"/>
    <w:tmpl w:val="BCC41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8D0912"/>
    <w:multiLevelType w:val="hybridMultilevel"/>
    <w:tmpl w:val="44C468AE"/>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9">
    <w:nsid w:val="4A142328"/>
    <w:multiLevelType w:val="hybridMultilevel"/>
    <w:tmpl w:val="AEDA8CDE"/>
    <w:lvl w:ilvl="0" w:tplc="7690F0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3FC3D36"/>
    <w:multiLevelType w:val="hybridMultilevel"/>
    <w:tmpl w:val="D7045200"/>
    <w:lvl w:ilvl="0" w:tplc="0419000F">
      <w:start w:val="1"/>
      <w:numFmt w:val="decimal"/>
      <w:lvlText w:val="%1."/>
      <w:lvlJc w:val="left"/>
      <w:pPr>
        <w:tabs>
          <w:tab w:val="num" w:pos="785"/>
        </w:tabs>
        <w:ind w:left="785" w:hanging="360"/>
      </w:pPr>
    </w:lvl>
    <w:lvl w:ilvl="1" w:tplc="BF4C678E">
      <w:start w:val="1"/>
      <w:numFmt w:val="decimal"/>
      <w:lvlText w:val="%2."/>
      <w:lvlJc w:val="left"/>
      <w:pPr>
        <w:ind w:left="1505" w:hanging="360"/>
      </w:pPr>
    </w:lvl>
    <w:lvl w:ilvl="2" w:tplc="0419001B">
      <w:start w:val="1"/>
      <w:numFmt w:val="bullet"/>
      <w:lvlText w:val=""/>
      <w:lvlJc w:val="left"/>
      <w:pPr>
        <w:tabs>
          <w:tab w:val="num" w:pos="2225"/>
        </w:tabs>
        <w:ind w:left="2225" w:hanging="360"/>
      </w:pPr>
      <w:rPr>
        <w:rFonts w:ascii="Wingdings" w:hAnsi="Wingdings" w:hint="default"/>
      </w:rPr>
    </w:lvl>
    <w:lvl w:ilvl="3" w:tplc="0419000F">
      <w:start w:val="1"/>
      <w:numFmt w:val="decimal"/>
      <w:lvlText w:val="%4."/>
      <w:lvlJc w:val="left"/>
      <w:pPr>
        <w:tabs>
          <w:tab w:val="num" w:pos="2945"/>
        </w:tabs>
        <w:ind w:left="2945" w:hanging="360"/>
      </w:pPr>
    </w:lvl>
    <w:lvl w:ilvl="4" w:tplc="41BAE146">
      <w:start w:val="2"/>
      <w:numFmt w:val="decimal"/>
      <w:lvlText w:val="%5"/>
      <w:lvlJc w:val="left"/>
      <w:pPr>
        <w:ind w:left="3665" w:hanging="360"/>
      </w:pPr>
    </w:lvl>
    <w:lvl w:ilvl="5" w:tplc="0419001B">
      <w:start w:val="1"/>
      <w:numFmt w:val="bullet"/>
      <w:lvlText w:val=""/>
      <w:lvlJc w:val="left"/>
      <w:pPr>
        <w:tabs>
          <w:tab w:val="num" w:pos="4385"/>
        </w:tabs>
        <w:ind w:left="4385" w:hanging="360"/>
      </w:pPr>
      <w:rPr>
        <w:rFonts w:ascii="Wingdings" w:hAnsi="Wingdings" w:hint="default"/>
      </w:rPr>
    </w:lvl>
    <w:lvl w:ilvl="6" w:tplc="0419000F">
      <w:start w:val="1"/>
      <w:numFmt w:val="bullet"/>
      <w:lvlText w:val=""/>
      <w:lvlJc w:val="left"/>
      <w:pPr>
        <w:tabs>
          <w:tab w:val="num" w:pos="5105"/>
        </w:tabs>
        <w:ind w:left="5105" w:hanging="360"/>
      </w:pPr>
      <w:rPr>
        <w:rFonts w:ascii="Symbol" w:hAnsi="Symbol" w:hint="default"/>
      </w:rPr>
    </w:lvl>
    <w:lvl w:ilvl="7" w:tplc="04190019">
      <w:start w:val="1"/>
      <w:numFmt w:val="bullet"/>
      <w:lvlText w:val="o"/>
      <w:lvlJc w:val="left"/>
      <w:pPr>
        <w:tabs>
          <w:tab w:val="num" w:pos="5825"/>
        </w:tabs>
        <w:ind w:left="5825" w:hanging="360"/>
      </w:pPr>
      <w:rPr>
        <w:rFonts w:ascii="Courier New" w:hAnsi="Courier New" w:cs="Courier New" w:hint="default"/>
      </w:rPr>
    </w:lvl>
    <w:lvl w:ilvl="8" w:tplc="0419001B">
      <w:start w:val="1"/>
      <w:numFmt w:val="bullet"/>
      <w:lvlText w:val=""/>
      <w:lvlJc w:val="left"/>
      <w:pPr>
        <w:tabs>
          <w:tab w:val="num" w:pos="6545"/>
        </w:tabs>
        <w:ind w:left="6545" w:hanging="360"/>
      </w:pPr>
      <w:rPr>
        <w:rFonts w:ascii="Wingdings" w:hAnsi="Wingdings" w:hint="default"/>
      </w:rPr>
    </w:lvl>
  </w:abstractNum>
  <w:abstractNum w:abstractNumId="11">
    <w:nsid w:val="561236A1"/>
    <w:multiLevelType w:val="hybridMultilevel"/>
    <w:tmpl w:val="02DE4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836D15"/>
    <w:multiLevelType w:val="hybridMultilevel"/>
    <w:tmpl w:val="26DC0DEC"/>
    <w:lvl w:ilvl="0" w:tplc="29F6452A">
      <w:start w:val="1"/>
      <w:numFmt w:val="bullet"/>
      <w:lvlText w:val="-"/>
      <w:lvlJc w:val="left"/>
      <w:pPr>
        <w:ind w:left="1428" w:hanging="360"/>
      </w:pPr>
      <w:rPr>
        <w:rFonts w:ascii="Tahoma" w:hAnsi="Tahoma" w:cs="Times New Roman"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13">
    <w:nsid w:val="5C3760D7"/>
    <w:multiLevelType w:val="hybridMultilevel"/>
    <w:tmpl w:val="DDE64E30"/>
    <w:lvl w:ilvl="0" w:tplc="04190001">
      <w:start w:val="1"/>
      <w:numFmt w:val="bullet"/>
      <w:lvlText w:val=""/>
      <w:lvlJc w:val="left"/>
      <w:pPr>
        <w:ind w:left="1505" w:hanging="360"/>
      </w:pPr>
      <w:rPr>
        <w:rFonts w:ascii="Symbol" w:hAnsi="Symbol"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abstractNum w:abstractNumId="14">
    <w:nsid w:val="61F54A72"/>
    <w:multiLevelType w:val="hybridMultilevel"/>
    <w:tmpl w:val="B4442828"/>
    <w:lvl w:ilvl="0" w:tplc="E18EA26C">
      <w:start w:val="1"/>
      <w:numFmt w:val="decimal"/>
      <w:lvlText w:val="%1)"/>
      <w:lvlJc w:val="left"/>
      <w:pPr>
        <w:ind w:left="1262" w:hanging="360"/>
      </w:pPr>
    </w:lvl>
    <w:lvl w:ilvl="1" w:tplc="04190019">
      <w:start w:val="1"/>
      <w:numFmt w:val="lowerLetter"/>
      <w:lvlText w:val="%2."/>
      <w:lvlJc w:val="left"/>
      <w:pPr>
        <w:ind w:left="1982" w:hanging="360"/>
      </w:pPr>
    </w:lvl>
    <w:lvl w:ilvl="2" w:tplc="0419001B">
      <w:start w:val="1"/>
      <w:numFmt w:val="lowerRoman"/>
      <w:lvlText w:val="%3."/>
      <w:lvlJc w:val="right"/>
      <w:pPr>
        <w:ind w:left="2702" w:hanging="180"/>
      </w:pPr>
    </w:lvl>
    <w:lvl w:ilvl="3" w:tplc="0419000F">
      <w:start w:val="1"/>
      <w:numFmt w:val="decimal"/>
      <w:lvlText w:val="%4."/>
      <w:lvlJc w:val="left"/>
      <w:pPr>
        <w:ind w:left="3422" w:hanging="360"/>
      </w:pPr>
    </w:lvl>
    <w:lvl w:ilvl="4" w:tplc="04190019">
      <w:start w:val="1"/>
      <w:numFmt w:val="lowerLetter"/>
      <w:lvlText w:val="%5."/>
      <w:lvlJc w:val="left"/>
      <w:pPr>
        <w:ind w:left="4142" w:hanging="360"/>
      </w:pPr>
    </w:lvl>
    <w:lvl w:ilvl="5" w:tplc="0419001B">
      <w:start w:val="1"/>
      <w:numFmt w:val="lowerRoman"/>
      <w:lvlText w:val="%6."/>
      <w:lvlJc w:val="right"/>
      <w:pPr>
        <w:ind w:left="4862" w:hanging="180"/>
      </w:pPr>
    </w:lvl>
    <w:lvl w:ilvl="6" w:tplc="0419000F">
      <w:start w:val="1"/>
      <w:numFmt w:val="decimal"/>
      <w:lvlText w:val="%7."/>
      <w:lvlJc w:val="left"/>
      <w:pPr>
        <w:ind w:left="5582" w:hanging="360"/>
      </w:pPr>
    </w:lvl>
    <w:lvl w:ilvl="7" w:tplc="04190019">
      <w:start w:val="1"/>
      <w:numFmt w:val="lowerLetter"/>
      <w:lvlText w:val="%8."/>
      <w:lvlJc w:val="left"/>
      <w:pPr>
        <w:ind w:left="6302" w:hanging="360"/>
      </w:pPr>
    </w:lvl>
    <w:lvl w:ilvl="8" w:tplc="0419001B">
      <w:start w:val="1"/>
      <w:numFmt w:val="lowerRoman"/>
      <w:lvlText w:val="%9."/>
      <w:lvlJc w:val="right"/>
      <w:pPr>
        <w:ind w:left="7022" w:hanging="180"/>
      </w:pPr>
    </w:lvl>
  </w:abstractNum>
  <w:abstractNum w:abstractNumId="15">
    <w:nsid w:val="63090C0A"/>
    <w:multiLevelType w:val="hybridMultilevel"/>
    <w:tmpl w:val="AA285740"/>
    <w:lvl w:ilvl="0" w:tplc="30D279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641075D"/>
    <w:multiLevelType w:val="hybridMultilevel"/>
    <w:tmpl w:val="562E993C"/>
    <w:lvl w:ilvl="0" w:tplc="7BE0A92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B6379F1"/>
    <w:multiLevelType w:val="hybridMultilevel"/>
    <w:tmpl w:val="4D0EAA68"/>
    <w:lvl w:ilvl="0" w:tplc="12DA9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2336FEB"/>
    <w:multiLevelType w:val="hybridMultilevel"/>
    <w:tmpl w:val="151E7E2C"/>
    <w:lvl w:ilvl="0" w:tplc="F2F8C992">
      <w:start w:val="1"/>
      <w:numFmt w:val="decimal"/>
      <w:lvlText w:val="%1."/>
      <w:lvlJc w:val="left"/>
      <w:pPr>
        <w:tabs>
          <w:tab w:val="num" w:pos="540"/>
        </w:tabs>
        <w:ind w:left="540" w:hanging="360"/>
      </w:pPr>
      <w:rPr>
        <w:rFonts w:hint="default"/>
      </w:rPr>
    </w:lvl>
    <w:lvl w:ilvl="1" w:tplc="8842AC86">
      <w:numFmt w:val="none"/>
      <w:lvlText w:val=""/>
      <w:lvlJc w:val="left"/>
      <w:pPr>
        <w:tabs>
          <w:tab w:val="num" w:pos="360"/>
        </w:tabs>
      </w:pPr>
    </w:lvl>
    <w:lvl w:ilvl="2" w:tplc="1BD8894A">
      <w:numFmt w:val="none"/>
      <w:lvlText w:val=""/>
      <w:lvlJc w:val="left"/>
      <w:pPr>
        <w:tabs>
          <w:tab w:val="num" w:pos="360"/>
        </w:tabs>
      </w:pPr>
    </w:lvl>
    <w:lvl w:ilvl="3" w:tplc="7BA4C5D2">
      <w:numFmt w:val="none"/>
      <w:lvlText w:val=""/>
      <w:lvlJc w:val="left"/>
      <w:pPr>
        <w:tabs>
          <w:tab w:val="num" w:pos="360"/>
        </w:tabs>
      </w:pPr>
    </w:lvl>
    <w:lvl w:ilvl="4" w:tplc="B3C05A80">
      <w:numFmt w:val="none"/>
      <w:lvlText w:val=""/>
      <w:lvlJc w:val="left"/>
      <w:pPr>
        <w:tabs>
          <w:tab w:val="num" w:pos="360"/>
        </w:tabs>
      </w:pPr>
    </w:lvl>
    <w:lvl w:ilvl="5" w:tplc="369667AA">
      <w:numFmt w:val="none"/>
      <w:lvlText w:val=""/>
      <w:lvlJc w:val="left"/>
      <w:pPr>
        <w:tabs>
          <w:tab w:val="num" w:pos="360"/>
        </w:tabs>
      </w:pPr>
    </w:lvl>
    <w:lvl w:ilvl="6" w:tplc="806E6A5E">
      <w:numFmt w:val="none"/>
      <w:lvlText w:val=""/>
      <w:lvlJc w:val="left"/>
      <w:pPr>
        <w:tabs>
          <w:tab w:val="num" w:pos="360"/>
        </w:tabs>
      </w:pPr>
    </w:lvl>
    <w:lvl w:ilvl="7" w:tplc="15AE1ADA">
      <w:numFmt w:val="none"/>
      <w:lvlText w:val=""/>
      <w:lvlJc w:val="left"/>
      <w:pPr>
        <w:tabs>
          <w:tab w:val="num" w:pos="360"/>
        </w:tabs>
      </w:pPr>
    </w:lvl>
    <w:lvl w:ilvl="8" w:tplc="8C80A78E">
      <w:numFmt w:val="none"/>
      <w:lvlText w:val=""/>
      <w:lvlJc w:val="left"/>
      <w:pPr>
        <w:tabs>
          <w:tab w:val="num" w:pos="360"/>
        </w:tabs>
      </w:pPr>
    </w:lvl>
  </w:abstractNum>
  <w:abstractNum w:abstractNumId="19">
    <w:nsid w:val="75A92A2C"/>
    <w:multiLevelType w:val="hybridMultilevel"/>
    <w:tmpl w:val="914CA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E06559"/>
    <w:multiLevelType w:val="hybridMultilevel"/>
    <w:tmpl w:val="E32A7742"/>
    <w:lvl w:ilvl="0" w:tplc="94DEA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8"/>
  </w:num>
  <w:num w:numId="3">
    <w:abstractNumId w:val="11"/>
  </w:num>
  <w:num w:numId="4">
    <w:abstractNumId w:val="1"/>
  </w:num>
  <w:num w:numId="5">
    <w:abstractNumId w:val="20"/>
  </w:num>
  <w:num w:numId="6">
    <w:abstractNumId w:val="6"/>
  </w:num>
  <w:num w:numId="7">
    <w:abstractNumId w:val="8"/>
  </w:num>
  <w:num w:numId="8">
    <w:abstractNumId w:val="7"/>
  </w:num>
  <w:num w:numId="9">
    <w:abstractNumId w:val="17"/>
  </w:num>
  <w:num w:numId="10">
    <w:abstractNumId w:val="15"/>
  </w:num>
  <w:num w:numId="11">
    <w:abstractNumId w:val="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lvlOverride w:ilvl="0">
      <w:startOverride w:val="1"/>
    </w:lvlOverride>
    <w:lvlOverride w:ilvl="1">
      <w:startOverride w:val="1"/>
    </w:lvlOverride>
    <w:lvlOverride w:ilvl="2"/>
    <w:lvlOverride w:ilvl="3">
      <w:startOverride w:val="1"/>
    </w:lvlOverride>
    <w:lvlOverride w:ilvl="4">
      <w:startOverride w:val="2"/>
    </w:lvlOverride>
    <w:lvlOverride w:ilvl="5"/>
    <w:lvlOverride w:ilvl="6"/>
    <w:lvlOverride w:ilvl="7"/>
    <w:lvlOverride w:ilvl="8"/>
  </w:num>
  <w:num w:numId="18">
    <w:abstractNumId w:val="13"/>
  </w:num>
  <w:num w:numId="19">
    <w:abstractNumId w:val="0"/>
  </w:num>
  <w:num w:numId="20">
    <w:abstractNumId w:val="5"/>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B2"/>
    <w:rsid w:val="00004919"/>
    <w:rsid w:val="00007A3B"/>
    <w:rsid w:val="000137F3"/>
    <w:rsid w:val="00013C3D"/>
    <w:rsid w:val="00014386"/>
    <w:rsid w:val="000232B0"/>
    <w:rsid w:val="00025C74"/>
    <w:rsid w:val="000263CC"/>
    <w:rsid w:val="00026AB1"/>
    <w:rsid w:val="0002720C"/>
    <w:rsid w:val="00027899"/>
    <w:rsid w:val="00030D37"/>
    <w:rsid w:val="000348B8"/>
    <w:rsid w:val="00035130"/>
    <w:rsid w:val="00035308"/>
    <w:rsid w:val="00036CB9"/>
    <w:rsid w:val="00041728"/>
    <w:rsid w:val="00042BA8"/>
    <w:rsid w:val="00044688"/>
    <w:rsid w:val="00045975"/>
    <w:rsid w:val="00050800"/>
    <w:rsid w:val="00051A8C"/>
    <w:rsid w:val="00060FC6"/>
    <w:rsid w:val="00064E22"/>
    <w:rsid w:val="00067D3D"/>
    <w:rsid w:val="0007186D"/>
    <w:rsid w:val="000726C5"/>
    <w:rsid w:val="00074953"/>
    <w:rsid w:val="0007513A"/>
    <w:rsid w:val="00075AA2"/>
    <w:rsid w:val="00082C4B"/>
    <w:rsid w:val="00090EAD"/>
    <w:rsid w:val="00097D00"/>
    <w:rsid w:val="000A106F"/>
    <w:rsid w:val="000A14A7"/>
    <w:rsid w:val="000A3E25"/>
    <w:rsid w:val="000A48A9"/>
    <w:rsid w:val="000C479D"/>
    <w:rsid w:val="000D4946"/>
    <w:rsid w:val="000D67C3"/>
    <w:rsid w:val="000D6E98"/>
    <w:rsid w:val="000D7B5F"/>
    <w:rsid w:val="000F2D3D"/>
    <w:rsid w:val="000F69CA"/>
    <w:rsid w:val="000F6FE9"/>
    <w:rsid w:val="001016C3"/>
    <w:rsid w:val="00102615"/>
    <w:rsid w:val="00116449"/>
    <w:rsid w:val="00116ADE"/>
    <w:rsid w:val="00121188"/>
    <w:rsid w:val="00123BD1"/>
    <w:rsid w:val="00131D74"/>
    <w:rsid w:val="00134197"/>
    <w:rsid w:val="00143A7F"/>
    <w:rsid w:val="00144DEE"/>
    <w:rsid w:val="001452A5"/>
    <w:rsid w:val="00146D3C"/>
    <w:rsid w:val="001550EB"/>
    <w:rsid w:val="0015525A"/>
    <w:rsid w:val="0016070E"/>
    <w:rsid w:val="00160967"/>
    <w:rsid w:val="001769B5"/>
    <w:rsid w:val="001772AD"/>
    <w:rsid w:val="00180B1F"/>
    <w:rsid w:val="00181270"/>
    <w:rsid w:val="0018513A"/>
    <w:rsid w:val="001851CE"/>
    <w:rsid w:val="00186DC0"/>
    <w:rsid w:val="0018721B"/>
    <w:rsid w:val="0019031A"/>
    <w:rsid w:val="001908E9"/>
    <w:rsid w:val="00190AD8"/>
    <w:rsid w:val="00191075"/>
    <w:rsid w:val="00193AF5"/>
    <w:rsid w:val="001979C9"/>
    <w:rsid w:val="001A020F"/>
    <w:rsid w:val="001A3D43"/>
    <w:rsid w:val="001A4B0F"/>
    <w:rsid w:val="001B2325"/>
    <w:rsid w:val="001B4730"/>
    <w:rsid w:val="001C50A7"/>
    <w:rsid w:val="001D03DD"/>
    <w:rsid w:val="001D2CEC"/>
    <w:rsid w:val="001D581E"/>
    <w:rsid w:val="001E19BA"/>
    <w:rsid w:val="001E4077"/>
    <w:rsid w:val="001F1A24"/>
    <w:rsid w:val="001F219E"/>
    <w:rsid w:val="001F23D2"/>
    <w:rsid w:val="001F2A59"/>
    <w:rsid w:val="002001FF"/>
    <w:rsid w:val="00201ED3"/>
    <w:rsid w:val="00204616"/>
    <w:rsid w:val="00206786"/>
    <w:rsid w:val="00207D2C"/>
    <w:rsid w:val="00210130"/>
    <w:rsid w:val="00211634"/>
    <w:rsid w:val="0021207A"/>
    <w:rsid w:val="0021461C"/>
    <w:rsid w:val="0022565D"/>
    <w:rsid w:val="002312DD"/>
    <w:rsid w:val="00232135"/>
    <w:rsid w:val="00233BE1"/>
    <w:rsid w:val="002366AA"/>
    <w:rsid w:val="00237AC4"/>
    <w:rsid w:val="00245B57"/>
    <w:rsid w:val="00246378"/>
    <w:rsid w:val="0025344E"/>
    <w:rsid w:val="00253811"/>
    <w:rsid w:val="00257064"/>
    <w:rsid w:val="00257F3B"/>
    <w:rsid w:val="00261B54"/>
    <w:rsid w:val="00265D18"/>
    <w:rsid w:val="00266418"/>
    <w:rsid w:val="00267A6C"/>
    <w:rsid w:val="00272140"/>
    <w:rsid w:val="00275378"/>
    <w:rsid w:val="00276320"/>
    <w:rsid w:val="00281633"/>
    <w:rsid w:val="00281965"/>
    <w:rsid w:val="0028645F"/>
    <w:rsid w:val="002902B7"/>
    <w:rsid w:val="00295876"/>
    <w:rsid w:val="002A0944"/>
    <w:rsid w:val="002A2173"/>
    <w:rsid w:val="002A48C5"/>
    <w:rsid w:val="002A5B11"/>
    <w:rsid w:val="002A61C0"/>
    <w:rsid w:val="002A6C68"/>
    <w:rsid w:val="002B1DEF"/>
    <w:rsid w:val="002B3744"/>
    <w:rsid w:val="002B3C42"/>
    <w:rsid w:val="002B66F9"/>
    <w:rsid w:val="002C4342"/>
    <w:rsid w:val="002D69E6"/>
    <w:rsid w:val="002D7072"/>
    <w:rsid w:val="002E0426"/>
    <w:rsid w:val="002E1644"/>
    <w:rsid w:val="002E1A5E"/>
    <w:rsid w:val="002E1B9D"/>
    <w:rsid w:val="002E399D"/>
    <w:rsid w:val="002E5FC7"/>
    <w:rsid w:val="002E76B7"/>
    <w:rsid w:val="002F0351"/>
    <w:rsid w:val="002F132C"/>
    <w:rsid w:val="002F29AA"/>
    <w:rsid w:val="002F69ED"/>
    <w:rsid w:val="00300863"/>
    <w:rsid w:val="00303BC6"/>
    <w:rsid w:val="003065EB"/>
    <w:rsid w:val="003066D5"/>
    <w:rsid w:val="00307CD9"/>
    <w:rsid w:val="00307F3E"/>
    <w:rsid w:val="00316636"/>
    <w:rsid w:val="00321378"/>
    <w:rsid w:val="00322391"/>
    <w:rsid w:val="003226A9"/>
    <w:rsid w:val="00330944"/>
    <w:rsid w:val="00333B69"/>
    <w:rsid w:val="003354BE"/>
    <w:rsid w:val="0034101A"/>
    <w:rsid w:val="00342107"/>
    <w:rsid w:val="0036108B"/>
    <w:rsid w:val="0036211D"/>
    <w:rsid w:val="0036326A"/>
    <w:rsid w:val="00367B7C"/>
    <w:rsid w:val="00371D45"/>
    <w:rsid w:val="0037297B"/>
    <w:rsid w:val="00373B22"/>
    <w:rsid w:val="00375A12"/>
    <w:rsid w:val="00377E67"/>
    <w:rsid w:val="003814C0"/>
    <w:rsid w:val="0038324D"/>
    <w:rsid w:val="00386E06"/>
    <w:rsid w:val="0039143F"/>
    <w:rsid w:val="00393342"/>
    <w:rsid w:val="0039389F"/>
    <w:rsid w:val="00396C0A"/>
    <w:rsid w:val="003A0F4D"/>
    <w:rsid w:val="003A58C9"/>
    <w:rsid w:val="003A6172"/>
    <w:rsid w:val="003B2E4B"/>
    <w:rsid w:val="003C3A47"/>
    <w:rsid w:val="003C3C28"/>
    <w:rsid w:val="003C4930"/>
    <w:rsid w:val="003C4BF6"/>
    <w:rsid w:val="003C5FBB"/>
    <w:rsid w:val="003D1CEA"/>
    <w:rsid w:val="003D7EC1"/>
    <w:rsid w:val="003E03C7"/>
    <w:rsid w:val="003E40DC"/>
    <w:rsid w:val="003E5ADC"/>
    <w:rsid w:val="003E73BA"/>
    <w:rsid w:val="003F2D40"/>
    <w:rsid w:val="003F3B04"/>
    <w:rsid w:val="00401ADC"/>
    <w:rsid w:val="00404D97"/>
    <w:rsid w:val="004079FC"/>
    <w:rsid w:val="00407A07"/>
    <w:rsid w:val="00410569"/>
    <w:rsid w:val="004120F1"/>
    <w:rsid w:val="004143A2"/>
    <w:rsid w:val="0041555B"/>
    <w:rsid w:val="004227B6"/>
    <w:rsid w:val="004259BF"/>
    <w:rsid w:val="00426F8F"/>
    <w:rsid w:val="00426FEC"/>
    <w:rsid w:val="004309E3"/>
    <w:rsid w:val="00435C3E"/>
    <w:rsid w:val="00437D05"/>
    <w:rsid w:val="00437D6F"/>
    <w:rsid w:val="00440D36"/>
    <w:rsid w:val="00442247"/>
    <w:rsid w:val="00445D46"/>
    <w:rsid w:val="00446A63"/>
    <w:rsid w:val="0045341D"/>
    <w:rsid w:val="004541BF"/>
    <w:rsid w:val="004545E4"/>
    <w:rsid w:val="0046194D"/>
    <w:rsid w:val="00463F16"/>
    <w:rsid w:val="00463FD0"/>
    <w:rsid w:val="00464148"/>
    <w:rsid w:val="0046547F"/>
    <w:rsid w:val="00474895"/>
    <w:rsid w:val="00477D1A"/>
    <w:rsid w:val="0048248C"/>
    <w:rsid w:val="004852A6"/>
    <w:rsid w:val="0049296E"/>
    <w:rsid w:val="0049663C"/>
    <w:rsid w:val="004B450E"/>
    <w:rsid w:val="004B539F"/>
    <w:rsid w:val="004B78B6"/>
    <w:rsid w:val="004C0C08"/>
    <w:rsid w:val="004C2FFF"/>
    <w:rsid w:val="004D11A2"/>
    <w:rsid w:val="004D1463"/>
    <w:rsid w:val="004D33ED"/>
    <w:rsid w:val="004E0A20"/>
    <w:rsid w:val="004E53A0"/>
    <w:rsid w:val="004E773D"/>
    <w:rsid w:val="004F4284"/>
    <w:rsid w:val="004F7A36"/>
    <w:rsid w:val="00503ABB"/>
    <w:rsid w:val="00504C02"/>
    <w:rsid w:val="00507BAF"/>
    <w:rsid w:val="00507CF3"/>
    <w:rsid w:val="00514C76"/>
    <w:rsid w:val="005155C1"/>
    <w:rsid w:val="00527746"/>
    <w:rsid w:val="00531DC3"/>
    <w:rsid w:val="0053334C"/>
    <w:rsid w:val="005406F4"/>
    <w:rsid w:val="0054119C"/>
    <w:rsid w:val="00544ED7"/>
    <w:rsid w:val="005465A8"/>
    <w:rsid w:val="00546F84"/>
    <w:rsid w:val="005525F0"/>
    <w:rsid w:val="005529F8"/>
    <w:rsid w:val="00555291"/>
    <w:rsid w:val="005633C5"/>
    <w:rsid w:val="005737F9"/>
    <w:rsid w:val="00583009"/>
    <w:rsid w:val="005843B0"/>
    <w:rsid w:val="0058536C"/>
    <w:rsid w:val="005853D1"/>
    <w:rsid w:val="005A49EF"/>
    <w:rsid w:val="005A4AE1"/>
    <w:rsid w:val="005A4B79"/>
    <w:rsid w:val="005A5899"/>
    <w:rsid w:val="005A744C"/>
    <w:rsid w:val="005B003C"/>
    <w:rsid w:val="005B0A49"/>
    <w:rsid w:val="005B258F"/>
    <w:rsid w:val="005B2F1F"/>
    <w:rsid w:val="005B434E"/>
    <w:rsid w:val="005B4926"/>
    <w:rsid w:val="005B4C16"/>
    <w:rsid w:val="005B532C"/>
    <w:rsid w:val="005C207F"/>
    <w:rsid w:val="005C5612"/>
    <w:rsid w:val="005E2B5E"/>
    <w:rsid w:val="005E4CC9"/>
    <w:rsid w:val="005F1832"/>
    <w:rsid w:val="005F34EE"/>
    <w:rsid w:val="005F5CAB"/>
    <w:rsid w:val="005F7927"/>
    <w:rsid w:val="00600001"/>
    <w:rsid w:val="006023B7"/>
    <w:rsid w:val="00605A0C"/>
    <w:rsid w:val="006149FC"/>
    <w:rsid w:val="00622D77"/>
    <w:rsid w:val="00627E03"/>
    <w:rsid w:val="00637A08"/>
    <w:rsid w:val="00642C76"/>
    <w:rsid w:val="00645118"/>
    <w:rsid w:val="00645CC7"/>
    <w:rsid w:val="00647A3D"/>
    <w:rsid w:val="006513B9"/>
    <w:rsid w:val="00653211"/>
    <w:rsid w:val="00654E91"/>
    <w:rsid w:val="006564F9"/>
    <w:rsid w:val="00663636"/>
    <w:rsid w:val="00666AAD"/>
    <w:rsid w:val="00667AE8"/>
    <w:rsid w:val="0067486A"/>
    <w:rsid w:val="006802F0"/>
    <w:rsid w:val="00692091"/>
    <w:rsid w:val="00692BA8"/>
    <w:rsid w:val="006955AF"/>
    <w:rsid w:val="006974E9"/>
    <w:rsid w:val="006B2B20"/>
    <w:rsid w:val="006B7203"/>
    <w:rsid w:val="006C032F"/>
    <w:rsid w:val="006C0744"/>
    <w:rsid w:val="006C3332"/>
    <w:rsid w:val="006C493D"/>
    <w:rsid w:val="006C58DC"/>
    <w:rsid w:val="006D1DBF"/>
    <w:rsid w:val="006D3606"/>
    <w:rsid w:val="006E1691"/>
    <w:rsid w:val="006E4C30"/>
    <w:rsid w:val="006F1088"/>
    <w:rsid w:val="006F1C1B"/>
    <w:rsid w:val="006F1D04"/>
    <w:rsid w:val="00701C9B"/>
    <w:rsid w:val="0070724E"/>
    <w:rsid w:val="00707BC7"/>
    <w:rsid w:val="00717727"/>
    <w:rsid w:val="00720459"/>
    <w:rsid w:val="00722A15"/>
    <w:rsid w:val="0072789E"/>
    <w:rsid w:val="007311B1"/>
    <w:rsid w:val="0073122D"/>
    <w:rsid w:val="0073140F"/>
    <w:rsid w:val="00733D46"/>
    <w:rsid w:val="007375DF"/>
    <w:rsid w:val="007401E7"/>
    <w:rsid w:val="00741BD8"/>
    <w:rsid w:val="00747278"/>
    <w:rsid w:val="00751C63"/>
    <w:rsid w:val="00756074"/>
    <w:rsid w:val="007560B4"/>
    <w:rsid w:val="00760B51"/>
    <w:rsid w:val="007670A2"/>
    <w:rsid w:val="00770A82"/>
    <w:rsid w:val="00774CA0"/>
    <w:rsid w:val="00776B92"/>
    <w:rsid w:val="00783009"/>
    <w:rsid w:val="007844DE"/>
    <w:rsid w:val="00785FB4"/>
    <w:rsid w:val="007863E4"/>
    <w:rsid w:val="00787ED6"/>
    <w:rsid w:val="007A1C59"/>
    <w:rsid w:val="007A3A36"/>
    <w:rsid w:val="007A42E5"/>
    <w:rsid w:val="007A679F"/>
    <w:rsid w:val="007A6FBD"/>
    <w:rsid w:val="007B0AAB"/>
    <w:rsid w:val="007B414D"/>
    <w:rsid w:val="007B4DBE"/>
    <w:rsid w:val="007B7815"/>
    <w:rsid w:val="007C6310"/>
    <w:rsid w:val="007D7CDB"/>
    <w:rsid w:val="007E41A7"/>
    <w:rsid w:val="007F2024"/>
    <w:rsid w:val="007F4838"/>
    <w:rsid w:val="007F51FD"/>
    <w:rsid w:val="007F633E"/>
    <w:rsid w:val="007F680E"/>
    <w:rsid w:val="007F71C9"/>
    <w:rsid w:val="008000C5"/>
    <w:rsid w:val="0080307E"/>
    <w:rsid w:val="00804093"/>
    <w:rsid w:val="00804F29"/>
    <w:rsid w:val="00806E32"/>
    <w:rsid w:val="008108F5"/>
    <w:rsid w:val="00810CD1"/>
    <w:rsid w:val="00817EA3"/>
    <w:rsid w:val="00820F65"/>
    <w:rsid w:val="008238EF"/>
    <w:rsid w:val="008359DB"/>
    <w:rsid w:val="008416C4"/>
    <w:rsid w:val="008430EB"/>
    <w:rsid w:val="00846012"/>
    <w:rsid w:val="00846C3D"/>
    <w:rsid w:val="008472C3"/>
    <w:rsid w:val="00851283"/>
    <w:rsid w:val="008518C6"/>
    <w:rsid w:val="00851B2D"/>
    <w:rsid w:val="00852E85"/>
    <w:rsid w:val="00854490"/>
    <w:rsid w:val="00857923"/>
    <w:rsid w:val="00857DD6"/>
    <w:rsid w:val="0086130D"/>
    <w:rsid w:val="008616A8"/>
    <w:rsid w:val="008751B4"/>
    <w:rsid w:val="00876AFA"/>
    <w:rsid w:val="00877D7F"/>
    <w:rsid w:val="0089316E"/>
    <w:rsid w:val="0089483A"/>
    <w:rsid w:val="008952F6"/>
    <w:rsid w:val="00897826"/>
    <w:rsid w:val="008A0883"/>
    <w:rsid w:val="008A6B36"/>
    <w:rsid w:val="008B1FA5"/>
    <w:rsid w:val="008B28BF"/>
    <w:rsid w:val="008C098C"/>
    <w:rsid w:val="008C3157"/>
    <w:rsid w:val="008C31A2"/>
    <w:rsid w:val="008D0D29"/>
    <w:rsid w:val="008D1789"/>
    <w:rsid w:val="008D205A"/>
    <w:rsid w:val="008D446D"/>
    <w:rsid w:val="008E218A"/>
    <w:rsid w:val="008F1EB0"/>
    <w:rsid w:val="008F383F"/>
    <w:rsid w:val="008F4262"/>
    <w:rsid w:val="00901116"/>
    <w:rsid w:val="0090141D"/>
    <w:rsid w:val="00901648"/>
    <w:rsid w:val="00903CF5"/>
    <w:rsid w:val="00904793"/>
    <w:rsid w:val="00904FFB"/>
    <w:rsid w:val="00905DF5"/>
    <w:rsid w:val="00906161"/>
    <w:rsid w:val="0091030D"/>
    <w:rsid w:val="0091263D"/>
    <w:rsid w:val="0091322C"/>
    <w:rsid w:val="00920265"/>
    <w:rsid w:val="00924F9D"/>
    <w:rsid w:val="00926314"/>
    <w:rsid w:val="00930D1D"/>
    <w:rsid w:val="00935B13"/>
    <w:rsid w:val="00935BB1"/>
    <w:rsid w:val="00936568"/>
    <w:rsid w:val="00946AFF"/>
    <w:rsid w:val="00952265"/>
    <w:rsid w:val="009536FC"/>
    <w:rsid w:val="0095385A"/>
    <w:rsid w:val="0095385E"/>
    <w:rsid w:val="009546AF"/>
    <w:rsid w:val="009557B5"/>
    <w:rsid w:val="00956208"/>
    <w:rsid w:val="00957923"/>
    <w:rsid w:val="0096132E"/>
    <w:rsid w:val="009719DF"/>
    <w:rsid w:val="00971EC3"/>
    <w:rsid w:val="00974CF0"/>
    <w:rsid w:val="009755B2"/>
    <w:rsid w:val="0097664D"/>
    <w:rsid w:val="00980486"/>
    <w:rsid w:val="00981B8E"/>
    <w:rsid w:val="00985365"/>
    <w:rsid w:val="00993445"/>
    <w:rsid w:val="00993DCF"/>
    <w:rsid w:val="0099601A"/>
    <w:rsid w:val="0099657D"/>
    <w:rsid w:val="009A3956"/>
    <w:rsid w:val="009A49D5"/>
    <w:rsid w:val="009B65A6"/>
    <w:rsid w:val="009C1C44"/>
    <w:rsid w:val="009C5EF8"/>
    <w:rsid w:val="009C6DC8"/>
    <w:rsid w:val="009D130F"/>
    <w:rsid w:val="009D1C40"/>
    <w:rsid w:val="009D5BC5"/>
    <w:rsid w:val="009E0E2C"/>
    <w:rsid w:val="009E401D"/>
    <w:rsid w:val="00A02A89"/>
    <w:rsid w:val="00A10F97"/>
    <w:rsid w:val="00A12485"/>
    <w:rsid w:val="00A25ECD"/>
    <w:rsid w:val="00A3007C"/>
    <w:rsid w:val="00A31F7E"/>
    <w:rsid w:val="00A34EA3"/>
    <w:rsid w:val="00A3541C"/>
    <w:rsid w:val="00A3575A"/>
    <w:rsid w:val="00A35BDA"/>
    <w:rsid w:val="00A44802"/>
    <w:rsid w:val="00A4504A"/>
    <w:rsid w:val="00A509FC"/>
    <w:rsid w:val="00A511C4"/>
    <w:rsid w:val="00A52875"/>
    <w:rsid w:val="00A536B4"/>
    <w:rsid w:val="00A55CDB"/>
    <w:rsid w:val="00A57D2A"/>
    <w:rsid w:val="00A617FE"/>
    <w:rsid w:val="00A61A04"/>
    <w:rsid w:val="00A61E89"/>
    <w:rsid w:val="00A632FF"/>
    <w:rsid w:val="00A657A5"/>
    <w:rsid w:val="00A706C8"/>
    <w:rsid w:val="00A73C1F"/>
    <w:rsid w:val="00A80296"/>
    <w:rsid w:val="00A86A1A"/>
    <w:rsid w:val="00AA1DDA"/>
    <w:rsid w:val="00AA2B9D"/>
    <w:rsid w:val="00AA2DAC"/>
    <w:rsid w:val="00AA68D4"/>
    <w:rsid w:val="00AB26C7"/>
    <w:rsid w:val="00AB2C18"/>
    <w:rsid w:val="00AB7092"/>
    <w:rsid w:val="00AC13FD"/>
    <w:rsid w:val="00AC5FB0"/>
    <w:rsid w:val="00AE64C5"/>
    <w:rsid w:val="00AE6CD9"/>
    <w:rsid w:val="00AE7202"/>
    <w:rsid w:val="00AE7FA6"/>
    <w:rsid w:val="00AF3413"/>
    <w:rsid w:val="00AF4D89"/>
    <w:rsid w:val="00AF5963"/>
    <w:rsid w:val="00AF73E3"/>
    <w:rsid w:val="00B0085F"/>
    <w:rsid w:val="00B03FA3"/>
    <w:rsid w:val="00B059A7"/>
    <w:rsid w:val="00B07B1A"/>
    <w:rsid w:val="00B15C91"/>
    <w:rsid w:val="00B20BD2"/>
    <w:rsid w:val="00B21411"/>
    <w:rsid w:val="00B3575E"/>
    <w:rsid w:val="00B41E78"/>
    <w:rsid w:val="00B4640F"/>
    <w:rsid w:val="00B47894"/>
    <w:rsid w:val="00B50DA2"/>
    <w:rsid w:val="00B51B4D"/>
    <w:rsid w:val="00B553D4"/>
    <w:rsid w:val="00B63FC5"/>
    <w:rsid w:val="00B6506F"/>
    <w:rsid w:val="00B71DFF"/>
    <w:rsid w:val="00B724E2"/>
    <w:rsid w:val="00B82857"/>
    <w:rsid w:val="00B82DF0"/>
    <w:rsid w:val="00B83F94"/>
    <w:rsid w:val="00B862F4"/>
    <w:rsid w:val="00B8695F"/>
    <w:rsid w:val="00B879C3"/>
    <w:rsid w:val="00B91CFE"/>
    <w:rsid w:val="00B926E4"/>
    <w:rsid w:val="00B92894"/>
    <w:rsid w:val="00B941EC"/>
    <w:rsid w:val="00B95BED"/>
    <w:rsid w:val="00BA09D6"/>
    <w:rsid w:val="00BA0E4B"/>
    <w:rsid w:val="00BA130A"/>
    <w:rsid w:val="00BA1974"/>
    <w:rsid w:val="00BB344D"/>
    <w:rsid w:val="00BB4E65"/>
    <w:rsid w:val="00BC298A"/>
    <w:rsid w:val="00BC4D05"/>
    <w:rsid w:val="00BD1E00"/>
    <w:rsid w:val="00BE1203"/>
    <w:rsid w:val="00BE23C0"/>
    <w:rsid w:val="00BE5289"/>
    <w:rsid w:val="00BF2655"/>
    <w:rsid w:val="00BF2ECB"/>
    <w:rsid w:val="00BF5935"/>
    <w:rsid w:val="00BF69F8"/>
    <w:rsid w:val="00C00040"/>
    <w:rsid w:val="00C01521"/>
    <w:rsid w:val="00C016EB"/>
    <w:rsid w:val="00C02492"/>
    <w:rsid w:val="00C13E8F"/>
    <w:rsid w:val="00C150E1"/>
    <w:rsid w:val="00C2056E"/>
    <w:rsid w:val="00C21622"/>
    <w:rsid w:val="00C22A82"/>
    <w:rsid w:val="00C24F69"/>
    <w:rsid w:val="00C33774"/>
    <w:rsid w:val="00C33A55"/>
    <w:rsid w:val="00C361BB"/>
    <w:rsid w:val="00C36EAA"/>
    <w:rsid w:val="00C42D25"/>
    <w:rsid w:val="00C4680A"/>
    <w:rsid w:val="00C46F39"/>
    <w:rsid w:val="00C47FCF"/>
    <w:rsid w:val="00C5253E"/>
    <w:rsid w:val="00C6083D"/>
    <w:rsid w:val="00C61F87"/>
    <w:rsid w:val="00C6790B"/>
    <w:rsid w:val="00C704F5"/>
    <w:rsid w:val="00C71EE8"/>
    <w:rsid w:val="00C73F24"/>
    <w:rsid w:val="00C83142"/>
    <w:rsid w:val="00C8462D"/>
    <w:rsid w:val="00C864E3"/>
    <w:rsid w:val="00C86CEC"/>
    <w:rsid w:val="00C86EBE"/>
    <w:rsid w:val="00C87088"/>
    <w:rsid w:val="00C87B97"/>
    <w:rsid w:val="00C91174"/>
    <w:rsid w:val="00C91F27"/>
    <w:rsid w:val="00C93977"/>
    <w:rsid w:val="00C96A80"/>
    <w:rsid w:val="00C96E74"/>
    <w:rsid w:val="00C97DBC"/>
    <w:rsid w:val="00CA16FC"/>
    <w:rsid w:val="00CA2E7A"/>
    <w:rsid w:val="00CA5E69"/>
    <w:rsid w:val="00CA7973"/>
    <w:rsid w:val="00CB0CEA"/>
    <w:rsid w:val="00CB4B31"/>
    <w:rsid w:val="00CC1F97"/>
    <w:rsid w:val="00CD16C2"/>
    <w:rsid w:val="00CD1DD5"/>
    <w:rsid w:val="00CD237A"/>
    <w:rsid w:val="00CD2B88"/>
    <w:rsid w:val="00CD3D93"/>
    <w:rsid w:val="00CD77D8"/>
    <w:rsid w:val="00CE3CCE"/>
    <w:rsid w:val="00CE4C67"/>
    <w:rsid w:val="00CF3959"/>
    <w:rsid w:val="00CF60E4"/>
    <w:rsid w:val="00D000BD"/>
    <w:rsid w:val="00D010B7"/>
    <w:rsid w:val="00D101E6"/>
    <w:rsid w:val="00D11DBF"/>
    <w:rsid w:val="00D17656"/>
    <w:rsid w:val="00D17710"/>
    <w:rsid w:val="00D24231"/>
    <w:rsid w:val="00D26A4B"/>
    <w:rsid w:val="00D30ADA"/>
    <w:rsid w:val="00D30CBE"/>
    <w:rsid w:val="00D3156F"/>
    <w:rsid w:val="00D355CA"/>
    <w:rsid w:val="00D37555"/>
    <w:rsid w:val="00D436E2"/>
    <w:rsid w:val="00D43D3B"/>
    <w:rsid w:val="00D46346"/>
    <w:rsid w:val="00D4779B"/>
    <w:rsid w:val="00D50048"/>
    <w:rsid w:val="00D577AB"/>
    <w:rsid w:val="00D602D6"/>
    <w:rsid w:val="00D61937"/>
    <w:rsid w:val="00D64E24"/>
    <w:rsid w:val="00D66BDE"/>
    <w:rsid w:val="00D70A11"/>
    <w:rsid w:val="00D71101"/>
    <w:rsid w:val="00D76148"/>
    <w:rsid w:val="00D84CE4"/>
    <w:rsid w:val="00D85945"/>
    <w:rsid w:val="00D87B3E"/>
    <w:rsid w:val="00D921F5"/>
    <w:rsid w:val="00D9297B"/>
    <w:rsid w:val="00D96EAA"/>
    <w:rsid w:val="00D97748"/>
    <w:rsid w:val="00DA022D"/>
    <w:rsid w:val="00DA3C53"/>
    <w:rsid w:val="00DA3FD8"/>
    <w:rsid w:val="00DA794F"/>
    <w:rsid w:val="00DA7FA8"/>
    <w:rsid w:val="00DB382A"/>
    <w:rsid w:val="00DB79FA"/>
    <w:rsid w:val="00DB7D73"/>
    <w:rsid w:val="00DC133B"/>
    <w:rsid w:val="00DC6CF3"/>
    <w:rsid w:val="00DD551B"/>
    <w:rsid w:val="00DE01F8"/>
    <w:rsid w:val="00DE02B2"/>
    <w:rsid w:val="00DF0D0F"/>
    <w:rsid w:val="00DF168D"/>
    <w:rsid w:val="00DF291B"/>
    <w:rsid w:val="00DF7763"/>
    <w:rsid w:val="00E04E3E"/>
    <w:rsid w:val="00E06B6B"/>
    <w:rsid w:val="00E06E18"/>
    <w:rsid w:val="00E07CB7"/>
    <w:rsid w:val="00E11849"/>
    <w:rsid w:val="00E122EE"/>
    <w:rsid w:val="00E1757F"/>
    <w:rsid w:val="00E22477"/>
    <w:rsid w:val="00E2520F"/>
    <w:rsid w:val="00E3517F"/>
    <w:rsid w:val="00E37863"/>
    <w:rsid w:val="00E3793B"/>
    <w:rsid w:val="00E37E57"/>
    <w:rsid w:val="00E40F0D"/>
    <w:rsid w:val="00E46D27"/>
    <w:rsid w:val="00E474AB"/>
    <w:rsid w:val="00E51FFF"/>
    <w:rsid w:val="00E522D5"/>
    <w:rsid w:val="00E57772"/>
    <w:rsid w:val="00E57D29"/>
    <w:rsid w:val="00E631C9"/>
    <w:rsid w:val="00E71E23"/>
    <w:rsid w:val="00E71EAA"/>
    <w:rsid w:val="00E72945"/>
    <w:rsid w:val="00E77C1C"/>
    <w:rsid w:val="00E81251"/>
    <w:rsid w:val="00E82D12"/>
    <w:rsid w:val="00E85E0A"/>
    <w:rsid w:val="00E912E5"/>
    <w:rsid w:val="00E9654C"/>
    <w:rsid w:val="00EA4278"/>
    <w:rsid w:val="00EA6ED6"/>
    <w:rsid w:val="00EA6FCA"/>
    <w:rsid w:val="00EA7986"/>
    <w:rsid w:val="00EB0F87"/>
    <w:rsid w:val="00EC0105"/>
    <w:rsid w:val="00EC0142"/>
    <w:rsid w:val="00EC0DDC"/>
    <w:rsid w:val="00EC4CD1"/>
    <w:rsid w:val="00EC535B"/>
    <w:rsid w:val="00EC5D1B"/>
    <w:rsid w:val="00EC74CE"/>
    <w:rsid w:val="00ED1B20"/>
    <w:rsid w:val="00EE122E"/>
    <w:rsid w:val="00EE15BB"/>
    <w:rsid w:val="00EE2A4F"/>
    <w:rsid w:val="00EE5584"/>
    <w:rsid w:val="00EE7DD7"/>
    <w:rsid w:val="00EF2799"/>
    <w:rsid w:val="00EF391E"/>
    <w:rsid w:val="00EF66C8"/>
    <w:rsid w:val="00F03031"/>
    <w:rsid w:val="00F048DA"/>
    <w:rsid w:val="00F10C5F"/>
    <w:rsid w:val="00F1253F"/>
    <w:rsid w:val="00F148A2"/>
    <w:rsid w:val="00F15D2C"/>
    <w:rsid w:val="00F16222"/>
    <w:rsid w:val="00F176C8"/>
    <w:rsid w:val="00F17FEF"/>
    <w:rsid w:val="00F24588"/>
    <w:rsid w:val="00F25166"/>
    <w:rsid w:val="00F2550D"/>
    <w:rsid w:val="00F310BF"/>
    <w:rsid w:val="00F42D09"/>
    <w:rsid w:val="00F47B9D"/>
    <w:rsid w:val="00F47C2C"/>
    <w:rsid w:val="00F531BA"/>
    <w:rsid w:val="00F54423"/>
    <w:rsid w:val="00F61140"/>
    <w:rsid w:val="00F636D0"/>
    <w:rsid w:val="00F638C4"/>
    <w:rsid w:val="00F642D0"/>
    <w:rsid w:val="00F7005B"/>
    <w:rsid w:val="00F723F3"/>
    <w:rsid w:val="00F72733"/>
    <w:rsid w:val="00F7400F"/>
    <w:rsid w:val="00F752E1"/>
    <w:rsid w:val="00F769F4"/>
    <w:rsid w:val="00F77D0E"/>
    <w:rsid w:val="00F8033B"/>
    <w:rsid w:val="00F80A63"/>
    <w:rsid w:val="00F819FD"/>
    <w:rsid w:val="00F8264A"/>
    <w:rsid w:val="00F827B5"/>
    <w:rsid w:val="00F85E13"/>
    <w:rsid w:val="00F875E9"/>
    <w:rsid w:val="00F91D61"/>
    <w:rsid w:val="00F931FE"/>
    <w:rsid w:val="00F95047"/>
    <w:rsid w:val="00FA26DA"/>
    <w:rsid w:val="00FA2CE7"/>
    <w:rsid w:val="00FA4229"/>
    <w:rsid w:val="00FA4931"/>
    <w:rsid w:val="00FA56E0"/>
    <w:rsid w:val="00FA56E2"/>
    <w:rsid w:val="00FB06D0"/>
    <w:rsid w:val="00FB0C98"/>
    <w:rsid w:val="00FB3FCA"/>
    <w:rsid w:val="00FB7C99"/>
    <w:rsid w:val="00FC1B9D"/>
    <w:rsid w:val="00FC4BB6"/>
    <w:rsid w:val="00FC70C2"/>
    <w:rsid w:val="00FC71C5"/>
    <w:rsid w:val="00FD3DF7"/>
    <w:rsid w:val="00FD515B"/>
    <w:rsid w:val="00FD7F1E"/>
    <w:rsid w:val="00FE022F"/>
    <w:rsid w:val="00FE12A0"/>
    <w:rsid w:val="00FE2DE6"/>
    <w:rsid w:val="00FE47A7"/>
    <w:rsid w:val="00FF52DE"/>
    <w:rsid w:val="00FF6848"/>
    <w:rsid w:val="00FF7C56"/>
    <w:rsid w:val="00FF7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33FE1A-67A6-4B7C-8BFB-EECE95C2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CC9"/>
    <w:rPr>
      <w:sz w:val="24"/>
      <w:szCs w:val="24"/>
    </w:rPr>
  </w:style>
  <w:style w:type="paragraph" w:styleId="2">
    <w:name w:val="heading 2"/>
    <w:basedOn w:val="a"/>
    <w:next w:val="a"/>
    <w:link w:val="20"/>
    <w:semiHidden/>
    <w:unhideWhenUsed/>
    <w:qFormat/>
    <w:rsid w:val="00667A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04597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2,Знак1,Знак2"/>
    <w:basedOn w:val="a"/>
    <w:link w:val="a4"/>
    <w:qFormat/>
    <w:rsid w:val="005E4CC9"/>
    <w:pPr>
      <w:jc w:val="center"/>
    </w:pPr>
    <w:rPr>
      <w:b/>
      <w:bCs/>
      <w:sz w:val="36"/>
    </w:rPr>
  </w:style>
  <w:style w:type="paragraph" w:styleId="a5">
    <w:name w:val="List Paragraph"/>
    <w:aliases w:val="ПАРАГРАФ,Выделеный,Текст с номером,Абзац списка для документа,Абзац списка4,Абзац списка основной"/>
    <w:basedOn w:val="a"/>
    <w:link w:val="a6"/>
    <w:uiPriority w:val="34"/>
    <w:qFormat/>
    <w:rsid w:val="00CB4B31"/>
    <w:pPr>
      <w:ind w:left="720"/>
      <w:contextualSpacing/>
    </w:pPr>
  </w:style>
  <w:style w:type="character" w:customStyle="1" w:styleId="60">
    <w:name w:val="Заголовок 6 Знак"/>
    <w:basedOn w:val="a0"/>
    <w:link w:val="6"/>
    <w:rsid w:val="00045975"/>
    <w:rPr>
      <w:b/>
      <w:bCs/>
      <w:sz w:val="22"/>
      <w:szCs w:val="22"/>
    </w:rPr>
  </w:style>
  <w:style w:type="paragraph" w:styleId="a7">
    <w:name w:val="Body Text Indent"/>
    <w:basedOn w:val="a"/>
    <w:link w:val="a8"/>
    <w:rsid w:val="00045975"/>
    <w:pPr>
      <w:widowControl w:val="0"/>
      <w:ind w:firstLine="567"/>
      <w:jc w:val="both"/>
    </w:pPr>
    <w:rPr>
      <w:rFonts w:ascii="Times New Roman CYR" w:hAnsi="Times New Roman CYR"/>
      <w:szCs w:val="20"/>
    </w:rPr>
  </w:style>
  <w:style w:type="character" w:customStyle="1" w:styleId="a8">
    <w:name w:val="Основной текст с отступом Знак"/>
    <w:basedOn w:val="a0"/>
    <w:link w:val="a7"/>
    <w:rsid w:val="00045975"/>
    <w:rPr>
      <w:rFonts w:ascii="Times New Roman CYR" w:hAnsi="Times New Roman CYR"/>
      <w:sz w:val="24"/>
    </w:rPr>
  </w:style>
  <w:style w:type="character" w:customStyle="1" w:styleId="a4">
    <w:name w:val="Название Знак"/>
    <w:aliases w:val=" Знак2 Знак,Знак1 Знак,Знак2 Знак"/>
    <w:basedOn w:val="a0"/>
    <w:link w:val="a3"/>
    <w:rsid w:val="00045975"/>
    <w:rPr>
      <w:b/>
      <w:bCs/>
      <w:sz w:val="36"/>
      <w:szCs w:val="24"/>
    </w:rPr>
  </w:style>
  <w:style w:type="paragraph" w:styleId="3">
    <w:name w:val="Body Text 3"/>
    <w:basedOn w:val="a"/>
    <w:link w:val="30"/>
    <w:rsid w:val="00045975"/>
    <w:pPr>
      <w:spacing w:after="120"/>
    </w:pPr>
    <w:rPr>
      <w:sz w:val="16"/>
      <w:szCs w:val="16"/>
    </w:rPr>
  </w:style>
  <w:style w:type="character" w:customStyle="1" w:styleId="30">
    <w:name w:val="Основной текст 3 Знак"/>
    <w:basedOn w:val="a0"/>
    <w:link w:val="3"/>
    <w:rsid w:val="00045975"/>
    <w:rPr>
      <w:sz w:val="16"/>
      <w:szCs w:val="16"/>
    </w:rPr>
  </w:style>
  <w:style w:type="character" w:styleId="a9">
    <w:name w:val="footnote reference"/>
    <w:rsid w:val="00045975"/>
    <w:rPr>
      <w:vertAlign w:val="superscript"/>
    </w:rPr>
  </w:style>
  <w:style w:type="paragraph" w:customStyle="1" w:styleId="21">
    <w:name w:val="Основной текст 21"/>
    <w:basedOn w:val="a"/>
    <w:rsid w:val="00045975"/>
    <w:pPr>
      <w:widowControl w:val="0"/>
      <w:ind w:firstLine="720"/>
      <w:jc w:val="both"/>
    </w:pPr>
    <w:rPr>
      <w:szCs w:val="20"/>
    </w:rPr>
  </w:style>
  <w:style w:type="character" w:customStyle="1" w:styleId="aa">
    <w:name w:val="Основной текст_"/>
    <w:basedOn w:val="a0"/>
    <w:link w:val="1"/>
    <w:rsid w:val="00045975"/>
    <w:rPr>
      <w:sz w:val="25"/>
      <w:szCs w:val="25"/>
      <w:shd w:val="clear" w:color="auto" w:fill="FFFFFF"/>
    </w:rPr>
  </w:style>
  <w:style w:type="character" w:customStyle="1" w:styleId="22">
    <w:name w:val="Основной текст (2)_"/>
    <w:basedOn w:val="a0"/>
    <w:link w:val="23"/>
    <w:rsid w:val="00045975"/>
    <w:rPr>
      <w:i/>
      <w:iCs/>
      <w:sz w:val="26"/>
      <w:szCs w:val="26"/>
      <w:shd w:val="clear" w:color="auto" w:fill="FFFFFF"/>
    </w:rPr>
  </w:style>
  <w:style w:type="paragraph" w:customStyle="1" w:styleId="1">
    <w:name w:val="Основной текст1"/>
    <w:basedOn w:val="a"/>
    <w:link w:val="aa"/>
    <w:rsid w:val="00045975"/>
    <w:pPr>
      <w:widowControl w:val="0"/>
      <w:shd w:val="clear" w:color="auto" w:fill="FFFFFF"/>
      <w:spacing w:after="300" w:line="310" w:lineRule="exact"/>
      <w:ind w:hanging="680"/>
      <w:jc w:val="center"/>
    </w:pPr>
    <w:rPr>
      <w:sz w:val="25"/>
      <w:szCs w:val="25"/>
    </w:rPr>
  </w:style>
  <w:style w:type="paragraph" w:customStyle="1" w:styleId="23">
    <w:name w:val="Основной текст (2)"/>
    <w:basedOn w:val="a"/>
    <w:link w:val="22"/>
    <w:rsid w:val="00045975"/>
    <w:pPr>
      <w:widowControl w:val="0"/>
      <w:shd w:val="clear" w:color="auto" w:fill="FFFFFF"/>
      <w:spacing w:before="300" w:after="120" w:line="0" w:lineRule="atLeast"/>
    </w:pPr>
    <w:rPr>
      <w:i/>
      <w:iCs/>
      <w:sz w:val="26"/>
      <w:szCs w:val="26"/>
    </w:rPr>
  </w:style>
  <w:style w:type="character" w:customStyle="1" w:styleId="10pt">
    <w:name w:val="Основной текст + 10 pt"/>
    <w:basedOn w:val="aa"/>
    <w:rsid w:val="00045975"/>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rPr>
  </w:style>
  <w:style w:type="character" w:customStyle="1" w:styleId="0pt">
    <w:name w:val="Основной текст + Полужирный;Курсив;Интервал 0 pt"/>
    <w:basedOn w:val="aa"/>
    <w:rsid w:val="0004597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115pt">
    <w:name w:val="Основной текст + 11;5 pt"/>
    <w:basedOn w:val="aa"/>
    <w:rsid w:val="00045975"/>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rPr>
  </w:style>
  <w:style w:type="paragraph" w:styleId="ab">
    <w:name w:val="Balloon Text"/>
    <w:basedOn w:val="a"/>
    <w:link w:val="ac"/>
    <w:rsid w:val="00045975"/>
    <w:rPr>
      <w:rFonts w:ascii="Tahoma" w:hAnsi="Tahoma" w:cs="Tahoma"/>
      <w:sz w:val="16"/>
      <w:szCs w:val="16"/>
    </w:rPr>
  </w:style>
  <w:style w:type="character" w:customStyle="1" w:styleId="ac">
    <w:name w:val="Текст выноски Знак"/>
    <w:basedOn w:val="a0"/>
    <w:link w:val="ab"/>
    <w:rsid w:val="00045975"/>
    <w:rPr>
      <w:rFonts w:ascii="Tahoma" w:hAnsi="Tahoma" w:cs="Tahoma"/>
      <w:sz w:val="16"/>
      <w:szCs w:val="16"/>
    </w:rPr>
  </w:style>
  <w:style w:type="paragraph" w:customStyle="1" w:styleId="ConsPlusNormal">
    <w:name w:val="ConsPlusNormal"/>
    <w:link w:val="ConsPlusNormal0"/>
    <w:rsid w:val="00045975"/>
    <w:pPr>
      <w:widowControl w:val="0"/>
      <w:autoSpaceDE w:val="0"/>
      <w:autoSpaceDN w:val="0"/>
      <w:adjustRightInd w:val="0"/>
      <w:ind w:firstLine="720"/>
    </w:pPr>
    <w:rPr>
      <w:rFonts w:ascii="Arial" w:hAnsi="Arial" w:cs="Arial"/>
    </w:rPr>
  </w:style>
  <w:style w:type="paragraph" w:styleId="ad">
    <w:name w:val="Subtitle"/>
    <w:basedOn w:val="a"/>
    <w:link w:val="ae"/>
    <w:qFormat/>
    <w:rsid w:val="00EA4278"/>
    <w:pPr>
      <w:jc w:val="center"/>
    </w:pPr>
    <w:rPr>
      <w:b/>
      <w:bCs/>
      <w:sz w:val="48"/>
    </w:rPr>
  </w:style>
  <w:style w:type="character" w:customStyle="1" w:styleId="ae">
    <w:name w:val="Подзаголовок Знак"/>
    <w:basedOn w:val="a0"/>
    <w:link w:val="ad"/>
    <w:rsid w:val="00EA4278"/>
    <w:rPr>
      <w:b/>
      <w:bCs/>
      <w:sz w:val="48"/>
      <w:szCs w:val="24"/>
    </w:rPr>
  </w:style>
  <w:style w:type="paragraph" w:styleId="af">
    <w:name w:val="header"/>
    <w:basedOn w:val="a"/>
    <w:link w:val="af0"/>
    <w:rsid w:val="00EA4278"/>
    <w:pPr>
      <w:tabs>
        <w:tab w:val="center" w:pos="4677"/>
        <w:tab w:val="right" w:pos="9355"/>
      </w:tabs>
    </w:pPr>
    <w:rPr>
      <w:sz w:val="28"/>
    </w:rPr>
  </w:style>
  <w:style w:type="character" w:customStyle="1" w:styleId="af0">
    <w:name w:val="Верхний колонтитул Знак"/>
    <w:basedOn w:val="a0"/>
    <w:link w:val="af"/>
    <w:rsid w:val="00EA4278"/>
    <w:rPr>
      <w:sz w:val="28"/>
      <w:szCs w:val="24"/>
    </w:rPr>
  </w:style>
  <w:style w:type="character" w:styleId="af1">
    <w:name w:val="page number"/>
    <w:basedOn w:val="a0"/>
    <w:rsid w:val="00EA4278"/>
  </w:style>
  <w:style w:type="table" w:styleId="af2">
    <w:name w:val="Table Grid"/>
    <w:basedOn w:val="a1"/>
    <w:uiPriority w:val="39"/>
    <w:rsid w:val="00330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ый"/>
    <w:rsid w:val="00442247"/>
    <w:pPr>
      <w:widowControl w:val="0"/>
      <w:autoSpaceDE w:val="0"/>
      <w:autoSpaceDN w:val="0"/>
      <w:adjustRightInd w:val="0"/>
    </w:pPr>
    <w:rPr>
      <w:color w:val="000000"/>
      <w:sz w:val="24"/>
      <w:szCs w:val="24"/>
    </w:rPr>
  </w:style>
  <w:style w:type="paragraph" w:customStyle="1" w:styleId="10">
    <w:name w:val="Заголовок1"/>
    <w:uiPriority w:val="99"/>
    <w:rsid w:val="00507CF3"/>
    <w:pPr>
      <w:widowControl w:val="0"/>
      <w:autoSpaceDE w:val="0"/>
      <w:autoSpaceDN w:val="0"/>
      <w:adjustRightInd w:val="0"/>
    </w:pPr>
    <w:rPr>
      <w:b/>
      <w:bCs/>
      <w:color w:val="000000"/>
      <w:sz w:val="24"/>
      <w:szCs w:val="24"/>
    </w:rPr>
  </w:style>
  <w:style w:type="character" w:customStyle="1" w:styleId="20">
    <w:name w:val="Заголовок 2 Знак"/>
    <w:basedOn w:val="a0"/>
    <w:link w:val="2"/>
    <w:semiHidden/>
    <w:rsid w:val="00667AE8"/>
    <w:rPr>
      <w:rFonts w:asciiTheme="majorHAnsi" w:eastAsiaTheme="majorEastAsia" w:hAnsiTheme="majorHAnsi" w:cstheme="majorBidi"/>
      <w:b/>
      <w:bCs/>
      <w:color w:val="4F81BD" w:themeColor="accent1"/>
      <w:sz w:val="26"/>
      <w:szCs w:val="26"/>
    </w:rPr>
  </w:style>
  <w:style w:type="paragraph" w:styleId="af4">
    <w:name w:val="footer"/>
    <w:basedOn w:val="a"/>
    <w:link w:val="af5"/>
    <w:rsid w:val="00804F29"/>
    <w:pPr>
      <w:tabs>
        <w:tab w:val="center" w:pos="4677"/>
        <w:tab w:val="right" w:pos="9355"/>
      </w:tabs>
    </w:pPr>
  </w:style>
  <w:style w:type="character" w:customStyle="1" w:styleId="af5">
    <w:name w:val="Нижний колонтитул Знак"/>
    <w:basedOn w:val="a0"/>
    <w:link w:val="af4"/>
    <w:rsid w:val="00804F29"/>
    <w:rPr>
      <w:sz w:val="24"/>
      <w:szCs w:val="24"/>
    </w:rPr>
  </w:style>
  <w:style w:type="character" w:customStyle="1" w:styleId="FontStyle14">
    <w:name w:val="Font Style14"/>
    <w:rsid w:val="00D76148"/>
    <w:rPr>
      <w:rFonts w:ascii="Times New Roman" w:hAnsi="Times New Roman" w:cs="Times New Roman"/>
      <w:sz w:val="26"/>
      <w:szCs w:val="26"/>
    </w:r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5"/>
    <w:uiPriority w:val="34"/>
    <w:locked/>
    <w:rsid w:val="00BB4E65"/>
    <w:rPr>
      <w:sz w:val="24"/>
      <w:szCs w:val="24"/>
    </w:rPr>
  </w:style>
  <w:style w:type="paragraph" w:styleId="af6">
    <w:name w:val="Normal (Web)"/>
    <w:aliases w:val="Обычный (Web),Обычный (веб) Знак2 Знак,Обычный (веб) Знак1 Знак1 Знак,Обычный (веб) Знак Знак Знак1 Знак,....... (Web)1 Знак Знак Знак1 Знак, Знак Знак Знак Знак1 Знак,Обычный (веб) Знак1 Знак Знак Знак,Знак Знак Знак Знак1 Знак"/>
    <w:basedOn w:val="a"/>
    <w:link w:val="af7"/>
    <w:uiPriority w:val="99"/>
    <w:qFormat/>
    <w:rsid w:val="00A511C4"/>
    <w:pPr>
      <w:spacing w:before="100" w:beforeAutospacing="1" w:after="100" w:afterAutospacing="1"/>
    </w:pPr>
    <w:rPr>
      <w:rFonts w:ascii="Verdana" w:hAnsi="Verdana"/>
      <w:color w:val="000000"/>
      <w:sz w:val="14"/>
      <w:szCs w:val="14"/>
    </w:rPr>
  </w:style>
  <w:style w:type="character" w:customStyle="1" w:styleId="apple-converted-space">
    <w:name w:val="apple-converted-space"/>
    <w:basedOn w:val="a0"/>
    <w:rsid w:val="00A511C4"/>
  </w:style>
  <w:style w:type="character" w:customStyle="1" w:styleId="af7">
    <w:name w:val="Обычный (веб) Знак"/>
    <w:aliases w:val="Обычный (Web) Знак,Обычный (веб) Знак2 Знак Знак,Обычный (веб) Знак1 Знак1 Знак Знак,Обычный (веб) Знак Знак Знак1 Знак Знак,....... (Web)1 Знак Знак Знак1 Знак Знак, Знак Знак Знак Знак1 Знак Знак,Знак Знак Знак Знак1 Знак Знак"/>
    <w:basedOn w:val="a0"/>
    <w:link w:val="af6"/>
    <w:uiPriority w:val="99"/>
    <w:locked/>
    <w:rsid w:val="00A511C4"/>
    <w:rPr>
      <w:rFonts w:ascii="Verdana" w:hAnsi="Verdana"/>
      <w:color w:val="000000"/>
      <w:sz w:val="14"/>
      <w:szCs w:val="14"/>
    </w:rPr>
  </w:style>
  <w:style w:type="paragraph" w:customStyle="1" w:styleId="Default">
    <w:name w:val="Default"/>
    <w:qFormat/>
    <w:rsid w:val="00A511C4"/>
    <w:pPr>
      <w:autoSpaceDE w:val="0"/>
      <w:autoSpaceDN w:val="0"/>
      <w:adjustRightInd w:val="0"/>
    </w:pPr>
    <w:rPr>
      <w:color w:val="000000"/>
      <w:sz w:val="24"/>
      <w:szCs w:val="24"/>
    </w:rPr>
  </w:style>
  <w:style w:type="paragraph" w:styleId="af8">
    <w:name w:val="Body Text"/>
    <w:basedOn w:val="a"/>
    <w:link w:val="af9"/>
    <w:uiPriority w:val="99"/>
    <w:rsid w:val="00035130"/>
    <w:pPr>
      <w:spacing w:after="120"/>
    </w:pPr>
  </w:style>
  <w:style w:type="character" w:customStyle="1" w:styleId="af9">
    <w:name w:val="Основной текст Знак"/>
    <w:basedOn w:val="a0"/>
    <w:link w:val="af8"/>
    <w:uiPriority w:val="99"/>
    <w:rsid w:val="00035130"/>
    <w:rPr>
      <w:sz w:val="24"/>
      <w:szCs w:val="24"/>
    </w:rPr>
  </w:style>
  <w:style w:type="character" w:customStyle="1" w:styleId="5">
    <w:name w:val="Основной текст (5)_"/>
    <w:basedOn w:val="a0"/>
    <w:link w:val="50"/>
    <w:rsid w:val="006F1C1B"/>
    <w:rPr>
      <w:sz w:val="27"/>
      <w:szCs w:val="27"/>
      <w:shd w:val="clear" w:color="auto" w:fill="FFFFFF"/>
    </w:rPr>
  </w:style>
  <w:style w:type="paragraph" w:customStyle="1" w:styleId="50">
    <w:name w:val="Основной текст (5)"/>
    <w:basedOn w:val="a"/>
    <w:link w:val="5"/>
    <w:rsid w:val="006F1C1B"/>
    <w:pPr>
      <w:shd w:val="clear" w:color="auto" w:fill="FFFFFF"/>
      <w:spacing w:before="600" w:line="482" w:lineRule="exact"/>
      <w:ind w:hanging="2060"/>
      <w:jc w:val="both"/>
    </w:pPr>
    <w:rPr>
      <w:sz w:val="27"/>
      <w:szCs w:val="27"/>
    </w:rPr>
  </w:style>
  <w:style w:type="paragraph" w:styleId="afa">
    <w:name w:val="Body Text First Indent"/>
    <w:basedOn w:val="af8"/>
    <w:link w:val="afb"/>
    <w:unhideWhenUsed/>
    <w:rsid w:val="00993DCF"/>
    <w:pPr>
      <w:spacing w:after="0"/>
      <w:ind w:firstLine="360"/>
    </w:pPr>
  </w:style>
  <w:style w:type="character" w:customStyle="1" w:styleId="afb">
    <w:name w:val="Красная строка Знак"/>
    <w:basedOn w:val="af9"/>
    <w:link w:val="afa"/>
    <w:rsid w:val="00993DCF"/>
    <w:rPr>
      <w:sz w:val="24"/>
      <w:szCs w:val="24"/>
    </w:rPr>
  </w:style>
  <w:style w:type="paragraph" w:styleId="24">
    <w:name w:val="Body Text 2"/>
    <w:basedOn w:val="a"/>
    <w:link w:val="25"/>
    <w:semiHidden/>
    <w:unhideWhenUsed/>
    <w:rsid w:val="00D436E2"/>
    <w:pPr>
      <w:spacing w:after="120" w:line="480" w:lineRule="auto"/>
    </w:pPr>
  </w:style>
  <w:style w:type="character" w:customStyle="1" w:styleId="25">
    <w:name w:val="Основной текст 2 Знак"/>
    <w:basedOn w:val="a0"/>
    <w:link w:val="24"/>
    <w:semiHidden/>
    <w:rsid w:val="00D436E2"/>
    <w:rPr>
      <w:sz w:val="24"/>
      <w:szCs w:val="24"/>
    </w:rPr>
  </w:style>
  <w:style w:type="paragraph" w:customStyle="1" w:styleId="afc">
    <w:name w:val="Сноска"/>
    <w:basedOn w:val="a"/>
    <w:rsid w:val="00265D18"/>
    <w:pPr>
      <w:spacing w:before="60" w:after="60"/>
      <w:jc w:val="both"/>
    </w:pPr>
    <w:rPr>
      <w:rFonts w:ascii="Arial" w:hAnsi="Arial" w:cs="Arial"/>
      <w:bCs/>
      <w:sz w:val="18"/>
      <w:szCs w:val="16"/>
    </w:rPr>
  </w:style>
  <w:style w:type="character" w:customStyle="1" w:styleId="afd">
    <w:name w:val="Основной текст + Полужирный"/>
    <w:aliases w:val="Курсив,Интервал 0 pt"/>
    <w:basedOn w:val="a0"/>
    <w:rsid w:val="00265D18"/>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shd w:val="clear" w:color="auto" w:fill="FFFFFF"/>
      <w:lang w:val="ru-RU"/>
    </w:rPr>
  </w:style>
  <w:style w:type="character" w:customStyle="1" w:styleId="11">
    <w:name w:val="Основной текст + 11"/>
    <w:aliases w:val="5 pt"/>
    <w:basedOn w:val="a0"/>
    <w:rsid w:val="00265D18"/>
    <w:rPr>
      <w:rFonts w:ascii="Times New Roman" w:eastAsia="Times New Roman" w:hAnsi="Times New Roman" w:cs="Times New Roman" w:hint="default"/>
      <w:b w:val="0"/>
      <w:bCs w:val="0"/>
      <w:i w:val="0"/>
      <w:iCs w:val="0"/>
      <w:smallCaps w:val="0"/>
      <w:strike w:val="0"/>
      <w:dstrike w:val="0"/>
      <w:color w:val="000000"/>
      <w:spacing w:val="10"/>
      <w:w w:val="100"/>
      <w:position w:val="0"/>
      <w:sz w:val="23"/>
      <w:szCs w:val="23"/>
      <w:u w:val="none"/>
      <w:effect w:val="none"/>
      <w:shd w:val="clear" w:color="auto" w:fill="FFFFFF"/>
      <w:lang w:val="ru-RU"/>
    </w:rPr>
  </w:style>
  <w:style w:type="character" w:customStyle="1" w:styleId="31">
    <w:name w:val="Основной текст (3)_"/>
    <w:basedOn w:val="a0"/>
    <w:link w:val="32"/>
    <w:rsid w:val="002001FF"/>
    <w:rPr>
      <w:sz w:val="27"/>
      <w:szCs w:val="27"/>
      <w:shd w:val="clear" w:color="auto" w:fill="FFFFFF"/>
    </w:rPr>
  </w:style>
  <w:style w:type="paragraph" w:customStyle="1" w:styleId="32">
    <w:name w:val="Основной текст (3)"/>
    <w:basedOn w:val="a"/>
    <w:link w:val="31"/>
    <w:rsid w:val="002001FF"/>
    <w:pPr>
      <w:shd w:val="clear" w:color="auto" w:fill="FFFFFF"/>
      <w:spacing w:before="600" w:line="482" w:lineRule="exact"/>
      <w:jc w:val="both"/>
    </w:pPr>
    <w:rPr>
      <w:sz w:val="27"/>
      <w:szCs w:val="27"/>
    </w:rPr>
  </w:style>
  <w:style w:type="paragraph" w:customStyle="1" w:styleId="ConsPlusCell">
    <w:name w:val="ConsPlusCell"/>
    <w:rsid w:val="00AB2C18"/>
    <w:pPr>
      <w:widowControl w:val="0"/>
      <w:autoSpaceDE w:val="0"/>
      <w:autoSpaceDN w:val="0"/>
      <w:adjustRightInd w:val="0"/>
    </w:pPr>
    <w:rPr>
      <w:rFonts w:ascii="Arial" w:hAnsi="Arial" w:cs="Arial"/>
    </w:rPr>
  </w:style>
  <w:style w:type="paragraph" w:customStyle="1" w:styleId="ConsPlusNonformat">
    <w:name w:val="ConsPlusNonformat"/>
    <w:rsid w:val="00AB2C18"/>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AB2C1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74539">
      <w:bodyDiv w:val="1"/>
      <w:marLeft w:val="0"/>
      <w:marRight w:val="0"/>
      <w:marTop w:val="0"/>
      <w:marBottom w:val="0"/>
      <w:divBdr>
        <w:top w:val="none" w:sz="0" w:space="0" w:color="auto"/>
        <w:left w:val="none" w:sz="0" w:space="0" w:color="auto"/>
        <w:bottom w:val="none" w:sz="0" w:space="0" w:color="auto"/>
        <w:right w:val="none" w:sz="0" w:space="0" w:color="auto"/>
      </w:divBdr>
    </w:div>
    <w:div w:id="456922002">
      <w:bodyDiv w:val="1"/>
      <w:marLeft w:val="0"/>
      <w:marRight w:val="0"/>
      <w:marTop w:val="0"/>
      <w:marBottom w:val="0"/>
      <w:divBdr>
        <w:top w:val="none" w:sz="0" w:space="0" w:color="auto"/>
        <w:left w:val="none" w:sz="0" w:space="0" w:color="auto"/>
        <w:bottom w:val="none" w:sz="0" w:space="0" w:color="auto"/>
        <w:right w:val="none" w:sz="0" w:space="0" w:color="auto"/>
      </w:divBdr>
    </w:div>
    <w:div w:id="523711744">
      <w:bodyDiv w:val="1"/>
      <w:marLeft w:val="0"/>
      <w:marRight w:val="0"/>
      <w:marTop w:val="0"/>
      <w:marBottom w:val="0"/>
      <w:divBdr>
        <w:top w:val="none" w:sz="0" w:space="0" w:color="auto"/>
        <w:left w:val="none" w:sz="0" w:space="0" w:color="auto"/>
        <w:bottom w:val="none" w:sz="0" w:space="0" w:color="auto"/>
        <w:right w:val="none" w:sz="0" w:space="0" w:color="auto"/>
      </w:divBdr>
    </w:div>
    <w:div w:id="571081896">
      <w:bodyDiv w:val="1"/>
      <w:marLeft w:val="0"/>
      <w:marRight w:val="0"/>
      <w:marTop w:val="0"/>
      <w:marBottom w:val="0"/>
      <w:divBdr>
        <w:top w:val="none" w:sz="0" w:space="0" w:color="auto"/>
        <w:left w:val="none" w:sz="0" w:space="0" w:color="auto"/>
        <w:bottom w:val="none" w:sz="0" w:space="0" w:color="auto"/>
        <w:right w:val="none" w:sz="0" w:space="0" w:color="auto"/>
      </w:divBdr>
    </w:div>
    <w:div w:id="605969620">
      <w:bodyDiv w:val="1"/>
      <w:marLeft w:val="0"/>
      <w:marRight w:val="0"/>
      <w:marTop w:val="0"/>
      <w:marBottom w:val="0"/>
      <w:divBdr>
        <w:top w:val="none" w:sz="0" w:space="0" w:color="auto"/>
        <w:left w:val="none" w:sz="0" w:space="0" w:color="auto"/>
        <w:bottom w:val="none" w:sz="0" w:space="0" w:color="auto"/>
        <w:right w:val="none" w:sz="0" w:space="0" w:color="auto"/>
      </w:divBdr>
    </w:div>
    <w:div w:id="1004167518">
      <w:bodyDiv w:val="1"/>
      <w:marLeft w:val="0"/>
      <w:marRight w:val="0"/>
      <w:marTop w:val="0"/>
      <w:marBottom w:val="0"/>
      <w:divBdr>
        <w:top w:val="none" w:sz="0" w:space="0" w:color="auto"/>
        <w:left w:val="none" w:sz="0" w:space="0" w:color="auto"/>
        <w:bottom w:val="none" w:sz="0" w:space="0" w:color="auto"/>
        <w:right w:val="none" w:sz="0" w:space="0" w:color="auto"/>
      </w:divBdr>
    </w:div>
    <w:div w:id="1096367785">
      <w:bodyDiv w:val="1"/>
      <w:marLeft w:val="0"/>
      <w:marRight w:val="0"/>
      <w:marTop w:val="0"/>
      <w:marBottom w:val="0"/>
      <w:divBdr>
        <w:top w:val="none" w:sz="0" w:space="0" w:color="auto"/>
        <w:left w:val="none" w:sz="0" w:space="0" w:color="auto"/>
        <w:bottom w:val="none" w:sz="0" w:space="0" w:color="auto"/>
        <w:right w:val="none" w:sz="0" w:space="0" w:color="auto"/>
      </w:divBdr>
    </w:div>
    <w:div w:id="1141076392">
      <w:bodyDiv w:val="1"/>
      <w:marLeft w:val="0"/>
      <w:marRight w:val="0"/>
      <w:marTop w:val="0"/>
      <w:marBottom w:val="0"/>
      <w:divBdr>
        <w:top w:val="none" w:sz="0" w:space="0" w:color="auto"/>
        <w:left w:val="none" w:sz="0" w:space="0" w:color="auto"/>
        <w:bottom w:val="none" w:sz="0" w:space="0" w:color="auto"/>
        <w:right w:val="none" w:sz="0" w:space="0" w:color="auto"/>
      </w:divBdr>
    </w:div>
    <w:div w:id="1146967042">
      <w:bodyDiv w:val="1"/>
      <w:marLeft w:val="0"/>
      <w:marRight w:val="0"/>
      <w:marTop w:val="0"/>
      <w:marBottom w:val="0"/>
      <w:divBdr>
        <w:top w:val="none" w:sz="0" w:space="0" w:color="auto"/>
        <w:left w:val="none" w:sz="0" w:space="0" w:color="auto"/>
        <w:bottom w:val="none" w:sz="0" w:space="0" w:color="auto"/>
        <w:right w:val="none" w:sz="0" w:space="0" w:color="auto"/>
      </w:divBdr>
    </w:div>
    <w:div w:id="1274704972">
      <w:bodyDiv w:val="1"/>
      <w:marLeft w:val="0"/>
      <w:marRight w:val="0"/>
      <w:marTop w:val="0"/>
      <w:marBottom w:val="0"/>
      <w:divBdr>
        <w:top w:val="none" w:sz="0" w:space="0" w:color="auto"/>
        <w:left w:val="none" w:sz="0" w:space="0" w:color="auto"/>
        <w:bottom w:val="none" w:sz="0" w:space="0" w:color="auto"/>
        <w:right w:val="none" w:sz="0" w:space="0" w:color="auto"/>
      </w:divBdr>
    </w:div>
    <w:div w:id="1675378475">
      <w:bodyDiv w:val="1"/>
      <w:marLeft w:val="0"/>
      <w:marRight w:val="0"/>
      <w:marTop w:val="0"/>
      <w:marBottom w:val="0"/>
      <w:divBdr>
        <w:top w:val="none" w:sz="0" w:space="0" w:color="auto"/>
        <w:left w:val="none" w:sz="0" w:space="0" w:color="auto"/>
        <w:bottom w:val="none" w:sz="0" w:space="0" w:color="auto"/>
        <w:right w:val="none" w:sz="0" w:space="0" w:color="auto"/>
      </w:divBdr>
    </w:div>
    <w:div w:id="1742940729">
      <w:bodyDiv w:val="1"/>
      <w:marLeft w:val="0"/>
      <w:marRight w:val="0"/>
      <w:marTop w:val="0"/>
      <w:marBottom w:val="0"/>
      <w:divBdr>
        <w:top w:val="none" w:sz="0" w:space="0" w:color="auto"/>
        <w:left w:val="none" w:sz="0" w:space="0" w:color="auto"/>
        <w:bottom w:val="none" w:sz="0" w:space="0" w:color="auto"/>
        <w:right w:val="none" w:sz="0" w:space="0" w:color="auto"/>
      </w:divBdr>
    </w:div>
    <w:div w:id="1834758074">
      <w:bodyDiv w:val="1"/>
      <w:marLeft w:val="0"/>
      <w:marRight w:val="0"/>
      <w:marTop w:val="0"/>
      <w:marBottom w:val="0"/>
      <w:divBdr>
        <w:top w:val="none" w:sz="0" w:space="0" w:color="auto"/>
        <w:left w:val="none" w:sz="0" w:space="0" w:color="auto"/>
        <w:bottom w:val="none" w:sz="0" w:space="0" w:color="auto"/>
        <w:right w:val="none" w:sz="0" w:space="0" w:color="auto"/>
      </w:divBdr>
    </w:div>
    <w:div w:id="1844783767">
      <w:bodyDiv w:val="1"/>
      <w:marLeft w:val="0"/>
      <w:marRight w:val="0"/>
      <w:marTop w:val="0"/>
      <w:marBottom w:val="0"/>
      <w:divBdr>
        <w:top w:val="none" w:sz="0" w:space="0" w:color="auto"/>
        <w:left w:val="none" w:sz="0" w:space="0" w:color="auto"/>
        <w:bottom w:val="none" w:sz="0" w:space="0" w:color="auto"/>
        <w:right w:val="none" w:sz="0" w:space="0" w:color="auto"/>
      </w:divBdr>
    </w:div>
    <w:div w:id="1867675684">
      <w:bodyDiv w:val="1"/>
      <w:marLeft w:val="0"/>
      <w:marRight w:val="0"/>
      <w:marTop w:val="0"/>
      <w:marBottom w:val="0"/>
      <w:divBdr>
        <w:top w:val="none" w:sz="0" w:space="0" w:color="auto"/>
        <w:left w:val="none" w:sz="0" w:space="0" w:color="auto"/>
        <w:bottom w:val="none" w:sz="0" w:space="0" w:color="auto"/>
        <w:right w:val="none" w:sz="0" w:space="0" w:color="auto"/>
      </w:divBdr>
    </w:div>
    <w:div w:id="1974481261">
      <w:bodyDiv w:val="1"/>
      <w:marLeft w:val="0"/>
      <w:marRight w:val="0"/>
      <w:marTop w:val="0"/>
      <w:marBottom w:val="0"/>
      <w:divBdr>
        <w:top w:val="none" w:sz="0" w:space="0" w:color="auto"/>
        <w:left w:val="none" w:sz="0" w:space="0" w:color="auto"/>
        <w:bottom w:val="none" w:sz="0" w:space="0" w:color="auto"/>
        <w:right w:val="none" w:sz="0" w:space="0" w:color="auto"/>
      </w:divBdr>
    </w:div>
    <w:div w:id="2000159704">
      <w:bodyDiv w:val="1"/>
      <w:marLeft w:val="0"/>
      <w:marRight w:val="0"/>
      <w:marTop w:val="0"/>
      <w:marBottom w:val="0"/>
      <w:divBdr>
        <w:top w:val="none" w:sz="0" w:space="0" w:color="auto"/>
        <w:left w:val="none" w:sz="0" w:space="0" w:color="auto"/>
        <w:bottom w:val="none" w:sz="0" w:space="0" w:color="auto"/>
        <w:right w:val="none" w:sz="0" w:space="0" w:color="auto"/>
      </w:divBdr>
    </w:div>
    <w:div w:id="2000575025">
      <w:bodyDiv w:val="1"/>
      <w:marLeft w:val="0"/>
      <w:marRight w:val="0"/>
      <w:marTop w:val="0"/>
      <w:marBottom w:val="0"/>
      <w:divBdr>
        <w:top w:val="none" w:sz="0" w:space="0" w:color="auto"/>
        <w:left w:val="none" w:sz="0" w:space="0" w:color="auto"/>
        <w:bottom w:val="none" w:sz="0" w:space="0" w:color="auto"/>
        <w:right w:val="none" w:sz="0" w:space="0" w:color="auto"/>
      </w:divBdr>
    </w:div>
    <w:div w:id="2024211154">
      <w:bodyDiv w:val="1"/>
      <w:marLeft w:val="0"/>
      <w:marRight w:val="0"/>
      <w:marTop w:val="0"/>
      <w:marBottom w:val="0"/>
      <w:divBdr>
        <w:top w:val="none" w:sz="0" w:space="0" w:color="auto"/>
        <w:left w:val="none" w:sz="0" w:space="0" w:color="auto"/>
        <w:bottom w:val="none" w:sz="0" w:space="0" w:color="auto"/>
        <w:right w:val="none" w:sz="0" w:space="0" w:color="auto"/>
      </w:divBdr>
    </w:div>
    <w:div w:id="2050302876">
      <w:bodyDiv w:val="1"/>
      <w:marLeft w:val="0"/>
      <w:marRight w:val="0"/>
      <w:marTop w:val="0"/>
      <w:marBottom w:val="0"/>
      <w:divBdr>
        <w:top w:val="none" w:sz="0" w:space="0" w:color="auto"/>
        <w:left w:val="none" w:sz="0" w:space="0" w:color="auto"/>
        <w:bottom w:val="none" w:sz="0" w:space="0" w:color="auto"/>
        <w:right w:val="none" w:sz="0" w:space="0" w:color="auto"/>
      </w:divBdr>
    </w:div>
    <w:div w:id="21225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1912</TotalTime>
  <Pages>54</Pages>
  <Words>15182</Words>
  <Characters>86541</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Основные бюджетообразующие показатели</vt:lpstr>
    </vt:vector>
  </TitlesOfParts>
  <Company>Home</Company>
  <LinksUpToDate>false</LinksUpToDate>
  <CharactersWithSpaces>101520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бюджетообразующие показатели</dc:title>
  <dc:creator>1</dc:creator>
  <cp:lastModifiedBy>user</cp:lastModifiedBy>
  <cp:revision>100</cp:revision>
  <cp:lastPrinted>2022-10-26T12:22:00Z</cp:lastPrinted>
  <dcterms:created xsi:type="dcterms:W3CDTF">2022-09-13T08:27:00Z</dcterms:created>
  <dcterms:modified xsi:type="dcterms:W3CDTF">2022-10-31T12:59:00Z</dcterms:modified>
</cp:coreProperties>
</file>