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F97F7C" w:rsidRDefault="00FD6D48" w:rsidP="00F97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F97F7C" w:rsidRDefault="00FD6D48" w:rsidP="00F97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F7C">
        <w:rPr>
          <w:sz w:val="28"/>
          <w:szCs w:val="28"/>
          <w:u w:val="single"/>
        </w:rPr>
        <w:t>Наименование регулирующего акта:</w:t>
      </w:r>
    </w:p>
    <w:p w:rsidR="00B9298B" w:rsidRPr="00AF7162" w:rsidRDefault="00FD6D48" w:rsidP="00F97F7C">
      <w:pPr>
        <w:pStyle w:val="ConsNonformat"/>
        <w:widowControl/>
        <w:ind w:left="-300" w:right="141"/>
        <w:jc w:val="both"/>
        <w:rPr>
          <w:b/>
          <w:sz w:val="28"/>
          <w:szCs w:val="28"/>
        </w:rPr>
      </w:pPr>
      <w:r w:rsidRPr="00F97F7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permStart w:id="414865631" w:edGrp="everyone"/>
      <w:proofErr w:type="gramStart"/>
      <w:r w:rsidR="00F97F7C" w:rsidRPr="00F97F7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F97F7C" w:rsidRPr="00F97F7C">
        <w:rPr>
          <w:rFonts w:ascii="Times New Roman" w:hAnsi="Times New Roman" w:cs="Times New Roman"/>
          <w:b/>
          <w:sz w:val="28"/>
          <w:szCs w:val="28"/>
        </w:rPr>
        <w:t xml:space="preserve"> изменении арендной платы на земельные участки под газопроводами</w:t>
      </w:r>
      <w:r w:rsidR="00F97F7C">
        <w:rPr>
          <w:rFonts w:ascii="Times New Roman" w:hAnsi="Times New Roman" w:cs="Times New Roman"/>
          <w:b/>
          <w:sz w:val="28"/>
          <w:szCs w:val="28"/>
        </w:rPr>
        <w:t>.</w:t>
      </w:r>
      <w:permEnd w:id="414865631"/>
    </w:p>
    <w:p w:rsidR="00BA5203" w:rsidRPr="00AF7162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F97F7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F7C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97F7C" w:rsidRPr="00F97F7C" w:rsidRDefault="00F97F7C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F7C">
        <w:rPr>
          <w:sz w:val="28"/>
          <w:szCs w:val="28"/>
        </w:rPr>
        <w:t>В соответствии с постановлением Правительства Российской Федерации от 16.07.2019г.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условий, и срока внесения арендной платы за земли», Приказом Министерства экономического развития Российской Федерации от 14.01.2011г. №9 № 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элементов», постановлением Правительства Нижегородской области от 02.06.2006г. №186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области»</w:t>
      </w:r>
      <w:r>
        <w:rPr>
          <w:sz w:val="28"/>
          <w:szCs w:val="28"/>
        </w:rPr>
        <w:t>.</w:t>
      </w:r>
    </w:p>
    <w:p w:rsidR="00FD6D48" w:rsidRPr="00F97F7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F7C">
        <w:rPr>
          <w:sz w:val="28"/>
          <w:szCs w:val="28"/>
          <w:u w:val="single"/>
        </w:rPr>
        <w:t>Цель введения акта:</w:t>
      </w:r>
    </w:p>
    <w:p w:rsidR="00B9298B" w:rsidRPr="00F97F7C" w:rsidRDefault="00F97F7C" w:rsidP="00B9298B">
      <w:pPr>
        <w:ind w:firstLine="709"/>
        <w:jc w:val="both"/>
        <w:rPr>
          <w:sz w:val="28"/>
          <w:szCs w:val="28"/>
        </w:rPr>
      </w:pPr>
      <w:r w:rsidRPr="00F97F7C">
        <w:rPr>
          <w:sz w:val="28"/>
          <w:szCs w:val="28"/>
        </w:rPr>
        <w:t>В соответствии с постановлением Правительства Российской Федерации от 16.07.2019г.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условий, и срока внесения арендной платы за земли », Приказом Министерства экономического развития Российской Федерации от 14.01.2011г. №9 № 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элементов»</w:t>
      </w:r>
      <w:r>
        <w:rPr>
          <w:sz w:val="28"/>
          <w:szCs w:val="28"/>
        </w:rPr>
        <w:t>,</w:t>
      </w:r>
      <w:r w:rsidRPr="00F97F7C">
        <w:rPr>
          <w:sz w:val="28"/>
          <w:szCs w:val="28"/>
        </w:rPr>
        <w:t xml:space="preserve"> постановлением Правительства </w:t>
      </w:r>
      <w:r w:rsidRPr="00F97F7C">
        <w:rPr>
          <w:sz w:val="28"/>
          <w:szCs w:val="28"/>
        </w:rPr>
        <w:lastRenderedPageBreak/>
        <w:t>Нижегородской области от 02.06.2006г. №186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области»</w:t>
      </w:r>
      <w:r>
        <w:rPr>
          <w:sz w:val="28"/>
          <w:szCs w:val="28"/>
        </w:rPr>
        <w:t xml:space="preserve">. 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AF7162" w:rsidRDefault="00FD6D48" w:rsidP="0062344B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</w:t>
      </w:r>
      <w:r w:rsidRPr="00AF7162">
        <w:rPr>
          <w:sz w:val="28"/>
          <w:szCs w:val="28"/>
        </w:rPr>
        <w:t xml:space="preserve">постановления администрации городского округа город Кулебаки Нижегородской области </w:t>
      </w:r>
      <w:r w:rsidR="00325D9D" w:rsidRPr="00AF7162">
        <w:rPr>
          <w:sz w:val="28"/>
          <w:szCs w:val="28"/>
        </w:rPr>
        <w:t>«</w:t>
      </w:r>
      <w:r w:rsidR="00F97F7C" w:rsidRPr="00F97F7C">
        <w:rPr>
          <w:b/>
          <w:sz w:val="28"/>
          <w:szCs w:val="28"/>
        </w:rPr>
        <w:t>Об изменении арендной платы на земельные участки под газопроводами</w:t>
      </w:r>
      <w:r w:rsidR="0062344B" w:rsidRPr="00AF7162">
        <w:rPr>
          <w:b/>
          <w:sz w:val="28"/>
          <w:szCs w:val="28"/>
        </w:rPr>
        <w:t>»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F7162">
        <w:rPr>
          <w:sz w:val="28"/>
          <w:szCs w:val="28"/>
          <w:u w:val="single"/>
        </w:rPr>
        <w:t>Обоснование неэффективности действующего в рассматриваемой</w:t>
      </w:r>
      <w:r w:rsidRPr="00587BE4">
        <w:rPr>
          <w:sz w:val="28"/>
          <w:szCs w:val="28"/>
          <w:u w:val="single"/>
        </w:rPr>
        <w:t xml:space="preserve">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325D9D" w:rsidRPr="00587BE4" w:rsidRDefault="00F97F7C" w:rsidP="0032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Черненко Ирина Евгеньевна</w:t>
      </w:r>
      <w:r w:rsidR="00325D9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="00325D9D" w:rsidRPr="00587BE4">
        <w:rPr>
          <w:sz w:val="28"/>
          <w:szCs w:val="28"/>
        </w:rPr>
        <w:t xml:space="preserve"> специалист по земельным ресурсам КУМИ администрации городского округа город Кулебаки,</w:t>
      </w:r>
    </w:p>
    <w:p w:rsidR="00FD6D48" w:rsidRPr="00587BE4" w:rsidRDefault="00325D9D" w:rsidP="00325D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87BE4">
        <w:rPr>
          <w:sz w:val="28"/>
          <w:szCs w:val="28"/>
        </w:rPr>
        <w:t>тел</w:t>
      </w:r>
      <w:r w:rsidRPr="00587BE4">
        <w:rPr>
          <w:sz w:val="28"/>
          <w:szCs w:val="28"/>
          <w:lang w:val="en-US"/>
        </w:rPr>
        <w:t xml:space="preserve">.: 5-21-87; </w:t>
      </w:r>
      <w:r w:rsidR="00F97F7C">
        <w:rPr>
          <w:sz w:val="28"/>
          <w:szCs w:val="28"/>
          <w:lang w:val="en-US"/>
        </w:rPr>
        <w:t>shernenko.ie</w:t>
      </w:r>
      <w:r w:rsidRPr="00587BE4">
        <w:rPr>
          <w:sz w:val="28"/>
          <w:szCs w:val="28"/>
          <w:lang w:val="en-US"/>
        </w:rPr>
        <w:t xml:space="preserve"> @adm.klb.nnov.ru, </w:t>
      </w:r>
      <w:hyperlink r:id="rId5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official@adm.klb.nnov.ru</w:t>
        </w:r>
      </w:hyperlink>
    </w:p>
    <w:sectPr w:rsidR="00FD6D48" w:rsidRPr="00587BE4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25D9D"/>
    <w:rsid w:val="0034325F"/>
    <w:rsid w:val="00377781"/>
    <w:rsid w:val="003D6577"/>
    <w:rsid w:val="00435659"/>
    <w:rsid w:val="00465819"/>
    <w:rsid w:val="004A5718"/>
    <w:rsid w:val="004A767D"/>
    <w:rsid w:val="004C3DA2"/>
    <w:rsid w:val="004E05F3"/>
    <w:rsid w:val="00504A9E"/>
    <w:rsid w:val="0055274E"/>
    <w:rsid w:val="00587BE4"/>
    <w:rsid w:val="005A736B"/>
    <w:rsid w:val="005B5EFF"/>
    <w:rsid w:val="005C1234"/>
    <w:rsid w:val="005D4A86"/>
    <w:rsid w:val="0062344B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6F048B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9F3BBC"/>
    <w:rsid w:val="00A17D29"/>
    <w:rsid w:val="00A27D5F"/>
    <w:rsid w:val="00A763E4"/>
    <w:rsid w:val="00A77571"/>
    <w:rsid w:val="00AC3294"/>
    <w:rsid w:val="00AF7162"/>
    <w:rsid w:val="00B34212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E5648E"/>
    <w:rsid w:val="00E721F1"/>
    <w:rsid w:val="00EC2E9E"/>
    <w:rsid w:val="00EE0BA8"/>
    <w:rsid w:val="00F11C29"/>
    <w:rsid w:val="00F255C2"/>
    <w:rsid w:val="00F6565A"/>
    <w:rsid w:val="00F84361"/>
    <w:rsid w:val="00F97F7C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4799E-EAB8-4440-892E-EFFD3671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F97F7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7F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50F1-135B-42DD-9BD8-2C984451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2019-09-09T13:36:00Z</cp:lastPrinted>
  <dcterms:created xsi:type="dcterms:W3CDTF">2019-09-11T07:07:00Z</dcterms:created>
  <dcterms:modified xsi:type="dcterms:W3CDTF">2019-09-11T07:07:00Z</dcterms:modified>
</cp:coreProperties>
</file>