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3"/>
        <w:gridCol w:w="4800"/>
      </w:tblGrid>
      <w:tr w:rsidR="00D8184A" w:rsidRPr="001D7EFB" w:rsidTr="00E50EF4">
        <w:trPr>
          <w:trHeight w:val="3394"/>
        </w:trPr>
        <w:tc>
          <w:tcPr>
            <w:tcW w:w="10243" w:type="dxa"/>
            <w:gridSpan w:val="2"/>
            <w:tcBorders>
              <w:top w:val="nil"/>
              <w:left w:val="nil"/>
              <w:bottom w:val="nil"/>
              <w:right w:val="nil"/>
            </w:tcBorders>
          </w:tcPr>
          <w:p w:rsidR="00E50EF4" w:rsidRDefault="00E50EF4" w:rsidP="00E50EF4">
            <w:pPr>
              <w:ind w:firstLine="907"/>
              <w:jc w:val="center"/>
              <w:rPr>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8"/>
            </w:tblGrid>
            <w:tr w:rsidR="00151BCC" w:rsidRPr="00840373" w:rsidTr="002973B4">
              <w:trPr>
                <w:cantSplit/>
                <w:trHeight w:val="61"/>
              </w:trPr>
              <w:tc>
                <w:tcPr>
                  <w:tcW w:w="9668" w:type="dxa"/>
                  <w:tcBorders>
                    <w:top w:val="nil"/>
                    <w:left w:val="nil"/>
                    <w:bottom w:val="nil"/>
                    <w:right w:val="nil"/>
                  </w:tcBorders>
                </w:tcPr>
                <w:p w:rsidR="00151BCC" w:rsidRPr="004E2518" w:rsidRDefault="0082648D" w:rsidP="00151BCC">
                  <w:pPr>
                    <w:jc w:val="center"/>
                    <w:rPr>
                      <w:rFonts w:ascii="Courier New" w:hAnsi="Courier New"/>
                    </w:rPr>
                  </w:pPr>
                  <w:r w:rsidRPr="0082648D">
                    <w:rPr>
                      <w:rFonts w:ascii="Courier New" w:hAnsi="Courier New"/>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9.45pt;visibility:visible">
                        <v:imagedata r:id="rId8" o:title=""/>
                      </v:shape>
                    </w:pict>
                  </w:r>
                </w:p>
                <w:p w:rsidR="00151BCC" w:rsidRPr="001D7EFB" w:rsidRDefault="00151BCC" w:rsidP="00151BCC">
                  <w:pPr>
                    <w:jc w:val="both"/>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2"/>
                  </w:tblGrid>
                  <w:tr w:rsidR="00151BCC" w:rsidRPr="001D7EFB" w:rsidTr="002973B4">
                    <w:trPr>
                      <w:trHeight w:val="1795"/>
                    </w:trPr>
                    <w:tc>
                      <w:tcPr>
                        <w:tcW w:w="9854" w:type="dxa"/>
                        <w:tcBorders>
                          <w:top w:val="nil"/>
                          <w:left w:val="nil"/>
                          <w:bottom w:val="nil"/>
                          <w:right w:val="nil"/>
                        </w:tcBorders>
                      </w:tcPr>
                      <w:p w:rsidR="00151BCC" w:rsidRPr="001D7EFB" w:rsidRDefault="00151BCC" w:rsidP="002973B4">
                        <w:pPr>
                          <w:jc w:val="both"/>
                          <w:rPr>
                            <w:b/>
                            <w:bCs/>
                            <w:sz w:val="18"/>
                            <w:szCs w:val="18"/>
                          </w:rPr>
                        </w:pPr>
                      </w:p>
                      <w:p w:rsidR="00151BCC" w:rsidRPr="001D7EFB" w:rsidRDefault="00151BCC" w:rsidP="002973B4">
                        <w:pPr>
                          <w:spacing w:line="360" w:lineRule="auto"/>
                          <w:jc w:val="center"/>
                        </w:pPr>
                        <w:r w:rsidRPr="001D7EFB">
                          <w:t>КОНТРОЛЬНО-СЧЕТНАЯ КОМИССИЯ</w:t>
                        </w:r>
                      </w:p>
                      <w:p w:rsidR="00151BCC" w:rsidRDefault="00151BCC" w:rsidP="002973B4">
                        <w:pPr>
                          <w:spacing w:line="360" w:lineRule="auto"/>
                          <w:jc w:val="center"/>
                        </w:pPr>
                        <w:r w:rsidRPr="001D7EFB">
                          <w:t>ГОРОДСКОГО ОКРУГА ГОРОД КУЛЕБАКИ</w:t>
                        </w:r>
                      </w:p>
                      <w:p w:rsidR="00151BCC" w:rsidRPr="001D7EFB" w:rsidRDefault="00151BCC" w:rsidP="002973B4">
                        <w:pPr>
                          <w:spacing w:line="360" w:lineRule="auto"/>
                          <w:jc w:val="center"/>
                        </w:pPr>
                        <w:r>
                          <w:t>НИЖЕГОРОДСКОЙ ОБЛАСТИ</w:t>
                        </w:r>
                      </w:p>
                      <w:p w:rsidR="00151BCC" w:rsidRPr="00381FD3" w:rsidRDefault="00151BCC" w:rsidP="002973B4">
                        <w:pPr>
                          <w:pStyle w:val="6"/>
                          <w:spacing w:before="0" w:after="0"/>
                          <w:jc w:val="center"/>
                          <w:rPr>
                            <w:b w:val="0"/>
                            <w:bCs w:val="0"/>
                            <w:sz w:val="20"/>
                            <w:szCs w:val="20"/>
                            <w:lang w:val="ru-RU" w:eastAsia="ru-RU"/>
                          </w:rPr>
                        </w:pPr>
                        <w:r w:rsidRPr="00381FD3">
                          <w:rPr>
                            <w:b w:val="0"/>
                            <w:bCs w:val="0"/>
                            <w:sz w:val="20"/>
                            <w:szCs w:val="20"/>
                            <w:lang w:val="ru-RU" w:eastAsia="ru-RU"/>
                          </w:rPr>
                          <w:t>ул. Воровского,49, г. Кулебаки, Нижегородская область, 607018</w:t>
                        </w:r>
                      </w:p>
                      <w:p w:rsidR="00151BCC" w:rsidRPr="00381FD3" w:rsidRDefault="00151BCC" w:rsidP="002973B4">
                        <w:pPr>
                          <w:pStyle w:val="6"/>
                          <w:spacing w:before="0" w:after="0"/>
                          <w:jc w:val="center"/>
                          <w:rPr>
                            <w:b w:val="0"/>
                            <w:bCs w:val="0"/>
                            <w:sz w:val="20"/>
                            <w:szCs w:val="20"/>
                            <w:lang w:val="ru-RU" w:eastAsia="ru-RU"/>
                          </w:rPr>
                        </w:pPr>
                        <w:r w:rsidRPr="00381FD3">
                          <w:rPr>
                            <w:b w:val="0"/>
                            <w:bCs w:val="0"/>
                            <w:sz w:val="20"/>
                            <w:szCs w:val="20"/>
                            <w:lang w:val="ru-RU" w:eastAsia="ru-RU"/>
                          </w:rPr>
                          <w:t xml:space="preserve">электронная почта: </w:t>
                        </w:r>
                        <w:proofErr w:type="spellStart"/>
                        <w:r w:rsidRPr="001D7EFB">
                          <w:rPr>
                            <w:b w:val="0"/>
                            <w:bCs w:val="0"/>
                            <w:sz w:val="20"/>
                            <w:szCs w:val="20"/>
                            <w:lang w:val="en-US" w:eastAsia="ru-RU"/>
                          </w:rPr>
                          <w:t>krk</w:t>
                        </w:r>
                        <w:proofErr w:type="spellEnd"/>
                        <w:r w:rsidRPr="00381FD3">
                          <w:rPr>
                            <w:b w:val="0"/>
                            <w:bCs w:val="0"/>
                            <w:sz w:val="20"/>
                            <w:szCs w:val="20"/>
                            <w:lang w:val="ru-RU" w:eastAsia="ru-RU"/>
                          </w:rPr>
                          <w:t>.</w:t>
                        </w:r>
                        <w:proofErr w:type="spellStart"/>
                        <w:r w:rsidRPr="001D7EFB">
                          <w:rPr>
                            <w:b w:val="0"/>
                            <w:bCs w:val="0"/>
                            <w:sz w:val="20"/>
                            <w:szCs w:val="20"/>
                            <w:lang w:val="en-US" w:eastAsia="ru-RU"/>
                          </w:rPr>
                          <w:t>kuleb</w:t>
                        </w:r>
                        <w:proofErr w:type="spellEnd"/>
                        <w:r w:rsidRPr="00381FD3">
                          <w:rPr>
                            <w:b w:val="0"/>
                            <w:bCs w:val="0"/>
                            <w:sz w:val="20"/>
                            <w:szCs w:val="20"/>
                            <w:lang w:val="ru-RU" w:eastAsia="ru-RU"/>
                          </w:rPr>
                          <w:t>@</w:t>
                        </w:r>
                        <w:proofErr w:type="spellStart"/>
                        <w:r w:rsidRPr="001D7EFB">
                          <w:rPr>
                            <w:b w:val="0"/>
                            <w:bCs w:val="0"/>
                            <w:sz w:val="20"/>
                            <w:szCs w:val="20"/>
                            <w:lang w:val="en-US" w:eastAsia="ru-RU"/>
                          </w:rPr>
                          <w:t>adm</w:t>
                        </w:r>
                        <w:proofErr w:type="spellEnd"/>
                        <w:r w:rsidRPr="00381FD3">
                          <w:rPr>
                            <w:b w:val="0"/>
                            <w:bCs w:val="0"/>
                            <w:sz w:val="20"/>
                            <w:szCs w:val="20"/>
                            <w:lang w:val="ru-RU" w:eastAsia="ru-RU"/>
                          </w:rPr>
                          <w:t>.</w:t>
                        </w:r>
                        <w:proofErr w:type="spellStart"/>
                        <w:r w:rsidRPr="001D7EFB">
                          <w:rPr>
                            <w:b w:val="0"/>
                            <w:bCs w:val="0"/>
                            <w:sz w:val="20"/>
                            <w:szCs w:val="20"/>
                            <w:lang w:val="en-US" w:eastAsia="ru-RU"/>
                          </w:rPr>
                          <w:t>klb</w:t>
                        </w:r>
                        <w:proofErr w:type="spellEnd"/>
                        <w:r w:rsidRPr="00381FD3">
                          <w:rPr>
                            <w:b w:val="0"/>
                            <w:bCs w:val="0"/>
                            <w:sz w:val="20"/>
                            <w:szCs w:val="20"/>
                            <w:lang w:val="ru-RU" w:eastAsia="ru-RU"/>
                          </w:rPr>
                          <w:t>.</w:t>
                        </w:r>
                        <w:proofErr w:type="spellStart"/>
                        <w:r w:rsidRPr="001D7EFB">
                          <w:rPr>
                            <w:b w:val="0"/>
                            <w:bCs w:val="0"/>
                            <w:sz w:val="20"/>
                            <w:szCs w:val="20"/>
                            <w:lang w:val="en-US" w:eastAsia="ru-RU"/>
                          </w:rPr>
                          <w:t>nnov</w:t>
                        </w:r>
                        <w:proofErr w:type="spellEnd"/>
                        <w:r w:rsidRPr="00381FD3">
                          <w:rPr>
                            <w:b w:val="0"/>
                            <w:bCs w:val="0"/>
                            <w:sz w:val="20"/>
                            <w:szCs w:val="20"/>
                            <w:lang w:val="ru-RU" w:eastAsia="ru-RU"/>
                          </w:rPr>
                          <w:t>.</w:t>
                        </w:r>
                        <w:proofErr w:type="spellStart"/>
                        <w:r w:rsidRPr="001D7EFB">
                          <w:rPr>
                            <w:b w:val="0"/>
                            <w:bCs w:val="0"/>
                            <w:sz w:val="20"/>
                            <w:szCs w:val="20"/>
                            <w:lang w:val="en-US" w:eastAsia="ru-RU"/>
                          </w:rPr>
                          <w:t>ru</w:t>
                        </w:r>
                        <w:proofErr w:type="spellEnd"/>
                      </w:p>
                      <w:p w:rsidR="00151BCC" w:rsidRPr="001D7EFB" w:rsidRDefault="00151BCC" w:rsidP="002973B4">
                        <w:pPr>
                          <w:jc w:val="center"/>
                          <w:rPr>
                            <w:sz w:val="20"/>
                            <w:szCs w:val="20"/>
                          </w:rPr>
                        </w:pPr>
                      </w:p>
                      <w:p w:rsidR="00151BCC" w:rsidRPr="001D7EFB" w:rsidRDefault="00151BCC" w:rsidP="002973B4">
                        <w:pPr>
                          <w:jc w:val="both"/>
                        </w:pPr>
                      </w:p>
                    </w:tc>
                  </w:tr>
                </w:tbl>
                <w:p w:rsidR="00151BCC" w:rsidRPr="00840373" w:rsidRDefault="00151BCC" w:rsidP="002973B4">
                  <w:pPr>
                    <w:jc w:val="both"/>
                    <w:rPr>
                      <w:b/>
                      <w:bCs/>
                    </w:rPr>
                  </w:pPr>
                </w:p>
              </w:tc>
            </w:tr>
          </w:tbl>
          <w:p w:rsidR="00E50EF4" w:rsidRPr="00840373" w:rsidRDefault="00E50EF4" w:rsidP="00E50EF4">
            <w:pPr>
              <w:ind w:firstLine="907"/>
              <w:jc w:val="center"/>
              <w:rPr>
                <w:b/>
                <w:bCs/>
                <w:color w:val="000000"/>
                <w:sz w:val="28"/>
                <w:szCs w:val="28"/>
              </w:rPr>
            </w:pPr>
            <w:r w:rsidRPr="00840373">
              <w:rPr>
                <w:b/>
                <w:bCs/>
                <w:color w:val="000000"/>
                <w:sz w:val="28"/>
                <w:szCs w:val="28"/>
              </w:rPr>
              <w:t>Заключение</w:t>
            </w:r>
            <w:r>
              <w:rPr>
                <w:b/>
                <w:bCs/>
                <w:color w:val="000000"/>
                <w:sz w:val="28"/>
                <w:szCs w:val="28"/>
              </w:rPr>
              <w:t xml:space="preserve"> № 3</w:t>
            </w:r>
          </w:p>
          <w:p w:rsidR="00E50EF4" w:rsidRPr="00840373" w:rsidRDefault="00E50EF4" w:rsidP="00E50EF4">
            <w:pPr>
              <w:ind w:firstLine="907"/>
              <w:jc w:val="center"/>
              <w:rPr>
                <w:color w:val="000000"/>
                <w:sz w:val="28"/>
                <w:szCs w:val="28"/>
              </w:rPr>
            </w:pPr>
            <w:r w:rsidRPr="00840373">
              <w:rPr>
                <w:b/>
                <w:bCs/>
                <w:color w:val="000000"/>
                <w:sz w:val="28"/>
                <w:szCs w:val="28"/>
              </w:rPr>
              <w:t xml:space="preserve">на годовой отчет </w:t>
            </w:r>
            <w:r w:rsidRPr="00840373">
              <w:rPr>
                <w:b/>
                <w:bCs/>
                <w:color w:val="000000"/>
                <w:sz w:val="28"/>
                <w:szCs w:val="28"/>
                <w:lang w:val="en-US"/>
              </w:rPr>
              <w:t> </w:t>
            </w:r>
            <w:r w:rsidRPr="00840373">
              <w:rPr>
                <w:b/>
                <w:bCs/>
                <w:color w:val="000000"/>
                <w:sz w:val="28"/>
                <w:szCs w:val="28"/>
              </w:rPr>
              <w:t>об</w:t>
            </w:r>
            <w:r w:rsidRPr="00840373">
              <w:rPr>
                <w:b/>
                <w:bCs/>
                <w:color w:val="000000"/>
                <w:sz w:val="28"/>
                <w:szCs w:val="28"/>
                <w:lang w:val="en-US"/>
              </w:rPr>
              <w:t> </w:t>
            </w:r>
            <w:hyperlink r:id="rId9" w:anchor="YANDEX_1" w:history="1"/>
            <w:r w:rsidRPr="00840373">
              <w:rPr>
                <w:b/>
                <w:bCs/>
                <w:color w:val="000000"/>
                <w:sz w:val="28"/>
                <w:szCs w:val="28"/>
              </w:rPr>
              <w:t xml:space="preserve"> </w:t>
            </w:r>
            <w:hyperlink r:id="rId10" w:anchor="YANDEX_0" w:history="1"/>
            <w:r w:rsidRPr="00840373">
              <w:rPr>
                <w:b/>
                <w:bCs/>
                <w:color w:val="000000"/>
                <w:sz w:val="28"/>
                <w:szCs w:val="28"/>
              </w:rPr>
              <w:t>исполнении</w:t>
            </w:r>
            <w:r w:rsidRPr="00840373">
              <w:rPr>
                <w:b/>
                <w:bCs/>
                <w:color w:val="000000"/>
                <w:sz w:val="28"/>
                <w:szCs w:val="28"/>
                <w:lang w:val="en-US"/>
              </w:rPr>
              <w:t> </w:t>
            </w:r>
            <w:hyperlink r:id="rId11" w:anchor="YANDEX_2" w:history="1"/>
            <w:r w:rsidRPr="00840373">
              <w:rPr>
                <w:b/>
                <w:bCs/>
                <w:color w:val="000000"/>
                <w:sz w:val="28"/>
                <w:szCs w:val="28"/>
              </w:rPr>
              <w:t xml:space="preserve"> </w:t>
            </w:r>
            <w:hyperlink r:id="rId12" w:anchor="YANDEX_1" w:history="1"/>
            <w:r w:rsidRPr="00840373">
              <w:rPr>
                <w:b/>
                <w:bCs/>
                <w:color w:val="000000"/>
                <w:sz w:val="28"/>
                <w:szCs w:val="28"/>
              </w:rPr>
              <w:t>бюджета</w:t>
            </w:r>
            <w:r w:rsidRPr="00840373">
              <w:rPr>
                <w:b/>
                <w:bCs/>
                <w:color w:val="000000"/>
                <w:sz w:val="28"/>
                <w:szCs w:val="28"/>
                <w:lang w:val="en-US"/>
              </w:rPr>
              <w:t> </w:t>
            </w:r>
            <w:hyperlink r:id="rId13" w:anchor="YANDEX_3" w:history="1"/>
            <w:r w:rsidRPr="00840373">
              <w:rPr>
                <w:b/>
                <w:bCs/>
                <w:color w:val="000000"/>
                <w:sz w:val="28"/>
                <w:szCs w:val="28"/>
              </w:rPr>
              <w:t xml:space="preserve"> городского округа город Кулебаки</w:t>
            </w:r>
            <w:r>
              <w:rPr>
                <w:b/>
                <w:bCs/>
                <w:color w:val="000000"/>
                <w:sz w:val="28"/>
                <w:szCs w:val="28"/>
              </w:rPr>
              <w:t xml:space="preserve"> Нижегородской области</w:t>
            </w:r>
          </w:p>
          <w:p w:rsidR="00E50EF4" w:rsidRPr="00840373" w:rsidRDefault="0082648D" w:rsidP="00E50EF4">
            <w:pPr>
              <w:jc w:val="center"/>
              <w:rPr>
                <w:b/>
                <w:bCs/>
                <w:color w:val="000000"/>
                <w:sz w:val="28"/>
                <w:szCs w:val="28"/>
              </w:rPr>
            </w:pPr>
            <w:hyperlink r:id="rId14" w:anchor="YANDEX_2" w:history="1"/>
            <w:r w:rsidR="00E50EF4" w:rsidRPr="00840373">
              <w:rPr>
                <w:b/>
                <w:bCs/>
                <w:color w:val="000000"/>
                <w:sz w:val="28"/>
                <w:szCs w:val="28"/>
                <w:lang w:val="en-US"/>
              </w:rPr>
              <w:t> </w:t>
            </w:r>
            <w:r w:rsidR="00E50EF4" w:rsidRPr="00840373">
              <w:rPr>
                <w:b/>
                <w:bCs/>
                <w:color w:val="000000"/>
                <w:sz w:val="28"/>
                <w:szCs w:val="28"/>
              </w:rPr>
              <w:t>за</w:t>
            </w:r>
            <w:r w:rsidR="00E50EF4" w:rsidRPr="00840373">
              <w:rPr>
                <w:b/>
                <w:bCs/>
                <w:color w:val="000000"/>
                <w:sz w:val="28"/>
                <w:szCs w:val="28"/>
                <w:lang w:val="en-US"/>
              </w:rPr>
              <w:t> </w:t>
            </w:r>
            <w:hyperlink r:id="rId15" w:anchor="YANDEX_4" w:history="1"/>
            <w:r w:rsidR="00E50EF4" w:rsidRPr="00840373">
              <w:rPr>
                <w:b/>
                <w:bCs/>
                <w:color w:val="000000"/>
                <w:sz w:val="28"/>
                <w:szCs w:val="28"/>
              </w:rPr>
              <w:t xml:space="preserve"> </w:t>
            </w:r>
            <w:hyperlink r:id="rId16" w:anchor="YANDEX_3" w:history="1"/>
            <w:r w:rsidR="00E50EF4">
              <w:rPr>
                <w:b/>
                <w:bCs/>
                <w:color w:val="000000"/>
                <w:sz w:val="28"/>
                <w:szCs w:val="28"/>
              </w:rPr>
              <w:t>2021</w:t>
            </w:r>
            <w:r w:rsidR="00E50EF4" w:rsidRPr="00840373">
              <w:rPr>
                <w:b/>
                <w:bCs/>
                <w:color w:val="000000"/>
                <w:sz w:val="28"/>
                <w:szCs w:val="28"/>
                <w:lang w:val="en-US"/>
              </w:rPr>
              <w:t> </w:t>
            </w:r>
            <w:hyperlink r:id="rId17" w:anchor="YANDEX_7" w:history="1"/>
            <w:r w:rsidR="00E50EF4" w:rsidRPr="00840373">
              <w:rPr>
                <w:b/>
                <w:bCs/>
                <w:color w:val="000000"/>
                <w:sz w:val="28"/>
                <w:szCs w:val="28"/>
              </w:rPr>
              <w:t xml:space="preserve"> год</w:t>
            </w:r>
          </w:p>
          <w:p w:rsidR="00E50EF4" w:rsidRDefault="00E50EF4" w:rsidP="00E50EF4">
            <w:pPr>
              <w:rPr>
                <w:sz w:val="28"/>
                <w:szCs w:val="28"/>
              </w:rPr>
            </w:pPr>
            <w:r>
              <w:rPr>
                <w:sz w:val="28"/>
                <w:szCs w:val="28"/>
              </w:rPr>
              <w:t>«29</w:t>
            </w:r>
            <w:r w:rsidRPr="001C3355">
              <w:rPr>
                <w:sz w:val="28"/>
                <w:szCs w:val="28"/>
              </w:rPr>
              <w:t xml:space="preserve">» </w:t>
            </w:r>
            <w:r>
              <w:rPr>
                <w:sz w:val="28"/>
                <w:szCs w:val="28"/>
              </w:rPr>
              <w:t xml:space="preserve">апреля  </w:t>
            </w:r>
            <w:r w:rsidRPr="001C3355">
              <w:rPr>
                <w:sz w:val="28"/>
                <w:szCs w:val="28"/>
              </w:rPr>
              <w:t>202</w:t>
            </w:r>
            <w:r>
              <w:rPr>
                <w:sz w:val="28"/>
                <w:szCs w:val="28"/>
              </w:rPr>
              <w:t>2</w:t>
            </w:r>
            <w:r w:rsidRPr="001C3355">
              <w:rPr>
                <w:sz w:val="28"/>
                <w:szCs w:val="28"/>
              </w:rPr>
              <w:t xml:space="preserve"> года </w:t>
            </w:r>
            <w:r w:rsidRPr="001C3355">
              <w:rPr>
                <w:sz w:val="28"/>
                <w:szCs w:val="28"/>
              </w:rPr>
              <w:tab/>
            </w:r>
            <w:r w:rsidRPr="001C3355">
              <w:rPr>
                <w:sz w:val="28"/>
                <w:szCs w:val="28"/>
              </w:rPr>
              <w:tab/>
            </w:r>
            <w:r w:rsidRPr="001C3355">
              <w:rPr>
                <w:sz w:val="28"/>
                <w:szCs w:val="28"/>
              </w:rPr>
              <w:tab/>
            </w:r>
            <w:r w:rsidRPr="001C3355">
              <w:rPr>
                <w:sz w:val="28"/>
                <w:szCs w:val="28"/>
              </w:rPr>
              <w:tab/>
            </w:r>
            <w:r w:rsidRPr="001C3355">
              <w:rPr>
                <w:sz w:val="28"/>
                <w:szCs w:val="28"/>
              </w:rPr>
              <w:tab/>
            </w:r>
            <w:r w:rsidRPr="001C3355">
              <w:rPr>
                <w:sz w:val="28"/>
                <w:szCs w:val="28"/>
              </w:rPr>
              <w:tab/>
            </w:r>
            <w:r>
              <w:rPr>
                <w:sz w:val="28"/>
                <w:szCs w:val="28"/>
              </w:rPr>
              <w:t xml:space="preserve">                               </w:t>
            </w:r>
            <w:r w:rsidRPr="001C3355">
              <w:rPr>
                <w:sz w:val="28"/>
                <w:szCs w:val="28"/>
              </w:rPr>
              <w:t>г.Кулебаки</w:t>
            </w:r>
          </w:p>
          <w:p w:rsidR="00E50EF4" w:rsidRPr="00840373" w:rsidRDefault="00E50EF4" w:rsidP="00E50EF4">
            <w:pPr>
              <w:jc w:val="center"/>
              <w:rPr>
                <w:b/>
                <w:bCs/>
                <w:color w:val="000000"/>
                <w:sz w:val="28"/>
                <w:szCs w:val="28"/>
              </w:rPr>
            </w:pPr>
          </w:p>
          <w:p w:rsidR="00E50EF4" w:rsidRPr="00840373" w:rsidRDefault="00E50EF4" w:rsidP="00E50EF4">
            <w:pPr>
              <w:ind w:firstLine="708"/>
              <w:jc w:val="both"/>
              <w:rPr>
                <w:bCs/>
                <w:color w:val="000000"/>
                <w:sz w:val="28"/>
                <w:szCs w:val="28"/>
              </w:rPr>
            </w:pPr>
            <w:r w:rsidRPr="00840373">
              <w:rPr>
                <w:bCs/>
                <w:color w:val="000000"/>
                <w:sz w:val="28"/>
                <w:szCs w:val="28"/>
              </w:rPr>
              <w:t>Настоящее</w:t>
            </w:r>
            <w:r>
              <w:rPr>
                <w:bCs/>
                <w:color w:val="000000"/>
                <w:sz w:val="28"/>
                <w:szCs w:val="28"/>
              </w:rPr>
              <w:t xml:space="preserve"> заключение подготовлено К</w:t>
            </w:r>
            <w:r w:rsidRPr="00840373">
              <w:rPr>
                <w:bCs/>
                <w:color w:val="000000"/>
                <w:sz w:val="28"/>
                <w:szCs w:val="28"/>
              </w:rPr>
              <w:t xml:space="preserve">онтрольно-счетной комиссией городского округа город Кулебаки Нижегородской области в соответствии с нормами Бюджетного Кодекса Российской Федерации, решениями Совета депутатов городского округа город Кулебаки Нижегородской области от 31.10.2017 №84 «Об утверждении Положения о бюджетном процессе в городском округе город Кулебаки Нижегородской области», от </w:t>
            </w:r>
            <w:r>
              <w:rPr>
                <w:sz w:val="28"/>
                <w:szCs w:val="28"/>
              </w:rPr>
              <w:t>10.12.2021</w:t>
            </w:r>
            <w:r w:rsidRPr="00840373">
              <w:rPr>
                <w:sz w:val="28"/>
                <w:szCs w:val="28"/>
              </w:rPr>
              <w:t xml:space="preserve"> № </w:t>
            </w:r>
            <w:r>
              <w:rPr>
                <w:sz w:val="28"/>
                <w:szCs w:val="28"/>
              </w:rPr>
              <w:t>92</w:t>
            </w:r>
            <w:r w:rsidRPr="00840373">
              <w:rPr>
                <w:bCs/>
                <w:color w:val="000000"/>
                <w:sz w:val="28"/>
                <w:szCs w:val="28"/>
              </w:rPr>
              <w:t xml:space="preserve"> «Об утверждении Положения о Контрольно-счетной комиссии городского округа город Кулебаки</w:t>
            </w:r>
            <w:r>
              <w:rPr>
                <w:bCs/>
                <w:color w:val="000000"/>
                <w:sz w:val="28"/>
                <w:szCs w:val="28"/>
              </w:rPr>
              <w:t xml:space="preserve"> Нижегородской области</w:t>
            </w:r>
            <w:r w:rsidRPr="00840373">
              <w:rPr>
                <w:bCs/>
                <w:color w:val="000000"/>
                <w:sz w:val="28"/>
                <w:szCs w:val="28"/>
              </w:rPr>
              <w:t>», на основании результатов внешней проверки годового отчета об и</w:t>
            </w:r>
            <w:r>
              <w:rPr>
                <w:bCs/>
                <w:color w:val="000000"/>
                <w:sz w:val="28"/>
                <w:szCs w:val="28"/>
              </w:rPr>
              <w:t>сполнении бюджета округа за 2021</w:t>
            </w:r>
            <w:r w:rsidRPr="00840373">
              <w:rPr>
                <w:bCs/>
                <w:color w:val="000000"/>
                <w:sz w:val="28"/>
                <w:szCs w:val="28"/>
              </w:rPr>
              <w:t xml:space="preserve"> год, бюджетной отчетности главных администраторов бюджетных средств, а также отдельных контрольных и экспертно-аналитических мер</w:t>
            </w:r>
            <w:r>
              <w:rPr>
                <w:bCs/>
                <w:color w:val="000000"/>
                <w:sz w:val="28"/>
                <w:szCs w:val="28"/>
              </w:rPr>
              <w:t>оприятий, проведенных КСК в 2021</w:t>
            </w:r>
            <w:r w:rsidRPr="00840373">
              <w:rPr>
                <w:bCs/>
                <w:color w:val="000000"/>
                <w:sz w:val="28"/>
                <w:szCs w:val="28"/>
              </w:rPr>
              <w:t xml:space="preserve"> году.</w:t>
            </w:r>
          </w:p>
          <w:p w:rsidR="00E50EF4" w:rsidRPr="00840373" w:rsidRDefault="00E50EF4" w:rsidP="00E50EF4">
            <w:pPr>
              <w:jc w:val="both"/>
              <w:rPr>
                <w:color w:val="000000"/>
                <w:sz w:val="28"/>
                <w:szCs w:val="28"/>
                <w:highlight w:val="yellow"/>
              </w:rPr>
            </w:pPr>
          </w:p>
          <w:p w:rsidR="00E50EF4" w:rsidRPr="00840373" w:rsidRDefault="0082648D" w:rsidP="00E50EF4">
            <w:pPr>
              <w:jc w:val="center"/>
              <w:rPr>
                <w:b/>
                <w:color w:val="000000"/>
                <w:sz w:val="28"/>
              </w:rPr>
            </w:pPr>
            <w:hyperlink r:id="rId18" w:anchor="YANDEX_6" w:history="1"/>
            <w:r w:rsidR="00E50EF4" w:rsidRPr="00840373">
              <w:rPr>
                <w:b/>
                <w:color w:val="000000"/>
                <w:lang w:val="en-US"/>
              </w:rPr>
              <w:t> </w:t>
            </w:r>
            <w:r w:rsidR="00E50EF4" w:rsidRPr="00840373">
              <w:rPr>
                <w:b/>
                <w:color w:val="000000"/>
                <w:sz w:val="28"/>
              </w:rPr>
              <w:t>1</w:t>
            </w:r>
            <w:r w:rsidR="00E50EF4" w:rsidRPr="00840373">
              <w:rPr>
                <w:b/>
                <w:color w:val="000000"/>
                <w:sz w:val="28"/>
                <w:lang w:val="en-US"/>
              </w:rPr>
              <w:t> </w:t>
            </w:r>
            <w:hyperlink r:id="rId19" w:anchor="YANDEX_8" w:history="1"/>
            <w:r w:rsidR="00E50EF4" w:rsidRPr="00840373">
              <w:rPr>
                <w:b/>
                <w:color w:val="000000"/>
                <w:sz w:val="28"/>
              </w:rPr>
              <w:t>. Общие положения</w:t>
            </w:r>
          </w:p>
          <w:p w:rsidR="00E50EF4" w:rsidRDefault="00E50EF4" w:rsidP="00E50EF4">
            <w:pPr>
              <w:ind w:firstLine="708"/>
              <w:jc w:val="both"/>
              <w:rPr>
                <w:sz w:val="28"/>
                <w:szCs w:val="28"/>
              </w:rPr>
            </w:pPr>
            <w:r w:rsidRPr="00840373">
              <w:rPr>
                <w:sz w:val="28"/>
                <w:szCs w:val="28"/>
              </w:rPr>
              <w:t>В соответствии со ст.169 Бюджетного кодекса Российской Федерации (далее – БК РФ), ст. 12 Положения о бюджетном процессе в городском округе город Кулебаки Нижегородской области, утвержденного решением Совета депутатов городского округа город Кулебаки Нижегородской области от 31.10.2017 № 84 (далее - Положения о бюджетном процессе) бюджет округа формируется на основе прогноза социально-экономического разви</w:t>
            </w:r>
            <w:r>
              <w:rPr>
                <w:sz w:val="28"/>
                <w:szCs w:val="28"/>
              </w:rPr>
              <w:t>тия городского округа (далее – П</w:t>
            </w:r>
            <w:r w:rsidRPr="00840373">
              <w:rPr>
                <w:sz w:val="28"/>
                <w:szCs w:val="28"/>
              </w:rPr>
              <w:t>рогноз).</w:t>
            </w:r>
          </w:p>
          <w:p w:rsidR="00E50EF4" w:rsidRPr="00E17501" w:rsidRDefault="00E50EF4" w:rsidP="00E50EF4">
            <w:pPr>
              <w:ind w:firstLine="708"/>
              <w:jc w:val="both"/>
              <w:rPr>
                <w:sz w:val="28"/>
                <w:szCs w:val="28"/>
              </w:rPr>
            </w:pPr>
            <w:r w:rsidRPr="00E17501">
              <w:rPr>
                <w:sz w:val="28"/>
                <w:szCs w:val="28"/>
              </w:rPr>
              <w:t>Прогноз на 2021</w:t>
            </w:r>
            <w:r>
              <w:rPr>
                <w:sz w:val="28"/>
                <w:szCs w:val="28"/>
              </w:rPr>
              <w:t xml:space="preserve"> год и на пла</w:t>
            </w:r>
            <w:r w:rsidRPr="00E17501">
              <w:rPr>
                <w:sz w:val="28"/>
                <w:szCs w:val="28"/>
              </w:rPr>
              <w:t>новый период 2022  и  2023 годов разработан с учетом закона Нижегородской области от 03.03.2015 №24-З «О стратегическом планировании в Нижегородской области» и постановления администрации городского округа город Кулебаки Нижегородской области от 25.11.2020 № 1957 «О прогнозе социально-экономического развития городского округа город Кулебаки на среднесрочный период (на 2021 год и на плановый период 2022 и 2023 годов)».</w:t>
            </w:r>
          </w:p>
          <w:p w:rsidR="00E50EF4" w:rsidRDefault="00E50EF4" w:rsidP="00E50EF4">
            <w:pPr>
              <w:ind w:firstLine="708"/>
              <w:jc w:val="both"/>
              <w:rPr>
                <w:sz w:val="28"/>
                <w:szCs w:val="28"/>
              </w:rPr>
            </w:pPr>
            <w:r w:rsidRPr="00CC2184">
              <w:rPr>
                <w:sz w:val="28"/>
                <w:szCs w:val="28"/>
              </w:rPr>
              <w:t xml:space="preserve">Анализ отклонений отчетных данных от прогнозных показателей, </w:t>
            </w:r>
            <w:r w:rsidRPr="00CC2184">
              <w:rPr>
                <w:sz w:val="28"/>
                <w:szCs w:val="28"/>
              </w:rPr>
              <w:lastRenderedPageBreak/>
              <w:t xml:space="preserve">послуживших базой для формирования параметров бюджета округа на 2021 год, показал следующее. </w:t>
            </w:r>
            <w:r>
              <w:rPr>
                <w:sz w:val="28"/>
                <w:szCs w:val="28"/>
              </w:rPr>
              <w:t xml:space="preserve">Согласно отчетных данных, предоставленных управлением экономики администрации округа, все </w:t>
            </w:r>
            <w:proofErr w:type="spellStart"/>
            <w:r>
              <w:rPr>
                <w:sz w:val="28"/>
                <w:szCs w:val="28"/>
              </w:rPr>
              <w:t>бюджетообразующие</w:t>
            </w:r>
            <w:proofErr w:type="spellEnd"/>
            <w:r>
              <w:rPr>
                <w:sz w:val="28"/>
                <w:szCs w:val="28"/>
              </w:rPr>
              <w:t xml:space="preserve"> показатели 2021 года выполнены в полном объеме, за исключением фонда оплаты труда и доли малого бизнеса в общем объеме отгруженной продукции округа.</w:t>
            </w:r>
          </w:p>
          <w:p w:rsidR="00E50EF4" w:rsidRPr="00E32B8C" w:rsidRDefault="00E50EF4" w:rsidP="00E50EF4">
            <w:pPr>
              <w:ind w:firstLine="708"/>
              <w:jc w:val="both"/>
              <w:rPr>
                <w:sz w:val="28"/>
                <w:szCs w:val="28"/>
              </w:rPr>
            </w:pPr>
            <w:r w:rsidRPr="00E32B8C">
              <w:rPr>
                <w:sz w:val="28"/>
                <w:szCs w:val="28"/>
              </w:rPr>
              <w:t xml:space="preserve">Фонд оплаты труда в городском округе снизился на 35,9 млн. рублей или на 0,7% по сравнению с </w:t>
            </w:r>
            <w:proofErr w:type="spellStart"/>
            <w:r w:rsidRPr="00E32B8C">
              <w:rPr>
                <w:sz w:val="28"/>
                <w:szCs w:val="28"/>
              </w:rPr>
              <w:t>погнозом</w:t>
            </w:r>
            <w:proofErr w:type="spellEnd"/>
            <w:r w:rsidRPr="00E32B8C">
              <w:rPr>
                <w:sz w:val="28"/>
                <w:szCs w:val="28"/>
              </w:rPr>
              <w:t xml:space="preserve"> на 2021 год и вырос на 167,7 млн.рублей или на 3,6 % по сравнению с фактическим выполнением 2020 года.</w:t>
            </w:r>
          </w:p>
          <w:p w:rsidR="00E50EF4" w:rsidRDefault="00E50EF4" w:rsidP="00E50EF4">
            <w:pPr>
              <w:ind w:firstLine="708"/>
              <w:jc w:val="both"/>
              <w:rPr>
                <w:sz w:val="28"/>
                <w:szCs w:val="28"/>
              </w:rPr>
            </w:pPr>
            <w:r w:rsidRPr="0093534F">
              <w:rPr>
                <w:sz w:val="28"/>
                <w:szCs w:val="28"/>
              </w:rPr>
              <w:t xml:space="preserve">Средняя заработная плата работников по полному кругу предприятий </w:t>
            </w:r>
            <w:r w:rsidRPr="00E32B8C">
              <w:rPr>
                <w:sz w:val="28"/>
                <w:szCs w:val="28"/>
              </w:rPr>
              <w:t>составила  30 784,7   рублей, что на 1 120,9 рублей или 3,8% больше показателя 2020 года (29 663,8 рублей) и больше прогнозного показателя на 2021 год на 333,5 рубля</w:t>
            </w:r>
            <w:r>
              <w:rPr>
                <w:sz w:val="28"/>
                <w:szCs w:val="28"/>
              </w:rPr>
              <w:t xml:space="preserve"> (30 451,2 рубля)</w:t>
            </w:r>
            <w:r w:rsidRPr="00E32B8C">
              <w:rPr>
                <w:sz w:val="28"/>
                <w:szCs w:val="28"/>
              </w:rPr>
              <w:t xml:space="preserve"> или на 1,1%.</w:t>
            </w:r>
          </w:p>
          <w:p w:rsidR="00E50EF4" w:rsidRPr="00E32B8C" w:rsidRDefault="00E50EF4" w:rsidP="00E50EF4">
            <w:pPr>
              <w:ind w:firstLine="708"/>
              <w:jc w:val="both"/>
              <w:rPr>
                <w:sz w:val="28"/>
                <w:szCs w:val="28"/>
              </w:rPr>
            </w:pPr>
            <w:r>
              <w:rPr>
                <w:sz w:val="28"/>
                <w:szCs w:val="28"/>
              </w:rPr>
              <w:t>Среднесписочная численность занятых в экономике составила 13,036 тыс.человек, что меньше прогноза на 2021 год на 0,241 тыс.человек, или на 1,8%, в сравнении с фактом 2020</w:t>
            </w:r>
            <w:r w:rsidR="00680265" w:rsidRPr="00680265">
              <w:rPr>
                <w:sz w:val="28"/>
                <w:szCs w:val="28"/>
              </w:rPr>
              <w:t xml:space="preserve"> </w:t>
            </w:r>
            <w:r>
              <w:rPr>
                <w:sz w:val="28"/>
                <w:szCs w:val="28"/>
              </w:rPr>
              <w:t xml:space="preserve">года среднесписочная численность занятых уменьшилась на 0,054 тыс.человек, что составило 0,4%. </w:t>
            </w:r>
          </w:p>
          <w:p w:rsidR="00E50EF4" w:rsidRPr="00CC2184" w:rsidRDefault="00E50EF4" w:rsidP="00E50EF4">
            <w:pPr>
              <w:ind w:firstLine="708"/>
              <w:jc w:val="both"/>
              <w:rPr>
                <w:sz w:val="28"/>
                <w:szCs w:val="28"/>
              </w:rPr>
            </w:pPr>
            <w:r w:rsidRPr="00CC2184">
              <w:rPr>
                <w:sz w:val="28"/>
                <w:szCs w:val="28"/>
              </w:rPr>
              <w:t xml:space="preserve">Достижение тех или иных значений показателей прогноза на 2021 год повлияло на формирование доходной части бюджета, анализ которой представлен в разделе «Анализ исполнения доходов бюджета». </w:t>
            </w:r>
          </w:p>
          <w:p w:rsidR="00E50EF4" w:rsidRPr="00FA360F" w:rsidRDefault="00E50EF4" w:rsidP="00E50EF4">
            <w:pPr>
              <w:ind w:firstLine="708"/>
              <w:jc w:val="both"/>
              <w:rPr>
                <w:sz w:val="28"/>
                <w:szCs w:val="28"/>
                <w:highlight w:val="yellow"/>
              </w:rPr>
            </w:pPr>
          </w:p>
          <w:p w:rsidR="00E50EF4" w:rsidRDefault="00E50EF4" w:rsidP="00E50EF4">
            <w:pPr>
              <w:jc w:val="center"/>
              <w:rPr>
                <w:b/>
                <w:color w:val="000000"/>
                <w:sz w:val="28"/>
                <w:szCs w:val="28"/>
              </w:rPr>
            </w:pPr>
            <w:r w:rsidRPr="00840373">
              <w:rPr>
                <w:b/>
                <w:color w:val="000000"/>
                <w:sz w:val="28"/>
                <w:szCs w:val="28"/>
              </w:rPr>
              <w:t>2. Оценка соблюдения бюджетного законодательства при организации бюджетного процесса.</w:t>
            </w:r>
          </w:p>
          <w:p w:rsidR="00DB64C4" w:rsidRPr="00840373" w:rsidRDefault="00DB64C4" w:rsidP="00E50EF4">
            <w:pPr>
              <w:jc w:val="center"/>
              <w:rPr>
                <w:b/>
                <w:color w:val="000000"/>
                <w:sz w:val="28"/>
                <w:szCs w:val="28"/>
              </w:rPr>
            </w:pPr>
          </w:p>
          <w:p w:rsidR="00E50EF4" w:rsidRPr="00840373" w:rsidRDefault="00E50EF4" w:rsidP="00E50EF4">
            <w:pPr>
              <w:ind w:firstLine="708"/>
              <w:jc w:val="both"/>
              <w:rPr>
                <w:color w:val="000000"/>
                <w:sz w:val="28"/>
                <w:szCs w:val="28"/>
                <w:highlight w:val="yellow"/>
              </w:rPr>
            </w:pPr>
            <w:r w:rsidRPr="00840373">
              <w:rPr>
                <w:color w:val="000000"/>
                <w:sz w:val="28"/>
                <w:szCs w:val="28"/>
              </w:rPr>
              <w:t xml:space="preserve">Бюджетный процесс в городском округе город Кулебаки Нижегородской области организован в соответствии с БК РФ, Уставом городского округа город Кулебаки Нижегородской области, принятым решением Совета депутатов от 16.02.2016 №96, </w:t>
            </w:r>
            <w:r w:rsidRPr="00706DD2">
              <w:rPr>
                <w:color w:val="000000"/>
                <w:sz w:val="28"/>
                <w:szCs w:val="28"/>
              </w:rPr>
              <w:t xml:space="preserve">зарегистрированным Главным управлением Министерства юстиции Российской Федерации по Нижегородской области </w:t>
            </w:r>
            <w:proofErr w:type="spellStart"/>
            <w:r w:rsidRPr="00706DD2">
              <w:rPr>
                <w:color w:val="000000"/>
                <w:sz w:val="28"/>
                <w:szCs w:val="28"/>
                <w:lang w:val="en-US"/>
              </w:rPr>
              <w:t>ru</w:t>
            </w:r>
            <w:proofErr w:type="spellEnd"/>
            <w:r>
              <w:rPr>
                <w:color w:val="000000"/>
                <w:sz w:val="28"/>
                <w:szCs w:val="28"/>
              </w:rPr>
              <w:t xml:space="preserve"> 523130002016001 от 17.03.2016</w:t>
            </w:r>
            <w:r w:rsidRPr="00706DD2">
              <w:rPr>
                <w:color w:val="000000"/>
                <w:sz w:val="28"/>
                <w:szCs w:val="28"/>
              </w:rPr>
              <w:t>, Положением</w:t>
            </w:r>
            <w:r w:rsidRPr="00840373">
              <w:rPr>
                <w:color w:val="000000"/>
                <w:sz w:val="28"/>
                <w:szCs w:val="28"/>
              </w:rPr>
              <w:t xml:space="preserve"> о бюджетном процессе и иными нормативными правовыми актами, регулирующими бюджетные отношения в округе в соответствии со ст.9 БК РФ.</w:t>
            </w:r>
          </w:p>
          <w:p w:rsidR="00E50EF4" w:rsidRPr="00840373" w:rsidRDefault="00E50EF4" w:rsidP="00E50EF4">
            <w:pPr>
              <w:ind w:firstLine="708"/>
              <w:jc w:val="both"/>
              <w:rPr>
                <w:sz w:val="28"/>
                <w:szCs w:val="28"/>
              </w:rPr>
            </w:pPr>
            <w:r w:rsidRPr="00840373">
              <w:rPr>
                <w:sz w:val="28"/>
                <w:szCs w:val="28"/>
              </w:rPr>
              <w:t>Администрацией городского округа город Кулебаки Нижегородской области (далее – администрация округа) в лице финансового управления администрации представлен отчет об исполнении бюджета городского округа город Кулеба</w:t>
            </w:r>
            <w:r>
              <w:rPr>
                <w:sz w:val="28"/>
                <w:szCs w:val="28"/>
              </w:rPr>
              <w:t>ки Нижегородской области за 2021</w:t>
            </w:r>
            <w:r w:rsidRPr="00840373">
              <w:rPr>
                <w:sz w:val="28"/>
                <w:szCs w:val="28"/>
              </w:rPr>
              <w:t xml:space="preserve"> год для</w:t>
            </w:r>
            <w:r>
              <w:rPr>
                <w:sz w:val="28"/>
                <w:szCs w:val="28"/>
              </w:rPr>
              <w:t xml:space="preserve"> подготовки заключения </w:t>
            </w:r>
            <w:r w:rsidRPr="00270E5B">
              <w:rPr>
                <w:sz w:val="28"/>
                <w:szCs w:val="28"/>
              </w:rPr>
              <w:t>30.03.2022г., что</w:t>
            </w:r>
            <w:r w:rsidRPr="00840373">
              <w:rPr>
                <w:sz w:val="28"/>
                <w:szCs w:val="28"/>
              </w:rPr>
              <w:t xml:space="preserve"> соответствует сроку его предоставления, установленному Положением о бюджетном процессе в городском округе город Кулебаки Нижегородской области, утвержденным решением Совета депутатов городского округа город Кулебаки Нижегородской области от 31.10.2017 № 84 (не позднее 1 апреля текущего года).</w:t>
            </w:r>
          </w:p>
          <w:p w:rsidR="00E50EF4" w:rsidRPr="005365C5" w:rsidRDefault="00E50EF4" w:rsidP="00E50EF4">
            <w:pPr>
              <w:ind w:firstLine="709"/>
              <w:jc w:val="both"/>
              <w:rPr>
                <w:color w:val="000000"/>
                <w:sz w:val="28"/>
                <w:szCs w:val="28"/>
              </w:rPr>
            </w:pPr>
            <w:r>
              <w:rPr>
                <w:color w:val="000000"/>
                <w:sz w:val="28"/>
                <w:szCs w:val="28"/>
              </w:rPr>
              <w:t>Бюджет городского округа на 2021</w:t>
            </w:r>
            <w:r w:rsidRPr="00840373">
              <w:rPr>
                <w:color w:val="000000"/>
                <w:sz w:val="28"/>
                <w:szCs w:val="28"/>
              </w:rPr>
              <w:t xml:space="preserve"> год утвержден решением Совета депутатов городского округа город Кулебаки Ниж</w:t>
            </w:r>
            <w:r>
              <w:rPr>
                <w:color w:val="000000"/>
                <w:sz w:val="28"/>
                <w:szCs w:val="28"/>
              </w:rPr>
              <w:t xml:space="preserve">егородской области </w:t>
            </w:r>
            <w:r w:rsidRPr="00B1749E">
              <w:rPr>
                <w:sz w:val="28"/>
                <w:szCs w:val="28"/>
              </w:rPr>
              <w:t xml:space="preserve">от 17.12.2020 года №39 </w:t>
            </w:r>
            <w:r w:rsidRPr="00840373">
              <w:rPr>
                <w:color w:val="000000"/>
                <w:sz w:val="28"/>
                <w:szCs w:val="28"/>
              </w:rPr>
              <w:t>«О бюджете городского округа город Кулеба</w:t>
            </w:r>
            <w:r>
              <w:rPr>
                <w:color w:val="000000"/>
                <w:sz w:val="28"/>
                <w:szCs w:val="28"/>
              </w:rPr>
              <w:t>ки Нижегородской области на 2021 год и на плановый период 2022 и 2023 годов» (далее – Р</w:t>
            </w:r>
            <w:r w:rsidRPr="00840373">
              <w:rPr>
                <w:color w:val="000000"/>
                <w:sz w:val="28"/>
                <w:szCs w:val="28"/>
              </w:rPr>
              <w:t>ешение о бюджете).</w:t>
            </w:r>
            <w:r>
              <w:rPr>
                <w:color w:val="000000"/>
                <w:sz w:val="28"/>
                <w:szCs w:val="28"/>
              </w:rPr>
              <w:t xml:space="preserve"> В течение года в Решение о бюджете 9 раз вносились изменения, утвержденные решениями Совета депутатов</w:t>
            </w:r>
            <w:r w:rsidRPr="0013586C">
              <w:rPr>
                <w:color w:val="000000"/>
                <w:sz w:val="28"/>
                <w:szCs w:val="28"/>
              </w:rPr>
              <w:t xml:space="preserve"> </w:t>
            </w:r>
            <w:r w:rsidRPr="00840373">
              <w:rPr>
                <w:color w:val="000000"/>
                <w:sz w:val="28"/>
                <w:szCs w:val="28"/>
              </w:rPr>
              <w:t>городского округа город Кулебаки Ниж</w:t>
            </w:r>
            <w:r>
              <w:rPr>
                <w:color w:val="000000"/>
                <w:sz w:val="28"/>
                <w:szCs w:val="28"/>
              </w:rPr>
              <w:t>егородской области</w:t>
            </w:r>
            <w:r w:rsidRPr="005365C5">
              <w:rPr>
                <w:color w:val="000000"/>
                <w:sz w:val="28"/>
                <w:szCs w:val="28"/>
              </w:rPr>
              <w:t xml:space="preserve">, а  также, в  соответствии  со  </w:t>
            </w:r>
            <w:r w:rsidRPr="005365C5">
              <w:rPr>
                <w:color w:val="000000"/>
                <w:sz w:val="28"/>
                <w:szCs w:val="28"/>
              </w:rPr>
              <w:lastRenderedPageBreak/>
              <w:t>ст.217 БК РФ,  производилось  уточнение  бюджетного  плана  путем внесения изменений в бюджетную роспись, что отражено в таблице 1.</w:t>
            </w:r>
          </w:p>
          <w:p w:rsidR="00E50EF4" w:rsidRPr="007B35CE" w:rsidRDefault="00E50EF4" w:rsidP="00E50EF4">
            <w:pPr>
              <w:ind w:firstLine="708"/>
              <w:jc w:val="both"/>
              <w:rPr>
                <w:color w:val="000000"/>
                <w:sz w:val="28"/>
                <w:szCs w:val="28"/>
              </w:rPr>
            </w:pPr>
            <w:r w:rsidRPr="005365C5">
              <w:rPr>
                <w:color w:val="000000"/>
                <w:sz w:val="28"/>
                <w:szCs w:val="28"/>
              </w:rPr>
              <w:t>Формирование плановых назначений основных параметров бюджета:</w:t>
            </w:r>
            <w:r w:rsidRPr="007B35CE">
              <w:rPr>
                <w:color w:val="000000"/>
                <w:sz w:val="28"/>
                <w:szCs w:val="28"/>
              </w:rPr>
              <w:t xml:space="preserve"> </w:t>
            </w:r>
          </w:p>
          <w:p w:rsidR="00E50EF4" w:rsidRPr="008A7896" w:rsidRDefault="00E50EF4" w:rsidP="00E50EF4">
            <w:pPr>
              <w:ind w:left="8364"/>
              <w:jc w:val="right"/>
              <w:rPr>
                <w:color w:val="000000"/>
              </w:rPr>
            </w:pPr>
            <w:r>
              <w:rPr>
                <w:color w:val="000000"/>
              </w:rPr>
              <w:t>Таблица 1</w:t>
            </w:r>
          </w:p>
          <w:p w:rsidR="00E50EF4" w:rsidRPr="008A7896" w:rsidRDefault="00E50EF4" w:rsidP="00E50EF4">
            <w:pPr>
              <w:ind w:left="7788" w:firstLine="434"/>
              <w:jc w:val="right"/>
              <w:rPr>
                <w:color w:val="000000"/>
                <w:highlight w:val="yellow"/>
              </w:rPr>
            </w:pPr>
            <w:r w:rsidRPr="008A7896">
              <w:rPr>
                <w:color w:val="000000"/>
              </w:rPr>
              <w:t>(тыс. рублей)</w:t>
            </w:r>
            <w:r w:rsidRPr="008A7896">
              <w:rPr>
                <w:color w:val="000000"/>
                <w:highlight w:val="yellow"/>
              </w:rPr>
              <w:t xml:space="preserve"> </w:t>
            </w:r>
          </w:p>
          <w:tbl>
            <w:tblPr>
              <w:tblW w:w="9876"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6"/>
              <w:gridCol w:w="1451"/>
              <w:gridCol w:w="1465"/>
              <w:gridCol w:w="2344"/>
            </w:tblGrid>
            <w:tr w:rsidR="00E50EF4" w:rsidRPr="008A7896" w:rsidTr="00E50EF4">
              <w:trPr>
                <w:trHeight w:val="155"/>
              </w:trPr>
              <w:tc>
                <w:tcPr>
                  <w:tcW w:w="4656" w:type="dxa"/>
                  <w:shd w:val="clear" w:color="auto" w:fill="auto"/>
                </w:tcPr>
                <w:p w:rsidR="00E50EF4" w:rsidRPr="008A7896" w:rsidRDefault="00E50EF4" w:rsidP="002973B4">
                  <w:pPr>
                    <w:jc w:val="both"/>
                    <w:rPr>
                      <w:color w:val="000000"/>
                    </w:rPr>
                  </w:pPr>
                </w:p>
              </w:tc>
              <w:tc>
                <w:tcPr>
                  <w:tcW w:w="1453" w:type="dxa"/>
                </w:tcPr>
                <w:p w:rsidR="00E50EF4" w:rsidRPr="008A7896" w:rsidRDefault="00E50EF4" w:rsidP="002973B4">
                  <w:pPr>
                    <w:jc w:val="center"/>
                    <w:rPr>
                      <w:b/>
                      <w:color w:val="000000"/>
                    </w:rPr>
                  </w:pPr>
                  <w:r w:rsidRPr="008A7896">
                    <w:rPr>
                      <w:b/>
                      <w:color w:val="000000"/>
                    </w:rPr>
                    <w:t>Доходы</w:t>
                  </w:r>
                </w:p>
              </w:tc>
              <w:tc>
                <w:tcPr>
                  <w:tcW w:w="1467" w:type="dxa"/>
                </w:tcPr>
                <w:p w:rsidR="00E50EF4" w:rsidRPr="008A7896" w:rsidRDefault="00E50EF4" w:rsidP="002973B4">
                  <w:pPr>
                    <w:jc w:val="center"/>
                    <w:rPr>
                      <w:b/>
                      <w:color w:val="000000"/>
                    </w:rPr>
                  </w:pPr>
                  <w:r w:rsidRPr="008A7896">
                    <w:rPr>
                      <w:b/>
                      <w:color w:val="000000"/>
                    </w:rPr>
                    <w:t>Расходы</w:t>
                  </w:r>
                </w:p>
              </w:tc>
              <w:tc>
                <w:tcPr>
                  <w:tcW w:w="2300" w:type="dxa"/>
                </w:tcPr>
                <w:p w:rsidR="00E50EF4" w:rsidRPr="008A7896" w:rsidRDefault="00E50EF4" w:rsidP="002973B4">
                  <w:pPr>
                    <w:jc w:val="center"/>
                    <w:rPr>
                      <w:b/>
                      <w:color w:val="000000"/>
                    </w:rPr>
                  </w:pPr>
                  <w:r w:rsidRPr="008A7896">
                    <w:rPr>
                      <w:b/>
                      <w:color w:val="000000"/>
                    </w:rPr>
                    <w:t>Дефицит/профицит</w:t>
                  </w:r>
                </w:p>
              </w:tc>
            </w:tr>
            <w:tr w:rsidR="00E50EF4" w:rsidRPr="008A7896" w:rsidTr="00E50EF4">
              <w:trPr>
                <w:trHeight w:val="425"/>
              </w:trPr>
              <w:tc>
                <w:tcPr>
                  <w:tcW w:w="4656" w:type="dxa"/>
                  <w:shd w:val="clear" w:color="auto" w:fill="auto"/>
                </w:tcPr>
                <w:p w:rsidR="00E50EF4" w:rsidRPr="008A7896" w:rsidRDefault="00E50EF4" w:rsidP="002973B4">
                  <w:pPr>
                    <w:rPr>
                      <w:color w:val="000000"/>
                      <w:highlight w:val="yellow"/>
                    </w:rPr>
                  </w:pPr>
                  <w:r w:rsidRPr="008A7896">
                    <w:rPr>
                      <w:color w:val="000000"/>
                    </w:rPr>
                    <w:t xml:space="preserve">Решение Совета депутатов от </w:t>
                  </w:r>
                  <w:r w:rsidRPr="008A7896">
                    <w:t xml:space="preserve">17.12.2020 года №39 </w:t>
                  </w:r>
                </w:p>
              </w:tc>
              <w:tc>
                <w:tcPr>
                  <w:tcW w:w="1453" w:type="dxa"/>
                  <w:vAlign w:val="center"/>
                </w:tcPr>
                <w:p w:rsidR="00E50EF4" w:rsidRPr="008A7896" w:rsidRDefault="00E50EF4" w:rsidP="002973B4">
                  <w:pPr>
                    <w:spacing w:line="276" w:lineRule="auto"/>
                    <w:ind w:left="-108" w:right="-108"/>
                    <w:jc w:val="center"/>
                  </w:pPr>
                  <w:r w:rsidRPr="008A7896">
                    <w:t>1 328 481,9</w:t>
                  </w:r>
                </w:p>
              </w:tc>
              <w:tc>
                <w:tcPr>
                  <w:tcW w:w="1467" w:type="dxa"/>
                  <w:vAlign w:val="center"/>
                </w:tcPr>
                <w:p w:rsidR="00E50EF4" w:rsidRPr="008A7896" w:rsidRDefault="00E50EF4" w:rsidP="002973B4">
                  <w:pPr>
                    <w:spacing w:line="276" w:lineRule="auto"/>
                    <w:ind w:left="-108" w:right="-108"/>
                    <w:jc w:val="center"/>
                  </w:pPr>
                  <w:r w:rsidRPr="008A7896">
                    <w:t>1 328 481,9</w:t>
                  </w:r>
                </w:p>
              </w:tc>
              <w:tc>
                <w:tcPr>
                  <w:tcW w:w="2300" w:type="dxa"/>
                  <w:vAlign w:val="center"/>
                </w:tcPr>
                <w:p w:rsidR="00E50EF4" w:rsidRPr="008A7896" w:rsidRDefault="00E50EF4" w:rsidP="002973B4">
                  <w:pPr>
                    <w:spacing w:line="276" w:lineRule="auto"/>
                    <w:ind w:left="-108" w:right="-108"/>
                    <w:jc w:val="center"/>
                  </w:pPr>
                  <w:r w:rsidRPr="008A7896">
                    <w:t>0,0</w:t>
                  </w:r>
                </w:p>
              </w:tc>
            </w:tr>
            <w:tr w:rsidR="00E50EF4" w:rsidRPr="008A7896" w:rsidTr="00E50EF4">
              <w:trPr>
                <w:trHeight w:val="908"/>
              </w:trPr>
              <w:tc>
                <w:tcPr>
                  <w:tcW w:w="4656" w:type="dxa"/>
                  <w:shd w:val="clear" w:color="auto" w:fill="auto"/>
                </w:tcPr>
                <w:p w:rsidR="00E50EF4" w:rsidRPr="00095534" w:rsidRDefault="00E50EF4" w:rsidP="002973B4">
                  <w:pPr>
                    <w:rPr>
                      <w:color w:val="000000"/>
                    </w:rPr>
                  </w:pPr>
                  <w:r w:rsidRPr="00095534">
                    <w:rPr>
                      <w:color w:val="000000"/>
                    </w:rPr>
                    <w:t>изменения, внесенные в решение в течение отчетного года, в т.ч.</w:t>
                  </w:r>
                </w:p>
              </w:tc>
              <w:tc>
                <w:tcPr>
                  <w:tcW w:w="1453" w:type="dxa"/>
                  <w:vAlign w:val="center"/>
                </w:tcPr>
                <w:p w:rsidR="00E50EF4" w:rsidRPr="008A7896" w:rsidRDefault="00E50EF4" w:rsidP="002973B4">
                  <w:pPr>
                    <w:jc w:val="center"/>
                    <w:rPr>
                      <w:color w:val="000000"/>
                    </w:rPr>
                  </w:pPr>
                  <w:r w:rsidRPr="008A7896">
                    <w:rPr>
                      <w:color w:val="000000"/>
                    </w:rPr>
                    <w:t>+168 215,1</w:t>
                  </w:r>
                </w:p>
              </w:tc>
              <w:tc>
                <w:tcPr>
                  <w:tcW w:w="1467" w:type="dxa"/>
                  <w:vAlign w:val="center"/>
                </w:tcPr>
                <w:p w:rsidR="00E50EF4" w:rsidRPr="008A7896" w:rsidRDefault="00E50EF4" w:rsidP="002973B4">
                  <w:pPr>
                    <w:jc w:val="center"/>
                    <w:rPr>
                      <w:color w:val="000000"/>
                    </w:rPr>
                  </w:pPr>
                  <w:r w:rsidRPr="008A7896">
                    <w:rPr>
                      <w:color w:val="000000"/>
                    </w:rPr>
                    <w:t>+213 228,5</w:t>
                  </w:r>
                </w:p>
              </w:tc>
              <w:tc>
                <w:tcPr>
                  <w:tcW w:w="2300" w:type="dxa"/>
                  <w:vAlign w:val="center"/>
                </w:tcPr>
                <w:p w:rsidR="00E50EF4" w:rsidRPr="008A7896" w:rsidRDefault="00E50EF4" w:rsidP="002973B4">
                  <w:pPr>
                    <w:jc w:val="center"/>
                    <w:rPr>
                      <w:color w:val="000000"/>
                    </w:rPr>
                  </w:pPr>
                  <w:r w:rsidRPr="008A7896">
                    <w:rPr>
                      <w:color w:val="000000"/>
                    </w:rPr>
                    <w:t>+45 013,7</w:t>
                  </w:r>
                </w:p>
              </w:tc>
            </w:tr>
            <w:tr w:rsidR="00E50EF4" w:rsidRPr="008A7896" w:rsidTr="00E50EF4">
              <w:trPr>
                <w:trHeight w:val="596"/>
              </w:trPr>
              <w:tc>
                <w:tcPr>
                  <w:tcW w:w="4656" w:type="dxa"/>
                  <w:shd w:val="clear" w:color="auto" w:fill="auto"/>
                </w:tcPr>
                <w:p w:rsidR="00E50EF4" w:rsidRPr="00095534" w:rsidRDefault="00E50EF4" w:rsidP="002973B4">
                  <w:pPr>
                    <w:rPr>
                      <w:color w:val="000000"/>
                    </w:rPr>
                  </w:pPr>
                  <w:r w:rsidRPr="00095534">
                    <w:rPr>
                      <w:color w:val="000000"/>
                    </w:rPr>
                    <w:t>-за счет безвозмездных поступлений</w:t>
                  </w:r>
                </w:p>
              </w:tc>
              <w:tc>
                <w:tcPr>
                  <w:tcW w:w="1453" w:type="dxa"/>
                  <w:vAlign w:val="center"/>
                </w:tcPr>
                <w:p w:rsidR="00E50EF4" w:rsidRPr="008A7896" w:rsidRDefault="00E50EF4" w:rsidP="002973B4">
                  <w:pPr>
                    <w:jc w:val="center"/>
                    <w:rPr>
                      <w:color w:val="000000"/>
                    </w:rPr>
                  </w:pPr>
                  <w:r>
                    <w:rPr>
                      <w:color w:val="000000"/>
                    </w:rPr>
                    <w:t>+153 649,2</w:t>
                  </w:r>
                </w:p>
              </w:tc>
              <w:tc>
                <w:tcPr>
                  <w:tcW w:w="1467" w:type="dxa"/>
                  <w:vAlign w:val="center"/>
                </w:tcPr>
                <w:p w:rsidR="00E50EF4" w:rsidRPr="008A7896" w:rsidRDefault="00E50EF4" w:rsidP="002973B4">
                  <w:pPr>
                    <w:jc w:val="center"/>
                    <w:rPr>
                      <w:color w:val="000000"/>
                    </w:rPr>
                  </w:pPr>
                  <w:r w:rsidRPr="008A7896">
                    <w:rPr>
                      <w:color w:val="000000"/>
                    </w:rPr>
                    <w:t>х</w:t>
                  </w:r>
                </w:p>
              </w:tc>
              <w:tc>
                <w:tcPr>
                  <w:tcW w:w="2300" w:type="dxa"/>
                  <w:vAlign w:val="center"/>
                </w:tcPr>
                <w:p w:rsidR="00E50EF4" w:rsidRPr="008A7896" w:rsidRDefault="00E50EF4" w:rsidP="002973B4">
                  <w:pPr>
                    <w:jc w:val="center"/>
                    <w:rPr>
                      <w:color w:val="000000"/>
                    </w:rPr>
                  </w:pPr>
                  <w:r w:rsidRPr="008A7896">
                    <w:rPr>
                      <w:color w:val="000000"/>
                    </w:rPr>
                    <w:t>х</w:t>
                  </w:r>
                </w:p>
              </w:tc>
            </w:tr>
            <w:tr w:rsidR="00E50EF4" w:rsidRPr="008A7896" w:rsidTr="00E50EF4">
              <w:trPr>
                <w:trHeight w:val="567"/>
              </w:trPr>
              <w:tc>
                <w:tcPr>
                  <w:tcW w:w="4656" w:type="dxa"/>
                  <w:shd w:val="clear" w:color="auto" w:fill="auto"/>
                </w:tcPr>
                <w:p w:rsidR="00E50EF4" w:rsidRPr="00095534" w:rsidRDefault="00E50EF4" w:rsidP="002973B4">
                  <w:pPr>
                    <w:rPr>
                      <w:color w:val="000000"/>
                    </w:rPr>
                  </w:pPr>
                  <w:r w:rsidRPr="00095534">
                    <w:rPr>
                      <w:color w:val="000000"/>
                    </w:rPr>
                    <w:t>-за счет налоговых и неналоговых доходов</w:t>
                  </w:r>
                </w:p>
              </w:tc>
              <w:tc>
                <w:tcPr>
                  <w:tcW w:w="1453" w:type="dxa"/>
                  <w:vAlign w:val="center"/>
                </w:tcPr>
                <w:p w:rsidR="00E50EF4" w:rsidRPr="008A7896" w:rsidRDefault="00E50EF4" w:rsidP="002973B4">
                  <w:pPr>
                    <w:jc w:val="center"/>
                    <w:rPr>
                      <w:color w:val="000000"/>
                    </w:rPr>
                  </w:pPr>
                  <w:r>
                    <w:rPr>
                      <w:color w:val="000000"/>
                    </w:rPr>
                    <w:t>+14 565,9</w:t>
                  </w:r>
                </w:p>
              </w:tc>
              <w:tc>
                <w:tcPr>
                  <w:tcW w:w="1467" w:type="dxa"/>
                  <w:vAlign w:val="center"/>
                </w:tcPr>
                <w:p w:rsidR="00E50EF4" w:rsidRPr="008A7896" w:rsidRDefault="00E50EF4" w:rsidP="002973B4">
                  <w:pPr>
                    <w:jc w:val="center"/>
                    <w:rPr>
                      <w:color w:val="000000"/>
                    </w:rPr>
                  </w:pPr>
                  <w:r w:rsidRPr="008A7896">
                    <w:rPr>
                      <w:color w:val="000000"/>
                    </w:rPr>
                    <w:t>х</w:t>
                  </w:r>
                </w:p>
              </w:tc>
              <w:tc>
                <w:tcPr>
                  <w:tcW w:w="2300" w:type="dxa"/>
                  <w:vAlign w:val="center"/>
                </w:tcPr>
                <w:p w:rsidR="00E50EF4" w:rsidRPr="008A7896" w:rsidRDefault="00E50EF4" w:rsidP="002973B4">
                  <w:pPr>
                    <w:jc w:val="center"/>
                    <w:rPr>
                      <w:color w:val="000000"/>
                    </w:rPr>
                  </w:pPr>
                  <w:r w:rsidRPr="008A7896">
                    <w:rPr>
                      <w:color w:val="000000"/>
                    </w:rPr>
                    <w:t>х</w:t>
                  </w:r>
                </w:p>
              </w:tc>
            </w:tr>
            <w:tr w:rsidR="00E50EF4" w:rsidRPr="008A7896" w:rsidTr="00E50EF4">
              <w:trPr>
                <w:trHeight w:val="879"/>
              </w:trPr>
              <w:tc>
                <w:tcPr>
                  <w:tcW w:w="4656" w:type="dxa"/>
                  <w:shd w:val="clear" w:color="auto" w:fill="auto"/>
                </w:tcPr>
                <w:p w:rsidR="00E50EF4" w:rsidRPr="007F6521" w:rsidRDefault="00E50EF4" w:rsidP="002973B4">
                  <w:pPr>
                    <w:rPr>
                      <w:color w:val="000000"/>
                    </w:rPr>
                  </w:pPr>
                  <w:r w:rsidRPr="007F6521">
                    <w:rPr>
                      <w:color w:val="000000"/>
                    </w:rPr>
                    <w:t>Решение с учетом всех изменений</w:t>
                  </w:r>
                </w:p>
              </w:tc>
              <w:tc>
                <w:tcPr>
                  <w:tcW w:w="1453" w:type="dxa"/>
                  <w:vAlign w:val="center"/>
                </w:tcPr>
                <w:p w:rsidR="00E50EF4" w:rsidRPr="008A7896" w:rsidRDefault="00E50EF4" w:rsidP="002973B4">
                  <w:pPr>
                    <w:ind w:left="-108" w:right="-108"/>
                    <w:jc w:val="center"/>
                  </w:pPr>
                  <w:r w:rsidRPr="008A7896">
                    <w:t>1 496 697,0</w:t>
                  </w:r>
                </w:p>
              </w:tc>
              <w:tc>
                <w:tcPr>
                  <w:tcW w:w="1467" w:type="dxa"/>
                  <w:vAlign w:val="center"/>
                </w:tcPr>
                <w:p w:rsidR="00E50EF4" w:rsidRPr="008A7896" w:rsidRDefault="00E50EF4" w:rsidP="002973B4">
                  <w:pPr>
                    <w:ind w:left="-108" w:right="-108"/>
                    <w:jc w:val="center"/>
                  </w:pPr>
                  <w:r w:rsidRPr="008A7896">
                    <w:t>1 541 710,7</w:t>
                  </w:r>
                </w:p>
              </w:tc>
              <w:tc>
                <w:tcPr>
                  <w:tcW w:w="2300" w:type="dxa"/>
                  <w:vAlign w:val="center"/>
                </w:tcPr>
                <w:p w:rsidR="00E50EF4" w:rsidRPr="008A7896" w:rsidRDefault="00E50EF4" w:rsidP="002973B4">
                  <w:pPr>
                    <w:ind w:left="-108" w:right="-108"/>
                    <w:jc w:val="center"/>
                  </w:pPr>
                  <w:r w:rsidRPr="008A7896">
                    <w:t>45 013,7</w:t>
                  </w:r>
                </w:p>
              </w:tc>
            </w:tr>
            <w:tr w:rsidR="00E50EF4" w:rsidRPr="008A7896" w:rsidTr="0022527E">
              <w:trPr>
                <w:trHeight w:val="873"/>
              </w:trPr>
              <w:tc>
                <w:tcPr>
                  <w:tcW w:w="4656" w:type="dxa"/>
                  <w:shd w:val="clear" w:color="auto" w:fill="auto"/>
                </w:tcPr>
                <w:p w:rsidR="00E50EF4" w:rsidRPr="007F6521" w:rsidRDefault="00E50EF4" w:rsidP="002973B4">
                  <w:pPr>
                    <w:rPr>
                      <w:color w:val="000000"/>
                    </w:rPr>
                  </w:pPr>
                  <w:r w:rsidRPr="007F6521">
                    <w:rPr>
                      <w:color w:val="000000"/>
                    </w:rPr>
                    <w:t>Кроме того, уточнение бюджетного плана на основании внесения изменений в бюджетную роспись</w:t>
                  </w:r>
                </w:p>
              </w:tc>
              <w:tc>
                <w:tcPr>
                  <w:tcW w:w="1453" w:type="dxa"/>
                  <w:vAlign w:val="center"/>
                </w:tcPr>
                <w:p w:rsidR="00E50EF4" w:rsidRPr="008A7896" w:rsidRDefault="00E50EF4" w:rsidP="002973B4">
                  <w:pPr>
                    <w:jc w:val="center"/>
                    <w:rPr>
                      <w:color w:val="000000"/>
                    </w:rPr>
                  </w:pPr>
                  <w:r w:rsidRPr="008A7896">
                    <w:rPr>
                      <w:color w:val="000000"/>
                    </w:rPr>
                    <w:t>х</w:t>
                  </w:r>
                </w:p>
              </w:tc>
              <w:tc>
                <w:tcPr>
                  <w:tcW w:w="1467" w:type="dxa"/>
                  <w:vAlign w:val="center"/>
                </w:tcPr>
                <w:p w:rsidR="00E50EF4" w:rsidRPr="008A7896" w:rsidRDefault="00E50EF4" w:rsidP="002973B4">
                  <w:pPr>
                    <w:jc w:val="center"/>
                    <w:rPr>
                      <w:color w:val="000000"/>
                    </w:rPr>
                  </w:pPr>
                  <w:r w:rsidRPr="008A7896">
                    <w:rPr>
                      <w:color w:val="000000"/>
                    </w:rPr>
                    <w:t>х</w:t>
                  </w:r>
                </w:p>
              </w:tc>
              <w:tc>
                <w:tcPr>
                  <w:tcW w:w="2300" w:type="dxa"/>
                  <w:vAlign w:val="center"/>
                </w:tcPr>
                <w:p w:rsidR="00E50EF4" w:rsidRPr="008A7896" w:rsidRDefault="00E50EF4" w:rsidP="002973B4">
                  <w:pPr>
                    <w:jc w:val="center"/>
                    <w:rPr>
                      <w:color w:val="000000"/>
                    </w:rPr>
                  </w:pPr>
                  <w:r w:rsidRPr="008A7896">
                    <w:rPr>
                      <w:color w:val="000000"/>
                    </w:rPr>
                    <w:t>х</w:t>
                  </w:r>
                </w:p>
              </w:tc>
            </w:tr>
            <w:tr w:rsidR="00E50EF4" w:rsidRPr="008A7896" w:rsidTr="00E50EF4">
              <w:trPr>
                <w:trHeight w:val="511"/>
              </w:trPr>
              <w:tc>
                <w:tcPr>
                  <w:tcW w:w="4656" w:type="dxa"/>
                  <w:shd w:val="clear" w:color="auto" w:fill="auto"/>
                </w:tcPr>
                <w:p w:rsidR="00E50EF4" w:rsidRPr="00095534" w:rsidRDefault="00E50EF4" w:rsidP="002973B4">
                  <w:pPr>
                    <w:rPr>
                      <w:color w:val="000000"/>
                    </w:rPr>
                  </w:pPr>
                  <w:r w:rsidRPr="00095534">
                    <w:rPr>
                      <w:color w:val="000000"/>
                    </w:rPr>
                    <w:t>Уточненный план</w:t>
                  </w:r>
                </w:p>
              </w:tc>
              <w:tc>
                <w:tcPr>
                  <w:tcW w:w="1453" w:type="dxa"/>
                  <w:vAlign w:val="center"/>
                </w:tcPr>
                <w:p w:rsidR="00E50EF4" w:rsidRPr="00095534" w:rsidRDefault="00E50EF4" w:rsidP="002973B4">
                  <w:pPr>
                    <w:ind w:left="-108" w:right="-108"/>
                    <w:jc w:val="center"/>
                  </w:pPr>
                  <w:r w:rsidRPr="00095534">
                    <w:t>1 496 697,0</w:t>
                  </w:r>
                </w:p>
              </w:tc>
              <w:tc>
                <w:tcPr>
                  <w:tcW w:w="1467" w:type="dxa"/>
                  <w:vAlign w:val="center"/>
                </w:tcPr>
                <w:p w:rsidR="00E50EF4" w:rsidRPr="00095534" w:rsidRDefault="00E50EF4" w:rsidP="002973B4">
                  <w:pPr>
                    <w:ind w:left="-108" w:right="-108"/>
                    <w:jc w:val="center"/>
                  </w:pPr>
                  <w:r w:rsidRPr="00095534">
                    <w:t>1 541 710,7</w:t>
                  </w:r>
                </w:p>
              </w:tc>
              <w:tc>
                <w:tcPr>
                  <w:tcW w:w="2300" w:type="dxa"/>
                  <w:vAlign w:val="center"/>
                </w:tcPr>
                <w:p w:rsidR="00E50EF4" w:rsidRPr="00095534" w:rsidRDefault="00E50EF4" w:rsidP="002973B4">
                  <w:pPr>
                    <w:ind w:left="-108" w:right="-108"/>
                    <w:jc w:val="center"/>
                  </w:pPr>
                  <w:r w:rsidRPr="00095534">
                    <w:t>45 013,7</w:t>
                  </w:r>
                </w:p>
              </w:tc>
            </w:tr>
          </w:tbl>
          <w:p w:rsidR="0022527E" w:rsidRDefault="0022527E" w:rsidP="00E50EF4">
            <w:pPr>
              <w:ind w:firstLine="708"/>
              <w:jc w:val="both"/>
              <w:rPr>
                <w:color w:val="000000"/>
                <w:sz w:val="28"/>
                <w:szCs w:val="28"/>
              </w:rPr>
            </w:pPr>
          </w:p>
          <w:p w:rsidR="00E50EF4" w:rsidRPr="00840373" w:rsidRDefault="00E50EF4" w:rsidP="00E50EF4">
            <w:pPr>
              <w:ind w:firstLine="708"/>
              <w:jc w:val="both"/>
              <w:rPr>
                <w:color w:val="000000"/>
                <w:sz w:val="28"/>
                <w:szCs w:val="28"/>
              </w:rPr>
            </w:pPr>
            <w:r w:rsidRPr="00840373">
              <w:rPr>
                <w:color w:val="000000"/>
                <w:sz w:val="28"/>
                <w:szCs w:val="28"/>
              </w:rPr>
              <w:t>Причинами внесения изменений в параметры бюджета округа являются:</w:t>
            </w:r>
          </w:p>
          <w:p w:rsidR="00E50EF4" w:rsidRPr="00840373" w:rsidRDefault="00E50EF4" w:rsidP="00E50EF4">
            <w:pPr>
              <w:ind w:firstLine="709"/>
              <w:jc w:val="both"/>
              <w:rPr>
                <w:color w:val="000000"/>
                <w:sz w:val="28"/>
                <w:szCs w:val="28"/>
              </w:rPr>
            </w:pPr>
            <w:r w:rsidRPr="00840373">
              <w:rPr>
                <w:color w:val="000000"/>
                <w:sz w:val="28"/>
                <w:szCs w:val="28"/>
              </w:rPr>
              <w:t>- изменения поступления доходов, распределение остатков прошлого г</w:t>
            </w:r>
            <w:r>
              <w:rPr>
                <w:color w:val="000000"/>
                <w:sz w:val="28"/>
                <w:szCs w:val="28"/>
              </w:rPr>
              <w:t>ода на счетах на начало 2021</w:t>
            </w:r>
            <w:r w:rsidRPr="00840373">
              <w:rPr>
                <w:color w:val="000000"/>
                <w:sz w:val="28"/>
                <w:szCs w:val="28"/>
              </w:rPr>
              <w:t xml:space="preserve"> года;</w:t>
            </w:r>
          </w:p>
          <w:p w:rsidR="00E50EF4" w:rsidRPr="00840373" w:rsidRDefault="00E50EF4" w:rsidP="00E50EF4">
            <w:pPr>
              <w:ind w:firstLine="709"/>
              <w:jc w:val="both"/>
              <w:rPr>
                <w:color w:val="000000"/>
                <w:sz w:val="28"/>
                <w:szCs w:val="28"/>
              </w:rPr>
            </w:pPr>
            <w:r w:rsidRPr="00840373">
              <w:rPr>
                <w:color w:val="000000"/>
                <w:sz w:val="28"/>
                <w:szCs w:val="28"/>
              </w:rPr>
              <w:t>- корректировка расходов с учетом полученных доходов;</w:t>
            </w:r>
          </w:p>
          <w:p w:rsidR="00E50EF4" w:rsidRDefault="00E50EF4" w:rsidP="00E50EF4">
            <w:pPr>
              <w:ind w:firstLine="709"/>
              <w:jc w:val="both"/>
              <w:rPr>
                <w:color w:val="000000"/>
                <w:sz w:val="28"/>
                <w:szCs w:val="28"/>
              </w:rPr>
            </w:pPr>
            <w:r>
              <w:rPr>
                <w:color w:val="000000"/>
                <w:sz w:val="28"/>
                <w:szCs w:val="28"/>
              </w:rPr>
              <w:t>-</w:t>
            </w:r>
            <w:r w:rsidRPr="00840373">
              <w:rPr>
                <w:color w:val="000000"/>
                <w:sz w:val="28"/>
                <w:szCs w:val="28"/>
              </w:rPr>
              <w:t>уведомления об изменении объемов бюджетных ассигнованиях из вышестоящих бюджетов.</w:t>
            </w:r>
          </w:p>
          <w:p w:rsidR="00E50EF4" w:rsidRPr="00270E5B" w:rsidRDefault="00E50EF4" w:rsidP="00E50EF4">
            <w:pPr>
              <w:ind w:firstLine="708"/>
              <w:jc w:val="both"/>
              <w:rPr>
                <w:color w:val="000000"/>
                <w:sz w:val="28"/>
                <w:szCs w:val="28"/>
              </w:rPr>
            </w:pPr>
            <w:r w:rsidRPr="00270E5B">
              <w:rPr>
                <w:color w:val="000000"/>
                <w:sz w:val="28"/>
                <w:szCs w:val="28"/>
              </w:rPr>
              <w:t>Отмечается увеличение плановых назначений доходов на 168 215,1 тыс. рублей (+12,7%) и расходов на 213 228,5 тыс. рублей (+16,1%). А также появился дефицит бюджета в размере 45 013,7 тыс. рублей за счет остатка средств на счетах по учету средств местного бюджета на 01.01.2020 года.</w:t>
            </w:r>
          </w:p>
          <w:p w:rsidR="00E50EF4" w:rsidRPr="00840373" w:rsidRDefault="00E50EF4" w:rsidP="00E50EF4">
            <w:pPr>
              <w:ind w:firstLine="708"/>
              <w:jc w:val="both"/>
              <w:rPr>
                <w:color w:val="000000"/>
                <w:sz w:val="28"/>
                <w:szCs w:val="28"/>
              </w:rPr>
            </w:pPr>
            <w:r w:rsidRPr="00840373">
              <w:rPr>
                <w:color w:val="000000"/>
                <w:sz w:val="28"/>
                <w:szCs w:val="28"/>
              </w:rPr>
              <w:t>Исполнение бюджета городско</w:t>
            </w:r>
            <w:r>
              <w:rPr>
                <w:color w:val="000000"/>
                <w:sz w:val="28"/>
                <w:szCs w:val="28"/>
              </w:rPr>
              <w:t>го округа город Кулебаки за 2021</w:t>
            </w:r>
            <w:r w:rsidRPr="00840373">
              <w:rPr>
                <w:color w:val="000000"/>
                <w:sz w:val="28"/>
                <w:szCs w:val="28"/>
              </w:rPr>
              <w:t xml:space="preserve"> год:</w:t>
            </w:r>
          </w:p>
          <w:p w:rsidR="00E50EF4" w:rsidRPr="00134079" w:rsidRDefault="00E50EF4" w:rsidP="00E50EF4">
            <w:pPr>
              <w:ind w:firstLine="708"/>
              <w:jc w:val="right"/>
              <w:rPr>
                <w:color w:val="000000"/>
              </w:rPr>
            </w:pPr>
            <w:r w:rsidRPr="00134079">
              <w:rPr>
                <w:color w:val="000000"/>
              </w:rPr>
              <w:t>Таб</w:t>
            </w:r>
            <w:r>
              <w:rPr>
                <w:color w:val="000000"/>
              </w:rPr>
              <w:t xml:space="preserve">лица </w:t>
            </w:r>
            <w:r>
              <w:rPr>
                <w:color w:val="000000"/>
                <w:lang w:val="en-US"/>
              </w:rPr>
              <w:t>2</w:t>
            </w:r>
          </w:p>
          <w:p w:rsidR="00E50EF4" w:rsidRPr="00134079" w:rsidRDefault="00E50EF4" w:rsidP="00E50EF4">
            <w:pPr>
              <w:ind w:firstLine="708"/>
              <w:jc w:val="right"/>
              <w:rPr>
                <w:color w:val="000000"/>
              </w:rPr>
            </w:pPr>
            <w:r w:rsidRPr="00134079">
              <w:rPr>
                <w:color w:val="000000"/>
              </w:rPr>
              <w:t>(тыс. рублей)</w:t>
            </w:r>
          </w:p>
          <w:tbl>
            <w:tblPr>
              <w:tblW w:w="972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1945"/>
              <w:gridCol w:w="1611"/>
              <w:gridCol w:w="1635"/>
              <w:gridCol w:w="1626"/>
              <w:gridCol w:w="1629"/>
            </w:tblGrid>
            <w:tr w:rsidR="00E50EF4" w:rsidRPr="00134079" w:rsidTr="00E50EF4">
              <w:trPr>
                <w:trHeight w:val="539"/>
              </w:trPr>
              <w:tc>
                <w:tcPr>
                  <w:tcW w:w="1252" w:type="dxa"/>
                  <w:vMerge w:val="restart"/>
                </w:tcPr>
                <w:p w:rsidR="00E50EF4" w:rsidRPr="00134079" w:rsidRDefault="00E50EF4" w:rsidP="002973B4">
                  <w:pPr>
                    <w:jc w:val="both"/>
                    <w:rPr>
                      <w:b/>
                      <w:color w:val="000000"/>
                    </w:rPr>
                  </w:pPr>
                </w:p>
              </w:tc>
              <w:tc>
                <w:tcPr>
                  <w:tcW w:w="1957" w:type="dxa"/>
                  <w:vMerge w:val="restart"/>
                </w:tcPr>
                <w:p w:rsidR="00E50EF4" w:rsidRPr="00134079" w:rsidRDefault="00E50EF4" w:rsidP="002973B4">
                  <w:pPr>
                    <w:jc w:val="both"/>
                    <w:rPr>
                      <w:b/>
                      <w:color w:val="000000"/>
                    </w:rPr>
                  </w:pPr>
                  <w:r w:rsidRPr="00134079">
                    <w:rPr>
                      <w:b/>
                      <w:color w:val="000000"/>
                    </w:rPr>
                    <w:t>Уточненный годовой план на 2021 год</w:t>
                  </w:r>
                </w:p>
              </w:tc>
              <w:tc>
                <w:tcPr>
                  <w:tcW w:w="3252" w:type="dxa"/>
                  <w:gridSpan w:val="2"/>
                  <w:tcBorders>
                    <w:bottom w:val="single" w:sz="4" w:space="0" w:color="auto"/>
                  </w:tcBorders>
                </w:tcPr>
                <w:p w:rsidR="00E50EF4" w:rsidRPr="00134079" w:rsidRDefault="00E50EF4" w:rsidP="002973B4">
                  <w:pPr>
                    <w:jc w:val="both"/>
                    <w:rPr>
                      <w:b/>
                      <w:color w:val="000000"/>
                    </w:rPr>
                  </w:pPr>
                  <w:r w:rsidRPr="00134079">
                    <w:rPr>
                      <w:b/>
                      <w:color w:val="000000"/>
                    </w:rPr>
                    <w:t>Исполнение за 2021 год</w:t>
                  </w:r>
                </w:p>
              </w:tc>
              <w:tc>
                <w:tcPr>
                  <w:tcW w:w="3260" w:type="dxa"/>
                  <w:gridSpan w:val="2"/>
                  <w:tcBorders>
                    <w:bottom w:val="single" w:sz="4" w:space="0" w:color="auto"/>
                  </w:tcBorders>
                </w:tcPr>
                <w:p w:rsidR="00E50EF4" w:rsidRPr="00134079" w:rsidRDefault="00E50EF4" w:rsidP="002973B4">
                  <w:pPr>
                    <w:jc w:val="both"/>
                    <w:rPr>
                      <w:b/>
                      <w:color w:val="000000"/>
                    </w:rPr>
                  </w:pPr>
                  <w:r w:rsidRPr="00134079">
                    <w:rPr>
                      <w:b/>
                      <w:color w:val="000000"/>
                    </w:rPr>
                    <w:t>Исполнение к 2020 году</w:t>
                  </w:r>
                </w:p>
              </w:tc>
            </w:tr>
            <w:tr w:rsidR="00E50EF4" w:rsidRPr="00134079" w:rsidTr="00E50EF4">
              <w:trPr>
                <w:trHeight w:val="1276"/>
              </w:trPr>
              <w:tc>
                <w:tcPr>
                  <w:tcW w:w="1252" w:type="dxa"/>
                  <w:vMerge/>
                </w:tcPr>
                <w:p w:rsidR="00E50EF4" w:rsidRPr="00134079" w:rsidRDefault="00E50EF4" w:rsidP="002973B4">
                  <w:pPr>
                    <w:jc w:val="both"/>
                    <w:rPr>
                      <w:b/>
                      <w:color w:val="000000"/>
                    </w:rPr>
                  </w:pPr>
                </w:p>
              </w:tc>
              <w:tc>
                <w:tcPr>
                  <w:tcW w:w="1957" w:type="dxa"/>
                  <w:vMerge/>
                </w:tcPr>
                <w:p w:rsidR="00E50EF4" w:rsidRPr="00134079" w:rsidRDefault="00E50EF4" w:rsidP="002973B4">
                  <w:pPr>
                    <w:jc w:val="both"/>
                    <w:rPr>
                      <w:b/>
                      <w:color w:val="000000"/>
                    </w:rPr>
                  </w:pPr>
                </w:p>
              </w:tc>
              <w:tc>
                <w:tcPr>
                  <w:tcW w:w="1616" w:type="dxa"/>
                </w:tcPr>
                <w:p w:rsidR="00E50EF4" w:rsidRPr="00134079" w:rsidRDefault="00E50EF4" w:rsidP="002973B4">
                  <w:pPr>
                    <w:jc w:val="both"/>
                    <w:rPr>
                      <w:b/>
                      <w:color w:val="000000"/>
                    </w:rPr>
                  </w:pPr>
                  <w:r w:rsidRPr="00134079">
                    <w:rPr>
                      <w:b/>
                      <w:color w:val="000000"/>
                    </w:rPr>
                    <w:t>Кассовое исполнение</w:t>
                  </w:r>
                </w:p>
              </w:tc>
              <w:tc>
                <w:tcPr>
                  <w:tcW w:w="1637" w:type="dxa"/>
                </w:tcPr>
                <w:p w:rsidR="00E50EF4" w:rsidRPr="00134079" w:rsidRDefault="00E50EF4" w:rsidP="002973B4">
                  <w:pPr>
                    <w:jc w:val="both"/>
                    <w:rPr>
                      <w:b/>
                      <w:color w:val="000000"/>
                    </w:rPr>
                  </w:pPr>
                  <w:r w:rsidRPr="00134079">
                    <w:rPr>
                      <w:b/>
                      <w:color w:val="000000"/>
                    </w:rPr>
                    <w:t>% от уточненного годового плана на 2020 год</w:t>
                  </w:r>
                </w:p>
              </w:tc>
              <w:tc>
                <w:tcPr>
                  <w:tcW w:w="1629" w:type="dxa"/>
                  <w:tcBorders>
                    <w:top w:val="nil"/>
                  </w:tcBorders>
                </w:tcPr>
                <w:p w:rsidR="00E50EF4" w:rsidRPr="00134079" w:rsidRDefault="00E50EF4" w:rsidP="002973B4">
                  <w:pPr>
                    <w:jc w:val="both"/>
                    <w:rPr>
                      <w:b/>
                      <w:color w:val="000000"/>
                    </w:rPr>
                  </w:pPr>
                  <w:r w:rsidRPr="00134079">
                    <w:rPr>
                      <w:b/>
                      <w:color w:val="000000"/>
                    </w:rPr>
                    <w:t>Отклонение</w:t>
                  </w:r>
                </w:p>
              </w:tc>
              <w:tc>
                <w:tcPr>
                  <w:tcW w:w="1632" w:type="dxa"/>
                </w:tcPr>
                <w:p w:rsidR="00E50EF4" w:rsidRPr="00134079" w:rsidRDefault="00E50EF4" w:rsidP="002973B4">
                  <w:pPr>
                    <w:jc w:val="both"/>
                    <w:rPr>
                      <w:b/>
                      <w:color w:val="000000"/>
                    </w:rPr>
                  </w:pPr>
                  <w:r>
                    <w:rPr>
                      <w:b/>
                      <w:color w:val="000000"/>
                    </w:rPr>
                    <w:t>% к кассовому исполнению за 2020</w:t>
                  </w:r>
                  <w:r w:rsidRPr="00134079">
                    <w:rPr>
                      <w:b/>
                      <w:color w:val="000000"/>
                    </w:rPr>
                    <w:t xml:space="preserve"> год</w:t>
                  </w:r>
                </w:p>
              </w:tc>
            </w:tr>
            <w:tr w:rsidR="00E50EF4" w:rsidRPr="00134079" w:rsidTr="00E50EF4">
              <w:trPr>
                <w:trHeight w:val="272"/>
              </w:trPr>
              <w:tc>
                <w:tcPr>
                  <w:tcW w:w="1252" w:type="dxa"/>
                </w:tcPr>
                <w:p w:rsidR="00E50EF4" w:rsidRPr="00134079" w:rsidRDefault="00E50EF4" w:rsidP="002973B4">
                  <w:pPr>
                    <w:jc w:val="both"/>
                    <w:rPr>
                      <w:color w:val="000000"/>
                    </w:rPr>
                  </w:pPr>
                  <w:r w:rsidRPr="00134079">
                    <w:rPr>
                      <w:color w:val="000000"/>
                    </w:rPr>
                    <w:t>Доходы</w:t>
                  </w:r>
                </w:p>
              </w:tc>
              <w:tc>
                <w:tcPr>
                  <w:tcW w:w="1957" w:type="dxa"/>
                  <w:vAlign w:val="center"/>
                </w:tcPr>
                <w:p w:rsidR="00E50EF4" w:rsidRPr="00134079" w:rsidRDefault="00E50EF4" w:rsidP="002973B4">
                  <w:pPr>
                    <w:jc w:val="both"/>
                    <w:rPr>
                      <w:color w:val="000000"/>
                    </w:rPr>
                  </w:pPr>
                  <w:r w:rsidRPr="00134079">
                    <w:rPr>
                      <w:color w:val="000000"/>
                    </w:rPr>
                    <w:t>1 496 697,0</w:t>
                  </w:r>
                </w:p>
              </w:tc>
              <w:tc>
                <w:tcPr>
                  <w:tcW w:w="1616" w:type="dxa"/>
                  <w:vAlign w:val="center"/>
                </w:tcPr>
                <w:p w:rsidR="00E50EF4" w:rsidRPr="00134079" w:rsidRDefault="00E50EF4" w:rsidP="002973B4">
                  <w:pPr>
                    <w:jc w:val="both"/>
                    <w:rPr>
                      <w:color w:val="000000"/>
                    </w:rPr>
                  </w:pPr>
                  <w:r w:rsidRPr="00134079">
                    <w:rPr>
                      <w:color w:val="000000"/>
                    </w:rPr>
                    <w:t>1 440 604,8</w:t>
                  </w:r>
                </w:p>
              </w:tc>
              <w:tc>
                <w:tcPr>
                  <w:tcW w:w="1637" w:type="dxa"/>
                  <w:vAlign w:val="center"/>
                </w:tcPr>
                <w:p w:rsidR="00E50EF4" w:rsidRPr="00134079" w:rsidRDefault="00E50EF4" w:rsidP="002973B4">
                  <w:pPr>
                    <w:jc w:val="both"/>
                    <w:rPr>
                      <w:color w:val="000000"/>
                    </w:rPr>
                  </w:pPr>
                  <w:r w:rsidRPr="00134079">
                    <w:rPr>
                      <w:color w:val="000000"/>
                    </w:rPr>
                    <w:t>96,3</w:t>
                  </w:r>
                </w:p>
              </w:tc>
              <w:tc>
                <w:tcPr>
                  <w:tcW w:w="1629" w:type="dxa"/>
                  <w:vAlign w:val="center"/>
                </w:tcPr>
                <w:p w:rsidR="00E50EF4" w:rsidRPr="00134079" w:rsidRDefault="00E50EF4" w:rsidP="002973B4">
                  <w:pPr>
                    <w:jc w:val="both"/>
                    <w:rPr>
                      <w:color w:val="000000"/>
                    </w:rPr>
                  </w:pPr>
                  <w:r w:rsidRPr="00134079">
                    <w:rPr>
                      <w:color w:val="000000"/>
                    </w:rPr>
                    <w:t>-</w:t>
                  </w:r>
                  <w:r>
                    <w:rPr>
                      <w:color w:val="000000"/>
                    </w:rPr>
                    <w:t>56 092,2</w:t>
                  </w:r>
                </w:p>
              </w:tc>
              <w:tc>
                <w:tcPr>
                  <w:tcW w:w="1632" w:type="dxa"/>
                  <w:vAlign w:val="center"/>
                </w:tcPr>
                <w:p w:rsidR="00E50EF4" w:rsidRPr="00134079" w:rsidRDefault="00E50EF4" w:rsidP="002973B4">
                  <w:pPr>
                    <w:jc w:val="both"/>
                    <w:rPr>
                      <w:color w:val="000000"/>
                    </w:rPr>
                  </w:pPr>
                  <w:r>
                    <w:rPr>
                      <w:color w:val="000000"/>
                    </w:rPr>
                    <w:t>101,7</w:t>
                  </w:r>
                </w:p>
              </w:tc>
            </w:tr>
            <w:tr w:rsidR="00E50EF4" w:rsidRPr="00134079" w:rsidTr="00E50EF4">
              <w:trPr>
                <w:trHeight w:val="272"/>
              </w:trPr>
              <w:tc>
                <w:tcPr>
                  <w:tcW w:w="1252" w:type="dxa"/>
                </w:tcPr>
                <w:p w:rsidR="00E50EF4" w:rsidRPr="00134079" w:rsidRDefault="00E50EF4" w:rsidP="002973B4">
                  <w:pPr>
                    <w:jc w:val="both"/>
                    <w:rPr>
                      <w:color w:val="000000"/>
                    </w:rPr>
                  </w:pPr>
                  <w:r w:rsidRPr="00134079">
                    <w:rPr>
                      <w:color w:val="000000"/>
                    </w:rPr>
                    <w:t>Расходы</w:t>
                  </w:r>
                </w:p>
              </w:tc>
              <w:tc>
                <w:tcPr>
                  <w:tcW w:w="1957" w:type="dxa"/>
                  <w:vAlign w:val="center"/>
                </w:tcPr>
                <w:p w:rsidR="00E50EF4" w:rsidRPr="00134079" w:rsidRDefault="00E50EF4" w:rsidP="002973B4">
                  <w:pPr>
                    <w:jc w:val="both"/>
                    <w:rPr>
                      <w:color w:val="000000"/>
                    </w:rPr>
                  </w:pPr>
                  <w:r w:rsidRPr="00134079">
                    <w:rPr>
                      <w:color w:val="000000"/>
                    </w:rPr>
                    <w:t>1 541 710,7</w:t>
                  </w:r>
                </w:p>
              </w:tc>
              <w:tc>
                <w:tcPr>
                  <w:tcW w:w="1616" w:type="dxa"/>
                  <w:vAlign w:val="center"/>
                </w:tcPr>
                <w:p w:rsidR="00E50EF4" w:rsidRPr="00134079" w:rsidRDefault="00E50EF4" w:rsidP="002973B4">
                  <w:pPr>
                    <w:jc w:val="both"/>
                    <w:rPr>
                      <w:color w:val="000000"/>
                    </w:rPr>
                  </w:pPr>
                  <w:r>
                    <w:rPr>
                      <w:color w:val="000000"/>
                    </w:rPr>
                    <w:t>1 436 442,0</w:t>
                  </w:r>
                </w:p>
              </w:tc>
              <w:tc>
                <w:tcPr>
                  <w:tcW w:w="1637" w:type="dxa"/>
                  <w:vAlign w:val="center"/>
                </w:tcPr>
                <w:p w:rsidR="00E50EF4" w:rsidRPr="00134079" w:rsidRDefault="00E50EF4" w:rsidP="002973B4">
                  <w:pPr>
                    <w:jc w:val="both"/>
                    <w:rPr>
                      <w:color w:val="000000"/>
                    </w:rPr>
                  </w:pPr>
                  <w:r>
                    <w:rPr>
                      <w:color w:val="000000"/>
                    </w:rPr>
                    <w:t>93,2</w:t>
                  </w:r>
                </w:p>
              </w:tc>
              <w:tc>
                <w:tcPr>
                  <w:tcW w:w="1629" w:type="dxa"/>
                  <w:vAlign w:val="center"/>
                </w:tcPr>
                <w:p w:rsidR="00E50EF4" w:rsidRPr="00134079" w:rsidRDefault="00E50EF4" w:rsidP="002973B4">
                  <w:pPr>
                    <w:jc w:val="both"/>
                    <w:rPr>
                      <w:color w:val="000000"/>
                    </w:rPr>
                  </w:pPr>
                  <w:r>
                    <w:rPr>
                      <w:color w:val="000000"/>
                    </w:rPr>
                    <w:t>-105 268,7</w:t>
                  </w:r>
                </w:p>
              </w:tc>
              <w:tc>
                <w:tcPr>
                  <w:tcW w:w="1632" w:type="dxa"/>
                  <w:vAlign w:val="center"/>
                </w:tcPr>
                <w:p w:rsidR="00E50EF4" w:rsidRPr="00134079" w:rsidRDefault="00E50EF4" w:rsidP="002973B4">
                  <w:pPr>
                    <w:jc w:val="both"/>
                    <w:rPr>
                      <w:color w:val="000000"/>
                    </w:rPr>
                  </w:pPr>
                  <w:r>
                    <w:rPr>
                      <w:color w:val="000000"/>
                    </w:rPr>
                    <w:t>103,5</w:t>
                  </w:r>
                </w:p>
              </w:tc>
            </w:tr>
            <w:tr w:rsidR="00E50EF4" w:rsidRPr="00134079" w:rsidTr="00E50EF4">
              <w:trPr>
                <w:trHeight w:val="272"/>
              </w:trPr>
              <w:tc>
                <w:tcPr>
                  <w:tcW w:w="1252" w:type="dxa"/>
                </w:tcPr>
                <w:p w:rsidR="00E50EF4" w:rsidRPr="00134079" w:rsidRDefault="00E50EF4" w:rsidP="002973B4">
                  <w:pPr>
                    <w:jc w:val="both"/>
                    <w:rPr>
                      <w:color w:val="000000"/>
                    </w:rPr>
                  </w:pPr>
                  <w:r w:rsidRPr="00134079">
                    <w:rPr>
                      <w:color w:val="000000"/>
                    </w:rPr>
                    <w:t>Дефицит</w:t>
                  </w:r>
                </w:p>
              </w:tc>
              <w:tc>
                <w:tcPr>
                  <w:tcW w:w="1957" w:type="dxa"/>
                  <w:vAlign w:val="center"/>
                </w:tcPr>
                <w:p w:rsidR="00E50EF4" w:rsidRPr="00134079" w:rsidRDefault="00E50EF4" w:rsidP="002973B4">
                  <w:pPr>
                    <w:jc w:val="both"/>
                    <w:rPr>
                      <w:color w:val="000000"/>
                    </w:rPr>
                  </w:pPr>
                  <w:r>
                    <w:rPr>
                      <w:color w:val="000000"/>
                    </w:rPr>
                    <w:t>45 013,7</w:t>
                  </w:r>
                </w:p>
              </w:tc>
              <w:tc>
                <w:tcPr>
                  <w:tcW w:w="1616" w:type="dxa"/>
                  <w:vAlign w:val="center"/>
                </w:tcPr>
                <w:p w:rsidR="00E50EF4" w:rsidRPr="00134079" w:rsidRDefault="00E50EF4" w:rsidP="002973B4">
                  <w:pPr>
                    <w:jc w:val="both"/>
                    <w:rPr>
                      <w:color w:val="000000"/>
                    </w:rPr>
                  </w:pPr>
                  <w:r>
                    <w:rPr>
                      <w:color w:val="000000"/>
                    </w:rPr>
                    <w:t>0,0</w:t>
                  </w:r>
                </w:p>
              </w:tc>
              <w:tc>
                <w:tcPr>
                  <w:tcW w:w="1637" w:type="dxa"/>
                  <w:vAlign w:val="center"/>
                </w:tcPr>
                <w:p w:rsidR="00E50EF4" w:rsidRPr="00134079" w:rsidRDefault="00E50EF4" w:rsidP="002973B4">
                  <w:pPr>
                    <w:jc w:val="both"/>
                    <w:rPr>
                      <w:color w:val="000000"/>
                    </w:rPr>
                  </w:pPr>
                  <w:r>
                    <w:rPr>
                      <w:color w:val="000000"/>
                    </w:rPr>
                    <w:t>0,0</w:t>
                  </w:r>
                </w:p>
              </w:tc>
              <w:tc>
                <w:tcPr>
                  <w:tcW w:w="1629" w:type="dxa"/>
                  <w:vAlign w:val="center"/>
                </w:tcPr>
                <w:p w:rsidR="00E50EF4" w:rsidRPr="00134079" w:rsidRDefault="00E50EF4" w:rsidP="002973B4">
                  <w:pPr>
                    <w:jc w:val="both"/>
                    <w:rPr>
                      <w:color w:val="000000"/>
                    </w:rPr>
                  </w:pPr>
                  <w:r>
                    <w:rPr>
                      <w:color w:val="000000"/>
                    </w:rPr>
                    <w:t>-45 013,7</w:t>
                  </w:r>
                </w:p>
              </w:tc>
              <w:tc>
                <w:tcPr>
                  <w:tcW w:w="1632" w:type="dxa"/>
                  <w:vAlign w:val="center"/>
                </w:tcPr>
                <w:p w:rsidR="00E50EF4" w:rsidRPr="00134079" w:rsidRDefault="00E50EF4" w:rsidP="002973B4">
                  <w:pPr>
                    <w:jc w:val="both"/>
                    <w:rPr>
                      <w:color w:val="000000"/>
                    </w:rPr>
                  </w:pPr>
                  <w:r>
                    <w:rPr>
                      <w:color w:val="000000"/>
                    </w:rPr>
                    <w:t>0,0</w:t>
                  </w:r>
                </w:p>
              </w:tc>
            </w:tr>
            <w:tr w:rsidR="00E50EF4" w:rsidRPr="00134079" w:rsidTr="00E50EF4">
              <w:trPr>
                <w:trHeight w:val="272"/>
              </w:trPr>
              <w:tc>
                <w:tcPr>
                  <w:tcW w:w="1252" w:type="dxa"/>
                </w:tcPr>
                <w:p w:rsidR="00E50EF4" w:rsidRPr="00134079" w:rsidRDefault="00E50EF4" w:rsidP="002973B4">
                  <w:pPr>
                    <w:jc w:val="both"/>
                    <w:rPr>
                      <w:color w:val="000000"/>
                    </w:rPr>
                  </w:pPr>
                  <w:r w:rsidRPr="00134079">
                    <w:rPr>
                      <w:color w:val="000000"/>
                    </w:rPr>
                    <w:t>Профицит</w:t>
                  </w:r>
                </w:p>
              </w:tc>
              <w:tc>
                <w:tcPr>
                  <w:tcW w:w="1957" w:type="dxa"/>
                  <w:vAlign w:val="center"/>
                </w:tcPr>
                <w:p w:rsidR="00E50EF4" w:rsidRPr="00134079" w:rsidRDefault="00E50EF4" w:rsidP="002973B4">
                  <w:pPr>
                    <w:jc w:val="both"/>
                    <w:rPr>
                      <w:color w:val="000000"/>
                    </w:rPr>
                  </w:pPr>
                  <w:r>
                    <w:rPr>
                      <w:color w:val="000000"/>
                    </w:rPr>
                    <w:t>0,0</w:t>
                  </w:r>
                </w:p>
              </w:tc>
              <w:tc>
                <w:tcPr>
                  <w:tcW w:w="1616" w:type="dxa"/>
                  <w:vAlign w:val="center"/>
                </w:tcPr>
                <w:p w:rsidR="00E50EF4" w:rsidRPr="00134079" w:rsidRDefault="00E50EF4" w:rsidP="002973B4">
                  <w:pPr>
                    <w:jc w:val="both"/>
                    <w:rPr>
                      <w:color w:val="000000"/>
                    </w:rPr>
                  </w:pPr>
                  <w:r>
                    <w:rPr>
                      <w:color w:val="000000"/>
                    </w:rPr>
                    <w:t>4 162,8</w:t>
                  </w:r>
                </w:p>
              </w:tc>
              <w:tc>
                <w:tcPr>
                  <w:tcW w:w="1637" w:type="dxa"/>
                  <w:vAlign w:val="center"/>
                </w:tcPr>
                <w:p w:rsidR="00E50EF4" w:rsidRPr="00134079" w:rsidRDefault="00E50EF4" w:rsidP="002973B4">
                  <w:pPr>
                    <w:jc w:val="both"/>
                    <w:rPr>
                      <w:color w:val="000000"/>
                    </w:rPr>
                  </w:pPr>
                  <w:r>
                    <w:rPr>
                      <w:color w:val="000000"/>
                    </w:rPr>
                    <w:t>0,0</w:t>
                  </w:r>
                </w:p>
              </w:tc>
              <w:tc>
                <w:tcPr>
                  <w:tcW w:w="1629" w:type="dxa"/>
                  <w:vAlign w:val="center"/>
                </w:tcPr>
                <w:p w:rsidR="00E50EF4" w:rsidRPr="00134079" w:rsidRDefault="00E50EF4" w:rsidP="002973B4">
                  <w:pPr>
                    <w:jc w:val="both"/>
                    <w:rPr>
                      <w:color w:val="000000"/>
                    </w:rPr>
                  </w:pPr>
                  <w:r>
                    <w:rPr>
                      <w:color w:val="000000"/>
                    </w:rPr>
                    <w:t>+4 162,8</w:t>
                  </w:r>
                </w:p>
              </w:tc>
              <w:tc>
                <w:tcPr>
                  <w:tcW w:w="1632" w:type="dxa"/>
                  <w:vAlign w:val="center"/>
                </w:tcPr>
                <w:p w:rsidR="00E50EF4" w:rsidRPr="00134079" w:rsidRDefault="00E50EF4" w:rsidP="002973B4">
                  <w:pPr>
                    <w:jc w:val="both"/>
                    <w:rPr>
                      <w:color w:val="000000"/>
                    </w:rPr>
                  </w:pPr>
                  <w:r>
                    <w:rPr>
                      <w:color w:val="000000"/>
                    </w:rPr>
                    <w:t>14,1</w:t>
                  </w:r>
                </w:p>
              </w:tc>
            </w:tr>
          </w:tbl>
          <w:p w:rsidR="0022527E" w:rsidRDefault="0022527E" w:rsidP="00E50EF4">
            <w:pPr>
              <w:ind w:firstLine="708"/>
              <w:jc w:val="both"/>
              <w:rPr>
                <w:color w:val="000000"/>
                <w:sz w:val="28"/>
                <w:szCs w:val="28"/>
              </w:rPr>
            </w:pPr>
          </w:p>
          <w:p w:rsidR="00E50EF4" w:rsidRDefault="00E50EF4" w:rsidP="00E50EF4">
            <w:pPr>
              <w:ind w:firstLine="708"/>
              <w:jc w:val="both"/>
              <w:rPr>
                <w:color w:val="000000"/>
                <w:sz w:val="28"/>
                <w:szCs w:val="28"/>
              </w:rPr>
            </w:pPr>
            <w:r w:rsidRPr="00F3365C">
              <w:rPr>
                <w:color w:val="000000"/>
                <w:sz w:val="28"/>
                <w:szCs w:val="28"/>
              </w:rPr>
              <w:lastRenderedPageBreak/>
              <w:t xml:space="preserve">Кассовое исполнение бюджета по основным параметрам характеризуется положительной динамикой к 2020 году и умеренно сбалансированным исполнением расходов (с учетом поступления доходов): темп прироста полученных доходов (+1,7%) превысил темп прироста исполненных расходов (3,5%). </w:t>
            </w:r>
          </w:p>
          <w:p w:rsidR="00E50EF4" w:rsidRDefault="00E50EF4" w:rsidP="00E50EF4">
            <w:pPr>
              <w:ind w:firstLine="708"/>
              <w:jc w:val="both"/>
              <w:rPr>
                <w:color w:val="000000"/>
                <w:sz w:val="28"/>
                <w:szCs w:val="28"/>
                <w:highlight w:val="yellow"/>
              </w:rPr>
            </w:pPr>
            <w:r>
              <w:rPr>
                <w:sz w:val="28"/>
                <w:szCs w:val="28"/>
              </w:rPr>
              <w:t xml:space="preserve">Дефицит  </w:t>
            </w:r>
            <w:r w:rsidRPr="00F3365C">
              <w:rPr>
                <w:sz w:val="28"/>
                <w:szCs w:val="28"/>
              </w:rPr>
              <w:t xml:space="preserve"> бюджета  по  уточненному  годовому  плану</w:t>
            </w:r>
            <w:r>
              <w:rPr>
                <w:sz w:val="28"/>
                <w:szCs w:val="28"/>
              </w:rPr>
              <w:t xml:space="preserve"> </w:t>
            </w:r>
            <w:r w:rsidRPr="00F3365C">
              <w:rPr>
                <w:sz w:val="28"/>
                <w:szCs w:val="28"/>
              </w:rPr>
              <w:t>составил 45 013,7 тыс. рублей и  не  превышал  ограничений,  установленных  статьей 92.1 Бюджетного  кодекса РФ</w:t>
            </w:r>
            <w:r>
              <w:rPr>
                <w:sz w:val="28"/>
                <w:szCs w:val="28"/>
              </w:rPr>
              <w:t>.</w:t>
            </w:r>
            <w:r w:rsidRPr="00F3365C">
              <w:rPr>
                <w:sz w:val="28"/>
                <w:szCs w:val="28"/>
              </w:rPr>
              <w:t xml:space="preserve">  </w:t>
            </w:r>
          </w:p>
          <w:p w:rsidR="00E50EF4" w:rsidRPr="00F3365C" w:rsidRDefault="00E50EF4" w:rsidP="00E50EF4">
            <w:pPr>
              <w:ind w:firstLine="708"/>
              <w:jc w:val="both"/>
              <w:rPr>
                <w:color w:val="000000"/>
                <w:sz w:val="28"/>
                <w:szCs w:val="28"/>
              </w:rPr>
            </w:pPr>
            <w:r w:rsidRPr="00F3365C">
              <w:rPr>
                <w:color w:val="000000"/>
                <w:sz w:val="28"/>
                <w:szCs w:val="28"/>
              </w:rPr>
              <w:t xml:space="preserve">Согласно  годовой  бюджетной </w:t>
            </w:r>
            <w:r>
              <w:rPr>
                <w:color w:val="000000"/>
                <w:sz w:val="28"/>
                <w:szCs w:val="28"/>
              </w:rPr>
              <w:t xml:space="preserve"> отчетности  на  1 января 2022</w:t>
            </w:r>
            <w:r w:rsidRPr="00F3365C">
              <w:rPr>
                <w:color w:val="000000"/>
                <w:sz w:val="28"/>
                <w:szCs w:val="28"/>
              </w:rPr>
              <w:t xml:space="preserve"> года  бюджет </w:t>
            </w:r>
          </w:p>
          <w:p w:rsidR="00E50EF4" w:rsidRPr="000A096A" w:rsidRDefault="00E50EF4" w:rsidP="00E50EF4">
            <w:pPr>
              <w:jc w:val="both"/>
              <w:rPr>
                <w:sz w:val="20"/>
                <w:szCs w:val="20"/>
              </w:rPr>
            </w:pPr>
            <w:r w:rsidRPr="00F3365C">
              <w:rPr>
                <w:color w:val="000000"/>
                <w:sz w:val="28"/>
                <w:szCs w:val="28"/>
              </w:rPr>
              <w:t>городского округа фактически исполнен в 2021 году с профицитом в сумме 4 162,8 тыс. рублей.</w:t>
            </w:r>
          </w:p>
          <w:p w:rsidR="00E50EF4" w:rsidRDefault="00E50EF4" w:rsidP="00E50EF4">
            <w:pPr>
              <w:jc w:val="center"/>
              <w:rPr>
                <w:b/>
                <w:color w:val="000000"/>
                <w:sz w:val="28"/>
                <w:szCs w:val="27"/>
              </w:rPr>
            </w:pPr>
          </w:p>
          <w:p w:rsidR="00680265" w:rsidRPr="00CA362B" w:rsidRDefault="00E50EF4" w:rsidP="00E50EF4">
            <w:pPr>
              <w:jc w:val="center"/>
              <w:rPr>
                <w:b/>
                <w:color w:val="000000"/>
                <w:sz w:val="28"/>
              </w:rPr>
            </w:pPr>
            <w:r w:rsidRPr="00FF26D7">
              <w:rPr>
                <w:b/>
                <w:color w:val="000000"/>
                <w:sz w:val="28"/>
                <w:szCs w:val="27"/>
              </w:rPr>
              <w:t>3. Основные результаты внешней проверки показателей отчета городского округа город Кулебаки по доходам</w:t>
            </w:r>
            <w:hyperlink r:id="rId20" w:anchor="YANDEX_29" w:history="1"/>
            <w:hyperlink r:id="rId21" w:anchor="YANDEX_31" w:history="1"/>
            <w:hyperlink r:id="rId22" w:anchor="YANDEX_30" w:history="1"/>
            <w:r w:rsidRPr="00840373">
              <w:rPr>
                <w:b/>
                <w:color w:val="000000"/>
                <w:sz w:val="28"/>
                <w:lang w:val="en-US"/>
              </w:rPr>
              <w:t> </w:t>
            </w:r>
          </w:p>
          <w:p w:rsidR="00680265" w:rsidRPr="00F65956" w:rsidRDefault="00680265" w:rsidP="00E50EF4">
            <w:pPr>
              <w:jc w:val="center"/>
              <w:rPr>
                <w:b/>
                <w:color w:val="000000"/>
                <w:sz w:val="28"/>
              </w:rPr>
            </w:pPr>
          </w:p>
          <w:p w:rsidR="00E50EF4" w:rsidRPr="00632109" w:rsidRDefault="00E50EF4" w:rsidP="00E50EF4">
            <w:pPr>
              <w:ind w:firstLine="708"/>
              <w:jc w:val="both"/>
              <w:rPr>
                <w:sz w:val="28"/>
                <w:szCs w:val="28"/>
              </w:rPr>
            </w:pPr>
            <w:r w:rsidRPr="00840373">
              <w:rPr>
                <w:sz w:val="28"/>
                <w:szCs w:val="28"/>
              </w:rPr>
              <w:t xml:space="preserve">В отчетном году первоначальный план по доходам бюджета городского округа город </w:t>
            </w:r>
            <w:r w:rsidRPr="00FF26D7">
              <w:rPr>
                <w:sz w:val="28"/>
                <w:szCs w:val="28"/>
              </w:rPr>
              <w:t>Кулебаки (1</w:t>
            </w:r>
            <w:r w:rsidR="00F65956">
              <w:rPr>
                <w:sz w:val="28"/>
                <w:szCs w:val="28"/>
              </w:rPr>
              <w:t> </w:t>
            </w:r>
            <w:r>
              <w:rPr>
                <w:sz w:val="28"/>
                <w:szCs w:val="28"/>
              </w:rPr>
              <w:t>328</w:t>
            </w:r>
            <w:r w:rsidR="00F65956">
              <w:rPr>
                <w:sz w:val="28"/>
                <w:szCs w:val="28"/>
              </w:rPr>
              <w:t xml:space="preserve"> </w:t>
            </w:r>
            <w:r w:rsidRPr="00FF26D7">
              <w:rPr>
                <w:sz w:val="28"/>
                <w:szCs w:val="28"/>
              </w:rPr>
              <w:t>481,9</w:t>
            </w:r>
            <w:r>
              <w:rPr>
                <w:sz w:val="28"/>
                <w:szCs w:val="28"/>
              </w:rPr>
              <w:t>тыс.</w:t>
            </w:r>
            <w:r w:rsidRPr="00FF26D7">
              <w:rPr>
                <w:sz w:val="28"/>
                <w:szCs w:val="28"/>
              </w:rPr>
              <w:t>рублей) уточнялся</w:t>
            </w:r>
            <w:r w:rsidRPr="00840373">
              <w:rPr>
                <w:sz w:val="28"/>
                <w:szCs w:val="28"/>
              </w:rPr>
              <w:t xml:space="preserve"> за счет дополнительного объема безво</w:t>
            </w:r>
            <w:r>
              <w:rPr>
                <w:sz w:val="28"/>
                <w:szCs w:val="28"/>
              </w:rPr>
              <w:t>змездных поступлений (+153 649,2</w:t>
            </w:r>
            <w:r w:rsidRPr="00840373">
              <w:rPr>
                <w:sz w:val="28"/>
                <w:szCs w:val="28"/>
              </w:rPr>
              <w:t xml:space="preserve"> тыс. р</w:t>
            </w:r>
            <w:r>
              <w:rPr>
                <w:sz w:val="28"/>
                <w:szCs w:val="28"/>
              </w:rPr>
              <w:t xml:space="preserve">ублей) и за счет «собственных» </w:t>
            </w:r>
            <w:r w:rsidRPr="00840373">
              <w:rPr>
                <w:sz w:val="28"/>
                <w:szCs w:val="28"/>
              </w:rPr>
              <w:t>налоговых и</w:t>
            </w:r>
            <w:r>
              <w:rPr>
                <w:sz w:val="28"/>
                <w:szCs w:val="28"/>
              </w:rPr>
              <w:t xml:space="preserve"> неналоговых доходов (+14 565,9 тыс. рублей)</w:t>
            </w:r>
            <w:r w:rsidRPr="00632109">
              <w:rPr>
                <w:sz w:val="28"/>
                <w:szCs w:val="28"/>
              </w:rPr>
              <w:t>:</w:t>
            </w:r>
          </w:p>
          <w:p w:rsidR="00E50EF4" w:rsidRDefault="00E50EF4" w:rsidP="00E50EF4">
            <w:pPr>
              <w:numPr>
                <w:ilvl w:val="0"/>
                <w:numId w:val="34"/>
              </w:numPr>
              <w:jc w:val="both"/>
              <w:rPr>
                <w:sz w:val="28"/>
                <w:szCs w:val="28"/>
              </w:rPr>
            </w:pPr>
            <w:r>
              <w:rPr>
                <w:sz w:val="28"/>
                <w:szCs w:val="28"/>
              </w:rPr>
              <w:t>налоговые доходы « - »16 630,3 тыс.рублей</w:t>
            </w:r>
            <w:r>
              <w:rPr>
                <w:sz w:val="28"/>
                <w:szCs w:val="28"/>
                <w:lang w:val="en-US"/>
              </w:rPr>
              <w:t>;</w:t>
            </w:r>
          </w:p>
          <w:p w:rsidR="00E50EF4" w:rsidRPr="00632109" w:rsidRDefault="00E50EF4" w:rsidP="00E50EF4">
            <w:pPr>
              <w:numPr>
                <w:ilvl w:val="0"/>
                <w:numId w:val="34"/>
              </w:numPr>
              <w:jc w:val="both"/>
              <w:rPr>
                <w:sz w:val="28"/>
                <w:szCs w:val="28"/>
              </w:rPr>
            </w:pPr>
            <w:r>
              <w:rPr>
                <w:sz w:val="28"/>
                <w:szCs w:val="28"/>
              </w:rPr>
              <w:t xml:space="preserve">неналоговые доходы «+» 31 196,2 тыс.рублей. </w:t>
            </w:r>
          </w:p>
          <w:p w:rsidR="00E50EF4" w:rsidRPr="00840373" w:rsidRDefault="00E50EF4" w:rsidP="00E50EF4">
            <w:pPr>
              <w:ind w:firstLine="708"/>
              <w:jc w:val="both"/>
              <w:rPr>
                <w:sz w:val="28"/>
                <w:szCs w:val="28"/>
              </w:rPr>
            </w:pPr>
            <w:r w:rsidRPr="00840373">
              <w:rPr>
                <w:sz w:val="28"/>
                <w:szCs w:val="28"/>
              </w:rPr>
              <w:t>Анализ исполнения доходов 2</w:t>
            </w:r>
            <w:r>
              <w:rPr>
                <w:sz w:val="28"/>
                <w:szCs w:val="28"/>
              </w:rPr>
              <w:t>021</w:t>
            </w:r>
            <w:r w:rsidRPr="00840373">
              <w:rPr>
                <w:sz w:val="28"/>
                <w:szCs w:val="28"/>
              </w:rPr>
              <w:t xml:space="preserve"> года по сравне</w:t>
            </w:r>
            <w:r>
              <w:rPr>
                <w:sz w:val="28"/>
                <w:szCs w:val="28"/>
              </w:rPr>
              <w:t>нию с исполнением доходов в 2020</w:t>
            </w:r>
            <w:r w:rsidRPr="00840373">
              <w:rPr>
                <w:sz w:val="28"/>
                <w:szCs w:val="28"/>
              </w:rPr>
              <w:t xml:space="preserve"> году приведен в таблице:</w:t>
            </w:r>
          </w:p>
          <w:p w:rsidR="00E50EF4" w:rsidRPr="00BD6E8D" w:rsidRDefault="00E50EF4" w:rsidP="00E50EF4">
            <w:pPr>
              <w:ind w:firstLine="708"/>
              <w:jc w:val="right"/>
            </w:pPr>
            <w:r w:rsidRPr="00BD6E8D">
              <w:t>Таблица 3</w:t>
            </w:r>
          </w:p>
          <w:p w:rsidR="00E50EF4" w:rsidRPr="00BD6E8D" w:rsidRDefault="00E50EF4" w:rsidP="00E50EF4">
            <w:pPr>
              <w:ind w:firstLine="708"/>
              <w:jc w:val="right"/>
            </w:pPr>
            <w:r w:rsidRPr="00BD6E8D">
              <w:t>(тыс. рублей)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5"/>
              <w:gridCol w:w="1971"/>
              <w:gridCol w:w="1956"/>
              <w:gridCol w:w="1968"/>
              <w:gridCol w:w="1958"/>
            </w:tblGrid>
            <w:tr w:rsidR="00E50EF4" w:rsidRPr="00840373" w:rsidTr="00E50EF4">
              <w:trPr>
                <w:trHeight w:val="272"/>
              </w:trPr>
              <w:tc>
                <w:tcPr>
                  <w:tcW w:w="1975" w:type="dxa"/>
                  <w:vMerge w:val="restart"/>
                  <w:vAlign w:val="center"/>
                </w:tcPr>
                <w:p w:rsidR="00E50EF4" w:rsidRPr="005E51AF" w:rsidRDefault="00E50EF4" w:rsidP="002973B4">
                  <w:pPr>
                    <w:jc w:val="center"/>
                    <w:rPr>
                      <w:b/>
                    </w:rPr>
                  </w:pPr>
                  <w:r>
                    <w:rPr>
                      <w:b/>
                    </w:rPr>
                    <w:t>Всего доходов</w:t>
                  </w:r>
                </w:p>
              </w:tc>
              <w:tc>
                <w:tcPr>
                  <w:tcW w:w="1971" w:type="dxa"/>
                  <w:vMerge w:val="restart"/>
                  <w:vAlign w:val="center"/>
                </w:tcPr>
                <w:p w:rsidR="00E50EF4" w:rsidRPr="005E51AF" w:rsidRDefault="00E50EF4" w:rsidP="002973B4">
                  <w:pPr>
                    <w:jc w:val="center"/>
                    <w:rPr>
                      <w:b/>
                    </w:rPr>
                  </w:pPr>
                  <w:r>
                    <w:rPr>
                      <w:b/>
                    </w:rPr>
                    <w:t>2021</w:t>
                  </w:r>
                  <w:r w:rsidRPr="005E51AF">
                    <w:rPr>
                      <w:b/>
                    </w:rPr>
                    <w:t xml:space="preserve"> год</w:t>
                  </w:r>
                </w:p>
              </w:tc>
              <w:tc>
                <w:tcPr>
                  <w:tcW w:w="1956" w:type="dxa"/>
                  <w:vMerge w:val="restart"/>
                  <w:vAlign w:val="center"/>
                </w:tcPr>
                <w:p w:rsidR="00E50EF4" w:rsidRPr="005E51AF" w:rsidRDefault="00E50EF4" w:rsidP="002973B4">
                  <w:pPr>
                    <w:jc w:val="center"/>
                    <w:rPr>
                      <w:b/>
                    </w:rPr>
                  </w:pPr>
                  <w:r>
                    <w:rPr>
                      <w:b/>
                    </w:rPr>
                    <w:t>2020</w:t>
                  </w:r>
                  <w:r w:rsidRPr="005E51AF">
                    <w:rPr>
                      <w:b/>
                    </w:rPr>
                    <w:t xml:space="preserve"> год</w:t>
                  </w:r>
                </w:p>
              </w:tc>
              <w:tc>
                <w:tcPr>
                  <w:tcW w:w="3926" w:type="dxa"/>
                  <w:gridSpan w:val="2"/>
                  <w:vAlign w:val="center"/>
                </w:tcPr>
                <w:p w:rsidR="00E50EF4" w:rsidRPr="005E51AF" w:rsidRDefault="00E50EF4" w:rsidP="002973B4">
                  <w:pPr>
                    <w:jc w:val="center"/>
                    <w:rPr>
                      <w:b/>
                    </w:rPr>
                  </w:pPr>
                  <w:r>
                    <w:rPr>
                      <w:b/>
                    </w:rPr>
                    <w:t>Отклонение к 2020</w:t>
                  </w:r>
                  <w:r w:rsidRPr="005E51AF">
                    <w:rPr>
                      <w:b/>
                    </w:rPr>
                    <w:t xml:space="preserve"> году</w:t>
                  </w:r>
                </w:p>
              </w:tc>
            </w:tr>
            <w:tr w:rsidR="00E50EF4" w:rsidRPr="00840373" w:rsidTr="00E50EF4">
              <w:trPr>
                <w:trHeight w:val="272"/>
              </w:trPr>
              <w:tc>
                <w:tcPr>
                  <w:tcW w:w="1975" w:type="dxa"/>
                  <w:vMerge/>
                  <w:vAlign w:val="center"/>
                </w:tcPr>
                <w:p w:rsidR="00E50EF4" w:rsidRPr="005E51AF" w:rsidRDefault="00E50EF4" w:rsidP="002973B4">
                  <w:pPr>
                    <w:jc w:val="center"/>
                    <w:rPr>
                      <w:b/>
                    </w:rPr>
                  </w:pPr>
                </w:p>
              </w:tc>
              <w:tc>
                <w:tcPr>
                  <w:tcW w:w="1971" w:type="dxa"/>
                  <w:vMerge/>
                  <w:vAlign w:val="center"/>
                </w:tcPr>
                <w:p w:rsidR="00E50EF4" w:rsidRPr="005E51AF" w:rsidRDefault="00E50EF4" w:rsidP="002973B4">
                  <w:pPr>
                    <w:jc w:val="center"/>
                    <w:rPr>
                      <w:b/>
                    </w:rPr>
                  </w:pPr>
                </w:p>
              </w:tc>
              <w:tc>
                <w:tcPr>
                  <w:tcW w:w="1956" w:type="dxa"/>
                  <w:vMerge/>
                  <w:vAlign w:val="center"/>
                </w:tcPr>
                <w:p w:rsidR="00E50EF4" w:rsidRPr="005E51AF" w:rsidRDefault="00E50EF4" w:rsidP="002973B4">
                  <w:pPr>
                    <w:jc w:val="center"/>
                    <w:rPr>
                      <w:b/>
                    </w:rPr>
                  </w:pPr>
                </w:p>
              </w:tc>
              <w:tc>
                <w:tcPr>
                  <w:tcW w:w="1968" w:type="dxa"/>
                  <w:vAlign w:val="center"/>
                </w:tcPr>
                <w:p w:rsidR="00E50EF4" w:rsidRPr="005E51AF" w:rsidRDefault="00E50EF4" w:rsidP="002973B4">
                  <w:pPr>
                    <w:jc w:val="center"/>
                    <w:rPr>
                      <w:b/>
                    </w:rPr>
                  </w:pPr>
                  <w:r w:rsidRPr="005E51AF">
                    <w:rPr>
                      <w:b/>
                    </w:rPr>
                    <w:t>в тыс. рублей</w:t>
                  </w:r>
                </w:p>
              </w:tc>
              <w:tc>
                <w:tcPr>
                  <w:tcW w:w="1957" w:type="dxa"/>
                  <w:vAlign w:val="center"/>
                </w:tcPr>
                <w:p w:rsidR="00E50EF4" w:rsidRPr="005E51AF" w:rsidRDefault="00E50EF4" w:rsidP="002973B4">
                  <w:pPr>
                    <w:jc w:val="center"/>
                    <w:rPr>
                      <w:b/>
                    </w:rPr>
                  </w:pPr>
                  <w:r w:rsidRPr="005E51AF">
                    <w:rPr>
                      <w:b/>
                    </w:rPr>
                    <w:t>в %</w:t>
                  </w:r>
                </w:p>
              </w:tc>
            </w:tr>
            <w:tr w:rsidR="00E50EF4" w:rsidRPr="00840373" w:rsidTr="00E50EF4">
              <w:trPr>
                <w:trHeight w:val="272"/>
              </w:trPr>
              <w:tc>
                <w:tcPr>
                  <w:tcW w:w="1975" w:type="dxa"/>
                  <w:vAlign w:val="center"/>
                </w:tcPr>
                <w:p w:rsidR="00E50EF4" w:rsidRPr="0025014E" w:rsidRDefault="00E50EF4" w:rsidP="002973B4">
                  <w:pPr>
                    <w:jc w:val="center"/>
                  </w:pPr>
                  <w:r w:rsidRPr="0025014E">
                    <w:t>Уточненный годовой план</w:t>
                  </w:r>
                </w:p>
              </w:tc>
              <w:tc>
                <w:tcPr>
                  <w:tcW w:w="1971" w:type="dxa"/>
                  <w:vAlign w:val="center"/>
                </w:tcPr>
                <w:p w:rsidR="00E50EF4" w:rsidRPr="0025014E" w:rsidRDefault="00E50EF4" w:rsidP="002973B4">
                  <w:pPr>
                    <w:jc w:val="center"/>
                  </w:pPr>
                  <w:r w:rsidRPr="00134079">
                    <w:rPr>
                      <w:color w:val="000000"/>
                    </w:rPr>
                    <w:t>1 496 697,0</w:t>
                  </w:r>
                </w:p>
              </w:tc>
              <w:tc>
                <w:tcPr>
                  <w:tcW w:w="1956" w:type="dxa"/>
                  <w:vAlign w:val="center"/>
                </w:tcPr>
                <w:p w:rsidR="00E50EF4" w:rsidRPr="0025014E" w:rsidRDefault="00E50EF4" w:rsidP="002973B4">
                  <w:pPr>
                    <w:jc w:val="center"/>
                  </w:pPr>
                  <w:r w:rsidRPr="0025014E">
                    <w:t>1 430 022,8</w:t>
                  </w:r>
                </w:p>
              </w:tc>
              <w:tc>
                <w:tcPr>
                  <w:tcW w:w="1968" w:type="dxa"/>
                  <w:vAlign w:val="center"/>
                </w:tcPr>
                <w:p w:rsidR="00E50EF4" w:rsidRPr="0025014E" w:rsidRDefault="00E50EF4" w:rsidP="002973B4">
                  <w:pPr>
                    <w:jc w:val="center"/>
                  </w:pPr>
                  <w:r>
                    <w:t>+66 674,2</w:t>
                  </w:r>
                </w:p>
              </w:tc>
              <w:tc>
                <w:tcPr>
                  <w:tcW w:w="1957" w:type="dxa"/>
                  <w:vAlign w:val="center"/>
                </w:tcPr>
                <w:p w:rsidR="00E50EF4" w:rsidRPr="0025014E" w:rsidRDefault="00E50EF4" w:rsidP="002973B4">
                  <w:pPr>
                    <w:jc w:val="center"/>
                  </w:pPr>
                  <w:r>
                    <w:t>104,7</w:t>
                  </w:r>
                </w:p>
              </w:tc>
            </w:tr>
            <w:tr w:rsidR="00E50EF4" w:rsidRPr="00840373" w:rsidTr="00E50EF4">
              <w:trPr>
                <w:trHeight w:val="272"/>
              </w:trPr>
              <w:tc>
                <w:tcPr>
                  <w:tcW w:w="1975" w:type="dxa"/>
                  <w:vAlign w:val="center"/>
                </w:tcPr>
                <w:p w:rsidR="00E50EF4" w:rsidRPr="0025014E" w:rsidRDefault="00E50EF4" w:rsidP="002973B4">
                  <w:pPr>
                    <w:jc w:val="center"/>
                  </w:pPr>
                  <w:r w:rsidRPr="0025014E">
                    <w:t>Кассовое исполнение</w:t>
                  </w:r>
                </w:p>
              </w:tc>
              <w:tc>
                <w:tcPr>
                  <w:tcW w:w="1971" w:type="dxa"/>
                  <w:vAlign w:val="center"/>
                </w:tcPr>
                <w:p w:rsidR="00E50EF4" w:rsidRPr="0025014E" w:rsidRDefault="00E50EF4" w:rsidP="002973B4">
                  <w:pPr>
                    <w:jc w:val="center"/>
                  </w:pPr>
                </w:p>
                <w:p w:rsidR="00E50EF4" w:rsidRPr="0025014E" w:rsidRDefault="00E50EF4" w:rsidP="002973B4">
                  <w:pPr>
                    <w:jc w:val="center"/>
                  </w:pPr>
                  <w:r w:rsidRPr="0025014E">
                    <w:t>1 440 604,8</w:t>
                  </w:r>
                </w:p>
                <w:p w:rsidR="00E50EF4" w:rsidRPr="0025014E" w:rsidRDefault="00E50EF4" w:rsidP="002973B4">
                  <w:pPr>
                    <w:jc w:val="center"/>
                  </w:pPr>
                </w:p>
              </w:tc>
              <w:tc>
                <w:tcPr>
                  <w:tcW w:w="1956" w:type="dxa"/>
                  <w:vAlign w:val="center"/>
                </w:tcPr>
                <w:p w:rsidR="00E50EF4" w:rsidRPr="0025014E" w:rsidRDefault="00E50EF4" w:rsidP="002973B4">
                  <w:pPr>
                    <w:jc w:val="center"/>
                  </w:pPr>
                  <w:r w:rsidRPr="0025014E">
                    <w:t>1 416 847,4</w:t>
                  </w:r>
                </w:p>
              </w:tc>
              <w:tc>
                <w:tcPr>
                  <w:tcW w:w="1968" w:type="dxa"/>
                  <w:vAlign w:val="center"/>
                </w:tcPr>
                <w:p w:rsidR="00E50EF4" w:rsidRPr="0025014E" w:rsidRDefault="00E50EF4" w:rsidP="002973B4">
                  <w:pPr>
                    <w:jc w:val="center"/>
                  </w:pPr>
                  <w:r>
                    <w:t>+23 757,4</w:t>
                  </w:r>
                </w:p>
              </w:tc>
              <w:tc>
                <w:tcPr>
                  <w:tcW w:w="1957" w:type="dxa"/>
                  <w:vAlign w:val="center"/>
                </w:tcPr>
                <w:p w:rsidR="00E50EF4" w:rsidRPr="0025014E" w:rsidRDefault="00E50EF4" w:rsidP="002973B4">
                  <w:pPr>
                    <w:jc w:val="center"/>
                  </w:pPr>
                  <w:r>
                    <w:t>101,7</w:t>
                  </w:r>
                </w:p>
              </w:tc>
            </w:tr>
          </w:tbl>
          <w:p w:rsidR="00F65956" w:rsidRDefault="00F65956" w:rsidP="00E50EF4">
            <w:pPr>
              <w:ind w:firstLine="709"/>
              <w:jc w:val="both"/>
              <w:rPr>
                <w:sz w:val="28"/>
                <w:szCs w:val="28"/>
              </w:rPr>
            </w:pPr>
          </w:p>
          <w:p w:rsidR="00E50EF4" w:rsidRPr="00A83BCF" w:rsidRDefault="00E50EF4" w:rsidP="00E50EF4">
            <w:pPr>
              <w:ind w:firstLine="709"/>
              <w:jc w:val="both"/>
              <w:rPr>
                <w:sz w:val="28"/>
                <w:szCs w:val="28"/>
              </w:rPr>
            </w:pPr>
            <w:r w:rsidRPr="00840373">
              <w:rPr>
                <w:sz w:val="28"/>
                <w:szCs w:val="28"/>
              </w:rPr>
              <w:t>Первоначальный план по налоговым и ненал</w:t>
            </w:r>
            <w:r>
              <w:rPr>
                <w:sz w:val="28"/>
                <w:szCs w:val="28"/>
              </w:rPr>
              <w:t>оговым доходам утвержден на 2021</w:t>
            </w:r>
            <w:r w:rsidRPr="00840373">
              <w:rPr>
                <w:sz w:val="28"/>
                <w:szCs w:val="28"/>
              </w:rPr>
              <w:t xml:space="preserve"> год </w:t>
            </w:r>
            <w:r w:rsidRPr="00A83BCF">
              <w:rPr>
                <w:sz w:val="28"/>
                <w:szCs w:val="28"/>
              </w:rPr>
              <w:t>Решением о бюджете в общей сумме 448 653,7 тыс. рублей, в результате внесенных изменений составил 463 219,6 тыс. рублей (103,2% от первоначального плана).</w:t>
            </w:r>
          </w:p>
          <w:p w:rsidR="00E50EF4" w:rsidRPr="00840373" w:rsidRDefault="00E50EF4" w:rsidP="00E50EF4">
            <w:pPr>
              <w:ind w:firstLine="708"/>
              <w:jc w:val="both"/>
              <w:rPr>
                <w:sz w:val="28"/>
                <w:szCs w:val="28"/>
              </w:rPr>
            </w:pPr>
            <w:r w:rsidRPr="00A83BCF">
              <w:rPr>
                <w:sz w:val="28"/>
                <w:szCs w:val="28"/>
              </w:rPr>
              <w:t>Фактически уточненный план по налоговым</w:t>
            </w:r>
            <w:r w:rsidRPr="00840373">
              <w:rPr>
                <w:sz w:val="28"/>
                <w:szCs w:val="28"/>
              </w:rPr>
              <w:t xml:space="preserve"> и неналоговым доходам (в сумме </w:t>
            </w:r>
            <w:r w:rsidRPr="00A83BCF">
              <w:rPr>
                <w:sz w:val="28"/>
                <w:szCs w:val="28"/>
              </w:rPr>
              <w:t xml:space="preserve">463 219,6 </w:t>
            </w:r>
            <w:r>
              <w:rPr>
                <w:sz w:val="28"/>
                <w:szCs w:val="28"/>
              </w:rPr>
              <w:t>тыс. рублей) исполнен на 104</w:t>
            </w:r>
            <w:r w:rsidRPr="00840373">
              <w:rPr>
                <w:sz w:val="28"/>
                <w:szCs w:val="28"/>
              </w:rPr>
              <w:t>,6%, в б</w:t>
            </w:r>
            <w:r>
              <w:rPr>
                <w:sz w:val="28"/>
                <w:szCs w:val="28"/>
              </w:rPr>
              <w:t>юджет округа поступило 484 388,8</w:t>
            </w:r>
            <w:r w:rsidRPr="00840373">
              <w:rPr>
                <w:sz w:val="28"/>
                <w:szCs w:val="28"/>
              </w:rPr>
              <w:t xml:space="preserve"> тыс. рублей, что повысил</w:t>
            </w:r>
            <w:r>
              <w:rPr>
                <w:sz w:val="28"/>
                <w:szCs w:val="28"/>
              </w:rPr>
              <w:t xml:space="preserve">о аналогичный показатель за 2020 год на 27 514,4 тыс. рублей (или на </w:t>
            </w:r>
            <w:r w:rsidRPr="00840373">
              <w:rPr>
                <w:sz w:val="28"/>
                <w:szCs w:val="28"/>
              </w:rPr>
              <w:t>6</w:t>
            </w:r>
            <w:r>
              <w:rPr>
                <w:sz w:val="28"/>
                <w:szCs w:val="28"/>
              </w:rPr>
              <w:t>,0</w:t>
            </w:r>
            <w:r w:rsidRPr="00840373">
              <w:rPr>
                <w:sz w:val="28"/>
                <w:szCs w:val="28"/>
              </w:rPr>
              <w:t>%). Повышение в основном было обеспечено увеличением поступлений по следующим доходам:</w:t>
            </w:r>
          </w:p>
          <w:p w:rsidR="00E50EF4" w:rsidRPr="00387407" w:rsidRDefault="00E50EF4" w:rsidP="00E50EF4">
            <w:pPr>
              <w:ind w:left="7788" w:firstLine="708"/>
              <w:jc w:val="both"/>
            </w:pPr>
            <w:r>
              <w:t xml:space="preserve">      </w:t>
            </w:r>
            <w:r w:rsidRPr="00387407">
              <w:t>Таблица 4</w:t>
            </w:r>
          </w:p>
          <w:p w:rsidR="00E50EF4" w:rsidRPr="00387407" w:rsidRDefault="00E50EF4" w:rsidP="00E50EF4">
            <w:pPr>
              <w:ind w:hanging="142"/>
              <w:jc w:val="right"/>
            </w:pPr>
            <w:r>
              <w:t xml:space="preserve"> </w:t>
            </w:r>
            <w:r w:rsidRPr="00387407">
              <w:t>(тыс. рублей)</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2046"/>
              <w:gridCol w:w="1928"/>
              <w:gridCol w:w="1709"/>
              <w:gridCol w:w="1683"/>
            </w:tblGrid>
            <w:tr w:rsidR="00E50EF4" w:rsidRPr="00387407" w:rsidTr="00E50EF4">
              <w:trPr>
                <w:trHeight w:val="477"/>
              </w:trPr>
              <w:tc>
                <w:tcPr>
                  <w:tcW w:w="2463" w:type="dxa"/>
                  <w:vMerge w:val="restart"/>
                </w:tcPr>
                <w:p w:rsidR="00E50EF4" w:rsidRPr="00387407" w:rsidRDefault="00E50EF4" w:rsidP="002973B4">
                  <w:pPr>
                    <w:jc w:val="both"/>
                    <w:rPr>
                      <w:b/>
                    </w:rPr>
                  </w:pPr>
                  <w:r w:rsidRPr="00387407">
                    <w:rPr>
                      <w:b/>
                    </w:rPr>
                    <w:t>Наименование подгруппы</w:t>
                  </w:r>
                </w:p>
              </w:tc>
              <w:tc>
                <w:tcPr>
                  <w:tcW w:w="2046" w:type="dxa"/>
                  <w:vMerge w:val="restart"/>
                  <w:vAlign w:val="center"/>
                </w:tcPr>
                <w:p w:rsidR="00E50EF4" w:rsidRPr="00C522EE" w:rsidRDefault="00E50EF4" w:rsidP="002973B4">
                  <w:pPr>
                    <w:jc w:val="center"/>
                    <w:rPr>
                      <w:b/>
                    </w:rPr>
                  </w:pPr>
                  <w:r w:rsidRPr="00C522EE">
                    <w:rPr>
                      <w:b/>
                    </w:rPr>
                    <w:t>Кассовое исполнение за 2021 год</w:t>
                  </w:r>
                </w:p>
              </w:tc>
              <w:tc>
                <w:tcPr>
                  <w:tcW w:w="1928" w:type="dxa"/>
                  <w:vMerge w:val="restart"/>
                  <w:vAlign w:val="center"/>
                </w:tcPr>
                <w:p w:rsidR="00E50EF4" w:rsidRPr="00C522EE" w:rsidRDefault="00E50EF4" w:rsidP="002973B4">
                  <w:pPr>
                    <w:jc w:val="center"/>
                    <w:rPr>
                      <w:b/>
                    </w:rPr>
                  </w:pPr>
                  <w:r w:rsidRPr="00C522EE">
                    <w:rPr>
                      <w:b/>
                    </w:rPr>
                    <w:t>Кассовое исполнение за 2020 год</w:t>
                  </w:r>
                </w:p>
              </w:tc>
              <w:tc>
                <w:tcPr>
                  <w:tcW w:w="3392" w:type="dxa"/>
                  <w:gridSpan w:val="2"/>
                  <w:vAlign w:val="center"/>
                </w:tcPr>
                <w:p w:rsidR="00E50EF4" w:rsidRPr="00C522EE" w:rsidRDefault="00E50EF4" w:rsidP="002973B4">
                  <w:pPr>
                    <w:jc w:val="center"/>
                    <w:rPr>
                      <w:b/>
                    </w:rPr>
                  </w:pPr>
                  <w:r w:rsidRPr="00C522EE">
                    <w:rPr>
                      <w:b/>
                    </w:rPr>
                    <w:t>Отклонение к 2020 году</w:t>
                  </w:r>
                </w:p>
              </w:tc>
            </w:tr>
            <w:tr w:rsidR="00E50EF4" w:rsidRPr="00387407" w:rsidTr="00E50EF4">
              <w:trPr>
                <w:trHeight w:val="477"/>
              </w:trPr>
              <w:tc>
                <w:tcPr>
                  <w:tcW w:w="2463" w:type="dxa"/>
                  <w:vMerge/>
                </w:tcPr>
                <w:p w:rsidR="00E50EF4" w:rsidRPr="00387407" w:rsidRDefault="00E50EF4" w:rsidP="002973B4">
                  <w:pPr>
                    <w:jc w:val="both"/>
                    <w:rPr>
                      <w:b/>
                    </w:rPr>
                  </w:pPr>
                </w:p>
              </w:tc>
              <w:tc>
                <w:tcPr>
                  <w:tcW w:w="2046" w:type="dxa"/>
                  <w:vMerge/>
                  <w:vAlign w:val="center"/>
                </w:tcPr>
                <w:p w:rsidR="00E50EF4" w:rsidRPr="00C522EE" w:rsidRDefault="00E50EF4" w:rsidP="002973B4">
                  <w:pPr>
                    <w:jc w:val="center"/>
                    <w:rPr>
                      <w:b/>
                    </w:rPr>
                  </w:pPr>
                </w:p>
              </w:tc>
              <w:tc>
                <w:tcPr>
                  <w:tcW w:w="1928" w:type="dxa"/>
                  <w:vMerge/>
                  <w:vAlign w:val="center"/>
                </w:tcPr>
                <w:p w:rsidR="00E50EF4" w:rsidRPr="00C522EE" w:rsidRDefault="00E50EF4" w:rsidP="002973B4">
                  <w:pPr>
                    <w:jc w:val="center"/>
                    <w:rPr>
                      <w:b/>
                    </w:rPr>
                  </w:pPr>
                </w:p>
              </w:tc>
              <w:tc>
                <w:tcPr>
                  <w:tcW w:w="1709" w:type="dxa"/>
                  <w:vAlign w:val="center"/>
                </w:tcPr>
                <w:p w:rsidR="00E50EF4" w:rsidRPr="00C522EE" w:rsidRDefault="00E50EF4" w:rsidP="002973B4">
                  <w:pPr>
                    <w:jc w:val="center"/>
                    <w:rPr>
                      <w:b/>
                    </w:rPr>
                  </w:pPr>
                  <w:r w:rsidRPr="00C522EE">
                    <w:rPr>
                      <w:b/>
                    </w:rPr>
                    <w:t>в тыс.рублей</w:t>
                  </w:r>
                </w:p>
              </w:tc>
              <w:tc>
                <w:tcPr>
                  <w:tcW w:w="1683" w:type="dxa"/>
                  <w:vAlign w:val="center"/>
                </w:tcPr>
                <w:p w:rsidR="00E50EF4" w:rsidRPr="00C522EE" w:rsidRDefault="00E50EF4" w:rsidP="002973B4">
                  <w:pPr>
                    <w:jc w:val="center"/>
                    <w:rPr>
                      <w:b/>
                    </w:rPr>
                  </w:pPr>
                  <w:r w:rsidRPr="00C522EE">
                    <w:rPr>
                      <w:b/>
                    </w:rPr>
                    <w:t>в %</w:t>
                  </w:r>
                </w:p>
              </w:tc>
            </w:tr>
            <w:tr w:rsidR="00E50EF4" w:rsidRPr="00387407" w:rsidTr="00E50EF4">
              <w:trPr>
                <w:trHeight w:val="272"/>
              </w:trPr>
              <w:tc>
                <w:tcPr>
                  <w:tcW w:w="2463" w:type="dxa"/>
                </w:tcPr>
                <w:p w:rsidR="00E50EF4" w:rsidRPr="00C522EE" w:rsidRDefault="00E50EF4" w:rsidP="002973B4">
                  <w:pPr>
                    <w:jc w:val="both"/>
                  </w:pPr>
                  <w:r w:rsidRPr="00C522EE">
                    <w:lastRenderedPageBreak/>
                    <w:t>Налоговые и неналоговые доходы</w:t>
                  </w:r>
                </w:p>
              </w:tc>
              <w:tc>
                <w:tcPr>
                  <w:tcW w:w="2046" w:type="dxa"/>
                  <w:vAlign w:val="center"/>
                </w:tcPr>
                <w:p w:rsidR="00E50EF4" w:rsidRPr="00C522EE" w:rsidRDefault="00E50EF4" w:rsidP="002973B4">
                  <w:pPr>
                    <w:jc w:val="center"/>
                  </w:pPr>
                  <w:r w:rsidRPr="00C522EE">
                    <w:t>484 388,8</w:t>
                  </w:r>
                </w:p>
              </w:tc>
              <w:tc>
                <w:tcPr>
                  <w:tcW w:w="1928" w:type="dxa"/>
                  <w:vAlign w:val="center"/>
                </w:tcPr>
                <w:p w:rsidR="00E50EF4" w:rsidRPr="00C522EE" w:rsidRDefault="00E50EF4" w:rsidP="002973B4">
                  <w:pPr>
                    <w:jc w:val="center"/>
                  </w:pPr>
                  <w:r w:rsidRPr="00C522EE">
                    <w:t>456 874,4</w:t>
                  </w:r>
                </w:p>
              </w:tc>
              <w:tc>
                <w:tcPr>
                  <w:tcW w:w="1709" w:type="dxa"/>
                  <w:vAlign w:val="center"/>
                </w:tcPr>
                <w:p w:rsidR="00E50EF4" w:rsidRPr="00C522EE" w:rsidRDefault="00E50EF4" w:rsidP="002973B4">
                  <w:pPr>
                    <w:jc w:val="center"/>
                  </w:pPr>
                  <w:r w:rsidRPr="00C522EE">
                    <w:t>+27 514,4</w:t>
                  </w:r>
                </w:p>
              </w:tc>
              <w:tc>
                <w:tcPr>
                  <w:tcW w:w="1683" w:type="dxa"/>
                  <w:vAlign w:val="center"/>
                </w:tcPr>
                <w:p w:rsidR="00E50EF4" w:rsidRPr="00C522EE" w:rsidRDefault="00E50EF4" w:rsidP="002973B4">
                  <w:pPr>
                    <w:jc w:val="center"/>
                  </w:pPr>
                  <w:r w:rsidRPr="00C522EE">
                    <w:t>+6,0</w:t>
                  </w:r>
                </w:p>
              </w:tc>
            </w:tr>
            <w:tr w:rsidR="00E50EF4" w:rsidRPr="00387407" w:rsidTr="00E50EF4">
              <w:trPr>
                <w:trHeight w:val="272"/>
              </w:trPr>
              <w:tc>
                <w:tcPr>
                  <w:tcW w:w="2463" w:type="dxa"/>
                </w:tcPr>
                <w:p w:rsidR="00E50EF4" w:rsidRPr="00C522EE" w:rsidRDefault="00E50EF4" w:rsidP="002973B4">
                  <w:pPr>
                    <w:jc w:val="both"/>
                  </w:pPr>
                  <w:r w:rsidRPr="00C522EE">
                    <w:t>из них:</w:t>
                  </w:r>
                </w:p>
              </w:tc>
              <w:tc>
                <w:tcPr>
                  <w:tcW w:w="2046" w:type="dxa"/>
                  <w:vAlign w:val="center"/>
                </w:tcPr>
                <w:p w:rsidR="00E50EF4" w:rsidRPr="00387407" w:rsidRDefault="00E50EF4" w:rsidP="002973B4">
                  <w:pPr>
                    <w:jc w:val="center"/>
                    <w:rPr>
                      <w:highlight w:val="yellow"/>
                    </w:rPr>
                  </w:pPr>
                </w:p>
              </w:tc>
              <w:tc>
                <w:tcPr>
                  <w:tcW w:w="1928" w:type="dxa"/>
                  <w:vAlign w:val="center"/>
                </w:tcPr>
                <w:p w:rsidR="00E50EF4" w:rsidRPr="00387407" w:rsidRDefault="00E50EF4" w:rsidP="002973B4">
                  <w:pPr>
                    <w:jc w:val="center"/>
                    <w:rPr>
                      <w:highlight w:val="yellow"/>
                    </w:rPr>
                  </w:pPr>
                </w:p>
              </w:tc>
              <w:tc>
                <w:tcPr>
                  <w:tcW w:w="1709" w:type="dxa"/>
                  <w:vAlign w:val="center"/>
                </w:tcPr>
                <w:p w:rsidR="00E50EF4" w:rsidRPr="00387407" w:rsidRDefault="00E50EF4" w:rsidP="002973B4">
                  <w:pPr>
                    <w:jc w:val="center"/>
                    <w:rPr>
                      <w:highlight w:val="yellow"/>
                    </w:rPr>
                  </w:pPr>
                </w:p>
              </w:tc>
              <w:tc>
                <w:tcPr>
                  <w:tcW w:w="1683" w:type="dxa"/>
                  <w:vAlign w:val="center"/>
                </w:tcPr>
                <w:p w:rsidR="00E50EF4" w:rsidRPr="00387407" w:rsidRDefault="00E50EF4" w:rsidP="002973B4">
                  <w:pPr>
                    <w:jc w:val="center"/>
                    <w:rPr>
                      <w:highlight w:val="yellow"/>
                    </w:rPr>
                  </w:pPr>
                </w:p>
              </w:tc>
            </w:tr>
            <w:tr w:rsidR="00E50EF4" w:rsidRPr="00387407" w:rsidTr="00E50EF4">
              <w:trPr>
                <w:trHeight w:val="272"/>
              </w:trPr>
              <w:tc>
                <w:tcPr>
                  <w:tcW w:w="2463" w:type="dxa"/>
                </w:tcPr>
                <w:p w:rsidR="00E50EF4" w:rsidRPr="00387407" w:rsidRDefault="00E50EF4" w:rsidP="002973B4">
                  <w:pPr>
                    <w:jc w:val="both"/>
                    <w:rPr>
                      <w:highlight w:val="yellow"/>
                    </w:rPr>
                  </w:pPr>
                  <w:r w:rsidRPr="00834D37">
                    <w:t>налог на доходы физических лиц</w:t>
                  </w:r>
                </w:p>
              </w:tc>
              <w:tc>
                <w:tcPr>
                  <w:tcW w:w="2046" w:type="dxa"/>
                  <w:vAlign w:val="center"/>
                </w:tcPr>
                <w:p w:rsidR="00E50EF4" w:rsidRPr="00C522EE" w:rsidRDefault="00E50EF4" w:rsidP="002973B4">
                  <w:pPr>
                    <w:jc w:val="center"/>
                  </w:pPr>
                  <w:r w:rsidRPr="00C522EE">
                    <w:t>326 137,8</w:t>
                  </w:r>
                </w:p>
              </w:tc>
              <w:tc>
                <w:tcPr>
                  <w:tcW w:w="1928" w:type="dxa"/>
                  <w:vAlign w:val="center"/>
                </w:tcPr>
                <w:p w:rsidR="00E50EF4" w:rsidRPr="00C522EE" w:rsidRDefault="00E50EF4" w:rsidP="002973B4">
                  <w:pPr>
                    <w:jc w:val="center"/>
                  </w:pPr>
                  <w:r>
                    <w:t>313 166,1</w:t>
                  </w:r>
                </w:p>
              </w:tc>
              <w:tc>
                <w:tcPr>
                  <w:tcW w:w="1709" w:type="dxa"/>
                  <w:vAlign w:val="center"/>
                </w:tcPr>
                <w:p w:rsidR="00E50EF4" w:rsidRPr="00C522EE" w:rsidRDefault="00E50EF4" w:rsidP="002973B4">
                  <w:pPr>
                    <w:jc w:val="center"/>
                  </w:pPr>
                  <w:r>
                    <w:t>+12 971,7</w:t>
                  </w:r>
                </w:p>
              </w:tc>
              <w:tc>
                <w:tcPr>
                  <w:tcW w:w="1683" w:type="dxa"/>
                  <w:vAlign w:val="center"/>
                </w:tcPr>
                <w:p w:rsidR="00E50EF4" w:rsidRPr="00C522EE" w:rsidRDefault="00E50EF4" w:rsidP="002973B4">
                  <w:pPr>
                    <w:jc w:val="center"/>
                  </w:pPr>
                  <w:r>
                    <w:t>+4,1</w:t>
                  </w:r>
                </w:p>
              </w:tc>
            </w:tr>
            <w:tr w:rsidR="00E50EF4" w:rsidRPr="00387407" w:rsidTr="00E50EF4">
              <w:trPr>
                <w:trHeight w:val="272"/>
              </w:trPr>
              <w:tc>
                <w:tcPr>
                  <w:tcW w:w="2463" w:type="dxa"/>
                </w:tcPr>
                <w:p w:rsidR="00E50EF4" w:rsidRPr="00387407" w:rsidRDefault="00E50EF4" w:rsidP="002973B4">
                  <w:pPr>
                    <w:jc w:val="both"/>
                    <w:rPr>
                      <w:highlight w:val="yellow"/>
                    </w:rPr>
                  </w:pPr>
                  <w:r w:rsidRPr="00834D37">
                    <w:t xml:space="preserve"> </w:t>
                  </w:r>
                  <w:r>
                    <w:t>н</w:t>
                  </w:r>
                  <w:r w:rsidRPr="00834D37">
                    <w:t>алоги на товары (</w:t>
                  </w:r>
                  <w:proofErr w:type="spellStart"/>
                  <w:r w:rsidRPr="00834D37">
                    <w:t>работы,услуги</w:t>
                  </w:r>
                  <w:proofErr w:type="spellEnd"/>
                  <w:r w:rsidRPr="00834D37">
                    <w:t>), реализуемые на территории РФ</w:t>
                  </w:r>
                </w:p>
              </w:tc>
              <w:tc>
                <w:tcPr>
                  <w:tcW w:w="2046" w:type="dxa"/>
                  <w:vAlign w:val="center"/>
                </w:tcPr>
                <w:p w:rsidR="00E50EF4" w:rsidRPr="00C522EE" w:rsidRDefault="00E50EF4" w:rsidP="002973B4">
                  <w:pPr>
                    <w:jc w:val="center"/>
                  </w:pPr>
                  <w:r>
                    <w:t>15 265,2</w:t>
                  </w:r>
                </w:p>
              </w:tc>
              <w:tc>
                <w:tcPr>
                  <w:tcW w:w="1928" w:type="dxa"/>
                  <w:vAlign w:val="center"/>
                </w:tcPr>
                <w:p w:rsidR="00E50EF4" w:rsidRPr="00C522EE" w:rsidRDefault="00E50EF4" w:rsidP="002973B4">
                  <w:pPr>
                    <w:jc w:val="center"/>
                  </w:pPr>
                  <w:r>
                    <w:t>12 212,8</w:t>
                  </w:r>
                </w:p>
              </w:tc>
              <w:tc>
                <w:tcPr>
                  <w:tcW w:w="1709" w:type="dxa"/>
                  <w:vAlign w:val="center"/>
                </w:tcPr>
                <w:p w:rsidR="00E50EF4" w:rsidRPr="00C522EE" w:rsidRDefault="00E50EF4" w:rsidP="002973B4">
                  <w:pPr>
                    <w:jc w:val="center"/>
                  </w:pPr>
                  <w:r>
                    <w:t>+3 052,4</w:t>
                  </w:r>
                </w:p>
              </w:tc>
              <w:tc>
                <w:tcPr>
                  <w:tcW w:w="1683" w:type="dxa"/>
                  <w:vAlign w:val="center"/>
                </w:tcPr>
                <w:p w:rsidR="00E50EF4" w:rsidRPr="00C522EE" w:rsidRDefault="00E50EF4" w:rsidP="002973B4">
                  <w:pPr>
                    <w:jc w:val="center"/>
                  </w:pPr>
                  <w:r>
                    <w:t>+25,0</w:t>
                  </w:r>
                </w:p>
              </w:tc>
            </w:tr>
            <w:tr w:rsidR="00E50EF4" w:rsidRPr="00387407" w:rsidTr="00E50EF4">
              <w:trPr>
                <w:trHeight w:val="272"/>
              </w:trPr>
              <w:tc>
                <w:tcPr>
                  <w:tcW w:w="2463" w:type="dxa"/>
                </w:tcPr>
                <w:p w:rsidR="00E50EF4" w:rsidRPr="00387407" w:rsidRDefault="00E50EF4" w:rsidP="002973B4">
                  <w:pPr>
                    <w:jc w:val="both"/>
                    <w:rPr>
                      <w:highlight w:val="yellow"/>
                    </w:rPr>
                  </w:pPr>
                  <w:r w:rsidRPr="00834D37">
                    <w:t>налог</w:t>
                  </w:r>
                  <w:r>
                    <w:t>и</w:t>
                  </w:r>
                  <w:r w:rsidRPr="00834D37">
                    <w:t xml:space="preserve"> на совокупный доход</w:t>
                  </w:r>
                </w:p>
              </w:tc>
              <w:tc>
                <w:tcPr>
                  <w:tcW w:w="2046" w:type="dxa"/>
                  <w:vAlign w:val="center"/>
                </w:tcPr>
                <w:p w:rsidR="00E50EF4" w:rsidRPr="00C522EE" w:rsidRDefault="00E50EF4" w:rsidP="002973B4">
                  <w:pPr>
                    <w:jc w:val="center"/>
                  </w:pPr>
                  <w:r>
                    <w:t>44 516,0</w:t>
                  </w:r>
                </w:p>
              </w:tc>
              <w:tc>
                <w:tcPr>
                  <w:tcW w:w="1928" w:type="dxa"/>
                  <w:vAlign w:val="center"/>
                </w:tcPr>
                <w:p w:rsidR="00E50EF4" w:rsidRPr="00C522EE" w:rsidRDefault="00E50EF4" w:rsidP="002973B4">
                  <w:pPr>
                    <w:jc w:val="center"/>
                  </w:pPr>
                  <w:r>
                    <w:t>30 549,2</w:t>
                  </w:r>
                </w:p>
              </w:tc>
              <w:tc>
                <w:tcPr>
                  <w:tcW w:w="1709" w:type="dxa"/>
                  <w:vAlign w:val="center"/>
                </w:tcPr>
                <w:p w:rsidR="00E50EF4" w:rsidRPr="00C522EE" w:rsidRDefault="00E50EF4" w:rsidP="002973B4">
                  <w:pPr>
                    <w:jc w:val="center"/>
                  </w:pPr>
                  <w:r>
                    <w:t>+13 966,8</w:t>
                  </w:r>
                </w:p>
              </w:tc>
              <w:tc>
                <w:tcPr>
                  <w:tcW w:w="1683" w:type="dxa"/>
                  <w:vAlign w:val="center"/>
                </w:tcPr>
                <w:p w:rsidR="00E50EF4" w:rsidRPr="00C522EE" w:rsidRDefault="00E50EF4" w:rsidP="002973B4">
                  <w:pPr>
                    <w:jc w:val="center"/>
                  </w:pPr>
                  <w:r>
                    <w:t>+45,7</w:t>
                  </w:r>
                </w:p>
              </w:tc>
            </w:tr>
            <w:tr w:rsidR="00E50EF4" w:rsidRPr="00387407" w:rsidTr="00E50EF4">
              <w:trPr>
                <w:trHeight w:val="272"/>
              </w:trPr>
              <w:tc>
                <w:tcPr>
                  <w:tcW w:w="2463" w:type="dxa"/>
                </w:tcPr>
                <w:p w:rsidR="00E50EF4" w:rsidRPr="00547081" w:rsidRDefault="00E50EF4" w:rsidP="002973B4">
                  <w:pPr>
                    <w:jc w:val="both"/>
                  </w:pPr>
                  <w:r w:rsidRPr="00547081">
                    <w:t>неналоговые доходы</w:t>
                  </w:r>
                </w:p>
              </w:tc>
              <w:tc>
                <w:tcPr>
                  <w:tcW w:w="2046" w:type="dxa"/>
                  <w:vAlign w:val="center"/>
                </w:tcPr>
                <w:p w:rsidR="00E50EF4" w:rsidRPr="00C522EE" w:rsidRDefault="00E50EF4" w:rsidP="002973B4">
                  <w:pPr>
                    <w:jc w:val="center"/>
                  </w:pPr>
                  <w:r>
                    <w:t>60 257,1</w:t>
                  </w:r>
                </w:p>
              </w:tc>
              <w:tc>
                <w:tcPr>
                  <w:tcW w:w="1928" w:type="dxa"/>
                  <w:vAlign w:val="center"/>
                </w:tcPr>
                <w:p w:rsidR="00E50EF4" w:rsidRPr="00C522EE" w:rsidRDefault="00E50EF4" w:rsidP="002973B4">
                  <w:pPr>
                    <w:jc w:val="center"/>
                  </w:pPr>
                  <w:r>
                    <w:t>57 616,0</w:t>
                  </w:r>
                </w:p>
              </w:tc>
              <w:tc>
                <w:tcPr>
                  <w:tcW w:w="1709" w:type="dxa"/>
                  <w:vAlign w:val="center"/>
                </w:tcPr>
                <w:p w:rsidR="00E50EF4" w:rsidRPr="00C522EE" w:rsidRDefault="00E50EF4" w:rsidP="002973B4">
                  <w:pPr>
                    <w:jc w:val="center"/>
                  </w:pPr>
                  <w:r>
                    <w:t>+2 641,1</w:t>
                  </w:r>
                </w:p>
              </w:tc>
              <w:tc>
                <w:tcPr>
                  <w:tcW w:w="1683" w:type="dxa"/>
                  <w:vAlign w:val="center"/>
                </w:tcPr>
                <w:p w:rsidR="00E50EF4" w:rsidRPr="00C522EE" w:rsidRDefault="00E50EF4" w:rsidP="002973B4">
                  <w:pPr>
                    <w:jc w:val="center"/>
                  </w:pPr>
                  <w:r>
                    <w:t>+4,6</w:t>
                  </w:r>
                </w:p>
              </w:tc>
            </w:tr>
          </w:tbl>
          <w:p w:rsidR="00E50EF4" w:rsidRPr="00387407" w:rsidRDefault="00E50EF4" w:rsidP="00E50EF4">
            <w:pPr>
              <w:ind w:firstLine="708"/>
              <w:jc w:val="both"/>
            </w:pPr>
          </w:p>
          <w:p w:rsidR="00E50EF4" w:rsidRPr="00840373" w:rsidRDefault="00E50EF4" w:rsidP="00E50EF4">
            <w:pPr>
              <w:ind w:firstLine="708"/>
              <w:jc w:val="both"/>
              <w:rPr>
                <w:sz w:val="28"/>
                <w:szCs w:val="28"/>
              </w:rPr>
            </w:pPr>
            <w:r w:rsidRPr="00840373">
              <w:rPr>
                <w:sz w:val="28"/>
                <w:szCs w:val="28"/>
              </w:rPr>
              <w:t>Доля налоговых и неналоговых доходов п</w:t>
            </w:r>
            <w:r>
              <w:rPr>
                <w:sz w:val="28"/>
                <w:szCs w:val="28"/>
              </w:rPr>
              <w:t>о итогам исполнения бюджета 2021 года составила 33,6</w:t>
            </w:r>
            <w:r w:rsidRPr="00840373">
              <w:rPr>
                <w:sz w:val="28"/>
                <w:szCs w:val="28"/>
              </w:rPr>
              <w:t>%</w:t>
            </w:r>
            <w:r>
              <w:rPr>
                <w:sz w:val="28"/>
                <w:szCs w:val="28"/>
              </w:rPr>
              <w:t xml:space="preserve"> и увеличилась относительно 2020 года на 1,4</w:t>
            </w:r>
            <w:r w:rsidRPr="00840373">
              <w:rPr>
                <w:sz w:val="28"/>
                <w:szCs w:val="28"/>
              </w:rPr>
              <w:t xml:space="preserve"> процентных пункта.</w:t>
            </w:r>
          </w:p>
          <w:p w:rsidR="00E50EF4" w:rsidRPr="00840373" w:rsidRDefault="00E50EF4" w:rsidP="00E50EF4">
            <w:pPr>
              <w:ind w:firstLine="709"/>
              <w:jc w:val="both"/>
              <w:rPr>
                <w:sz w:val="28"/>
                <w:szCs w:val="28"/>
              </w:rPr>
            </w:pPr>
            <w:r w:rsidRPr="00840373">
              <w:rPr>
                <w:b/>
                <w:sz w:val="28"/>
                <w:szCs w:val="28"/>
              </w:rPr>
              <w:t>Налог</w:t>
            </w:r>
            <w:r>
              <w:rPr>
                <w:b/>
                <w:sz w:val="28"/>
                <w:szCs w:val="28"/>
              </w:rPr>
              <w:t>овые доходы (подгруппы 1 01-1 09</w:t>
            </w:r>
            <w:r w:rsidRPr="00840373">
              <w:rPr>
                <w:b/>
                <w:sz w:val="28"/>
                <w:szCs w:val="28"/>
              </w:rPr>
              <w:t>)</w:t>
            </w:r>
            <w:r w:rsidRPr="00840373">
              <w:rPr>
                <w:sz w:val="28"/>
                <w:szCs w:val="28"/>
              </w:rPr>
              <w:t xml:space="preserve"> поступили в о</w:t>
            </w:r>
            <w:r>
              <w:rPr>
                <w:sz w:val="28"/>
                <w:szCs w:val="28"/>
              </w:rPr>
              <w:t>тчетном периоде в сумме 424 131,8</w:t>
            </w:r>
            <w:r w:rsidRPr="00840373">
              <w:rPr>
                <w:sz w:val="28"/>
                <w:szCs w:val="28"/>
              </w:rPr>
              <w:t xml:space="preserve"> тыс. рублей</w:t>
            </w:r>
            <w:r w:rsidRPr="004D4279">
              <w:rPr>
                <w:sz w:val="28"/>
                <w:szCs w:val="28"/>
              </w:rPr>
              <w:t>, что на 24 873,4 тыс. рублей или на 6,2% больше, чем в 2020 году (399 258,4 тыс. рублей) и составляют 101,7% от уточненного плана на 2021 год (417 029,5 тыс. рублей).</w:t>
            </w:r>
          </w:p>
          <w:p w:rsidR="00E50EF4" w:rsidRPr="00840373" w:rsidRDefault="00E50EF4" w:rsidP="00E50EF4">
            <w:pPr>
              <w:ind w:firstLine="851"/>
              <w:jc w:val="both"/>
              <w:rPr>
                <w:sz w:val="28"/>
                <w:szCs w:val="28"/>
              </w:rPr>
            </w:pPr>
            <w:r>
              <w:rPr>
                <w:sz w:val="28"/>
                <w:szCs w:val="28"/>
              </w:rPr>
              <w:t>Информация об исполнении в 2021</w:t>
            </w:r>
            <w:r w:rsidRPr="00840373">
              <w:rPr>
                <w:sz w:val="28"/>
                <w:szCs w:val="28"/>
              </w:rPr>
              <w:t xml:space="preserve"> году налоговых доходов по под</w:t>
            </w:r>
            <w:r>
              <w:rPr>
                <w:sz w:val="28"/>
                <w:szCs w:val="28"/>
              </w:rPr>
              <w:t>группам представлена в таблице 5</w:t>
            </w:r>
            <w:r w:rsidRPr="00840373">
              <w:rPr>
                <w:sz w:val="28"/>
                <w:szCs w:val="28"/>
              </w:rPr>
              <w:t>.</w:t>
            </w:r>
          </w:p>
          <w:p w:rsidR="00E50EF4" w:rsidRPr="00BD6E8D" w:rsidRDefault="00E50EF4" w:rsidP="00E50EF4">
            <w:pPr>
              <w:ind w:firstLine="708"/>
              <w:jc w:val="right"/>
            </w:pPr>
            <w:r w:rsidRPr="00BD6E8D">
              <w:t>Таблица 5</w:t>
            </w:r>
          </w:p>
          <w:p w:rsidR="00E50EF4" w:rsidRPr="00BD6E8D" w:rsidRDefault="00E50EF4" w:rsidP="00E50EF4">
            <w:pPr>
              <w:ind w:firstLine="708"/>
              <w:jc w:val="right"/>
              <w:rPr>
                <w:highlight w:val="yellow"/>
              </w:rPr>
            </w:pPr>
            <w:r>
              <w:t xml:space="preserve">    </w:t>
            </w:r>
            <w:r w:rsidRPr="00BD6E8D">
              <w:t>(тыс. рублей)</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5"/>
              <w:gridCol w:w="2858"/>
              <w:gridCol w:w="1557"/>
              <w:gridCol w:w="1633"/>
              <w:gridCol w:w="1638"/>
              <w:gridCol w:w="928"/>
            </w:tblGrid>
            <w:tr w:rsidR="00E50EF4" w:rsidRPr="00840373" w:rsidTr="002108A1">
              <w:trPr>
                <w:trHeight w:val="272"/>
              </w:trPr>
              <w:tc>
                <w:tcPr>
                  <w:tcW w:w="1215" w:type="dxa"/>
                  <w:vMerge w:val="restart"/>
                  <w:vAlign w:val="center"/>
                </w:tcPr>
                <w:p w:rsidR="00E50EF4" w:rsidRPr="005E51AF" w:rsidRDefault="00E50EF4" w:rsidP="002108A1">
                  <w:pPr>
                    <w:jc w:val="center"/>
                    <w:rPr>
                      <w:b/>
                    </w:rPr>
                  </w:pPr>
                  <w:r w:rsidRPr="005E51AF">
                    <w:rPr>
                      <w:b/>
                    </w:rPr>
                    <w:t>п/группа</w:t>
                  </w:r>
                </w:p>
              </w:tc>
              <w:tc>
                <w:tcPr>
                  <w:tcW w:w="2858" w:type="dxa"/>
                  <w:vMerge w:val="restart"/>
                  <w:vAlign w:val="center"/>
                </w:tcPr>
                <w:p w:rsidR="00E50EF4" w:rsidRPr="005E51AF" w:rsidRDefault="00E50EF4" w:rsidP="002108A1">
                  <w:pPr>
                    <w:jc w:val="center"/>
                    <w:rPr>
                      <w:b/>
                    </w:rPr>
                  </w:pPr>
                  <w:r w:rsidRPr="005E51AF">
                    <w:rPr>
                      <w:b/>
                    </w:rPr>
                    <w:t>Наименование подгруппы</w:t>
                  </w:r>
                </w:p>
              </w:tc>
              <w:tc>
                <w:tcPr>
                  <w:tcW w:w="1557" w:type="dxa"/>
                  <w:vMerge w:val="restart"/>
                  <w:vAlign w:val="center"/>
                </w:tcPr>
                <w:p w:rsidR="00E50EF4" w:rsidRPr="005E51AF" w:rsidRDefault="00E50EF4" w:rsidP="002108A1">
                  <w:pPr>
                    <w:jc w:val="center"/>
                    <w:rPr>
                      <w:b/>
                    </w:rPr>
                  </w:pPr>
                  <w:r>
                    <w:rPr>
                      <w:b/>
                    </w:rPr>
                    <w:t>Исполнение за 2021</w:t>
                  </w:r>
                  <w:r w:rsidR="00515F94">
                    <w:rPr>
                      <w:b/>
                    </w:rPr>
                    <w:t xml:space="preserve"> год</w:t>
                  </w:r>
                </w:p>
              </w:tc>
              <w:tc>
                <w:tcPr>
                  <w:tcW w:w="1633" w:type="dxa"/>
                  <w:vMerge w:val="restart"/>
                  <w:vAlign w:val="center"/>
                </w:tcPr>
                <w:p w:rsidR="00E50EF4" w:rsidRPr="005E51AF" w:rsidRDefault="00E50EF4" w:rsidP="002108A1">
                  <w:pPr>
                    <w:jc w:val="center"/>
                    <w:rPr>
                      <w:b/>
                    </w:rPr>
                  </w:pPr>
                  <w:r>
                    <w:rPr>
                      <w:b/>
                    </w:rPr>
                    <w:t>Исполнение за 2020</w:t>
                  </w:r>
                  <w:r w:rsidRPr="005E51AF">
                    <w:rPr>
                      <w:b/>
                    </w:rPr>
                    <w:t xml:space="preserve"> год</w:t>
                  </w:r>
                </w:p>
              </w:tc>
              <w:tc>
                <w:tcPr>
                  <w:tcW w:w="2566" w:type="dxa"/>
                  <w:gridSpan w:val="2"/>
                  <w:vAlign w:val="center"/>
                </w:tcPr>
                <w:p w:rsidR="00E50EF4" w:rsidRPr="005E51AF" w:rsidRDefault="00E50EF4" w:rsidP="002973B4">
                  <w:pPr>
                    <w:jc w:val="center"/>
                    <w:rPr>
                      <w:b/>
                    </w:rPr>
                  </w:pPr>
                  <w:r>
                    <w:rPr>
                      <w:b/>
                    </w:rPr>
                    <w:t>Отклонение к 2020</w:t>
                  </w:r>
                  <w:r w:rsidRPr="005E51AF">
                    <w:rPr>
                      <w:b/>
                    </w:rPr>
                    <w:t xml:space="preserve"> году</w:t>
                  </w:r>
                </w:p>
              </w:tc>
            </w:tr>
            <w:tr w:rsidR="00E50EF4" w:rsidRPr="00840373" w:rsidTr="00515F94">
              <w:trPr>
                <w:trHeight w:val="272"/>
              </w:trPr>
              <w:tc>
                <w:tcPr>
                  <w:tcW w:w="1215" w:type="dxa"/>
                  <w:vMerge/>
                  <w:vAlign w:val="center"/>
                </w:tcPr>
                <w:p w:rsidR="00E50EF4" w:rsidRPr="005E51AF" w:rsidRDefault="00E50EF4" w:rsidP="002973B4">
                  <w:pPr>
                    <w:jc w:val="center"/>
                    <w:rPr>
                      <w:b/>
                      <w:sz w:val="28"/>
                      <w:szCs w:val="28"/>
                    </w:rPr>
                  </w:pPr>
                </w:p>
              </w:tc>
              <w:tc>
                <w:tcPr>
                  <w:tcW w:w="2858" w:type="dxa"/>
                  <w:vMerge/>
                  <w:vAlign w:val="center"/>
                </w:tcPr>
                <w:p w:rsidR="00E50EF4" w:rsidRPr="005E51AF" w:rsidRDefault="00E50EF4" w:rsidP="002973B4">
                  <w:pPr>
                    <w:jc w:val="center"/>
                    <w:rPr>
                      <w:b/>
                      <w:sz w:val="28"/>
                      <w:szCs w:val="28"/>
                    </w:rPr>
                  </w:pPr>
                </w:p>
              </w:tc>
              <w:tc>
                <w:tcPr>
                  <w:tcW w:w="1557" w:type="dxa"/>
                  <w:vMerge/>
                  <w:vAlign w:val="center"/>
                </w:tcPr>
                <w:p w:rsidR="00E50EF4" w:rsidRPr="005E51AF" w:rsidRDefault="00E50EF4" w:rsidP="002973B4">
                  <w:pPr>
                    <w:jc w:val="center"/>
                    <w:rPr>
                      <w:b/>
                      <w:sz w:val="28"/>
                      <w:szCs w:val="28"/>
                    </w:rPr>
                  </w:pPr>
                </w:p>
              </w:tc>
              <w:tc>
                <w:tcPr>
                  <w:tcW w:w="1633" w:type="dxa"/>
                  <w:vMerge/>
                </w:tcPr>
                <w:p w:rsidR="00E50EF4" w:rsidRPr="005E51AF" w:rsidRDefault="00E50EF4" w:rsidP="002973B4">
                  <w:pPr>
                    <w:jc w:val="center"/>
                    <w:rPr>
                      <w:b/>
                    </w:rPr>
                  </w:pPr>
                </w:p>
              </w:tc>
              <w:tc>
                <w:tcPr>
                  <w:tcW w:w="1638" w:type="dxa"/>
                  <w:vAlign w:val="center"/>
                </w:tcPr>
                <w:p w:rsidR="00E50EF4" w:rsidRPr="005E51AF" w:rsidRDefault="00E50EF4" w:rsidP="004B6E30">
                  <w:pPr>
                    <w:rPr>
                      <w:b/>
                    </w:rPr>
                  </w:pPr>
                  <w:r w:rsidRPr="005E51AF">
                    <w:rPr>
                      <w:b/>
                    </w:rPr>
                    <w:t xml:space="preserve">в тыс. </w:t>
                  </w:r>
                  <w:r w:rsidR="004B6E30">
                    <w:rPr>
                      <w:b/>
                    </w:rPr>
                    <w:t>р</w:t>
                  </w:r>
                  <w:r w:rsidRPr="005E51AF">
                    <w:rPr>
                      <w:b/>
                    </w:rPr>
                    <w:t>уб</w:t>
                  </w:r>
                  <w:r w:rsidR="004B6E30">
                    <w:rPr>
                      <w:b/>
                    </w:rPr>
                    <w:t>.</w:t>
                  </w:r>
                </w:p>
              </w:tc>
              <w:tc>
                <w:tcPr>
                  <w:tcW w:w="928" w:type="dxa"/>
                  <w:vAlign w:val="center"/>
                </w:tcPr>
                <w:p w:rsidR="00E50EF4" w:rsidRPr="005E51AF" w:rsidRDefault="00E50EF4" w:rsidP="002973B4">
                  <w:pPr>
                    <w:jc w:val="center"/>
                    <w:rPr>
                      <w:b/>
                    </w:rPr>
                  </w:pPr>
                  <w:r w:rsidRPr="005E51AF">
                    <w:rPr>
                      <w:b/>
                    </w:rPr>
                    <w:t>в %</w:t>
                  </w:r>
                </w:p>
              </w:tc>
            </w:tr>
            <w:tr w:rsidR="00E50EF4" w:rsidRPr="00FB00E5" w:rsidTr="00515F94">
              <w:trPr>
                <w:trHeight w:val="272"/>
              </w:trPr>
              <w:tc>
                <w:tcPr>
                  <w:tcW w:w="1215" w:type="dxa"/>
                  <w:vAlign w:val="center"/>
                </w:tcPr>
                <w:p w:rsidR="00E50EF4" w:rsidRPr="00577CBB" w:rsidRDefault="00E50EF4" w:rsidP="002973B4">
                  <w:pPr>
                    <w:jc w:val="center"/>
                  </w:pPr>
                  <w:r w:rsidRPr="00577CBB">
                    <w:t>1 01</w:t>
                  </w:r>
                </w:p>
              </w:tc>
              <w:tc>
                <w:tcPr>
                  <w:tcW w:w="2858" w:type="dxa"/>
                  <w:vAlign w:val="center"/>
                </w:tcPr>
                <w:p w:rsidR="00E50EF4" w:rsidRPr="00577CBB" w:rsidRDefault="00E50EF4" w:rsidP="002973B4">
                  <w:pPr>
                    <w:jc w:val="center"/>
                  </w:pPr>
                  <w:r w:rsidRPr="00577CBB">
                    <w:t>Налоги на прибыль, доходы</w:t>
                  </w:r>
                </w:p>
              </w:tc>
              <w:tc>
                <w:tcPr>
                  <w:tcW w:w="1557" w:type="dxa"/>
                  <w:vAlign w:val="center"/>
                </w:tcPr>
                <w:p w:rsidR="00E50EF4" w:rsidRPr="00875F1B" w:rsidRDefault="00E50EF4" w:rsidP="002973B4">
                  <w:pPr>
                    <w:jc w:val="center"/>
                  </w:pPr>
                  <w:r w:rsidRPr="00875F1B">
                    <w:t>326 137,8</w:t>
                  </w:r>
                </w:p>
              </w:tc>
              <w:tc>
                <w:tcPr>
                  <w:tcW w:w="1633" w:type="dxa"/>
                  <w:vAlign w:val="center"/>
                </w:tcPr>
                <w:p w:rsidR="00E50EF4" w:rsidRPr="00875F1B" w:rsidRDefault="00E50EF4" w:rsidP="002973B4">
                  <w:pPr>
                    <w:jc w:val="center"/>
                  </w:pPr>
                  <w:r>
                    <w:t>313 166,1</w:t>
                  </w:r>
                </w:p>
              </w:tc>
              <w:tc>
                <w:tcPr>
                  <w:tcW w:w="1638" w:type="dxa"/>
                  <w:vAlign w:val="center"/>
                </w:tcPr>
                <w:p w:rsidR="00E50EF4" w:rsidRPr="00875F1B" w:rsidRDefault="00E50EF4" w:rsidP="002973B4">
                  <w:pPr>
                    <w:jc w:val="center"/>
                  </w:pPr>
                  <w:r>
                    <w:t>+12 971,7</w:t>
                  </w:r>
                </w:p>
              </w:tc>
              <w:tc>
                <w:tcPr>
                  <w:tcW w:w="928" w:type="dxa"/>
                  <w:vAlign w:val="center"/>
                </w:tcPr>
                <w:p w:rsidR="00E50EF4" w:rsidRPr="00875F1B" w:rsidRDefault="00E50EF4" w:rsidP="002973B4">
                  <w:pPr>
                    <w:jc w:val="center"/>
                  </w:pPr>
                  <w:r>
                    <w:t>+4,1</w:t>
                  </w:r>
                </w:p>
              </w:tc>
            </w:tr>
            <w:tr w:rsidR="00E50EF4" w:rsidRPr="00FB00E5" w:rsidTr="00515F94">
              <w:trPr>
                <w:trHeight w:val="272"/>
              </w:trPr>
              <w:tc>
                <w:tcPr>
                  <w:tcW w:w="1215" w:type="dxa"/>
                  <w:vAlign w:val="center"/>
                </w:tcPr>
                <w:p w:rsidR="00E50EF4" w:rsidRPr="00577CBB" w:rsidRDefault="00E50EF4" w:rsidP="002973B4">
                  <w:pPr>
                    <w:jc w:val="center"/>
                  </w:pPr>
                  <w:r w:rsidRPr="00577CBB">
                    <w:t>1 03</w:t>
                  </w:r>
                </w:p>
              </w:tc>
              <w:tc>
                <w:tcPr>
                  <w:tcW w:w="2858" w:type="dxa"/>
                  <w:vAlign w:val="center"/>
                </w:tcPr>
                <w:p w:rsidR="00E50EF4" w:rsidRDefault="00E50EF4" w:rsidP="002973B4">
                  <w:pPr>
                    <w:jc w:val="center"/>
                  </w:pPr>
                  <w:r>
                    <w:t xml:space="preserve">Налоги на товары (работы, услуги), </w:t>
                  </w:r>
                </w:p>
                <w:p w:rsidR="00E50EF4" w:rsidRPr="00577CBB" w:rsidRDefault="00E50EF4" w:rsidP="002973B4">
                  <w:pPr>
                    <w:jc w:val="center"/>
                  </w:pPr>
                  <w:r>
                    <w:t>реализуемые на территории РФ</w:t>
                  </w:r>
                </w:p>
              </w:tc>
              <w:tc>
                <w:tcPr>
                  <w:tcW w:w="1557" w:type="dxa"/>
                  <w:vAlign w:val="center"/>
                </w:tcPr>
                <w:p w:rsidR="00E50EF4" w:rsidRPr="00875F1B" w:rsidRDefault="00E50EF4" w:rsidP="002973B4">
                  <w:pPr>
                    <w:jc w:val="center"/>
                  </w:pPr>
                  <w:r>
                    <w:t>15 265,2</w:t>
                  </w:r>
                </w:p>
              </w:tc>
              <w:tc>
                <w:tcPr>
                  <w:tcW w:w="1633" w:type="dxa"/>
                  <w:vAlign w:val="center"/>
                </w:tcPr>
                <w:p w:rsidR="00E50EF4" w:rsidRPr="00875F1B" w:rsidRDefault="00E50EF4" w:rsidP="002973B4">
                  <w:pPr>
                    <w:jc w:val="center"/>
                  </w:pPr>
                  <w:r>
                    <w:t>12 212,8</w:t>
                  </w:r>
                </w:p>
              </w:tc>
              <w:tc>
                <w:tcPr>
                  <w:tcW w:w="1638" w:type="dxa"/>
                  <w:vAlign w:val="center"/>
                </w:tcPr>
                <w:p w:rsidR="00E50EF4" w:rsidRPr="00875F1B" w:rsidRDefault="00E50EF4" w:rsidP="002973B4">
                  <w:pPr>
                    <w:jc w:val="center"/>
                  </w:pPr>
                  <w:r>
                    <w:t>+3 052,4</w:t>
                  </w:r>
                </w:p>
              </w:tc>
              <w:tc>
                <w:tcPr>
                  <w:tcW w:w="928" w:type="dxa"/>
                  <w:vAlign w:val="center"/>
                </w:tcPr>
                <w:p w:rsidR="00E50EF4" w:rsidRPr="00875F1B" w:rsidRDefault="00E50EF4" w:rsidP="002973B4">
                  <w:pPr>
                    <w:jc w:val="center"/>
                  </w:pPr>
                  <w:r>
                    <w:t>+25,0</w:t>
                  </w:r>
                </w:p>
              </w:tc>
            </w:tr>
            <w:tr w:rsidR="00E50EF4" w:rsidRPr="00FB00E5" w:rsidTr="00515F94">
              <w:trPr>
                <w:trHeight w:val="272"/>
              </w:trPr>
              <w:tc>
                <w:tcPr>
                  <w:tcW w:w="1215" w:type="dxa"/>
                  <w:vAlign w:val="center"/>
                </w:tcPr>
                <w:p w:rsidR="00E50EF4" w:rsidRPr="00577CBB" w:rsidRDefault="00E50EF4" w:rsidP="002973B4">
                  <w:pPr>
                    <w:jc w:val="center"/>
                  </w:pPr>
                  <w:r w:rsidRPr="00577CBB">
                    <w:t>1 05</w:t>
                  </w:r>
                </w:p>
              </w:tc>
              <w:tc>
                <w:tcPr>
                  <w:tcW w:w="2858" w:type="dxa"/>
                  <w:vAlign w:val="center"/>
                </w:tcPr>
                <w:p w:rsidR="00E50EF4" w:rsidRPr="00577CBB" w:rsidRDefault="00E50EF4" w:rsidP="002973B4">
                  <w:pPr>
                    <w:jc w:val="center"/>
                  </w:pPr>
                  <w:r w:rsidRPr="00577CBB">
                    <w:t>Налоги на совокупный доход</w:t>
                  </w:r>
                </w:p>
              </w:tc>
              <w:tc>
                <w:tcPr>
                  <w:tcW w:w="1557" w:type="dxa"/>
                  <w:vAlign w:val="center"/>
                </w:tcPr>
                <w:p w:rsidR="00E50EF4" w:rsidRPr="00875F1B" w:rsidRDefault="00E50EF4" w:rsidP="002973B4">
                  <w:pPr>
                    <w:jc w:val="center"/>
                  </w:pPr>
                  <w:r>
                    <w:t>44 516,0</w:t>
                  </w:r>
                </w:p>
              </w:tc>
              <w:tc>
                <w:tcPr>
                  <w:tcW w:w="1633" w:type="dxa"/>
                  <w:vAlign w:val="center"/>
                </w:tcPr>
                <w:p w:rsidR="00E50EF4" w:rsidRPr="00875F1B" w:rsidRDefault="00E50EF4" w:rsidP="002973B4">
                  <w:pPr>
                    <w:jc w:val="center"/>
                  </w:pPr>
                  <w:r>
                    <w:t>30 549,2</w:t>
                  </w:r>
                </w:p>
              </w:tc>
              <w:tc>
                <w:tcPr>
                  <w:tcW w:w="1638" w:type="dxa"/>
                  <w:vAlign w:val="center"/>
                </w:tcPr>
                <w:p w:rsidR="00E50EF4" w:rsidRPr="00875F1B" w:rsidRDefault="00E50EF4" w:rsidP="002973B4">
                  <w:pPr>
                    <w:jc w:val="center"/>
                  </w:pPr>
                  <w:r>
                    <w:t>+13 966,8</w:t>
                  </w:r>
                </w:p>
              </w:tc>
              <w:tc>
                <w:tcPr>
                  <w:tcW w:w="928" w:type="dxa"/>
                  <w:vAlign w:val="center"/>
                </w:tcPr>
                <w:p w:rsidR="00E50EF4" w:rsidRPr="00875F1B" w:rsidRDefault="00E50EF4" w:rsidP="002973B4">
                  <w:pPr>
                    <w:jc w:val="center"/>
                  </w:pPr>
                  <w:r>
                    <w:t>+45,7</w:t>
                  </w:r>
                </w:p>
              </w:tc>
            </w:tr>
            <w:tr w:rsidR="00E50EF4" w:rsidRPr="00FB00E5" w:rsidTr="00515F94">
              <w:trPr>
                <w:trHeight w:val="272"/>
              </w:trPr>
              <w:tc>
                <w:tcPr>
                  <w:tcW w:w="1215" w:type="dxa"/>
                  <w:vAlign w:val="center"/>
                </w:tcPr>
                <w:p w:rsidR="00E50EF4" w:rsidRPr="00577CBB" w:rsidRDefault="00E50EF4" w:rsidP="002973B4">
                  <w:pPr>
                    <w:jc w:val="center"/>
                  </w:pPr>
                  <w:r w:rsidRPr="00577CBB">
                    <w:t>1 06</w:t>
                  </w:r>
                </w:p>
              </w:tc>
              <w:tc>
                <w:tcPr>
                  <w:tcW w:w="2858" w:type="dxa"/>
                  <w:vAlign w:val="center"/>
                </w:tcPr>
                <w:p w:rsidR="00E50EF4" w:rsidRPr="00577CBB" w:rsidRDefault="00E50EF4" w:rsidP="002973B4">
                  <w:pPr>
                    <w:jc w:val="center"/>
                  </w:pPr>
                  <w:r w:rsidRPr="00577CBB">
                    <w:t>Налоги на имущество</w:t>
                  </w:r>
                </w:p>
              </w:tc>
              <w:tc>
                <w:tcPr>
                  <w:tcW w:w="1557" w:type="dxa"/>
                  <w:vAlign w:val="center"/>
                </w:tcPr>
                <w:p w:rsidR="00E50EF4" w:rsidRPr="00875F1B" w:rsidRDefault="00E50EF4" w:rsidP="002973B4">
                  <w:pPr>
                    <w:jc w:val="center"/>
                  </w:pPr>
                  <w:r>
                    <w:t>33 459,7</w:t>
                  </w:r>
                </w:p>
              </w:tc>
              <w:tc>
                <w:tcPr>
                  <w:tcW w:w="1633" w:type="dxa"/>
                  <w:vAlign w:val="center"/>
                </w:tcPr>
                <w:p w:rsidR="00E50EF4" w:rsidRPr="00875F1B" w:rsidRDefault="00E50EF4" w:rsidP="002973B4">
                  <w:pPr>
                    <w:jc w:val="center"/>
                  </w:pPr>
                  <w:r>
                    <w:t>36 597,0</w:t>
                  </w:r>
                </w:p>
              </w:tc>
              <w:tc>
                <w:tcPr>
                  <w:tcW w:w="1638" w:type="dxa"/>
                  <w:vAlign w:val="center"/>
                </w:tcPr>
                <w:p w:rsidR="00E50EF4" w:rsidRPr="00875F1B" w:rsidRDefault="00E50EF4" w:rsidP="002973B4">
                  <w:pPr>
                    <w:jc w:val="center"/>
                  </w:pPr>
                  <w:r>
                    <w:t>-3 137,2</w:t>
                  </w:r>
                </w:p>
              </w:tc>
              <w:tc>
                <w:tcPr>
                  <w:tcW w:w="928" w:type="dxa"/>
                  <w:vAlign w:val="center"/>
                </w:tcPr>
                <w:p w:rsidR="00E50EF4" w:rsidRPr="00875F1B" w:rsidRDefault="00E50EF4" w:rsidP="002973B4">
                  <w:pPr>
                    <w:jc w:val="center"/>
                  </w:pPr>
                  <w:r>
                    <w:t>-8,6</w:t>
                  </w:r>
                </w:p>
              </w:tc>
            </w:tr>
            <w:tr w:rsidR="00E50EF4" w:rsidRPr="00FB00E5" w:rsidTr="00515F94">
              <w:trPr>
                <w:trHeight w:val="272"/>
              </w:trPr>
              <w:tc>
                <w:tcPr>
                  <w:tcW w:w="1215" w:type="dxa"/>
                  <w:vAlign w:val="center"/>
                </w:tcPr>
                <w:p w:rsidR="00E50EF4" w:rsidRPr="00577CBB" w:rsidRDefault="00E50EF4" w:rsidP="002973B4">
                  <w:pPr>
                    <w:jc w:val="center"/>
                  </w:pPr>
                  <w:r w:rsidRPr="00577CBB">
                    <w:t>1 08</w:t>
                  </w:r>
                </w:p>
              </w:tc>
              <w:tc>
                <w:tcPr>
                  <w:tcW w:w="2858" w:type="dxa"/>
                  <w:vAlign w:val="center"/>
                </w:tcPr>
                <w:p w:rsidR="00E50EF4" w:rsidRPr="00577CBB" w:rsidRDefault="00E50EF4" w:rsidP="002973B4">
                  <w:pPr>
                    <w:jc w:val="center"/>
                  </w:pPr>
                  <w:r w:rsidRPr="00577CBB">
                    <w:t>Государственная пошлина</w:t>
                  </w:r>
                </w:p>
              </w:tc>
              <w:tc>
                <w:tcPr>
                  <w:tcW w:w="1557" w:type="dxa"/>
                  <w:vAlign w:val="center"/>
                </w:tcPr>
                <w:p w:rsidR="00E50EF4" w:rsidRPr="00875F1B" w:rsidRDefault="00E50EF4" w:rsidP="002973B4">
                  <w:pPr>
                    <w:jc w:val="center"/>
                  </w:pPr>
                  <w:r>
                    <w:t>4 861,7</w:t>
                  </w:r>
                </w:p>
              </w:tc>
              <w:tc>
                <w:tcPr>
                  <w:tcW w:w="1633" w:type="dxa"/>
                  <w:vAlign w:val="center"/>
                </w:tcPr>
                <w:p w:rsidR="00E50EF4" w:rsidRPr="00875F1B" w:rsidRDefault="00E50EF4" w:rsidP="002973B4">
                  <w:pPr>
                    <w:jc w:val="center"/>
                  </w:pPr>
                  <w:r>
                    <w:t>6 733,3</w:t>
                  </w:r>
                </w:p>
              </w:tc>
              <w:tc>
                <w:tcPr>
                  <w:tcW w:w="1638" w:type="dxa"/>
                  <w:vAlign w:val="center"/>
                </w:tcPr>
                <w:p w:rsidR="00E50EF4" w:rsidRPr="00875F1B" w:rsidRDefault="00E50EF4" w:rsidP="002973B4">
                  <w:pPr>
                    <w:jc w:val="center"/>
                  </w:pPr>
                  <w:r>
                    <w:t>-1 871,6</w:t>
                  </w:r>
                </w:p>
              </w:tc>
              <w:tc>
                <w:tcPr>
                  <w:tcW w:w="928" w:type="dxa"/>
                  <w:vAlign w:val="center"/>
                </w:tcPr>
                <w:p w:rsidR="00E50EF4" w:rsidRPr="00875F1B" w:rsidRDefault="00E50EF4" w:rsidP="002973B4">
                  <w:pPr>
                    <w:jc w:val="center"/>
                  </w:pPr>
                  <w:r>
                    <w:t>-27,8</w:t>
                  </w:r>
                </w:p>
              </w:tc>
            </w:tr>
            <w:tr w:rsidR="00E50EF4" w:rsidRPr="00FB00E5" w:rsidTr="00515F94">
              <w:trPr>
                <w:trHeight w:val="272"/>
              </w:trPr>
              <w:tc>
                <w:tcPr>
                  <w:tcW w:w="1215" w:type="dxa"/>
                  <w:vAlign w:val="center"/>
                </w:tcPr>
                <w:p w:rsidR="00E50EF4" w:rsidRPr="00577CBB" w:rsidRDefault="00E50EF4" w:rsidP="002973B4">
                  <w:pPr>
                    <w:jc w:val="center"/>
                  </w:pPr>
                  <w:r>
                    <w:t>1 09</w:t>
                  </w:r>
                </w:p>
              </w:tc>
              <w:tc>
                <w:tcPr>
                  <w:tcW w:w="2858" w:type="dxa"/>
                  <w:vAlign w:val="center"/>
                </w:tcPr>
                <w:p w:rsidR="00E50EF4" w:rsidRDefault="00E50EF4" w:rsidP="002973B4">
                  <w:pPr>
                    <w:jc w:val="center"/>
                  </w:pPr>
                  <w:r>
                    <w:t xml:space="preserve">Задолженность и перерасчеты по </w:t>
                  </w:r>
                </w:p>
                <w:p w:rsidR="00E50EF4" w:rsidRPr="00577CBB" w:rsidRDefault="00E50EF4" w:rsidP="002973B4">
                  <w:pPr>
                    <w:jc w:val="center"/>
                  </w:pPr>
                  <w:r>
                    <w:t>отмененным налогам, сборам и иным обязательным платежам</w:t>
                  </w:r>
                </w:p>
              </w:tc>
              <w:tc>
                <w:tcPr>
                  <w:tcW w:w="1557" w:type="dxa"/>
                  <w:vAlign w:val="center"/>
                </w:tcPr>
                <w:p w:rsidR="00E50EF4" w:rsidRPr="00875F1B" w:rsidRDefault="00E50EF4" w:rsidP="002973B4">
                  <w:pPr>
                    <w:jc w:val="center"/>
                  </w:pPr>
                  <w:r>
                    <w:t>-108,7</w:t>
                  </w:r>
                </w:p>
              </w:tc>
              <w:tc>
                <w:tcPr>
                  <w:tcW w:w="1633" w:type="dxa"/>
                  <w:vAlign w:val="center"/>
                </w:tcPr>
                <w:p w:rsidR="00E50EF4" w:rsidRPr="00875F1B" w:rsidRDefault="00E50EF4" w:rsidP="002973B4">
                  <w:pPr>
                    <w:jc w:val="center"/>
                  </w:pPr>
                  <w:r>
                    <w:t>0,0</w:t>
                  </w:r>
                </w:p>
              </w:tc>
              <w:tc>
                <w:tcPr>
                  <w:tcW w:w="1638" w:type="dxa"/>
                  <w:vAlign w:val="center"/>
                </w:tcPr>
                <w:p w:rsidR="00E50EF4" w:rsidRPr="00875F1B" w:rsidRDefault="00E50EF4" w:rsidP="002973B4">
                  <w:pPr>
                    <w:jc w:val="center"/>
                  </w:pPr>
                  <w:r>
                    <w:t>+108,7</w:t>
                  </w:r>
                </w:p>
              </w:tc>
              <w:tc>
                <w:tcPr>
                  <w:tcW w:w="928" w:type="dxa"/>
                  <w:vAlign w:val="center"/>
                </w:tcPr>
                <w:p w:rsidR="00E50EF4" w:rsidRPr="00875F1B" w:rsidRDefault="00E50EF4" w:rsidP="002973B4">
                  <w:pPr>
                    <w:jc w:val="center"/>
                  </w:pPr>
                  <w:r>
                    <w:t>0,0</w:t>
                  </w:r>
                </w:p>
              </w:tc>
            </w:tr>
            <w:tr w:rsidR="00E50EF4" w:rsidRPr="00840373" w:rsidTr="00515F94">
              <w:trPr>
                <w:trHeight w:val="272"/>
              </w:trPr>
              <w:tc>
                <w:tcPr>
                  <w:tcW w:w="1215" w:type="dxa"/>
                </w:tcPr>
                <w:p w:rsidR="00E50EF4" w:rsidRPr="00577CBB" w:rsidRDefault="00E50EF4" w:rsidP="002973B4">
                  <w:pPr>
                    <w:jc w:val="center"/>
                    <w:rPr>
                      <w:sz w:val="28"/>
                      <w:szCs w:val="28"/>
                    </w:rPr>
                  </w:pPr>
                </w:p>
              </w:tc>
              <w:tc>
                <w:tcPr>
                  <w:tcW w:w="2858" w:type="dxa"/>
                  <w:vAlign w:val="center"/>
                </w:tcPr>
                <w:p w:rsidR="00E50EF4" w:rsidRPr="00577CBB" w:rsidRDefault="00E50EF4" w:rsidP="002973B4">
                  <w:pPr>
                    <w:jc w:val="center"/>
                  </w:pPr>
                  <w:r w:rsidRPr="00577CBB">
                    <w:t>Всего налоговые доходы</w:t>
                  </w:r>
                </w:p>
              </w:tc>
              <w:tc>
                <w:tcPr>
                  <w:tcW w:w="1557" w:type="dxa"/>
                  <w:vAlign w:val="center"/>
                </w:tcPr>
                <w:p w:rsidR="00E50EF4" w:rsidRPr="00875F1B" w:rsidRDefault="00E50EF4" w:rsidP="002973B4">
                  <w:pPr>
                    <w:jc w:val="center"/>
                  </w:pPr>
                  <w:r>
                    <w:t>424 131,8</w:t>
                  </w:r>
                </w:p>
              </w:tc>
              <w:tc>
                <w:tcPr>
                  <w:tcW w:w="1633" w:type="dxa"/>
                  <w:vAlign w:val="center"/>
                </w:tcPr>
                <w:p w:rsidR="00E50EF4" w:rsidRPr="00875F1B" w:rsidRDefault="00E50EF4" w:rsidP="002973B4">
                  <w:pPr>
                    <w:jc w:val="center"/>
                  </w:pPr>
                  <w:r>
                    <w:t>399 258,4</w:t>
                  </w:r>
                </w:p>
              </w:tc>
              <w:tc>
                <w:tcPr>
                  <w:tcW w:w="1638" w:type="dxa"/>
                  <w:vAlign w:val="center"/>
                </w:tcPr>
                <w:p w:rsidR="00E50EF4" w:rsidRPr="00875F1B" w:rsidRDefault="00E50EF4" w:rsidP="002973B4">
                  <w:pPr>
                    <w:jc w:val="center"/>
                  </w:pPr>
                  <w:r>
                    <w:t>+24 873,4</w:t>
                  </w:r>
                </w:p>
              </w:tc>
              <w:tc>
                <w:tcPr>
                  <w:tcW w:w="928" w:type="dxa"/>
                  <w:vAlign w:val="center"/>
                </w:tcPr>
                <w:p w:rsidR="00E50EF4" w:rsidRPr="00875F1B" w:rsidRDefault="00E50EF4" w:rsidP="002973B4">
                  <w:pPr>
                    <w:jc w:val="center"/>
                  </w:pPr>
                  <w:r>
                    <w:t>+6,2</w:t>
                  </w:r>
                </w:p>
              </w:tc>
            </w:tr>
          </w:tbl>
          <w:p w:rsidR="00E50EF4" w:rsidRDefault="00E50EF4" w:rsidP="00E50EF4">
            <w:pPr>
              <w:ind w:firstLine="709"/>
              <w:jc w:val="both"/>
              <w:rPr>
                <w:b/>
                <w:sz w:val="28"/>
                <w:szCs w:val="28"/>
              </w:rPr>
            </w:pPr>
            <w:r w:rsidRPr="005532D9">
              <w:rPr>
                <w:sz w:val="28"/>
                <w:szCs w:val="28"/>
              </w:rPr>
              <w:t>Сравнение  поступлений  налоговых  доходов  (по  подгруппам)  с  аналогичным периодом прошлого года представлено ниже.</w:t>
            </w:r>
            <w:r w:rsidRPr="005532D9">
              <w:rPr>
                <w:b/>
                <w:sz w:val="28"/>
                <w:szCs w:val="28"/>
              </w:rPr>
              <w:t xml:space="preserve"> </w:t>
            </w:r>
          </w:p>
          <w:p w:rsidR="0022527E" w:rsidRDefault="0022527E" w:rsidP="00E50EF4">
            <w:pPr>
              <w:ind w:firstLine="709"/>
              <w:jc w:val="both"/>
              <w:rPr>
                <w:b/>
                <w:sz w:val="28"/>
                <w:szCs w:val="28"/>
              </w:rPr>
            </w:pPr>
          </w:p>
          <w:p w:rsidR="00E50EF4" w:rsidRPr="00840373" w:rsidRDefault="00E50EF4" w:rsidP="00E50EF4">
            <w:pPr>
              <w:ind w:firstLine="709"/>
              <w:jc w:val="both"/>
              <w:rPr>
                <w:sz w:val="28"/>
                <w:szCs w:val="28"/>
              </w:rPr>
            </w:pPr>
            <w:r w:rsidRPr="00840373">
              <w:rPr>
                <w:b/>
                <w:sz w:val="28"/>
                <w:szCs w:val="28"/>
              </w:rPr>
              <w:t>(1 01)</w:t>
            </w:r>
            <w:r w:rsidRPr="00840373">
              <w:rPr>
                <w:sz w:val="28"/>
                <w:szCs w:val="28"/>
              </w:rPr>
              <w:t xml:space="preserve"> </w:t>
            </w:r>
            <w:r w:rsidRPr="00840373">
              <w:rPr>
                <w:b/>
                <w:sz w:val="28"/>
                <w:szCs w:val="28"/>
              </w:rPr>
              <w:t>Налоги на прибыль, доходы</w:t>
            </w:r>
            <w:r w:rsidRPr="00840373">
              <w:rPr>
                <w:sz w:val="28"/>
                <w:szCs w:val="28"/>
              </w:rPr>
              <w:t xml:space="preserve"> (состоит из налога на доходы физических лиц) поступили в </w:t>
            </w:r>
            <w:r w:rsidRPr="00D94395">
              <w:rPr>
                <w:sz w:val="28"/>
                <w:szCs w:val="28"/>
              </w:rPr>
              <w:t>сумме 326 137</w:t>
            </w:r>
            <w:r>
              <w:rPr>
                <w:sz w:val="28"/>
                <w:szCs w:val="28"/>
              </w:rPr>
              <w:t xml:space="preserve">,8 тыс. рублей, что на </w:t>
            </w:r>
            <w:r w:rsidRPr="00D94395">
              <w:rPr>
                <w:sz w:val="28"/>
                <w:szCs w:val="28"/>
              </w:rPr>
              <w:t>12 971,7</w:t>
            </w:r>
            <w:r w:rsidRPr="00840373">
              <w:rPr>
                <w:sz w:val="28"/>
                <w:szCs w:val="28"/>
              </w:rPr>
              <w:t xml:space="preserve"> тыс. </w:t>
            </w:r>
            <w:r>
              <w:rPr>
                <w:sz w:val="28"/>
                <w:szCs w:val="28"/>
              </w:rPr>
              <w:t>рублей или 4</w:t>
            </w:r>
            <w:r w:rsidRPr="00840373">
              <w:rPr>
                <w:sz w:val="28"/>
                <w:szCs w:val="28"/>
              </w:rPr>
              <w:t>,</w:t>
            </w:r>
            <w:r>
              <w:rPr>
                <w:sz w:val="28"/>
                <w:szCs w:val="28"/>
              </w:rPr>
              <w:t xml:space="preserve">1% больше поступлений чем в 2020 году (313 166,1 тыс. рублей) и </w:t>
            </w:r>
            <w:r>
              <w:rPr>
                <w:sz w:val="28"/>
                <w:szCs w:val="28"/>
              </w:rPr>
              <w:lastRenderedPageBreak/>
              <w:t>составляют 101,2% от уточненного плана на 2021 год (322 366,8</w:t>
            </w:r>
            <w:r w:rsidRPr="00840373">
              <w:rPr>
                <w:sz w:val="28"/>
                <w:szCs w:val="28"/>
              </w:rPr>
              <w:t xml:space="preserve"> тыс. рублей).</w:t>
            </w:r>
          </w:p>
          <w:p w:rsidR="00E50EF4" w:rsidRPr="00840373" w:rsidRDefault="00E50EF4" w:rsidP="00E50EF4">
            <w:pPr>
              <w:ind w:firstLine="708"/>
              <w:jc w:val="both"/>
              <w:rPr>
                <w:sz w:val="28"/>
                <w:szCs w:val="28"/>
              </w:rPr>
            </w:pPr>
            <w:r w:rsidRPr="00840373">
              <w:rPr>
                <w:sz w:val="28"/>
                <w:szCs w:val="28"/>
              </w:rPr>
              <w:t>Перевыполнение поступлений налога на доходы физических лиц к уточненному</w:t>
            </w:r>
            <w:r>
              <w:rPr>
                <w:sz w:val="28"/>
                <w:szCs w:val="28"/>
              </w:rPr>
              <w:t xml:space="preserve"> плану составило в сумме 3 771,0</w:t>
            </w:r>
            <w:r w:rsidRPr="00840373">
              <w:rPr>
                <w:sz w:val="28"/>
                <w:szCs w:val="28"/>
              </w:rPr>
              <w:t xml:space="preserve"> тыс. рублей.</w:t>
            </w:r>
          </w:p>
          <w:p w:rsidR="00E50EF4" w:rsidRDefault="00E50EF4" w:rsidP="00E50EF4">
            <w:pPr>
              <w:ind w:firstLine="708"/>
              <w:jc w:val="both"/>
              <w:rPr>
                <w:sz w:val="28"/>
                <w:szCs w:val="28"/>
              </w:rPr>
            </w:pPr>
            <w:r w:rsidRPr="00840373">
              <w:rPr>
                <w:sz w:val="28"/>
                <w:szCs w:val="28"/>
              </w:rPr>
              <w:t xml:space="preserve">Увеличение объемов поступления налога на доходы </w:t>
            </w:r>
            <w:r>
              <w:rPr>
                <w:sz w:val="28"/>
                <w:szCs w:val="28"/>
              </w:rPr>
              <w:t>физических лиц относительно 2020</w:t>
            </w:r>
            <w:r w:rsidRPr="00840373">
              <w:rPr>
                <w:sz w:val="28"/>
                <w:szCs w:val="28"/>
              </w:rPr>
              <w:t xml:space="preserve"> год</w:t>
            </w:r>
            <w:r>
              <w:rPr>
                <w:sz w:val="28"/>
                <w:szCs w:val="28"/>
              </w:rPr>
              <w:t>а и перевыполнения плана за 2021</w:t>
            </w:r>
            <w:r w:rsidRPr="00840373">
              <w:rPr>
                <w:sz w:val="28"/>
                <w:szCs w:val="28"/>
              </w:rPr>
              <w:t xml:space="preserve"> год произошло за счет:</w:t>
            </w:r>
          </w:p>
          <w:p w:rsidR="00E50EF4" w:rsidRPr="00D94395" w:rsidRDefault="00E50EF4" w:rsidP="00E50EF4">
            <w:pPr>
              <w:ind w:firstLine="708"/>
              <w:jc w:val="both"/>
              <w:rPr>
                <w:sz w:val="28"/>
                <w:szCs w:val="28"/>
              </w:rPr>
            </w:pPr>
            <w:r w:rsidRPr="00D94395">
              <w:rPr>
                <w:sz w:val="28"/>
                <w:szCs w:val="28"/>
              </w:rPr>
              <w:t>- поступления НДФЛ по увеличенному нормативу в части суммы налога, превышающей 650</w:t>
            </w:r>
            <w:r>
              <w:rPr>
                <w:sz w:val="28"/>
                <w:szCs w:val="28"/>
              </w:rPr>
              <w:t>,0 тыс.</w:t>
            </w:r>
            <w:r w:rsidRPr="00D94395">
              <w:rPr>
                <w:sz w:val="28"/>
                <w:szCs w:val="28"/>
              </w:rPr>
              <w:t>рублей, относящейся к части налоговой базы, превышающей 5</w:t>
            </w:r>
            <w:r>
              <w:rPr>
                <w:sz w:val="28"/>
                <w:szCs w:val="28"/>
              </w:rPr>
              <w:t> </w:t>
            </w:r>
            <w:r w:rsidRPr="00D94395">
              <w:rPr>
                <w:sz w:val="28"/>
                <w:szCs w:val="28"/>
              </w:rPr>
              <w:t>000</w:t>
            </w:r>
            <w:r>
              <w:rPr>
                <w:sz w:val="28"/>
                <w:szCs w:val="28"/>
              </w:rPr>
              <w:t xml:space="preserve">,0 тыс.рублей (поступление от </w:t>
            </w:r>
            <w:r w:rsidRPr="00D94395">
              <w:rPr>
                <w:sz w:val="28"/>
                <w:szCs w:val="28"/>
              </w:rPr>
              <w:t>крупнейших предприятий</w:t>
            </w:r>
            <w:r>
              <w:rPr>
                <w:sz w:val="28"/>
                <w:szCs w:val="28"/>
              </w:rPr>
              <w:t xml:space="preserve"> округа - </w:t>
            </w:r>
            <w:r w:rsidRPr="00D94395">
              <w:rPr>
                <w:sz w:val="28"/>
                <w:szCs w:val="28"/>
              </w:rPr>
              <w:t>ПАО «</w:t>
            </w:r>
            <w:proofErr w:type="spellStart"/>
            <w:r w:rsidRPr="00D94395">
              <w:rPr>
                <w:sz w:val="28"/>
                <w:szCs w:val="28"/>
              </w:rPr>
              <w:t>Русполимет</w:t>
            </w:r>
            <w:proofErr w:type="spellEnd"/>
            <w:r w:rsidRPr="00D94395">
              <w:rPr>
                <w:sz w:val="28"/>
                <w:szCs w:val="28"/>
              </w:rPr>
              <w:t>», ООО «</w:t>
            </w:r>
            <w:proofErr w:type="spellStart"/>
            <w:r w:rsidRPr="00D94395">
              <w:rPr>
                <w:sz w:val="28"/>
                <w:szCs w:val="28"/>
              </w:rPr>
              <w:t>Акваника</w:t>
            </w:r>
            <w:proofErr w:type="spellEnd"/>
            <w:r w:rsidRPr="00D94395">
              <w:rPr>
                <w:sz w:val="28"/>
                <w:szCs w:val="28"/>
              </w:rPr>
              <w:t>»,  АО  «КЗМК»)</w:t>
            </w:r>
          </w:p>
          <w:p w:rsidR="00E50EF4" w:rsidRPr="00840373" w:rsidRDefault="00E50EF4" w:rsidP="00E50EF4">
            <w:pPr>
              <w:ind w:firstLine="708"/>
              <w:jc w:val="both"/>
              <w:rPr>
                <w:sz w:val="28"/>
                <w:szCs w:val="28"/>
              </w:rPr>
            </w:pPr>
            <w:r w:rsidRPr="00840373">
              <w:rPr>
                <w:sz w:val="28"/>
                <w:szCs w:val="28"/>
              </w:rPr>
              <w:t>- поступлени</w:t>
            </w:r>
            <w:r>
              <w:rPr>
                <w:sz w:val="28"/>
                <w:szCs w:val="28"/>
              </w:rPr>
              <w:t>я налога на доходы с дивидендов.</w:t>
            </w:r>
          </w:p>
          <w:p w:rsidR="00E50EF4" w:rsidRDefault="00E50EF4" w:rsidP="00E50EF4">
            <w:pPr>
              <w:ind w:firstLine="708"/>
              <w:jc w:val="both"/>
              <w:rPr>
                <w:sz w:val="28"/>
                <w:szCs w:val="28"/>
              </w:rPr>
            </w:pPr>
            <w:r w:rsidRPr="00840373">
              <w:rPr>
                <w:sz w:val="28"/>
                <w:szCs w:val="28"/>
              </w:rPr>
              <w:t>Доля поступлений налога на доходы физических лиц составляет</w:t>
            </w:r>
            <w:r>
              <w:rPr>
                <w:sz w:val="28"/>
                <w:szCs w:val="28"/>
              </w:rPr>
              <w:t xml:space="preserve"> 76,9% налоговых доходов за 2021</w:t>
            </w:r>
            <w:r w:rsidRPr="00840373">
              <w:rPr>
                <w:sz w:val="28"/>
                <w:szCs w:val="28"/>
              </w:rPr>
              <w:t xml:space="preserve"> год.</w:t>
            </w:r>
          </w:p>
          <w:p w:rsidR="0022527E" w:rsidRPr="00840373" w:rsidRDefault="0022527E" w:rsidP="00E50EF4">
            <w:pPr>
              <w:ind w:firstLine="708"/>
              <w:jc w:val="both"/>
              <w:rPr>
                <w:sz w:val="28"/>
                <w:szCs w:val="28"/>
              </w:rPr>
            </w:pPr>
          </w:p>
          <w:p w:rsidR="00E50EF4" w:rsidRPr="00840373" w:rsidRDefault="00E50EF4" w:rsidP="00E50EF4">
            <w:pPr>
              <w:ind w:firstLine="708"/>
              <w:jc w:val="both"/>
              <w:rPr>
                <w:sz w:val="28"/>
                <w:szCs w:val="28"/>
              </w:rPr>
            </w:pPr>
            <w:r w:rsidRPr="00840373">
              <w:rPr>
                <w:b/>
                <w:sz w:val="28"/>
                <w:szCs w:val="28"/>
              </w:rPr>
              <w:t xml:space="preserve">(1 03) Налоги на товары (работы, услуги), реализуемые на территории Российской Федерации </w:t>
            </w:r>
            <w:r w:rsidRPr="00840373">
              <w:rPr>
                <w:sz w:val="28"/>
                <w:szCs w:val="28"/>
              </w:rPr>
              <w:t>(акцизы по подакцизным товарам (продукции), производимым на территории Российской Федер</w:t>
            </w:r>
            <w:r>
              <w:rPr>
                <w:sz w:val="28"/>
                <w:szCs w:val="28"/>
              </w:rPr>
              <w:t>ации) поступили в сумме 15 265,2</w:t>
            </w:r>
            <w:r w:rsidRPr="00840373">
              <w:rPr>
                <w:sz w:val="28"/>
                <w:szCs w:val="28"/>
              </w:rPr>
              <w:t xml:space="preserve"> тыс. рублей, что на </w:t>
            </w:r>
            <w:r>
              <w:rPr>
                <w:sz w:val="28"/>
                <w:szCs w:val="28"/>
              </w:rPr>
              <w:t>3 052,4</w:t>
            </w:r>
            <w:r w:rsidRPr="00840373">
              <w:t xml:space="preserve"> </w:t>
            </w:r>
            <w:r w:rsidRPr="00840373">
              <w:rPr>
                <w:sz w:val="28"/>
                <w:szCs w:val="28"/>
              </w:rPr>
              <w:t xml:space="preserve">тыс. рублей </w:t>
            </w:r>
            <w:r>
              <w:rPr>
                <w:sz w:val="28"/>
                <w:szCs w:val="28"/>
              </w:rPr>
              <w:t>или 25,0% больше поступлений 2020 года (12 212,8 тыс. рублей) и составляют 107,8% от уточненного плана на 2021 год (14 154,6</w:t>
            </w:r>
            <w:r w:rsidRPr="00840373">
              <w:rPr>
                <w:sz w:val="28"/>
                <w:szCs w:val="28"/>
              </w:rPr>
              <w:t xml:space="preserve"> тыс. рублей). </w:t>
            </w:r>
          </w:p>
          <w:p w:rsidR="00E50EF4" w:rsidRPr="00840373" w:rsidRDefault="00E50EF4" w:rsidP="00E50EF4">
            <w:pPr>
              <w:ind w:firstLine="709"/>
              <w:jc w:val="both"/>
              <w:rPr>
                <w:sz w:val="28"/>
                <w:szCs w:val="28"/>
              </w:rPr>
            </w:pPr>
            <w:r w:rsidRPr="00840373">
              <w:rPr>
                <w:sz w:val="28"/>
                <w:szCs w:val="28"/>
              </w:rPr>
              <w:t xml:space="preserve"> </w:t>
            </w:r>
            <w:r>
              <w:rPr>
                <w:sz w:val="28"/>
                <w:szCs w:val="28"/>
              </w:rPr>
              <w:t>Рост поступления относительно 2020 года и  п</w:t>
            </w:r>
            <w:r w:rsidRPr="00840373">
              <w:rPr>
                <w:sz w:val="28"/>
                <w:szCs w:val="28"/>
              </w:rPr>
              <w:t>еревыполнение уточненного плана поступлений д</w:t>
            </w:r>
            <w:r>
              <w:rPr>
                <w:sz w:val="28"/>
                <w:szCs w:val="28"/>
              </w:rPr>
              <w:t>оходов от уплаты акцизов за 2021</w:t>
            </w:r>
            <w:r w:rsidRPr="00840373">
              <w:rPr>
                <w:sz w:val="28"/>
                <w:szCs w:val="28"/>
              </w:rPr>
              <w:t xml:space="preserve"> год связано в основном с увеличением суммы полученного дохода от уплаты акцизов на автомобильный бензин, в результате увеличения объема потребления и роста цен на бензин.</w:t>
            </w:r>
          </w:p>
          <w:p w:rsidR="00E50EF4" w:rsidRDefault="00E50EF4" w:rsidP="00E50EF4">
            <w:pPr>
              <w:ind w:firstLine="708"/>
              <w:jc w:val="both"/>
              <w:rPr>
                <w:sz w:val="28"/>
                <w:szCs w:val="28"/>
              </w:rPr>
            </w:pPr>
            <w:r w:rsidRPr="00840373">
              <w:rPr>
                <w:sz w:val="28"/>
                <w:szCs w:val="28"/>
              </w:rPr>
              <w:t>Доля поступлений доходов от уплаты акцизов на нефтепродукты составляе</w:t>
            </w:r>
            <w:r>
              <w:rPr>
                <w:sz w:val="28"/>
                <w:szCs w:val="28"/>
              </w:rPr>
              <w:t>т 3,1% налоговых доходов за 2021</w:t>
            </w:r>
            <w:r w:rsidRPr="00840373">
              <w:rPr>
                <w:sz w:val="28"/>
                <w:szCs w:val="28"/>
              </w:rPr>
              <w:t xml:space="preserve"> год.</w:t>
            </w:r>
          </w:p>
          <w:p w:rsidR="0022527E" w:rsidRPr="00840373" w:rsidRDefault="0022527E" w:rsidP="00E50EF4">
            <w:pPr>
              <w:ind w:firstLine="708"/>
              <w:jc w:val="both"/>
              <w:rPr>
                <w:sz w:val="28"/>
                <w:szCs w:val="28"/>
              </w:rPr>
            </w:pPr>
          </w:p>
          <w:p w:rsidR="00E50EF4" w:rsidRPr="00CC250C" w:rsidRDefault="00E50EF4" w:rsidP="00E50EF4">
            <w:pPr>
              <w:ind w:firstLine="720"/>
              <w:contextualSpacing/>
              <w:jc w:val="both"/>
              <w:rPr>
                <w:sz w:val="28"/>
                <w:szCs w:val="28"/>
              </w:rPr>
            </w:pPr>
            <w:r w:rsidRPr="00CC250C">
              <w:rPr>
                <w:b/>
                <w:sz w:val="28"/>
                <w:szCs w:val="28"/>
              </w:rPr>
              <w:t>(1 05) Налоги на совокупный доход</w:t>
            </w:r>
            <w:r w:rsidRPr="00CC250C">
              <w:rPr>
                <w:sz w:val="28"/>
                <w:szCs w:val="28"/>
              </w:rPr>
              <w:t xml:space="preserve"> поступили в сумме 44 516,0 тыс. рублей, что на 13 966,8</w:t>
            </w:r>
            <w:r w:rsidRPr="00CC250C">
              <w:t xml:space="preserve"> </w:t>
            </w:r>
            <w:r w:rsidRPr="00CC250C">
              <w:rPr>
                <w:sz w:val="28"/>
                <w:szCs w:val="28"/>
              </w:rPr>
              <w:t>тыс. рублей или 45,7 % больше поступлений 2020 года (30 549,2 тыс. рублей), составляют 7,7% налоговых доходов за 2021 год.</w:t>
            </w:r>
          </w:p>
          <w:p w:rsidR="00E50EF4" w:rsidRPr="00840373" w:rsidRDefault="00E50EF4" w:rsidP="00E50EF4">
            <w:pPr>
              <w:ind w:firstLine="720"/>
              <w:contextualSpacing/>
              <w:jc w:val="both"/>
              <w:rPr>
                <w:sz w:val="28"/>
                <w:szCs w:val="28"/>
              </w:rPr>
            </w:pPr>
            <w:r w:rsidRPr="00CC250C">
              <w:rPr>
                <w:sz w:val="28"/>
                <w:szCs w:val="28"/>
              </w:rPr>
              <w:t>Поступления налогов на совокупный доход за 2021 год составили 127,9% к уточненному плану (34 818,7</w:t>
            </w:r>
            <w:r w:rsidRPr="00840373">
              <w:rPr>
                <w:sz w:val="28"/>
                <w:szCs w:val="28"/>
              </w:rPr>
              <w:t xml:space="preserve"> тыс. рублей), из них:</w:t>
            </w:r>
          </w:p>
          <w:p w:rsidR="00E50EF4" w:rsidRDefault="00E50EF4" w:rsidP="00E50EF4">
            <w:pPr>
              <w:ind w:firstLine="708"/>
              <w:jc w:val="both"/>
              <w:rPr>
                <w:sz w:val="28"/>
                <w:szCs w:val="28"/>
              </w:rPr>
            </w:pPr>
            <w:r w:rsidRPr="00840373">
              <w:rPr>
                <w:sz w:val="28"/>
                <w:szCs w:val="28"/>
              </w:rPr>
              <w:t xml:space="preserve">- </w:t>
            </w:r>
            <w:r w:rsidRPr="00840373">
              <w:rPr>
                <w:i/>
                <w:sz w:val="28"/>
                <w:szCs w:val="28"/>
              </w:rPr>
              <w:t>налог, взимаемый в связи с применением упрощенной системы налогообложения,</w:t>
            </w:r>
            <w:r>
              <w:rPr>
                <w:sz w:val="28"/>
                <w:szCs w:val="28"/>
              </w:rPr>
              <w:t xml:space="preserve"> на долю которого приходится 64,9</w:t>
            </w:r>
            <w:r w:rsidRPr="00840373">
              <w:rPr>
                <w:sz w:val="28"/>
                <w:szCs w:val="28"/>
              </w:rPr>
              <w:t xml:space="preserve">% всех </w:t>
            </w:r>
            <w:r>
              <w:rPr>
                <w:sz w:val="28"/>
                <w:szCs w:val="28"/>
              </w:rPr>
              <w:t>поступлений по подгруппе за 2021</w:t>
            </w:r>
            <w:r w:rsidRPr="00840373">
              <w:rPr>
                <w:sz w:val="28"/>
                <w:szCs w:val="28"/>
              </w:rPr>
              <w:t xml:space="preserve"> год, исполнен в сум</w:t>
            </w:r>
            <w:r>
              <w:rPr>
                <w:sz w:val="28"/>
                <w:szCs w:val="28"/>
              </w:rPr>
              <w:t>ме 28 873,8 тыс. рублей или на 133,3% от уточненного плана (21 663,3</w:t>
            </w:r>
            <w:r w:rsidRPr="00840373">
              <w:rPr>
                <w:sz w:val="28"/>
                <w:szCs w:val="28"/>
              </w:rPr>
              <w:t xml:space="preserve"> тыс. рублей). </w:t>
            </w:r>
          </w:p>
          <w:p w:rsidR="00E50EF4" w:rsidRPr="00BD6E8D" w:rsidRDefault="00E50EF4" w:rsidP="00E50EF4">
            <w:pPr>
              <w:ind w:firstLine="708"/>
              <w:jc w:val="both"/>
              <w:rPr>
                <w:sz w:val="28"/>
                <w:szCs w:val="28"/>
              </w:rPr>
            </w:pPr>
            <w:r>
              <w:rPr>
                <w:sz w:val="28"/>
                <w:szCs w:val="28"/>
              </w:rPr>
              <w:t>Поступление налога относительно 2020г.(11 785,7 тыс.рублей) составило 245%. Рост поступления и перевыполнение уточненного годового плана на 2021 год обусловлен следующими причинами</w:t>
            </w:r>
            <w:r w:rsidRPr="009A73CB">
              <w:rPr>
                <w:sz w:val="28"/>
                <w:szCs w:val="28"/>
              </w:rPr>
              <w:t>:</w:t>
            </w:r>
          </w:p>
          <w:p w:rsidR="00E50EF4" w:rsidRPr="009A73CB" w:rsidRDefault="00E50EF4" w:rsidP="00E50EF4">
            <w:pPr>
              <w:ind w:firstLine="708"/>
              <w:jc w:val="both"/>
              <w:rPr>
                <w:sz w:val="28"/>
                <w:szCs w:val="28"/>
              </w:rPr>
            </w:pPr>
            <w:r w:rsidRPr="009A73CB">
              <w:rPr>
                <w:sz w:val="28"/>
                <w:szCs w:val="28"/>
              </w:rPr>
              <w:t xml:space="preserve">- поступление недоимки за прошлые периоды; </w:t>
            </w:r>
          </w:p>
          <w:p w:rsidR="00E50EF4" w:rsidRDefault="00E50EF4" w:rsidP="00E50EF4">
            <w:pPr>
              <w:ind w:firstLine="708"/>
              <w:jc w:val="both"/>
              <w:rPr>
                <w:sz w:val="28"/>
                <w:szCs w:val="28"/>
              </w:rPr>
            </w:pPr>
            <w:r w:rsidRPr="009A73CB">
              <w:rPr>
                <w:sz w:val="28"/>
                <w:szCs w:val="28"/>
              </w:rPr>
              <w:t xml:space="preserve">- увеличение численности плательщиков за счет перехода на упрощенную систему налогообложения плательщиков ранее уплачивающих </w:t>
            </w:r>
            <w:r>
              <w:rPr>
                <w:sz w:val="28"/>
                <w:szCs w:val="28"/>
              </w:rPr>
              <w:t>единый налог на вмененный доход</w:t>
            </w:r>
            <w:r w:rsidRPr="009A73CB">
              <w:rPr>
                <w:sz w:val="28"/>
                <w:szCs w:val="28"/>
              </w:rPr>
              <w:t>;</w:t>
            </w:r>
          </w:p>
          <w:p w:rsidR="00E50EF4" w:rsidRPr="009A73CB" w:rsidRDefault="00E50EF4" w:rsidP="00E50EF4">
            <w:pPr>
              <w:ind w:firstLine="708"/>
              <w:jc w:val="both"/>
              <w:rPr>
                <w:sz w:val="28"/>
                <w:szCs w:val="28"/>
              </w:rPr>
            </w:pPr>
            <w:r w:rsidRPr="009A73CB">
              <w:rPr>
                <w:sz w:val="28"/>
                <w:szCs w:val="28"/>
              </w:rPr>
              <w:t xml:space="preserve">- увеличение норматива отчисления в местные бюджеты с 20,0% до 30,0% с 1 января 2021 года. </w:t>
            </w:r>
          </w:p>
          <w:p w:rsidR="00E50EF4" w:rsidRPr="00840373" w:rsidRDefault="00E50EF4" w:rsidP="00E50EF4">
            <w:pPr>
              <w:ind w:firstLine="708"/>
              <w:jc w:val="both"/>
              <w:rPr>
                <w:rFonts w:eastAsia="Calibri"/>
                <w:sz w:val="28"/>
                <w:szCs w:val="28"/>
                <w:lang w:eastAsia="en-US"/>
              </w:rPr>
            </w:pPr>
            <w:r w:rsidRPr="00840373">
              <w:rPr>
                <w:sz w:val="28"/>
                <w:szCs w:val="28"/>
              </w:rPr>
              <w:t xml:space="preserve">- </w:t>
            </w:r>
            <w:r w:rsidRPr="00840373">
              <w:rPr>
                <w:i/>
                <w:sz w:val="28"/>
                <w:szCs w:val="28"/>
              </w:rPr>
              <w:t>единый налог на вмененный доход для отдельных видов деятельности</w:t>
            </w:r>
            <w:r w:rsidRPr="00840373">
              <w:rPr>
                <w:sz w:val="28"/>
                <w:szCs w:val="28"/>
              </w:rPr>
              <w:t>, на долю ко</w:t>
            </w:r>
            <w:r>
              <w:rPr>
                <w:sz w:val="28"/>
                <w:szCs w:val="28"/>
              </w:rPr>
              <w:t>торого приходится 12,7</w:t>
            </w:r>
            <w:r w:rsidRPr="00840373">
              <w:rPr>
                <w:sz w:val="28"/>
                <w:szCs w:val="28"/>
              </w:rPr>
              <w:t>% всех поступлений по по</w:t>
            </w:r>
            <w:r>
              <w:rPr>
                <w:sz w:val="28"/>
                <w:szCs w:val="28"/>
              </w:rPr>
              <w:t xml:space="preserve">дгруппе, исполнен на </w:t>
            </w:r>
            <w:r>
              <w:rPr>
                <w:sz w:val="28"/>
                <w:szCs w:val="28"/>
              </w:rPr>
              <w:lastRenderedPageBreak/>
              <w:t xml:space="preserve">104,2% от </w:t>
            </w:r>
            <w:proofErr w:type="spellStart"/>
            <w:r>
              <w:rPr>
                <w:sz w:val="28"/>
                <w:szCs w:val="28"/>
              </w:rPr>
              <w:t>уточненног</w:t>
            </w:r>
            <w:proofErr w:type="spellEnd"/>
            <w:r>
              <w:rPr>
                <w:sz w:val="28"/>
                <w:szCs w:val="28"/>
              </w:rPr>
              <w:t xml:space="preserve"> плана, а в сумме 5 638,6 тыс. рублей, что на 12 993,4</w:t>
            </w:r>
            <w:r w:rsidRPr="00840373">
              <w:rPr>
                <w:sz w:val="28"/>
                <w:szCs w:val="28"/>
              </w:rPr>
              <w:t xml:space="preserve">тыс. рублей или </w:t>
            </w:r>
            <w:r>
              <w:rPr>
                <w:sz w:val="28"/>
                <w:szCs w:val="28"/>
              </w:rPr>
              <w:t>на 69,8% меньше поступлений за 2020 год (18 632,0</w:t>
            </w:r>
            <w:r w:rsidRPr="00840373">
              <w:rPr>
                <w:sz w:val="28"/>
                <w:szCs w:val="28"/>
              </w:rPr>
              <w:t xml:space="preserve"> тыс. рублей). </w:t>
            </w:r>
          </w:p>
          <w:p w:rsidR="00E50EF4" w:rsidRPr="004671E4" w:rsidRDefault="00E50EF4" w:rsidP="00E50EF4">
            <w:pPr>
              <w:ind w:firstLine="708"/>
              <w:jc w:val="both"/>
              <w:rPr>
                <w:sz w:val="28"/>
                <w:szCs w:val="28"/>
              </w:rPr>
            </w:pPr>
            <w:r w:rsidRPr="004671E4">
              <w:rPr>
                <w:sz w:val="28"/>
                <w:szCs w:val="28"/>
              </w:rPr>
              <w:t>Причиной сокращения объема поступлений налога на вмененный доход для отдельных видов деятельности относительно 2020 года послужило  отмена с 1 я</w:t>
            </w:r>
            <w:r>
              <w:rPr>
                <w:sz w:val="28"/>
                <w:szCs w:val="28"/>
              </w:rPr>
              <w:t>нваря 2021 года данног</w:t>
            </w:r>
            <w:r w:rsidRPr="004671E4">
              <w:rPr>
                <w:sz w:val="28"/>
                <w:szCs w:val="28"/>
              </w:rPr>
              <w:t>о вида налога</w:t>
            </w:r>
            <w:r>
              <w:rPr>
                <w:rStyle w:val="afb"/>
                <w:sz w:val="28"/>
                <w:szCs w:val="28"/>
              </w:rPr>
              <w:footnoteReference w:id="1"/>
            </w:r>
            <w:r>
              <w:rPr>
                <w:sz w:val="28"/>
                <w:szCs w:val="28"/>
              </w:rPr>
              <w:t>.</w:t>
            </w:r>
          </w:p>
          <w:p w:rsidR="00E50EF4" w:rsidRPr="00A62ED1" w:rsidRDefault="00E50EF4" w:rsidP="00E50EF4">
            <w:pPr>
              <w:ind w:firstLine="708"/>
              <w:jc w:val="both"/>
              <w:rPr>
                <w:sz w:val="28"/>
                <w:szCs w:val="28"/>
              </w:rPr>
            </w:pPr>
            <w:r w:rsidRPr="00A62ED1">
              <w:rPr>
                <w:sz w:val="28"/>
                <w:szCs w:val="28"/>
              </w:rPr>
              <w:t>В 2021 году абсолютный прирост в сумме 228,8 тыс.рублей обусловлен переходящими платежами по налогу  за 2020 год.</w:t>
            </w:r>
          </w:p>
          <w:p w:rsidR="00E50EF4" w:rsidRPr="00840373" w:rsidRDefault="00E50EF4" w:rsidP="00E50EF4">
            <w:pPr>
              <w:ind w:firstLine="708"/>
              <w:jc w:val="both"/>
              <w:rPr>
                <w:sz w:val="28"/>
                <w:szCs w:val="28"/>
              </w:rPr>
            </w:pPr>
            <w:r w:rsidRPr="00840373">
              <w:rPr>
                <w:sz w:val="28"/>
                <w:szCs w:val="28"/>
              </w:rPr>
              <w:t xml:space="preserve">- </w:t>
            </w:r>
            <w:r w:rsidRPr="00840373">
              <w:rPr>
                <w:i/>
                <w:sz w:val="28"/>
                <w:szCs w:val="28"/>
              </w:rPr>
              <w:t>единый сельскохозяйственный налог</w:t>
            </w:r>
            <w:r w:rsidRPr="00840373">
              <w:rPr>
                <w:sz w:val="28"/>
                <w:szCs w:val="28"/>
              </w:rPr>
              <w:t xml:space="preserve"> на долю которого </w:t>
            </w:r>
            <w:r>
              <w:rPr>
                <w:sz w:val="28"/>
                <w:szCs w:val="28"/>
              </w:rPr>
              <w:t>приходится 0,32</w:t>
            </w:r>
            <w:r w:rsidRPr="00840373">
              <w:rPr>
                <w:sz w:val="28"/>
                <w:szCs w:val="28"/>
              </w:rPr>
              <w:t>% всех поступлений по</w:t>
            </w:r>
            <w:r>
              <w:rPr>
                <w:sz w:val="28"/>
                <w:szCs w:val="28"/>
              </w:rPr>
              <w:t xml:space="preserve"> подгруппе, исполнен в сумме 141,4 тыс. рублей, что на 133,8</w:t>
            </w:r>
            <w:r w:rsidRPr="00840373">
              <w:rPr>
                <w:sz w:val="28"/>
                <w:szCs w:val="28"/>
              </w:rPr>
              <w:t xml:space="preserve"> тыс. рублей или</w:t>
            </w:r>
            <w:r>
              <w:rPr>
                <w:sz w:val="28"/>
                <w:szCs w:val="28"/>
              </w:rPr>
              <w:t xml:space="preserve"> на </w:t>
            </w:r>
            <w:r w:rsidRPr="00840373">
              <w:rPr>
                <w:sz w:val="28"/>
                <w:szCs w:val="28"/>
              </w:rPr>
              <w:t xml:space="preserve"> </w:t>
            </w:r>
            <w:r>
              <w:rPr>
                <w:sz w:val="28"/>
                <w:szCs w:val="28"/>
              </w:rPr>
              <w:t>1760,5%  больше поступлений за 2020 год (7</w:t>
            </w:r>
            <w:r w:rsidRPr="00840373">
              <w:rPr>
                <w:sz w:val="28"/>
                <w:szCs w:val="28"/>
              </w:rPr>
              <w:t>,6 тыс. рублей).</w:t>
            </w:r>
          </w:p>
          <w:p w:rsidR="00E50EF4" w:rsidRPr="0069385B" w:rsidRDefault="00E50EF4" w:rsidP="00E50EF4">
            <w:pPr>
              <w:ind w:firstLine="708"/>
              <w:jc w:val="both"/>
              <w:rPr>
                <w:sz w:val="28"/>
                <w:szCs w:val="28"/>
              </w:rPr>
            </w:pPr>
            <w:r w:rsidRPr="0069385B">
              <w:rPr>
                <w:sz w:val="28"/>
                <w:szCs w:val="28"/>
              </w:rPr>
              <w:t>Поступления единого сельскохозяйственного налога за 2021 год составили 1087,3% к первоначальному плану (13,0 тыс. рублей) (первоначальный план в течении 2021 года не уточнялся).</w:t>
            </w:r>
          </w:p>
          <w:p w:rsidR="00E50EF4" w:rsidRPr="0069385B" w:rsidRDefault="00E50EF4" w:rsidP="00E50EF4">
            <w:pPr>
              <w:ind w:firstLine="708"/>
              <w:jc w:val="both"/>
              <w:rPr>
                <w:sz w:val="28"/>
                <w:szCs w:val="28"/>
              </w:rPr>
            </w:pPr>
            <w:r w:rsidRPr="0069385B">
              <w:rPr>
                <w:sz w:val="28"/>
                <w:szCs w:val="28"/>
              </w:rPr>
              <w:t>Перевыполнение утвержденного плана по поступлению доходов от уплаты единого сельскохозяйственного налога за 2021 год и рост относительно 2020 года, произошло в связи:</w:t>
            </w:r>
          </w:p>
          <w:p w:rsidR="00E50EF4" w:rsidRPr="0069385B" w:rsidRDefault="00E50EF4" w:rsidP="00E50EF4">
            <w:pPr>
              <w:ind w:firstLine="708"/>
              <w:jc w:val="both"/>
              <w:rPr>
                <w:sz w:val="28"/>
                <w:szCs w:val="28"/>
              </w:rPr>
            </w:pPr>
            <w:r w:rsidRPr="0069385B">
              <w:rPr>
                <w:sz w:val="28"/>
                <w:szCs w:val="28"/>
              </w:rPr>
              <w:t xml:space="preserve">- </w:t>
            </w:r>
            <w:r w:rsidRPr="0069385B">
              <w:rPr>
                <w:sz w:val="28"/>
                <w:szCs w:val="28"/>
                <w:lang w:val="en-US"/>
              </w:rPr>
              <w:t>c</w:t>
            </w:r>
            <w:r w:rsidRPr="0069385B">
              <w:rPr>
                <w:sz w:val="28"/>
                <w:szCs w:val="28"/>
              </w:rPr>
              <w:t xml:space="preserve"> получением плательщиками в большем объеме дохода,  чем планировалось за 2020 год и как следствие увеличение суммы самого налога;</w:t>
            </w:r>
          </w:p>
          <w:p w:rsidR="00E50EF4" w:rsidRPr="0069385B" w:rsidRDefault="00E50EF4" w:rsidP="00E50EF4">
            <w:pPr>
              <w:ind w:firstLine="708"/>
              <w:jc w:val="both"/>
              <w:rPr>
                <w:sz w:val="28"/>
                <w:szCs w:val="28"/>
              </w:rPr>
            </w:pPr>
            <w:r w:rsidRPr="0069385B">
              <w:rPr>
                <w:sz w:val="28"/>
                <w:szCs w:val="28"/>
              </w:rPr>
              <w:t xml:space="preserve">- </w:t>
            </w:r>
            <w:r w:rsidRPr="0069385B">
              <w:rPr>
                <w:sz w:val="28"/>
                <w:szCs w:val="28"/>
                <w:lang w:val="en-US"/>
              </w:rPr>
              <w:t>c</w:t>
            </w:r>
            <w:r w:rsidRPr="0069385B">
              <w:rPr>
                <w:sz w:val="28"/>
                <w:szCs w:val="28"/>
              </w:rPr>
              <w:t xml:space="preserve"> поступлением недоимки за предыдущие периоды;</w:t>
            </w:r>
          </w:p>
          <w:p w:rsidR="00E50EF4" w:rsidRPr="001A2FB7" w:rsidRDefault="00E50EF4" w:rsidP="00E50EF4">
            <w:pPr>
              <w:ind w:firstLine="708"/>
              <w:jc w:val="both"/>
              <w:rPr>
                <w:sz w:val="28"/>
                <w:szCs w:val="28"/>
              </w:rPr>
            </w:pPr>
            <w:r w:rsidRPr="001A2FB7">
              <w:rPr>
                <w:sz w:val="28"/>
                <w:szCs w:val="28"/>
              </w:rPr>
              <w:t xml:space="preserve">- </w:t>
            </w:r>
            <w:r w:rsidRPr="001A2FB7">
              <w:rPr>
                <w:i/>
                <w:sz w:val="28"/>
                <w:szCs w:val="28"/>
              </w:rPr>
              <w:t>налог, взимаемый в связи с применением патентной системы налогообложения</w:t>
            </w:r>
            <w:r w:rsidRPr="001A2FB7">
              <w:rPr>
                <w:sz w:val="28"/>
                <w:szCs w:val="28"/>
              </w:rPr>
              <w:t xml:space="preserve"> на долю, которого приходится 22,2% всех поступлений по подгруппе, исполнен в сумме 9 862,2 тыс. рублей, что на 9 738,3 тыс. рублей или в 80 раз больше поступлений за 2020 год (123,9 тыс. рублей), составляет 127,5% к  уточненному плану (7 732,6 тыс. рублей).</w:t>
            </w:r>
          </w:p>
          <w:p w:rsidR="00E50EF4" w:rsidRDefault="00E50EF4" w:rsidP="00E50EF4">
            <w:pPr>
              <w:ind w:firstLine="708"/>
              <w:jc w:val="both"/>
              <w:rPr>
                <w:sz w:val="28"/>
                <w:szCs w:val="28"/>
              </w:rPr>
            </w:pPr>
            <w:r w:rsidRPr="001A2FB7">
              <w:rPr>
                <w:sz w:val="28"/>
                <w:szCs w:val="28"/>
              </w:rPr>
              <w:t>Перевыполнение уточненного плана за 2021 г. и увеличение объема поступлений связано с увеличением количества выданных патентов по сравнению с плановым и аналогичным периодом 2020 года (количество выданных патентов увеличилось с 18 в 2020 году до 457 в  2021 году) за счет перехода на патентную систему налогообложения плательщиков,  ранее уплачивающих единый налог на вмененный доход.</w:t>
            </w:r>
          </w:p>
          <w:p w:rsidR="0022527E" w:rsidRPr="001A2FB7" w:rsidRDefault="0022527E" w:rsidP="00E50EF4">
            <w:pPr>
              <w:ind w:firstLine="708"/>
              <w:jc w:val="both"/>
              <w:rPr>
                <w:sz w:val="28"/>
                <w:szCs w:val="28"/>
              </w:rPr>
            </w:pPr>
          </w:p>
          <w:p w:rsidR="00E50EF4" w:rsidRPr="00840373" w:rsidRDefault="00E50EF4" w:rsidP="00E50EF4">
            <w:pPr>
              <w:ind w:firstLine="720"/>
              <w:contextualSpacing/>
              <w:jc w:val="both"/>
              <w:rPr>
                <w:sz w:val="28"/>
                <w:szCs w:val="28"/>
              </w:rPr>
            </w:pPr>
            <w:r w:rsidRPr="00840373">
              <w:rPr>
                <w:b/>
                <w:sz w:val="28"/>
                <w:szCs w:val="28"/>
              </w:rPr>
              <w:t xml:space="preserve"> </w:t>
            </w:r>
            <w:r w:rsidRPr="00607805">
              <w:rPr>
                <w:b/>
                <w:sz w:val="28"/>
                <w:szCs w:val="28"/>
              </w:rPr>
              <w:t xml:space="preserve">(1 06) Налоги на имущество </w:t>
            </w:r>
            <w:r w:rsidRPr="00607805">
              <w:rPr>
                <w:sz w:val="28"/>
                <w:szCs w:val="28"/>
              </w:rPr>
              <w:t>поступили в сумме 33 460,0 тыс. рублей, что на 3 137,0 тыс. рублей или 8,6% меньше  поступлений 2020 года (36 597,0 тыс. рублей), составляют 7,9% налоговых доходов за 2021 год.</w:t>
            </w:r>
          </w:p>
          <w:p w:rsidR="00E50EF4" w:rsidRPr="002F69A7" w:rsidRDefault="00E50EF4" w:rsidP="00E50EF4">
            <w:pPr>
              <w:ind w:firstLine="708"/>
              <w:jc w:val="both"/>
              <w:rPr>
                <w:sz w:val="28"/>
                <w:szCs w:val="28"/>
              </w:rPr>
            </w:pPr>
            <w:r w:rsidRPr="002F69A7">
              <w:rPr>
                <w:sz w:val="28"/>
                <w:szCs w:val="28"/>
              </w:rPr>
              <w:t>Поступление налогов на имущество за 2021 год составило 81,2% к первоначальному плану (41 200,4 тыс. рублей), (первоначальный план в течении 2021 года не уточнялся), из них:</w:t>
            </w:r>
          </w:p>
          <w:p w:rsidR="00E50EF4" w:rsidRPr="00092030" w:rsidRDefault="00E50EF4" w:rsidP="00E50EF4">
            <w:pPr>
              <w:ind w:firstLine="708"/>
              <w:jc w:val="both"/>
              <w:rPr>
                <w:sz w:val="28"/>
                <w:szCs w:val="28"/>
              </w:rPr>
            </w:pPr>
            <w:r w:rsidRPr="00092030">
              <w:rPr>
                <w:sz w:val="28"/>
                <w:szCs w:val="28"/>
              </w:rPr>
              <w:t xml:space="preserve">- </w:t>
            </w:r>
            <w:r w:rsidRPr="00092030">
              <w:rPr>
                <w:i/>
                <w:sz w:val="28"/>
                <w:szCs w:val="28"/>
              </w:rPr>
              <w:t>налог на имущество физических лиц</w:t>
            </w:r>
            <w:r w:rsidRPr="00092030">
              <w:rPr>
                <w:sz w:val="28"/>
                <w:szCs w:val="28"/>
              </w:rPr>
              <w:t xml:space="preserve"> поступил в сумме 16 358,8 тыс. рублей, что на 51,2 тыс. рублей или на 0,3% больше поступлений 2020 года 16 307,6 тыс. рублей).</w:t>
            </w:r>
          </w:p>
          <w:p w:rsidR="00E50EF4" w:rsidRPr="00092030" w:rsidRDefault="00E50EF4" w:rsidP="00E50EF4">
            <w:pPr>
              <w:ind w:firstLine="708"/>
              <w:jc w:val="both"/>
              <w:rPr>
                <w:sz w:val="28"/>
                <w:szCs w:val="28"/>
              </w:rPr>
            </w:pPr>
            <w:r w:rsidRPr="00092030">
              <w:rPr>
                <w:sz w:val="28"/>
                <w:szCs w:val="28"/>
              </w:rPr>
              <w:t>Поступления налога на и</w:t>
            </w:r>
            <w:r>
              <w:rPr>
                <w:sz w:val="28"/>
                <w:szCs w:val="28"/>
              </w:rPr>
              <w:t>мущество физических лиц</w:t>
            </w:r>
            <w:r w:rsidRPr="00092030">
              <w:rPr>
                <w:sz w:val="28"/>
                <w:szCs w:val="28"/>
              </w:rPr>
              <w:t xml:space="preserve"> за 2021 год составили 96,9 %  к уточненному плану (16 875,3 тыс. рублей).</w:t>
            </w:r>
          </w:p>
          <w:p w:rsidR="00E50EF4" w:rsidRPr="006F02E1" w:rsidRDefault="00E50EF4" w:rsidP="00E50EF4">
            <w:pPr>
              <w:ind w:firstLine="708"/>
              <w:jc w:val="both"/>
              <w:rPr>
                <w:sz w:val="28"/>
                <w:szCs w:val="28"/>
              </w:rPr>
            </w:pPr>
            <w:r>
              <w:rPr>
                <w:sz w:val="28"/>
                <w:szCs w:val="28"/>
              </w:rPr>
              <w:t>Причинами</w:t>
            </w:r>
            <w:r w:rsidRPr="00092030">
              <w:rPr>
                <w:sz w:val="28"/>
                <w:szCs w:val="28"/>
              </w:rPr>
              <w:t xml:space="preserve"> невыполнения утвержденных показателей по поступлению </w:t>
            </w:r>
            <w:r w:rsidRPr="00092030">
              <w:rPr>
                <w:sz w:val="28"/>
                <w:szCs w:val="28"/>
              </w:rPr>
              <w:lastRenderedPageBreak/>
              <w:t>налога в сумме 516,5 тыс.рублей</w:t>
            </w:r>
            <w:r>
              <w:rPr>
                <w:sz w:val="28"/>
                <w:szCs w:val="28"/>
              </w:rPr>
              <w:t xml:space="preserve"> являются</w:t>
            </w:r>
            <w:r w:rsidRPr="006F02E1">
              <w:rPr>
                <w:sz w:val="28"/>
                <w:szCs w:val="28"/>
              </w:rPr>
              <w:t>:</w:t>
            </w:r>
          </w:p>
          <w:p w:rsidR="00E50EF4" w:rsidRPr="006F02E1" w:rsidRDefault="00E50EF4" w:rsidP="00E50EF4">
            <w:pPr>
              <w:ind w:firstLine="708"/>
              <w:jc w:val="both"/>
              <w:rPr>
                <w:sz w:val="28"/>
                <w:szCs w:val="28"/>
              </w:rPr>
            </w:pPr>
            <w:r w:rsidRPr="006F02E1">
              <w:rPr>
                <w:sz w:val="28"/>
                <w:szCs w:val="28"/>
              </w:rPr>
              <w:t>-  поступление налога с физических лиц за 2020 год в меньшем объеме, чем планировалось;</w:t>
            </w:r>
          </w:p>
          <w:p w:rsidR="00E50EF4" w:rsidRPr="00092030" w:rsidRDefault="00E50EF4" w:rsidP="00E50EF4">
            <w:pPr>
              <w:ind w:firstLine="708"/>
              <w:jc w:val="both"/>
              <w:rPr>
                <w:sz w:val="28"/>
                <w:szCs w:val="28"/>
              </w:rPr>
            </w:pPr>
            <w:r w:rsidRPr="006F02E1">
              <w:rPr>
                <w:sz w:val="28"/>
                <w:szCs w:val="28"/>
              </w:rPr>
              <w:t>-  произведенные  возвраты по налогу.</w:t>
            </w:r>
          </w:p>
          <w:p w:rsidR="00E50EF4" w:rsidRPr="006F02E1" w:rsidRDefault="00E50EF4" w:rsidP="00E50EF4">
            <w:pPr>
              <w:ind w:firstLine="708"/>
              <w:jc w:val="both"/>
              <w:rPr>
                <w:sz w:val="28"/>
                <w:szCs w:val="28"/>
              </w:rPr>
            </w:pPr>
            <w:r w:rsidRPr="006F02E1">
              <w:rPr>
                <w:sz w:val="28"/>
                <w:szCs w:val="28"/>
              </w:rPr>
              <w:t xml:space="preserve">- </w:t>
            </w:r>
            <w:r w:rsidRPr="006F02E1">
              <w:rPr>
                <w:i/>
                <w:sz w:val="28"/>
                <w:szCs w:val="28"/>
              </w:rPr>
              <w:t>земельный налог</w:t>
            </w:r>
            <w:r w:rsidRPr="006F02E1">
              <w:rPr>
                <w:sz w:val="28"/>
                <w:szCs w:val="28"/>
              </w:rPr>
              <w:t xml:space="preserve"> поступил в сумме 17 100,9тыс. рублей, что на 3 188,5 тыс. рублей или на 15,7% меньше поступлений за 2020 год (20 289,4 тыс. рублей).</w:t>
            </w:r>
          </w:p>
          <w:p w:rsidR="00E50EF4" w:rsidRPr="006F02E1" w:rsidRDefault="00E50EF4" w:rsidP="00E50EF4">
            <w:pPr>
              <w:ind w:firstLine="709"/>
              <w:jc w:val="both"/>
              <w:rPr>
                <w:sz w:val="28"/>
                <w:szCs w:val="28"/>
              </w:rPr>
            </w:pPr>
            <w:r w:rsidRPr="006F02E1">
              <w:rPr>
                <w:sz w:val="28"/>
                <w:szCs w:val="28"/>
              </w:rPr>
              <w:t>Поступления земельного налога за 2021 год составляют 70,3% к уточненному плану (24 325,1 тыс. рублей)</w:t>
            </w:r>
          </w:p>
          <w:p w:rsidR="00E50EF4" w:rsidRPr="00152F8D" w:rsidRDefault="00E50EF4" w:rsidP="00E50EF4">
            <w:pPr>
              <w:ind w:firstLine="708"/>
              <w:jc w:val="both"/>
              <w:rPr>
                <w:sz w:val="28"/>
                <w:szCs w:val="28"/>
              </w:rPr>
            </w:pPr>
            <w:r w:rsidRPr="00152F8D">
              <w:rPr>
                <w:sz w:val="28"/>
                <w:szCs w:val="28"/>
              </w:rPr>
              <w:t>Невыполнение</w:t>
            </w:r>
            <w:r>
              <w:rPr>
                <w:sz w:val="28"/>
                <w:szCs w:val="28"/>
              </w:rPr>
              <w:t xml:space="preserve"> объема </w:t>
            </w:r>
            <w:r w:rsidRPr="00152F8D">
              <w:rPr>
                <w:sz w:val="28"/>
                <w:szCs w:val="28"/>
              </w:rPr>
              <w:t>поступлений земельного налога в сумме 7 224,2 тыс. рублей произошло по следующим причинам:</w:t>
            </w:r>
          </w:p>
          <w:p w:rsidR="00E50EF4" w:rsidRPr="00152F8D" w:rsidRDefault="00E50EF4" w:rsidP="00E50EF4">
            <w:pPr>
              <w:ind w:firstLine="708"/>
              <w:jc w:val="both"/>
              <w:rPr>
                <w:sz w:val="28"/>
                <w:szCs w:val="28"/>
              </w:rPr>
            </w:pPr>
            <w:r w:rsidRPr="00152F8D">
              <w:rPr>
                <w:sz w:val="28"/>
                <w:szCs w:val="28"/>
              </w:rPr>
              <w:t xml:space="preserve"> - по земельному налогу с юридических лиц в сумме 6</w:t>
            </w:r>
            <w:r>
              <w:rPr>
                <w:sz w:val="28"/>
                <w:szCs w:val="28"/>
              </w:rPr>
              <w:t> </w:t>
            </w:r>
            <w:r w:rsidRPr="00152F8D">
              <w:rPr>
                <w:sz w:val="28"/>
                <w:szCs w:val="28"/>
              </w:rPr>
              <w:t>081</w:t>
            </w:r>
            <w:r>
              <w:rPr>
                <w:sz w:val="28"/>
                <w:szCs w:val="28"/>
              </w:rPr>
              <w:t>,5 тыс.рублей</w:t>
            </w:r>
            <w:r w:rsidRPr="00152F8D">
              <w:rPr>
                <w:sz w:val="28"/>
                <w:szCs w:val="28"/>
              </w:rPr>
              <w:t xml:space="preserve"> за счет поступления в меньшем объеме авансовых платежей за 2021 год,  чем планировалось  в связи с  актуализацией с 2021 года кадастровой оценки земель сельскохозяйственного назначения, населенных пунктов, земель промышленности и иного специального назначения, земель лесного фонда, земель запаса Нижегородской области, проводимой Государственным бюджетным учреждением Нижегородской области «Кадастровая оценка»;</w:t>
            </w:r>
          </w:p>
          <w:p w:rsidR="00E50EF4" w:rsidRDefault="00E50EF4" w:rsidP="00E50EF4">
            <w:pPr>
              <w:ind w:firstLine="708"/>
              <w:jc w:val="both"/>
              <w:rPr>
                <w:sz w:val="28"/>
                <w:szCs w:val="28"/>
              </w:rPr>
            </w:pPr>
            <w:r w:rsidRPr="00152F8D">
              <w:rPr>
                <w:sz w:val="28"/>
                <w:szCs w:val="28"/>
              </w:rPr>
              <w:t>- по земельному налогу с физических лиц за 2020 год в сумме 1</w:t>
            </w:r>
            <w:r>
              <w:rPr>
                <w:sz w:val="28"/>
                <w:szCs w:val="28"/>
              </w:rPr>
              <w:t> </w:t>
            </w:r>
            <w:r w:rsidRPr="00152F8D">
              <w:rPr>
                <w:sz w:val="28"/>
                <w:szCs w:val="28"/>
              </w:rPr>
              <w:t>142</w:t>
            </w:r>
            <w:r>
              <w:rPr>
                <w:sz w:val="28"/>
                <w:szCs w:val="28"/>
              </w:rPr>
              <w:t>,7 тыс.рублей</w:t>
            </w:r>
            <w:r w:rsidRPr="00152F8D">
              <w:rPr>
                <w:sz w:val="28"/>
                <w:szCs w:val="28"/>
              </w:rPr>
              <w:t xml:space="preserve"> за счет поступления налога в меньшем объеме, чем планировалось и за счет произведенных  возвратов по земельному налогу.</w:t>
            </w:r>
          </w:p>
          <w:p w:rsidR="0022527E" w:rsidRPr="00152F8D" w:rsidRDefault="0022527E" w:rsidP="00E50EF4">
            <w:pPr>
              <w:ind w:firstLine="708"/>
              <w:jc w:val="both"/>
              <w:rPr>
                <w:sz w:val="28"/>
                <w:szCs w:val="28"/>
              </w:rPr>
            </w:pPr>
          </w:p>
          <w:p w:rsidR="00E50EF4" w:rsidRPr="00152F8D" w:rsidRDefault="00E50EF4" w:rsidP="00E50EF4">
            <w:pPr>
              <w:ind w:firstLine="708"/>
              <w:jc w:val="both"/>
              <w:rPr>
                <w:sz w:val="28"/>
                <w:szCs w:val="28"/>
              </w:rPr>
            </w:pPr>
            <w:r w:rsidRPr="00152F8D">
              <w:rPr>
                <w:b/>
                <w:sz w:val="28"/>
                <w:szCs w:val="28"/>
              </w:rPr>
              <w:t xml:space="preserve"> (1 08) Государственная пошлина</w:t>
            </w:r>
            <w:r w:rsidRPr="00152F8D">
              <w:rPr>
                <w:sz w:val="28"/>
                <w:szCs w:val="28"/>
              </w:rPr>
              <w:t xml:space="preserve"> поступила в сумме 4 861,7 тыс. рублей, что на 1 871,6 тыс. рублей или на 27,8</w:t>
            </w:r>
            <w:r>
              <w:rPr>
                <w:sz w:val="28"/>
                <w:szCs w:val="28"/>
              </w:rPr>
              <w:t>% меньше</w:t>
            </w:r>
            <w:r w:rsidRPr="00152F8D">
              <w:rPr>
                <w:sz w:val="28"/>
                <w:szCs w:val="28"/>
              </w:rPr>
              <w:t xml:space="preserve"> поступлений за 2020 год (6 733,3 тыс. рублей), что составляет 1,1% налоговых доходов.</w:t>
            </w:r>
            <w:r w:rsidRPr="00320501">
              <w:rPr>
                <w:sz w:val="28"/>
                <w:szCs w:val="28"/>
              </w:rPr>
              <w:t xml:space="preserve"> Снижение поступления госпошлины относительно 2020 года обусловлено снижением </w:t>
            </w:r>
            <w:r>
              <w:rPr>
                <w:sz w:val="28"/>
                <w:szCs w:val="28"/>
              </w:rPr>
              <w:t xml:space="preserve">поступления </w:t>
            </w:r>
            <w:r w:rsidRPr="00320501">
              <w:rPr>
                <w:sz w:val="28"/>
                <w:szCs w:val="28"/>
              </w:rPr>
              <w:t>налога при обращении граждан через многофункциональные центры, переведенных на областной бюджет.</w:t>
            </w:r>
          </w:p>
          <w:p w:rsidR="00E50EF4" w:rsidRPr="00320501" w:rsidRDefault="00E50EF4" w:rsidP="00E50EF4">
            <w:pPr>
              <w:ind w:firstLine="708"/>
              <w:jc w:val="both"/>
              <w:rPr>
                <w:sz w:val="28"/>
                <w:szCs w:val="28"/>
              </w:rPr>
            </w:pPr>
            <w:r w:rsidRPr="00320501">
              <w:rPr>
                <w:sz w:val="28"/>
                <w:szCs w:val="28"/>
              </w:rPr>
              <w:t>Поступление государственной пошлины за 2021 год составляет 104,7% к первоначальному (4 642,2 тыс. ру</w:t>
            </w:r>
            <w:r>
              <w:rPr>
                <w:sz w:val="28"/>
                <w:szCs w:val="28"/>
              </w:rPr>
              <w:t>блей)</w:t>
            </w:r>
            <w:r w:rsidRPr="00320501">
              <w:rPr>
                <w:sz w:val="28"/>
                <w:szCs w:val="28"/>
              </w:rPr>
              <w:t xml:space="preserve">  и 108,3% к уточненному плану (4  489,0 тыс.рублей)</w:t>
            </w:r>
            <w:r>
              <w:rPr>
                <w:sz w:val="28"/>
                <w:szCs w:val="28"/>
              </w:rPr>
              <w:t xml:space="preserve">. </w:t>
            </w:r>
            <w:r w:rsidRPr="00320501">
              <w:rPr>
                <w:sz w:val="28"/>
                <w:szCs w:val="28"/>
              </w:rPr>
              <w:t>Абсолютный прирост составил 372,7 тыс.рублей,  в том числе по государственной пошлине:</w:t>
            </w:r>
          </w:p>
          <w:p w:rsidR="00E50EF4" w:rsidRPr="00320501" w:rsidRDefault="00E50EF4" w:rsidP="00E50EF4">
            <w:pPr>
              <w:ind w:firstLine="708"/>
              <w:jc w:val="both"/>
              <w:rPr>
                <w:sz w:val="28"/>
                <w:szCs w:val="28"/>
              </w:rPr>
            </w:pPr>
            <w:r w:rsidRPr="00320501">
              <w:rPr>
                <w:sz w:val="28"/>
                <w:szCs w:val="28"/>
              </w:rPr>
              <w:t xml:space="preserve">-  по делам, рассматриваемым в судах общей юрисдикции, мировыми судьями  357,7 тыс.рублей; </w:t>
            </w:r>
          </w:p>
          <w:p w:rsidR="00E50EF4" w:rsidRDefault="00E50EF4" w:rsidP="00E50EF4">
            <w:pPr>
              <w:ind w:firstLine="708"/>
              <w:jc w:val="both"/>
              <w:rPr>
                <w:sz w:val="28"/>
                <w:szCs w:val="28"/>
              </w:rPr>
            </w:pPr>
            <w:r w:rsidRPr="00320501">
              <w:rPr>
                <w:sz w:val="28"/>
                <w:szCs w:val="28"/>
              </w:rPr>
              <w:t>- за выдачу разрешений на установку рек</w:t>
            </w:r>
            <w:r>
              <w:rPr>
                <w:sz w:val="28"/>
                <w:szCs w:val="28"/>
              </w:rPr>
              <w:t>ламных конструкций 15,0 тыс.рублей</w:t>
            </w:r>
            <w:r w:rsidRPr="00320501">
              <w:rPr>
                <w:sz w:val="28"/>
                <w:szCs w:val="28"/>
              </w:rPr>
              <w:t>.</w:t>
            </w:r>
          </w:p>
          <w:p w:rsidR="0022527E" w:rsidRDefault="0022527E" w:rsidP="00E50EF4">
            <w:pPr>
              <w:ind w:firstLine="708"/>
              <w:jc w:val="both"/>
              <w:rPr>
                <w:sz w:val="28"/>
                <w:szCs w:val="28"/>
              </w:rPr>
            </w:pPr>
          </w:p>
          <w:p w:rsidR="00E50EF4" w:rsidRPr="00780252" w:rsidRDefault="00E50EF4" w:rsidP="00E50EF4">
            <w:pPr>
              <w:ind w:firstLine="708"/>
              <w:jc w:val="both"/>
              <w:rPr>
                <w:b/>
                <w:sz w:val="28"/>
                <w:szCs w:val="28"/>
              </w:rPr>
            </w:pPr>
            <w:r w:rsidRPr="00780252">
              <w:rPr>
                <w:b/>
                <w:sz w:val="28"/>
                <w:szCs w:val="28"/>
              </w:rPr>
              <w:t xml:space="preserve">Задолженность и перерасчеты по отмененным налогам, сборам и иным обязательным платежам </w:t>
            </w:r>
          </w:p>
          <w:p w:rsidR="00E50EF4" w:rsidRPr="00780252" w:rsidRDefault="00E50EF4" w:rsidP="00E50EF4">
            <w:pPr>
              <w:ind w:firstLine="708"/>
              <w:jc w:val="both"/>
              <w:rPr>
                <w:sz w:val="28"/>
                <w:szCs w:val="28"/>
              </w:rPr>
            </w:pPr>
            <w:r w:rsidRPr="00780252">
              <w:rPr>
                <w:sz w:val="28"/>
                <w:szCs w:val="28"/>
              </w:rPr>
              <w:t>По итогам 2021 года налоговыми органами произведен возврат земельного налога плательщикам (по обязательствам, возникшим до 1 января 2006 года)  в сумме (-108</w:t>
            </w:r>
            <w:r>
              <w:rPr>
                <w:sz w:val="28"/>
                <w:szCs w:val="28"/>
              </w:rPr>
              <w:t>,7 тыс. рублей</w:t>
            </w:r>
            <w:r w:rsidRPr="00780252">
              <w:rPr>
                <w:sz w:val="28"/>
                <w:szCs w:val="28"/>
              </w:rPr>
              <w:t xml:space="preserve">).  Бюджетные назначения на 2021 год не утверждались. Аналогичных платежей в 2020 г. не поступало.   </w:t>
            </w:r>
          </w:p>
          <w:p w:rsidR="00E50EF4" w:rsidRPr="00840373" w:rsidRDefault="00E50EF4" w:rsidP="00E50EF4">
            <w:pPr>
              <w:ind w:firstLine="708"/>
              <w:jc w:val="both"/>
              <w:rPr>
                <w:sz w:val="28"/>
                <w:szCs w:val="28"/>
              </w:rPr>
            </w:pPr>
          </w:p>
          <w:p w:rsidR="00E50EF4" w:rsidRPr="00C3596F" w:rsidRDefault="00E50EF4" w:rsidP="00E50EF4">
            <w:pPr>
              <w:ind w:firstLine="709"/>
              <w:jc w:val="both"/>
              <w:rPr>
                <w:sz w:val="28"/>
                <w:szCs w:val="28"/>
              </w:rPr>
            </w:pPr>
            <w:r w:rsidRPr="00840373">
              <w:rPr>
                <w:b/>
                <w:sz w:val="28"/>
                <w:szCs w:val="28"/>
              </w:rPr>
              <w:t xml:space="preserve">Неналоговые доходы (подгруппы 1 11 – 1 17) </w:t>
            </w:r>
            <w:r w:rsidRPr="00840373">
              <w:rPr>
                <w:sz w:val="28"/>
                <w:szCs w:val="28"/>
              </w:rPr>
              <w:t>бюджета городско</w:t>
            </w:r>
            <w:r>
              <w:rPr>
                <w:sz w:val="28"/>
                <w:szCs w:val="28"/>
              </w:rPr>
              <w:t>го округа город Кулебаки за 2021 год исполнены в сумме 60 257,1 тыс. рублей, что на 2 641,1</w:t>
            </w:r>
            <w:r w:rsidRPr="00840373">
              <w:rPr>
                <w:sz w:val="28"/>
                <w:szCs w:val="28"/>
              </w:rPr>
              <w:t xml:space="preserve"> тыс.</w:t>
            </w:r>
            <w:r>
              <w:rPr>
                <w:sz w:val="28"/>
                <w:szCs w:val="28"/>
              </w:rPr>
              <w:t xml:space="preserve"> рублей или на 4,6% больше, чем в 2020 году (57 616,0</w:t>
            </w:r>
            <w:r w:rsidRPr="00840373">
              <w:rPr>
                <w:sz w:val="28"/>
                <w:szCs w:val="28"/>
              </w:rPr>
              <w:t xml:space="preserve"> тыс. рублей) и </w:t>
            </w:r>
            <w:r w:rsidRPr="00C3596F">
              <w:rPr>
                <w:sz w:val="28"/>
                <w:szCs w:val="28"/>
              </w:rPr>
              <w:lastRenderedPageBreak/>
              <w:t>составляют 130,5% от уточнен</w:t>
            </w:r>
            <w:r>
              <w:rPr>
                <w:sz w:val="28"/>
                <w:szCs w:val="28"/>
              </w:rPr>
              <w:t>ного плана на 2021</w:t>
            </w:r>
            <w:r w:rsidRPr="00C3596F">
              <w:rPr>
                <w:sz w:val="28"/>
                <w:szCs w:val="28"/>
              </w:rPr>
              <w:t xml:space="preserve"> год (46 190,1 тыс. рублей).</w:t>
            </w:r>
          </w:p>
          <w:p w:rsidR="00E50EF4" w:rsidRPr="00840373" w:rsidRDefault="00E50EF4" w:rsidP="00E50EF4">
            <w:pPr>
              <w:ind w:firstLine="708"/>
              <w:jc w:val="both"/>
              <w:rPr>
                <w:sz w:val="28"/>
                <w:szCs w:val="28"/>
              </w:rPr>
            </w:pPr>
            <w:r w:rsidRPr="00C3596F">
              <w:rPr>
                <w:sz w:val="28"/>
                <w:szCs w:val="28"/>
              </w:rPr>
              <w:t>Информация об исполнении неналоговых доходов по подгруппам</w:t>
            </w:r>
            <w:r>
              <w:rPr>
                <w:sz w:val="28"/>
                <w:szCs w:val="28"/>
              </w:rPr>
              <w:t xml:space="preserve"> представлена в таблице 6</w:t>
            </w:r>
            <w:r w:rsidRPr="00840373">
              <w:rPr>
                <w:sz w:val="28"/>
                <w:szCs w:val="28"/>
              </w:rPr>
              <w:t>.</w:t>
            </w:r>
          </w:p>
          <w:p w:rsidR="00E50EF4" w:rsidRPr="00BD6E8D" w:rsidRDefault="00E50EF4" w:rsidP="00E50EF4">
            <w:pPr>
              <w:ind w:firstLine="708"/>
              <w:jc w:val="right"/>
            </w:pPr>
            <w:r w:rsidRPr="00BD6E8D">
              <w:t>Таблица 6</w:t>
            </w:r>
          </w:p>
          <w:p w:rsidR="00E50EF4" w:rsidRPr="00BD6E8D" w:rsidRDefault="00E50EF4" w:rsidP="00E50EF4">
            <w:pPr>
              <w:ind w:firstLine="708"/>
              <w:jc w:val="right"/>
              <w:rPr>
                <w:highlight w:val="yellow"/>
              </w:rPr>
            </w:pPr>
            <w:r w:rsidRPr="00BD6E8D">
              <w:t>(тыс. рублей)</w:t>
            </w:r>
          </w:p>
          <w:tbl>
            <w:tblP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6"/>
              <w:gridCol w:w="3026"/>
              <w:gridCol w:w="1647"/>
              <w:gridCol w:w="1602"/>
              <w:gridCol w:w="1367"/>
              <w:gridCol w:w="1406"/>
            </w:tblGrid>
            <w:tr w:rsidR="00E50EF4" w:rsidRPr="00840373" w:rsidTr="00D0340C">
              <w:trPr>
                <w:trHeight w:val="516"/>
              </w:trPr>
              <w:tc>
                <w:tcPr>
                  <w:tcW w:w="976" w:type="dxa"/>
                  <w:vMerge w:val="restart"/>
                  <w:vAlign w:val="center"/>
                </w:tcPr>
                <w:p w:rsidR="00E50EF4" w:rsidRDefault="00E50EF4" w:rsidP="00D0340C">
                  <w:pPr>
                    <w:jc w:val="center"/>
                    <w:rPr>
                      <w:b/>
                    </w:rPr>
                  </w:pPr>
                  <w:r w:rsidRPr="005E51AF">
                    <w:rPr>
                      <w:b/>
                    </w:rPr>
                    <w:t>п/</w:t>
                  </w:r>
                </w:p>
                <w:p w:rsidR="00E50EF4" w:rsidRPr="005E51AF" w:rsidRDefault="00E50EF4" w:rsidP="00D0340C">
                  <w:pPr>
                    <w:jc w:val="center"/>
                    <w:rPr>
                      <w:b/>
                    </w:rPr>
                  </w:pPr>
                  <w:r w:rsidRPr="005E51AF">
                    <w:rPr>
                      <w:b/>
                    </w:rPr>
                    <w:t>группа</w:t>
                  </w:r>
                </w:p>
              </w:tc>
              <w:tc>
                <w:tcPr>
                  <w:tcW w:w="3026" w:type="dxa"/>
                  <w:vMerge w:val="restart"/>
                  <w:vAlign w:val="center"/>
                </w:tcPr>
                <w:p w:rsidR="00E50EF4" w:rsidRPr="005E51AF" w:rsidRDefault="00E50EF4" w:rsidP="00D0340C">
                  <w:pPr>
                    <w:jc w:val="center"/>
                    <w:rPr>
                      <w:b/>
                    </w:rPr>
                  </w:pPr>
                  <w:r w:rsidRPr="005E51AF">
                    <w:rPr>
                      <w:b/>
                    </w:rPr>
                    <w:t>Наименование</w:t>
                  </w:r>
                </w:p>
              </w:tc>
              <w:tc>
                <w:tcPr>
                  <w:tcW w:w="1647" w:type="dxa"/>
                  <w:vMerge w:val="restart"/>
                  <w:vAlign w:val="center"/>
                </w:tcPr>
                <w:p w:rsidR="00E50EF4" w:rsidRPr="005E51AF" w:rsidRDefault="00E50EF4" w:rsidP="00D0340C">
                  <w:pPr>
                    <w:jc w:val="center"/>
                    <w:rPr>
                      <w:b/>
                    </w:rPr>
                  </w:pPr>
                  <w:r>
                    <w:rPr>
                      <w:b/>
                    </w:rPr>
                    <w:t>Исполнение за 2021</w:t>
                  </w:r>
                  <w:r w:rsidR="00D0340C">
                    <w:rPr>
                      <w:b/>
                    </w:rPr>
                    <w:t xml:space="preserve"> год</w:t>
                  </w:r>
                </w:p>
              </w:tc>
              <w:tc>
                <w:tcPr>
                  <w:tcW w:w="1602" w:type="dxa"/>
                  <w:vMerge w:val="restart"/>
                  <w:vAlign w:val="center"/>
                </w:tcPr>
                <w:p w:rsidR="00E50EF4" w:rsidRDefault="00E50EF4" w:rsidP="00D0340C">
                  <w:pPr>
                    <w:jc w:val="center"/>
                    <w:rPr>
                      <w:b/>
                    </w:rPr>
                  </w:pPr>
                  <w:r>
                    <w:rPr>
                      <w:b/>
                    </w:rPr>
                    <w:t>Исполнение</w:t>
                  </w:r>
                </w:p>
                <w:p w:rsidR="00E50EF4" w:rsidRPr="005E51AF" w:rsidRDefault="00E50EF4" w:rsidP="00D0340C">
                  <w:pPr>
                    <w:jc w:val="center"/>
                    <w:rPr>
                      <w:b/>
                    </w:rPr>
                  </w:pPr>
                  <w:r>
                    <w:rPr>
                      <w:b/>
                    </w:rPr>
                    <w:t>за 2020</w:t>
                  </w:r>
                  <w:r w:rsidRPr="005E51AF">
                    <w:rPr>
                      <w:b/>
                    </w:rPr>
                    <w:t xml:space="preserve"> год</w:t>
                  </w:r>
                </w:p>
              </w:tc>
              <w:tc>
                <w:tcPr>
                  <w:tcW w:w="2773" w:type="dxa"/>
                  <w:gridSpan w:val="2"/>
                  <w:vAlign w:val="center"/>
                </w:tcPr>
                <w:p w:rsidR="00E50EF4" w:rsidRPr="005E51AF" w:rsidRDefault="00E50EF4" w:rsidP="002973B4">
                  <w:pPr>
                    <w:jc w:val="center"/>
                    <w:rPr>
                      <w:b/>
                    </w:rPr>
                  </w:pPr>
                  <w:r>
                    <w:rPr>
                      <w:b/>
                    </w:rPr>
                    <w:t>Отклонение к 2020</w:t>
                  </w:r>
                  <w:r w:rsidRPr="005E51AF">
                    <w:rPr>
                      <w:b/>
                    </w:rPr>
                    <w:t xml:space="preserve"> году</w:t>
                  </w:r>
                </w:p>
              </w:tc>
            </w:tr>
            <w:tr w:rsidR="00E50EF4" w:rsidRPr="00840373" w:rsidTr="00D0340C">
              <w:trPr>
                <w:trHeight w:val="272"/>
              </w:trPr>
              <w:tc>
                <w:tcPr>
                  <w:tcW w:w="976" w:type="dxa"/>
                  <w:vMerge/>
                  <w:vAlign w:val="center"/>
                </w:tcPr>
                <w:p w:rsidR="00E50EF4" w:rsidRPr="005E51AF" w:rsidRDefault="00E50EF4" w:rsidP="002973B4">
                  <w:pPr>
                    <w:jc w:val="center"/>
                    <w:rPr>
                      <w:b/>
                    </w:rPr>
                  </w:pPr>
                </w:p>
              </w:tc>
              <w:tc>
                <w:tcPr>
                  <w:tcW w:w="3026" w:type="dxa"/>
                  <w:vMerge/>
                  <w:vAlign w:val="center"/>
                </w:tcPr>
                <w:p w:rsidR="00E50EF4" w:rsidRPr="005E51AF" w:rsidRDefault="00E50EF4" w:rsidP="002973B4">
                  <w:pPr>
                    <w:jc w:val="center"/>
                    <w:rPr>
                      <w:b/>
                    </w:rPr>
                  </w:pPr>
                </w:p>
              </w:tc>
              <w:tc>
                <w:tcPr>
                  <w:tcW w:w="1647" w:type="dxa"/>
                  <w:vMerge/>
                  <w:vAlign w:val="center"/>
                </w:tcPr>
                <w:p w:rsidR="00E50EF4" w:rsidRPr="005E51AF" w:rsidRDefault="00E50EF4" w:rsidP="002973B4">
                  <w:pPr>
                    <w:jc w:val="center"/>
                    <w:rPr>
                      <w:b/>
                    </w:rPr>
                  </w:pPr>
                </w:p>
              </w:tc>
              <w:tc>
                <w:tcPr>
                  <w:tcW w:w="1602" w:type="dxa"/>
                  <w:vMerge/>
                </w:tcPr>
                <w:p w:rsidR="00E50EF4" w:rsidRPr="005E51AF" w:rsidRDefault="00E50EF4" w:rsidP="002973B4">
                  <w:pPr>
                    <w:jc w:val="center"/>
                    <w:rPr>
                      <w:b/>
                    </w:rPr>
                  </w:pPr>
                </w:p>
              </w:tc>
              <w:tc>
                <w:tcPr>
                  <w:tcW w:w="1367" w:type="dxa"/>
                  <w:vAlign w:val="center"/>
                </w:tcPr>
                <w:p w:rsidR="00E50EF4" w:rsidRPr="005E51AF" w:rsidRDefault="00E50EF4" w:rsidP="002973B4">
                  <w:pPr>
                    <w:jc w:val="center"/>
                    <w:rPr>
                      <w:b/>
                    </w:rPr>
                  </w:pPr>
                  <w:r w:rsidRPr="005E51AF">
                    <w:rPr>
                      <w:b/>
                    </w:rPr>
                    <w:t>в тыс. рублей</w:t>
                  </w:r>
                </w:p>
              </w:tc>
              <w:tc>
                <w:tcPr>
                  <w:tcW w:w="1406" w:type="dxa"/>
                  <w:vAlign w:val="center"/>
                </w:tcPr>
                <w:p w:rsidR="00E50EF4" w:rsidRPr="005E51AF" w:rsidRDefault="00E50EF4" w:rsidP="002973B4">
                  <w:pPr>
                    <w:jc w:val="center"/>
                    <w:rPr>
                      <w:b/>
                    </w:rPr>
                  </w:pPr>
                  <w:r w:rsidRPr="005E51AF">
                    <w:rPr>
                      <w:b/>
                    </w:rPr>
                    <w:t>в %</w:t>
                  </w:r>
                </w:p>
              </w:tc>
            </w:tr>
            <w:tr w:rsidR="00E50EF4" w:rsidRPr="00840373" w:rsidTr="00D0340C">
              <w:trPr>
                <w:trHeight w:val="272"/>
              </w:trPr>
              <w:tc>
                <w:tcPr>
                  <w:tcW w:w="976" w:type="dxa"/>
                  <w:vAlign w:val="center"/>
                </w:tcPr>
                <w:p w:rsidR="00E50EF4" w:rsidRPr="00840373" w:rsidRDefault="00E50EF4" w:rsidP="002973B4">
                  <w:pPr>
                    <w:jc w:val="center"/>
                  </w:pPr>
                  <w:r w:rsidRPr="00840373">
                    <w:t>1 11</w:t>
                  </w:r>
                </w:p>
              </w:tc>
              <w:tc>
                <w:tcPr>
                  <w:tcW w:w="3026" w:type="dxa"/>
                  <w:vAlign w:val="center"/>
                </w:tcPr>
                <w:p w:rsidR="00E50EF4" w:rsidRPr="00840373" w:rsidRDefault="00E50EF4" w:rsidP="002973B4">
                  <w:r w:rsidRPr="00840373">
                    <w:t xml:space="preserve">Доходы от использования имущества, находящегося в государственной и </w:t>
                  </w:r>
                  <w:r>
                    <w:t>м</w:t>
                  </w:r>
                  <w:r w:rsidRPr="00840373">
                    <w:t>униципальной собственности</w:t>
                  </w:r>
                </w:p>
              </w:tc>
              <w:tc>
                <w:tcPr>
                  <w:tcW w:w="1647" w:type="dxa"/>
                  <w:vAlign w:val="center"/>
                </w:tcPr>
                <w:p w:rsidR="00E50EF4" w:rsidRPr="00840373" w:rsidRDefault="00E50EF4" w:rsidP="002973B4">
                  <w:pPr>
                    <w:jc w:val="center"/>
                  </w:pPr>
                  <w:r>
                    <w:t>23 100,8</w:t>
                  </w:r>
                </w:p>
              </w:tc>
              <w:tc>
                <w:tcPr>
                  <w:tcW w:w="1602" w:type="dxa"/>
                  <w:vAlign w:val="center"/>
                </w:tcPr>
                <w:p w:rsidR="00E50EF4" w:rsidRPr="00840373" w:rsidRDefault="00E50EF4" w:rsidP="002973B4">
                  <w:pPr>
                    <w:jc w:val="center"/>
                  </w:pPr>
                  <w:r>
                    <w:t>18 787,0</w:t>
                  </w:r>
                </w:p>
              </w:tc>
              <w:tc>
                <w:tcPr>
                  <w:tcW w:w="1367" w:type="dxa"/>
                  <w:vAlign w:val="center"/>
                </w:tcPr>
                <w:p w:rsidR="00E50EF4" w:rsidRPr="00840373" w:rsidRDefault="00E50EF4" w:rsidP="002973B4">
                  <w:pPr>
                    <w:jc w:val="center"/>
                  </w:pPr>
                  <w:r>
                    <w:t>+4 313,0</w:t>
                  </w:r>
                </w:p>
              </w:tc>
              <w:tc>
                <w:tcPr>
                  <w:tcW w:w="1406" w:type="dxa"/>
                  <w:vAlign w:val="center"/>
                </w:tcPr>
                <w:p w:rsidR="00E50EF4" w:rsidRPr="00840373" w:rsidRDefault="00E50EF4" w:rsidP="002973B4">
                  <w:pPr>
                    <w:jc w:val="center"/>
                  </w:pPr>
                  <w:r>
                    <w:t>+23,0</w:t>
                  </w:r>
                </w:p>
              </w:tc>
            </w:tr>
            <w:tr w:rsidR="00E50EF4" w:rsidRPr="00840373" w:rsidTr="00D0340C">
              <w:trPr>
                <w:trHeight w:val="272"/>
              </w:trPr>
              <w:tc>
                <w:tcPr>
                  <w:tcW w:w="976" w:type="dxa"/>
                  <w:vAlign w:val="center"/>
                </w:tcPr>
                <w:p w:rsidR="00E50EF4" w:rsidRPr="00840373" w:rsidRDefault="00E50EF4" w:rsidP="002973B4">
                  <w:pPr>
                    <w:jc w:val="center"/>
                  </w:pPr>
                  <w:r w:rsidRPr="00840373">
                    <w:t>1 12</w:t>
                  </w:r>
                </w:p>
              </w:tc>
              <w:tc>
                <w:tcPr>
                  <w:tcW w:w="3026" w:type="dxa"/>
                  <w:vAlign w:val="center"/>
                </w:tcPr>
                <w:p w:rsidR="00E50EF4" w:rsidRPr="00840373" w:rsidRDefault="00E50EF4" w:rsidP="002973B4">
                  <w:r w:rsidRPr="00840373">
                    <w:t>Платежи при пользовании природными ресурсами</w:t>
                  </w:r>
                </w:p>
              </w:tc>
              <w:tc>
                <w:tcPr>
                  <w:tcW w:w="1647" w:type="dxa"/>
                  <w:vAlign w:val="center"/>
                </w:tcPr>
                <w:p w:rsidR="00E50EF4" w:rsidRPr="00840373" w:rsidRDefault="00E50EF4" w:rsidP="002973B4">
                  <w:pPr>
                    <w:jc w:val="center"/>
                  </w:pPr>
                  <w:r>
                    <w:t>2 988,1</w:t>
                  </w:r>
                </w:p>
              </w:tc>
              <w:tc>
                <w:tcPr>
                  <w:tcW w:w="1602" w:type="dxa"/>
                  <w:vAlign w:val="center"/>
                </w:tcPr>
                <w:p w:rsidR="00E50EF4" w:rsidRPr="00840373" w:rsidRDefault="00E50EF4" w:rsidP="002973B4">
                  <w:pPr>
                    <w:jc w:val="center"/>
                  </w:pPr>
                  <w:r>
                    <w:t>1 091,0</w:t>
                  </w:r>
                </w:p>
              </w:tc>
              <w:tc>
                <w:tcPr>
                  <w:tcW w:w="1367" w:type="dxa"/>
                  <w:vAlign w:val="center"/>
                </w:tcPr>
                <w:p w:rsidR="00E50EF4" w:rsidRPr="00840373" w:rsidRDefault="00E50EF4" w:rsidP="002973B4">
                  <w:pPr>
                    <w:jc w:val="center"/>
                  </w:pPr>
                  <w:r>
                    <w:t>+1 897,1</w:t>
                  </w:r>
                </w:p>
              </w:tc>
              <w:tc>
                <w:tcPr>
                  <w:tcW w:w="1406" w:type="dxa"/>
                  <w:vAlign w:val="center"/>
                </w:tcPr>
                <w:p w:rsidR="00E50EF4" w:rsidRPr="00840373" w:rsidRDefault="00E50EF4" w:rsidP="002973B4">
                  <w:pPr>
                    <w:jc w:val="center"/>
                  </w:pPr>
                  <w:r>
                    <w:t>+173,9</w:t>
                  </w:r>
                </w:p>
              </w:tc>
            </w:tr>
            <w:tr w:rsidR="00E50EF4" w:rsidRPr="00840373" w:rsidTr="00D0340C">
              <w:trPr>
                <w:trHeight w:val="272"/>
              </w:trPr>
              <w:tc>
                <w:tcPr>
                  <w:tcW w:w="976" w:type="dxa"/>
                  <w:vAlign w:val="center"/>
                </w:tcPr>
                <w:p w:rsidR="00E50EF4" w:rsidRPr="00840373" w:rsidRDefault="00E50EF4" w:rsidP="002973B4">
                  <w:pPr>
                    <w:jc w:val="center"/>
                  </w:pPr>
                  <w:r w:rsidRPr="00840373">
                    <w:t>1 13</w:t>
                  </w:r>
                </w:p>
              </w:tc>
              <w:tc>
                <w:tcPr>
                  <w:tcW w:w="3026" w:type="dxa"/>
                  <w:vAlign w:val="center"/>
                </w:tcPr>
                <w:p w:rsidR="00E50EF4" w:rsidRPr="00840373" w:rsidRDefault="00E50EF4" w:rsidP="002973B4">
                  <w:r w:rsidRPr="00840373">
                    <w:t>Доходы от оказания платных услуг (работ) и компенсации затрат государства</w:t>
                  </w:r>
                </w:p>
              </w:tc>
              <w:tc>
                <w:tcPr>
                  <w:tcW w:w="1647" w:type="dxa"/>
                  <w:vAlign w:val="center"/>
                </w:tcPr>
                <w:p w:rsidR="00E50EF4" w:rsidRPr="00840373" w:rsidRDefault="00E50EF4" w:rsidP="002973B4">
                  <w:pPr>
                    <w:jc w:val="center"/>
                  </w:pPr>
                  <w:r>
                    <w:t>6 882,7</w:t>
                  </w:r>
                </w:p>
              </w:tc>
              <w:tc>
                <w:tcPr>
                  <w:tcW w:w="1602" w:type="dxa"/>
                  <w:vAlign w:val="center"/>
                </w:tcPr>
                <w:p w:rsidR="00E50EF4" w:rsidRPr="00840373" w:rsidRDefault="00E50EF4" w:rsidP="002973B4">
                  <w:pPr>
                    <w:jc w:val="center"/>
                  </w:pPr>
                  <w:r>
                    <w:t>21 466,4</w:t>
                  </w:r>
                </w:p>
              </w:tc>
              <w:tc>
                <w:tcPr>
                  <w:tcW w:w="1367" w:type="dxa"/>
                  <w:vAlign w:val="center"/>
                </w:tcPr>
                <w:p w:rsidR="00E50EF4" w:rsidRPr="00840373" w:rsidRDefault="00E50EF4" w:rsidP="002973B4">
                  <w:pPr>
                    <w:jc w:val="center"/>
                  </w:pPr>
                  <w:r>
                    <w:t>-14 583,7</w:t>
                  </w:r>
                </w:p>
              </w:tc>
              <w:tc>
                <w:tcPr>
                  <w:tcW w:w="1406" w:type="dxa"/>
                  <w:vAlign w:val="center"/>
                </w:tcPr>
                <w:p w:rsidR="00E50EF4" w:rsidRPr="00840373" w:rsidRDefault="00E50EF4" w:rsidP="002973B4">
                  <w:pPr>
                    <w:jc w:val="center"/>
                  </w:pPr>
                  <w:r>
                    <w:t>-67,9</w:t>
                  </w:r>
                </w:p>
              </w:tc>
            </w:tr>
            <w:tr w:rsidR="00E50EF4" w:rsidRPr="00840373" w:rsidTr="00D0340C">
              <w:trPr>
                <w:trHeight w:val="272"/>
              </w:trPr>
              <w:tc>
                <w:tcPr>
                  <w:tcW w:w="976" w:type="dxa"/>
                  <w:vAlign w:val="center"/>
                </w:tcPr>
                <w:p w:rsidR="00E50EF4" w:rsidRPr="00840373" w:rsidRDefault="00E50EF4" w:rsidP="002973B4">
                  <w:pPr>
                    <w:jc w:val="center"/>
                  </w:pPr>
                  <w:r w:rsidRPr="00840373">
                    <w:t>1 14</w:t>
                  </w:r>
                </w:p>
              </w:tc>
              <w:tc>
                <w:tcPr>
                  <w:tcW w:w="3026" w:type="dxa"/>
                  <w:vAlign w:val="center"/>
                </w:tcPr>
                <w:p w:rsidR="00E50EF4" w:rsidRPr="00840373" w:rsidRDefault="00E50EF4" w:rsidP="002973B4">
                  <w:r w:rsidRPr="00840373">
                    <w:t>Доходы от продажи материальных и нематериальных активов</w:t>
                  </w:r>
                </w:p>
              </w:tc>
              <w:tc>
                <w:tcPr>
                  <w:tcW w:w="1647" w:type="dxa"/>
                  <w:vAlign w:val="center"/>
                </w:tcPr>
                <w:p w:rsidR="00E50EF4" w:rsidRPr="00840373" w:rsidRDefault="00E50EF4" w:rsidP="002973B4">
                  <w:pPr>
                    <w:jc w:val="center"/>
                  </w:pPr>
                  <w:r>
                    <w:t>25 123,9</w:t>
                  </w:r>
                </w:p>
              </w:tc>
              <w:tc>
                <w:tcPr>
                  <w:tcW w:w="1602" w:type="dxa"/>
                  <w:vAlign w:val="center"/>
                </w:tcPr>
                <w:p w:rsidR="00E50EF4" w:rsidRPr="00840373" w:rsidRDefault="00E50EF4" w:rsidP="002973B4">
                  <w:pPr>
                    <w:jc w:val="center"/>
                  </w:pPr>
                  <w:r>
                    <w:t>14 399,7</w:t>
                  </w:r>
                </w:p>
              </w:tc>
              <w:tc>
                <w:tcPr>
                  <w:tcW w:w="1367" w:type="dxa"/>
                  <w:vAlign w:val="center"/>
                </w:tcPr>
                <w:p w:rsidR="00E50EF4" w:rsidRPr="00840373" w:rsidRDefault="00E50EF4" w:rsidP="002973B4">
                  <w:pPr>
                    <w:jc w:val="center"/>
                  </w:pPr>
                  <w:r>
                    <w:t>+10 724,2</w:t>
                  </w:r>
                </w:p>
              </w:tc>
              <w:tc>
                <w:tcPr>
                  <w:tcW w:w="1406" w:type="dxa"/>
                  <w:vAlign w:val="center"/>
                </w:tcPr>
                <w:p w:rsidR="00E50EF4" w:rsidRPr="00840373" w:rsidRDefault="00E50EF4" w:rsidP="002973B4">
                  <w:pPr>
                    <w:jc w:val="center"/>
                  </w:pPr>
                  <w:r>
                    <w:t>+74,5</w:t>
                  </w:r>
                </w:p>
              </w:tc>
            </w:tr>
            <w:tr w:rsidR="00E50EF4" w:rsidRPr="00840373" w:rsidTr="00D0340C">
              <w:trPr>
                <w:trHeight w:val="272"/>
              </w:trPr>
              <w:tc>
                <w:tcPr>
                  <w:tcW w:w="976" w:type="dxa"/>
                  <w:vAlign w:val="center"/>
                </w:tcPr>
                <w:p w:rsidR="00E50EF4" w:rsidRPr="00840373" w:rsidRDefault="00E50EF4" w:rsidP="002973B4">
                  <w:pPr>
                    <w:jc w:val="center"/>
                  </w:pPr>
                  <w:r w:rsidRPr="00840373">
                    <w:t>1 16</w:t>
                  </w:r>
                </w:p>
              </w:tc>
              <w:tc>
                <w:tcPr>
                  <w:tcW w:w="3026" w:type="dxa"/>
                  <w:vAlign w:val="center"/>
                </w:tcPr>
                <w:p w:rsidR="00E50EF4" w:rsidRPr="00840373" w:rsidRDefault="00E50EF4" w:rsidP="002973B4">
                  <w:r w:rsidRPr="00840373">
                    <w:t>Штрафы, санкции, возмещение ущерба</w:t>
                  </w:r>
                </w:p>
              </w:tc>
              <w:tc>
                <w:tcPr>
                  <w:tcW w:w="1647" w:type="dxa"/>
                  <w:vAlign w:val="center"/>
                </w:tcPr>
                <w:p w:rsidR="00E50EF4" w:rsidRPr="00840373" w:rsidRDefault="00E50EF4" w:rsidP="002973B4">
                  <w:pPr>
                    <w:jc w:val="center"/>
                  </w:pPr>
                  <w:r>
                    <w:t>1 838,6</w:t>
                  </w:r>
                </w:p>
              </w:tc>
              <w:tc>
                <w:tcPr>
                  <w:tcW w:w="1602" w:type="dxa"/>
                  <w:vAlign w:val="center"/>
                </w:tcPr>
                <w:p w:rsidR="00E50EF4" w:rsidRPr="00840373" w:rsidRDefault="00E50EF4" w:rsidP="002973B4">
                  <w:pPr>
                    <w:jc w:val="center"/>
                  </w:pPr>
                  <w:r>
                    <w:t>1 871,8</w:t>
                  </w:r>
                </w:p>
              </w:tc>
              <w:tc>
                <w:tcPr>
                  <w:tcW w:w="1367" w:type="dxa"/>
                  <w:vAlign w:val="center"/>
                </w:tcPr>
                <w:p w:rsidR="00E50EF4" w:rsidRPr="00840373" w:rsidRDefault="00E50EF4" w:rsidP="002973B4">
                  <w:pPr>
                    <w:jc w:val="center"/>
                  </w:pPr>
                  <w:r>
                    <w:t>-33,2</w:t>
                  </w:r>
                </w:p>
              </w:tc>
              <w:tc>
                <w:tcPr>
                  <w:tcW w:w="1406" w:type="dxa"/>
                  <w:vAlign w:val="center"/>
                </w:tcPr>
                <w:p w:rsidR="00E50EF4" w:rsidRPr="00840373" w:rsidRDefault="00E50EF4" w:rsidP="002973B4">
                  <w:pPr>
                    <w:jc w:val="center"/>
                  </w:pPr>
                  <w:r>
                    <w:t>-1,8</w:t>
                  </w:r>
                </w:p>
              </w:tc>
            </w:tr>
            <w:tr w:rsidR="00E50EF4" w:rsidRPr="00840373" w:rsidTr="00D0340C">
              <w:trPr>
                <w:trHeight w:val="272"/>
              </w:trPr>
              <w:tc>
                <w:tcPr>
                  <w:tcW w:w="976" w:type="dxa"/>
                  <w:vAlign w:val="center"/>
                </w:tcPr>
                <w:p w:rsidR="00E50EF4" w:rsidRPr="00840373" w:rsidRDefault="00E50EF4" w:rsidP="002973B4">
                  <w:pPr>
                    <w:jc w:val="center"/>
                  </w:pPr>
                  <w:r>
                    <w:t>1 17</w:t>
                  </w:r>
                </w:p>
              </w:tc>
              <w:tc>
                <w:tcPr>
                  <w:tcW w:w="3026" w:type="dxa"/>
                  <w:vAlign w:val="center"/>
                </w:tcPr>
                <w:p w:rsidR="00E50EF4" w:rsidRPr="00840373" w:rsidRDefault="00E50EF4" w:rsidP="002973B4">
                  <w:r>
                    <w:t>Прочие неналоговые доходы</w:t>
                  </w:r>
                </w:p>
              </w:tc>
              <w:tc>
                <w:tcPr>
                  <w:tcW w:w="1647" w:type="dxa"/>
                  <w:vAlign w:val="center"/>
                </w:tcPr>
                <w:p w:rsidR="00E50EF4" w:rsidRDefault="00E50EF4" w:rsidP="002973B4">
                  <w:pPr>
                    <w:jc w:val="center"/>
                  </w:pPr>
                  <w:r>
                    <w:t>323,0</w:t>
                  </w:r>
                </w:p>
              </w:tc>
              <w:tc>
                <w:tcPr>
                  <w:tcW w:w="1602" w:type="dxa"/>
                  <w:vAlign w:val="center"/>
                </w:tcPr>
                <w:p w:rsidR="00E50EF4" w:rsidRDefault="00E50EF4" w:rsidP="002973B4">
                  <w:pPr>
                    <w:jc w:val="center"/>
                  </w:pPr>
                  <w:r>
                    <w:t>0,0</w:t>
                  </w:r>
                </w:p>
              </w:tc>
              <w:tc>
                <w:tcPr>
                  <w:tcW w:w="1367" w:type="dxa"/>
                  <w:vAlign w:val="center"/>
                </w:tcPr>
                <w:p w:rsidR="00E50EF4" w:rsidRPr="00840373" w:rsidRDefault="00E50EF4" w:rsidP="002973B4">
                  <w:pPr>
                    <w:jc w:val="center"/>
                  </w:pPr>
                  <w:r>
                    <w:t>+323,0</w:t>
                  </w:r>
                </w:p>
              </w:tc>
              <w:tc>
                <w:tcPr>
                  <w:tcW w:w="1406" w:type="dxa"/>
                  <w:vAlign w:val="center"/>
                </w:tcPr>
                <w:p w:rsidR="00E50EF4" w:rsidRPr="00840373" w:rsidRDefault="00E50EF4" w:rsidP="002973B4">
                  <w:pPr>
                    <w:jc w:val="center"/>
                  </w:pPr>
                  <w:r>
                    <w:t>0,0</w:t>
                  </w:r>
                </w:p>
              </w:tc>
            </w:tr>
            <w:tr w:rsidR="00E50EF4" w:rsidRPr="00840373" w:rsidTr="00D0340C">
              <w:trPr>
                <w:trHeight w:val="272"/>
              </w:trPr>
              <w:tc>
                <w:tcPr>
                  <w:tcW w:w="976" w:type="dxa"/>
                  <w:vAlign w:val="center"/>
                </w:tcPr>
                <w:p w:rsidR="00E50EF4" w:rsidRPr="00840373" w:rsidRDefault="00E50EF4" w:rsidP="002973B4">
                  <w:pPr>
                    <w:jc w:val="center"/>
                  </w:pPr>
                </w:p>
              </w:tc>
              <w:tc>
                <w:tcPr>
                  <w:tcW w:w="3026" w:type="dxa"/>
                  <w:vAlign w:val="center"/>
                </w:tcPr>
                <w:p w:rsidR="00981DD6" w:rsidRDefault="00981DD6" w:rsidP="002973B4"/>
                <w:p w:rsidR="00E50EF4" w:rsidRDefault="00E50EF4" w:rsidP="002973B4">
                  <w:r w:rsidRPr="00840373">
                    <w:t>Всего неналоговые доходы</w:t>
                  </w:r>
                </w:p>
                <w:p w:rsidR="00981DD6" w:rsidRPr="00840373" w:rsidRDefault="00981DD6" w:rsidP="002973B4"/>
              </w:tc>
              <w:tc>
                <w:tcPr>
                  <w:tcW w:w="1647" w:type="dxa"/>
                  <w:vAlign w:val="center"/>
                </w:tcPr>
                <w:p w:rsidR="00E50EF4" w:rsidRPr="00840373" w:rsidRDefault="00E50EF4" w:rsidP="002973B4">
                  <w:pPr>
                    <w:jc w:val="center"/>
                  </w:pPr>
                  <w:r>
                    <w:t>60 257,1</w:t>
                  </w:r>
                </w:p>
              </w:tc>
              <w:tc>
                <w:tcPr>
                  <w:tcW w:w="1602" w:type="dxa"/>
                  <w:vAlign w:val="center"/>
                </w:tcPr>
                <w:p w:rsidR="00E50EF4" w:rsidRPr="00840373" w:rsidRDefault="00E50EF4" w:rsidP="002973B4">
                  <w:pPr>
                    <w:jc w:val="center"/>
                  </w:pPr>
                  <w:r>
                    <w:t>57 616,0</w:t>
                  </w:r>
                </w:p>
              </w:tc>
              <w:tc>
                <w:tcPr>
                  <w:tcW w:w="1367" w:type="dxa"/>
                  <w:vAlign w:val="center"/>
                </w:tcPr>
                <w:p w:rsidR="00E50EF4" w:rsidRPr="00840373" w:rsidRDefault="00E50EF4" w:rsidP="002973B4">
                  <w:pPr>
                    <w:jc w:val="center"/>
                  </w:pPr>
                  <w:r>
                    <w:t>+2 641,1</w:t>
                  </w:r>
                </w:p>
              </w:tc>
              <w:tc>
                <w:tcPr>
                  <w:tcW w:w="1406" w:type="dxa"/>
                  <w:vAlign w:val="center"/>
                </w:tcPr>
                <w:p w:rsidR="00E50EF4" w:rsidRPr="00840373" w:rsidRDefault="00E50EF4" w:rsidP="002973B4">
                  <w:pPr>
                    <w:jc w:val="center"/>
                  </w:pPr>
                  <w:r>
                    <w:t>+4,5</w:t>
                  </w:r>
                </w:p>
              </w:tc>
            </w:tr>
          </w:tbl>
          <w:p w:rsidR="00981DD6" w:rsidRDefault="00981DD6" w:rsidP="00E50EF4">
            <w:pPr>
              <w:ind w:firstLine="708"/>
              <w:jc w:val="both"/>
              <w:rPr>
                <w:sz w:val="28"/>
                <w:szCs w:val="28"/>
              </w:rPr>
            </w:pPr>
          </w:p>
          <w:p w:rsidR="00E50EF4" w:rsidRPr="00840373" w:rsidRDefault="00E50EF4" w:rsidP="00E50EF4">
            <w:pPr>
              <w:ind w:firstLine="708"/>
              <w:jc w:val="both"/>
              <w:rPr>
                <w:sz w:val="28"/>
                <w:szCs w:val="28"/>
              </w:rPr>
            </w:pPr>
            <w:r w:rsidRPr="00840373">
              <w:rPr>
                <w:sz w:val="28"/>
                <w:szCs w:val="28"/>
              </w:rPr>
              <w:t>Анализ исполнения по видам неналоговых доходов внутри подгрупп и причины значительных отклонений кассов</w:t>
            </w:r>
            <w:r>
              <w:rPr>
                <w:sz w:val="28"/>
                <w:szCs w:val="28"/>
              </w:rPr>
              <w:t>ых поступлений относительно 2021</w:t>
            </w:r>
            <w:r w:rsidRPr="00840373">
              <w:rPr>
                <w:sz w:val="28"/>
                <w:szCs w:val="28"/>
              </w:rPr>
              <w:t xml:space="preserve"> года представлен ниже.</w:t>
            </w:r>
          </w:p>
          <w:p w:rsidR="00E50EF4" w:rsidRDefault="00E50EF4" w:rsidP="00E50EF4">
            <w:pPr>
              <w:ind w:firstLine="708"/>
              <w:jc w:val="both"/>
              <w:rPr>
                <w:sz w:val="28"/>
                <w:szCs w:val="28"/>
              </w:rPr>
            </w:pPr>
            <w:r w:rsidRPr="00840373">
              <w:rPr>
                <w:b/>
                <w:sz w:val="28"/>
                <w:szCs w:val="28"/>
              </w:rPr>
              <w:t>(1 11) Доходы от использования имущества, находящегося в государственной и муниципальной собственности</w:t>
            </w:r>
            <w:r w:rsidRPr="00840373">
              <w:rPr>
                <w:sz w:val="28"/>
                <w:szCs w:val="28"/>
              </w:rPr>
              <w:t xml:space="preserve"> поступили в сумме </w:t>
            </w:r>
            <w:r w:rsidRPr="00526A6A">
              <w:rPr>
                <w:sz w:val="28"/>
                <w:szCs w:val="28"/>
              </w:rPr>
              <w:t>23 100,8</w:t>
            </w:r>
            <w:r>
              <w:rPr>
                <w:sz w:val="28"/>
                <w:szCs w:val="28"/>
              </w:rPr>
              <w:t xml:space="preserve"> </w:t>
            </w:r>
            <w:r w:rsidRPr="00526A6A">
              <w:rPr>
                <w:sz w:val="28"/>
                <w:szCs w:val="28"/>
              </w:rPr>
              <w:t>тыс</w:t>
            </w:r>
            <w:r>
              <w:rPr>
                <w:sz w:val="28"/>
                <w:szCs w:val="28"/>
              </w:rPr>
              <w:t>. рублей, что на 4 313,0</w:t>
            </w:r>
            <w:r w:rsidRPr="00840373">
              <w:rPr>
                <w:sz w:val="28"/>
                <w:szCs w:val="28"/>
              </w:rPr>
              <w:t xml:space="preserve"> тыс. рублей или </w:t>
            </w:r>
            <w:r>
              <w:rPr>
                <w:sz w:val="28"/>
                <w:szCs w:val="28"/>
              </w:rPr>
              <w:t>23,0% больше поступлений за 2020</w:t>
            </w:r>
            <w:r w:rsidRPr="00840373">
              <w:rPr>
                <w:sz w:val="28"/>
                <w:szCs w:val="28"/>
              </w:rPr>
              <w:t xml:space="preserve"> год (18 787,0 тыс. рублей), </w:t>
            </w:r>
            <w:r>
              <w:rPr>
                <w:sz w:val="28"/>
                <w:szCs w:val="28"/>
              </w:rPr>
              <w:t>120,6% к утвержденному плану на 2021 год (19 148,6</w:t>
            </w:r>
            <w:r w:rsidRPr="00840373">
              <w:rPr>
                <w:sz w:val="28"/>
                <w:szCs w:val="28"/>
              </w:rPr>
              <w:t xml:space="preserve"> тыс.рублей), из них:</w:t>
            </w:r>
          </w:p>
          <w:p w:rsidR="00E50EF4" w:rsidRPr="002C0E48" w:rsidRDefault="00E50EF4" w:rsidP="00E50EF4">
            <w:pPr>
              <w:ind w:firstLine="708"/>
              <w:jc w:val="both"/>
              <w:rPr>
                <w:sz w:val="28"/>
                <w:szCs w:val="28"/>
              </w:rPr>
            </w:pPr>
            <w:r>
              <w:rPr>
                <w:sz w:val="28"/>
                <w:szCs w:val="28"/>
              </w:rPr>
              <w:t>-</w:t>
            </w:r>
            <w:r w:rsidRPr="005B7005">
              <w:rPr>
                <w:bCs/>
              </w:rPr>
              <w:t xml:space="preserve"> </w:t>
            </w:r>
            <w:r>
              <w:rPr>
                <w:bCs/>
                <w:i/>
                <w:sz w:val="28"/>
                <w:szCs w:val="28"/>
              </w:rPr>
              <w:t>д</w:t>
            </w:r>
            <w:r w:rsidRPr="005B7005">
              <w:rPr>
                <w:bCs/>
                <w:i/>
                <w:sz w:val="28"/>
                <w:szCs w:val="28"/>
              </w:rPr>
              <w:t>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5B7005">
              <w:rPr>
                <w:bCs/>
                <w:sz w:val="28"/>
                <w:szCs w:val="28"/>
              </w:rPr>
              <w:t>поступили</w:t>
            </w:r>
            <w:r>
              <w:rPr>
                <w:bCs/>
                <w:sz w:val="28"/>
                <w:szCs w:val="28"/>
              </w:rPr>
              <w:t xml:space="preserve"> 17 886,9 </w:t>
            </w:r>
            <w:proofErr w:type="spellStart"/>
            <w:r>
              <w:rPr>
                <w:bCs/>
                <w:sz w:val="28"/>
                <w:szCs w:val="28"/>
              </w:rPr>
              <w:t>тыс.рублей,что</w:t>
            </w:r>
            <w:proofErr w:type="spellEnd"/>
            <w:r>
              <w:rPr>
                <w:bCs/>
                <w:sz w:val="28"/>
                <w:szCs w:val="28"/>
              </w:rPr>
              <w:t xml:space="preserve"> на 3 591,4 тыс.рублей или на 25,1% больше плановых назначений (14 295,5 тыс.рублей) и больше  на 3 734,3 тыс.рублей или на 26,4% поступлений 2020 г. (14 152,6 тыс.рублей), в том числе</w:t>
            </w:r>
            <w:r w:rsidRPr="002C0E48">
              <w:rPr>
                <w:bCs/>
                <w:sz w:val="28"/>
                <w:szCs w:val="28"/>
              </w:rPr>
              <w:t>:</w:t>
            </w:r>
          </w:p>
          <w:p w:rsidR="00E50EF4" w:rsidRPr="00840373" w:rsidRDefault="00E50EF4" w:rsidP="00E50EF4">
            <w:pPr>
              <w:ind w:firstLine="708"/>
              <w:jc w:val="both"/>
              <w:rPr>
                <w:sz w:val="28"/>
                <w:szCs w:val="28"/>
              </w:rPr>
            </w:pPr>
            <w:r w:rsidRPr="00840373">
              <w:rPr>
                <w:sz w:val="28"/>
                <w:szCs w:val="28"/>
              </w:rPr>
              <w:t xml:space="preserve">- </w:t>
            </w:r>
            <w:r w:rsidRPr="00840373">
              <w:rPr>
                <w:i/>
                <w:sz w:val="28"/>
                <w:szCs w:val="28"/>
              </w:rPr>
              <w:t>доходы от арендной платы за землю,</w:t>
            </w:r>
            <w:r>
              <w:rPr>
                <w:sz w:val="28"/>
                <w:szCs w:val="28"/>
              </w:rPr>
              <w:t xml:space="preserve"> на долю которых приходится 73,1</w:t>
            </w:r>
            <w:r w:rsidRPr="00840373">
              <w:rPr>
                <w:sz w:val="28"/>
                <w:szCs w:val="28"/>
              </w:rPr>
              <w:t>% всех поступлений по под</w:t>
            </w:r>
            <w:r>
              <w:rPr>
                <w:sz w:val="28"/>
                <w:szCs w:val="28"/>
              </w:rPr>
              <w:t>группе, исполнен в сумме 13 072,1</w:t>
            </w:r>
            <w:r w:rsidRPr="00840373">
              <w:rPr>
                <w:sz w:val="28"/>
                <w:szCs w:val="28"/>
              </w:rPr>
              <w:t xml:space="preserve"> тыс. рублей, ч</w:t>
            </w:r>
            <w:r>
              <w:rPr>
                <w:sz w:val="28"/>
                <w:szCs w:val="28"/>
              </w:rPr>
              <w:t xml:space="preserve">то на 3 558,7 </w:t>
            </w:r>
            <w:r w:rsidRPr="00840373">
              <w:rPr>
                <w:sz w:val="28"/>
                <w:szCs w:val="28"/>
              </w:rPr>
              <w:t xml:space="preserve">тыс. рублей или </w:t>
            </w:r>
            <w:r>
              <w:rPr>
                <w:sz w:val="28"/>
                <w:szCs w:val="28"/>
              </w:rPr>
              <w:t xml:space="preserve">на 37,4% больше поступлений за 2020 год (9 513,4 тыс. </w:t>
            </w:r>
            <w:r>
              <w:rPr>
                <w:sz w:val="28"/>
                <w:szCs w:val="28"/>
              </w:rPr>
              <w:lastRenderedPageBreak/>
              <w:t>рублей), 129,3% к уточненному плану (10 107,0</w:t>
            </w:r>
            <w:r w:rsidRPr="00840373">
              <w:rPr>
                <w:sz w:val="28"/>
                <w:szCs w:val="28"/>
              </w:rPr>
              <w:t xml:space="preserve"> тыс. рублей).</w:t>
            </w:r>
          </w:p>
          <w:p w:rsidR="00E50EF4" w:rsidRPr="004D2E3F" w:rsidRDefault="00E50EF4" w:rsidP="00E50EF4">
            <w:pPr>
              <w:ind w:firstLine="708"/>
              <w:jc w:val="both"/>
              <w:rPr>
                <w:sz w:val="28"/>
                <w:szCs w:val="28"/>
              </w:rPr>
            </w:pPr>
            <w:r>
              <w:rPr>
                <w:sz w:val="28"/>
                <w:szCs w:val="28"/>
              </w:rPr>
              <w:t>Перевыполнение плана на 2 965,1 тыс. рублей</w:t>
            </w:r>
            <w:r w:rsidRPr="00840373">
              <w:rPr>
                <w:sz w:val="28"/>
                <w:szCs w:val="28"/>
              </w:rPr>
              <w:t xml:space="preserve"> </w:t>
            </w:r>
            <w:r w:rsidRPr="004D2E3F">
              <w:rPr>
                <w:sz w:val="28"/>
                <w:szCs w:val="28"/>
              </w:rPr>
              <w:t xml:space="preserve">произошло </w:t>
            </w:r>
            <w:r>
              <w:rPr>
                <w:sz w:val="28"/>
                <w:szCs w:val="28"/>
              </w:rPr>
              <w:t>вследствие</w:t>
            </w:r>
            <w:r w:rsidRPr="004D2E3F">
              <w:rPr>
                <w:sz w:val="28"/>
                <w:szCs w:val="28"/>
              </w:rPr>
              <w:t xml:space="preserve"> погашения арендаторами недоимки прошлых лет в сумме 2 313,9 тыс.рублей (МУП «</w:t>
            </w:r>
            <w:proofErr w:type="spellStart"/>
            <w:r w:rsidRPr="004D2E3F">
              <w:rPr>
                <w:sz w:val="28"/>
                <w:szCs w:val="28"/>
              </w:rPr>
              <w:t>Райводоканал</w:t>
            </w:r>
            <w:proofErr w:type="spellEnd"/>
            <w:r w:rsidRPr="004D2E3F">
              <w:rPr>
                <w:sz w:val="28"/>
                <w:szCs w:val="28"/>
              </w:rPr>
              <w:t>» 97,9 тыс.рублей, ООО "</w:t>
            </w:r>
            <w:proofErr w:type="spellStart"/>
            <w:r w:rsidRPr="004D2E3F">
              <w:rPr>
                <w:sz w:val="28"/>
                <w:szCs w:val="28"/>
              </w:rPr>
              <w:t>СтарКом</w:t>
            </w:r>
            <w:proofErr w:type="spellEnd"/>
            <w:r w:rsidRPr="004D2E3F">
              <w:rPr>
                <w:sz w:val="28"/>
                <w:szCs w:val="28"/>
              </w:rPr>
              <w:t>" 488,4 тыс.рублей, И.П Пронин Р.В. 882,9 тыс.рублей, И.П Проняев С.Н. 419,7 тыс.рублей и другие) и заключения новых договоров аренды.</w:t>
            </w:r>
          </w:p>
          <w:p w:rsidR="00E50EF4" w:rsidRPr="004D2E3F" w:rsidRDefault="00E50EF4" w:rsidP="00E50EF4">
            <w:pPr>
              <w:ind w:firstLine="708"/>
              <w:jc w:val="both"/>
              <w:rPr>
                <w:sz w:val="28"/>
                <w:szCs w:val="28"/>
              </w:rPr>
            </w:pPr>
            <w:r w:rsidRPr="004D2E3F">
              <w:rPr>
                <w:sz w:val="28"/>
                <w:szCs w:val="28"/>
              </w:rPr>
              <w:t>Увеличение объема поступления арендной платы по сравнению с аналогичным периодом 2020 года произошло за счет поступления недоимки в большем объеме, чем за 2020г., проведения индексации арендной платы и заключения новых договоров аренды.</w:t>
            </w:r>
          </w:p>
          <w:p w:rsidR="00E50EF4" w:rsidRPr="006A611A" w:rsidRDefault="00E50EF4" w:rsidP="00E50EF4">
            <w:pPr>
              <w:ind w:firstLine="708"/>
              <w:jc w:val="both"/>
              <w:rPr>
                <w:sz w:val="28"/>
                <w:szCs w:val="28"/>
              </w:rPr>
            </w:pPr>
            <w:r w:rsidRPr="006A611A">
              <w:rPr>
                <w:sz w:val="28"/>
                <w:szCs w:val="28"/>
              </w:rPr>
              <w:t>-</w:t>
            </w:r>
            <w:r w:rsidRPr="006A611A">
              <w:rPr>
                <w:i/>
                <w:sz w:val="28"/>
                <w:szCs w:val="28"/>
              </w:rPr>
              <w:t>доходы от сдачи в аренду нежилого фонда</w:t>
            </w:r>
            <w:r>
              <w:rPr>
                <w:sz w:val="28"/>
                <w:szCs w:val="28"/>
              </w:rPr>
              <w:t xml:space="preserve"> на долю которых приходится 20,8</w:t>
            </w:r>
            <w:r w:rsidRPr="006A611A">
              <w:rPr>
                <w:sz w:val="28"/>
                <w:szCs w:val="28"/>
              </w:rPr>
              <w:t>% всех поступлений по подгруппе, исполнен в сумме 4 814,8 тыс. рублей, что на 175,6 тыс. рублей или на 10,5% больше поступлений за 2020 год (4 639,2 тыс. рублей), 115,0% к уточненному плану (4188,5 тыс. рублей).</w:t>
            </w:r>
          </w:p>
          <w:p w:rsidR="00E50EF4" w:rsidRPr="006A611A" w:rsidRDefault="00E50EF4" w:rsidP="00E50EF4">
            <w:pPr>
              <w:ind w:firstLine="708"/>
              <w:jc w:val="both"/>
              <w:rPr>
                <w:sz w:val="28"/>
                <w:szCs w:val="28"/>
              </w:rPr>
            </w:pPr>
            <w:r w:rsidRPr="006A611A">
              <w:rPr>
                <w:sz w:val="28"/>
                <w:szCs w:val="28"/>
              </w:rPr>
              <w:t>Перевыполнение плана на 626,3 тыс. рублей обусловлено поступлением  задолженности по договорам аренды за предыдущие периоды в сумме 168,1 тыс.рублей (гр. Деменкова Г.Н.-  25,7 тыс.рублей, ООО «</w:t>
            </w:r>
            <w:proofErr w:type="spellStart"/>
            <w:r w:rsidRPr="006A611A">
              <w:rPr>
                <w:sz w:val="28"/>
                <w:szCs w:val="28"/>
              </w:rPr>
              <w:t>БорТеплоэнерго</w:t>
            </w:r>
            <w:proofErr w:type="spellEnd"/>
            <w:r w:rsidRPr="006A611A">
              <w:rPr>
                <w:sz w:val="28"/>
                <w:szCs w:val="28"/>
              </w:rPr>
              <w:t>» -118,6 тыс.рублей, гр. Горбунов Д.М.- 12,2 тыс.рублей и другие) и  заключения новых договоров аренды.</w:t>
            </w:r>
          </w:p>
          <w:p w:rsidR="00E50EF4" w:rsidRDefault="00E50EF4" w:rsidP="00E50EF4">
            <w:pPr>
              <w:ind w:firstLine="708"/>
              <w:jc w:val="both"/>
              <w:rPr>
                <w:sz w:val="28"/>
                <w:szCs w:val="28"/>
              </w:rPr>
            </w:pPr>
            <w:r w:rsidRPr="006A611A">
              <w:rPr>
                <w:sz w:val="28"/>
                <w:szCs w:val="28"/>
              </w:rPr>
              <w:t>Увеличение объема поступления арендной платы по сравнению с аналогичным периодом 2020 года произошло за счет поступления недоимки в большем объеме, чем за 2020г., проведения индексации арендной платы.</w:t>
            </w:r>
          </w:p>
          <w:p w:rsidR="00E50EF4" w:rsidRPr="00983191" w:rsidRDefault="00E50EF4" w:rsidP="00E50EF4">
            <w:pPr>
              <w:ind w:firstLine="708"/>
              <w:jc w:val="both"/>
              <w:rPr>
                <w:sz w:val="28"/>
                <w:szCs w:val="28"/>
                <w:highlight w:val="yellow"/>
              </w:rPr>
            </w:pPr>
            <w:r w:rsidRPr="0036524A">
              <w:rPr>
                <w:b/>
                <w:sz w:val="28"/>
                <w:szCs w:val="28"/>
              </w:rPr>
              <w:t xml:space="preserve">- </w:t>
            </w:r>
            <w:r w:rsidRPr="0036524A">
              <w:rPr>
                <w:i/>
                <w:sz w:val="28"/>
                <w:szCs w:val="28"/>
              </w:rPr>
              <w:t>плата по соглашениям об установлении сервитута в отношении земельных участков, находящихся в государственной или муниципальной собственности</w:t>
            </w:r>
            <w:r w:rsidRPr="0036524A">
              <w:rPr>
                <w:sz w:val="28"/>
                <w:szCs w:val="28"/>
              </w:rPr>
              <w:t xml:space="preserve"> без пла</w:t>
            </w:r>
            <w:r>
              <w:rPr>
                <w:sz w:val="28"/>
                <w:szCs w:val="28"/>
              </w:rPr>
              <w:t>на поступили средства в сумме 1,8 тыс.рублей</w:t>
            </w:r>
            <w:r w:rsidRPr="0036524A">
              <w:rPr>
                <w:sz w:val="28"/>
                <w:szCs w:val="28"/>
              </w:rPr>
              <w:t xml:space="preserve"> по вновь заключенному 1 Соглашению (договору). В 2020 г. </w:t>
            </w:r>
            <w:r>
              <w:rPr>
                <w:sz w:val="28"/>
                <w:szCs w:val="28"/>
              </w:rPr>
              <w:t>аналогичных поступлений не было.</w:t>
            </w:r>
          </w:p>
          <w:p w:rsidR="00E50EF4" w:rsidRDefault="00E50EF4" w:rsidP="00E50EF4">
            <w:pPr>
              <w:ind w:firstLine="708"/>
              <w:jc w:val="both"/>
              <w:rPr>
                <w:sz w:val="28"/>
                <w:szCs w:val="28"/>
              </w:rPr>
            </w:pPr>
            <w:r w:rsidRPr="008B4C21">
              <w:rPr>
                <w:sz w:val="28"/>
                <w:szCs w:val="28"/>
              </w:rPr>
              <w:t xml:space="preserve">- </w:t>
            </w:r>
            <w:r w:rsidRPr="008B4C21">
              <w:rPr>
                <w:i/>
                <w:sz w:val="28"/>
                <w:szCs w:val="28"/>
              </w:rPr>
              <w:t>платежи от государственных муниципальных унитарных предприятий</w:t>
            </w:r>
            <w:r w:rsidRPr="008B4C21">
              <w:rPr>
                <w:sz w:val="28"/>
                <w:szCs w:val="28"/>
              </w:rPr>
              <w:t xml:space="preserve"> на долю которых приходится 4,7% всех поступлений по подгруппе, исполнен в сумме 1 074,7 тыс. рублей, что на 136,2 тыс. рублей или на 14,5% больше поступлений за 2020 год (938</w:t>
            </w:r>
            <w:r>
              <w:rPr>
                <w:sz w:val="28"/>
                <w:szCs w:val="28"/>
              </w:rPr>
              <w:t>,5 тыс. рублей), 105,5% к уточненному плану (1 018,5</w:t>
            </w:r>
            <w:r w:rsidRPr="00840373">
              <w:rPr>
                <w:sz w:val="28"/>
                <w:szCs w:val="28"/>
              </w:rPr>
              <w:t xml:space="preserve"> тыс. рублей).</w:t>
            </w:r>
          </w:p>
          <w:p w:rsidR="00E50EF4" w:rsidRPr="00DC6FA2" w:rsidRDefault="00E50EF4" w:rsidP="00E50EF4">
            <w:pPr>
              <w:ind w:firstLine="708"/>
              <w:jc w:val="both"/>
              <w:rPr>
                <w:sz w:val="28"/>
                <w:szCs w:val="28"/>
              </w:rPr>
            </w:pPr>
            <w:r w:rsidRPr="00DC6FA2">
              <w:rPr>
                <w:sz w:val="28"/>
                <w:szCs w:val="28"/>
              </w:rPr>
              <w:t>Перевыполнение плана на 56,2 тыс. рублей обусловлено получением муниципальными унитарными предприятиями прибыли в больших объемах, чем запланировано по отдельным предприятиям (СМУП «Ритуальные услуги»).</w:t>
            </w:r>
          </w:p>
          <w:p w:rsidR="00E50EF4" w:rsidRDefault="00E50EF4" w:rsidP="00E50EF4">
            <w:pPr>
              <w:autoSpaceDE w:val="0"/>
              <w:autoSpaceDN w:val="0"/>
              <w:adjustRightInd w:val="0"/>
              <w:ind w:firstLine="709"/>
              <w:jc w:val="both"/>
              <w:rPr>
                <w:sz w:val="28"/>
                <w:szCs w:val="28"/>
              </w:rPr>
            </w:pPr>
            <w:r w:rsidRPr="00870489">
              <w:rPr>
                <w:sz w:val="28"/>
                <w:szCs w:val="28"/>
              </w:rPr>
              <w:t>В реестре собственности администрации городского округа по состоянию на 01.01.2022 находится семь муниципальных унитарных предприятий, один из них не осуществляет деятельность, находится в стадии конкурсного производства (МУП «</w:t>
            </w:r>
            <w:proofErr w:type="spellStart"/>
            <w:r w:rsidRPr="00870489">
              <w:rPr>
                <w:sz w:val="28"/>
                <w:szCs w:val="28"/>
              </w:rPr>
              <w:t>Теплоэнергосервис</w:t>
            </w:r>
            <w:proofErr w:type="spellEnd"/>
            <w:r w:rsidRPr="00870489">
              <w:rPr>
                <w:sz w:val="28"/>
                <w:szCs w:val="28"/>
              </w:rPr>
              <w:t xml:space="preserve">» - решение арбитражного суда Нижегородской области по делу №А43-7395/2008, 33-82 от 10.02.2009). </w:t>
            </w:r>
          </w:p>
          <w:p w:rsidR="00E50EF4" w:rsidRPr="00606FDE" w:rsidRDefault="00E50EF4" w:rsidP="00E50EF4">
            <w:pPr>
              <w:autoSpaceDE w:val="0"/>
              <w:autoSpaceDN w:val="0"/>
              <w:adjustRightInd w:val="0"/>
              <w:ind w:firstLine="709"/>
              <w:jc w:val="both"/>
              <w:rPr>
                <w:sz w:val="28"/>
                <w:szCs w:val="28"/>
              </w:rPr>
            </w:pPr>
            <w:r w:rsidRPr="00870489">
              <w:rPr>
                <w:sz w:val="28"/>
                <w:szCs w:val="28"/>
              </w:rPr>
              <w:t>По</w:t>
            </w:r>
            <w:r>
              <w:rPr>
                <w:sz w:val="28"/>
                <w:szCs w:val="28"/>
              </w:rPr>
              <w:t xml:space="preserve"> итогам деятельности за 2021</w:t>
            </w:r>
            <w:r w:rsidRPr="00840373">
              <w:rPr>
                <w:sz w:val="28"/>
                <w:szCs w:val="28"/>
              </w:rPr>
              <w:t xml:space="preserve"> </w:t>
            </w:r>
            <w:r>
              <w:rPr>
                <w:sz w:val="28"/>
                <w:szCs w:val="28"/>
              </w:rPr>
              <w:t>год чистую прибыль получили четыре предприятия</w:t>
            </w:r>
            <w:r w:rsidRPr="00840373">
              <w:rPr>
                <w:sz w:val="28"/>
                <w:szCs w:val="28"/>
              </w:rPr>
              <w:t>: СМУП «Ритуальные услуги»</w:t>
            </w:r>
            <w:r>
              <w:rPr>
                <w:sz w:val="28"/>
                <w:szCs w:val="28"/>
              </w:rPr>
              <w:t xml:space="preserve"> (716,7тыс.рублей)</w:t>
            </w:r>
            <w:r w:rsidRPr="00840373">
              <w:rPr>
                <w:sz w:val="28"/>
                <w:szCs w:val="28"/>
              </w:rPr>
              <w:t>, МУП «</w:t>
            </w:r>
            <w:proofErr w:type="spellStart"/>
            <w:r w:rsidRPr="00840373">
              <w:rPr>
                <w:sz w:val="28"/>
                <w:szCs w:val="28"/>
              </w:rPr>
              <w:t>Райводоканал</w:t>
            </w:r>
            <w:proofErr w:type="spellEnd"/>
            <w:r w:rsidRPr="00840373">
              <w:rPr>
                <w:sz w:val="28"/>
                <w:szCs w:val="28"/>
              </w:rPr>
              <w:t>»</w:t>
            </w:r>
            <w:r>
              <w:rPr>
                <w:sz w:val="28"/>
                <w:szCs w:val="28"/>
              </w:rPr>
              <w:t>(465,2 тыс.рублей)</w:t>
            </w:r>
            <w:r w:rsidRPr="00840373">
              <w:rPr>
                <w:sz w:val="28"/>
                <w:szCs w:val="28"/>
              </w:rPr>
              <w:t>, МП «</w:t>
            </w:r>
            <w:proofErr w:type="spellStart"/>
            <w:r w:rsidRPr="00840373">
              <w:rPr>
                <w:sz w:val="28"/>
                <w:szCs w:val="28"/>
              </w:rPr>
              <w:t>Кулебакская</w:t>
            </w:r>
            <w:proofErr w:type="spellEnd"/>
            <w:r w:rsidRPr="00840373">
              <w:rPr>
                <w:sz w:val="28"/>
                <w:szCs w:val="28"/>
              </w:rPr>
              <w:t xml:space="preserve"> ДУК»</w:t>
            </w:r>
            <w:r>
              <w:rPr>
                <w:sz w:val="28"/>
                <w:szCs w:val="28"/>
              </w:rPr>
              <w:t>(707,4 тыс.рублей)</w:t>
            </w:r>
            <w:r w:rsidRPr="00840373">
              <w:rPr>
                <w:sz w:val="28"/>
                <w:szCs w:val="28"/>
              </w:rPr>
              <w:t>, МП «</w:t>
            </w:r>
            <w:proofErr w:type="spellStart"/>
            <w:r w:rsidRPr="00840373">
              <w:rPr>
                <w:sz w:val="28"/>
                <w:szCs w:val="28"/>
              </w:rPr>
              <w:t>КанСток</w:t>
            </w:r>
            <w:proofErr w:type="spellEnd"/>
            <w:r w:rsidRPr="00840373">
              <w:rPr>
                <w:sz w:val="28"/>
                <w:szCs w:val="28"/>
              </w:rPr>
              <w:t>»</w:t>
            </w:r>
            <w:r>
              <w:rPr>
                <w:sz w:val="28"/>
                <w:szCs w:val="28"/>
              </w:rPr>
              <w:t>(725,2 тыс.рублей), два предприятия завершили год с убытком</w:t>
            </w:r>
            <w:r w:rsidRPr="00606FDE">
              <w:rPr>
                <w:sz w:val="28"/>
                <w:szCs w:val="28"/>
              </w:rPr>
              <w:t>:</w:t>
            </w:r>
            <w:r>
              <w:rPr>
                <w:sz w:val="28"/>
                <w:szCs w:val="28"/>
              </w:rPr>
              <w:t xml:space="preserve"> МП</w:t>
            </w:r>
            <w:r w:rsidRPr="00B97C1A">
              <w:rPr>
                <w:sz w:val="28"/>
                <w:szCs w:val="28"/>
              </w:rPr>
              <w:t xml:space="preserve"> городского округа город Кулебаки «Пассажирское автотранспортное предприятие»</w:t>
            </w:r>
            <w:r>
              <w:rPr>
                <w:sz w:val="28"/>
                <w:szCs w:val="28"/>
              </w:rPr>
              <w:t>(-98,3 тыс.рублей)</w:t>
            </w:r>
            <w:r w:rsidRPr="00606FDE">
              <w:rPr>
                <w:sz w:val="28"/>
                <w:szCs w:val="28"/>
              </w:rPr>
              <w:t>, МУП «Центр организации питания»</w:t>
            </w:r>
            <w:r>
              <w:rPr>
                <w:sz w:val="28"/>
                <w:szCs w:val="28"/>
              </w:rPr>
              <w:t>(-292,5 тыс.рублей).</w:t>
            </w:r>
          </w:p>
          <w:p w:rsidR="00E50EF4" w:rsidRDefault="00E50EF4" w:rsidP="00E50EF4">
            <w:pPr>
              <w:autoSpaceDE w:val="0"/>
              <w:autoSpaceDN w:val="0"/>
              <w:adjustRightInd w:val="0"/>
              <w:ind w:firstLine="709"/>
              <w:jc w:val="both"/>
              <w:rPr>
                <w:sz w:val="28"/>
                <w:szCs w:val="28"/>
              </w:rPr>
            </w:pPr>
            <w:r w:rsidRPr="00840373">
              <w:rPr>
                <w:sz w:val="28"/>
                <w:szCs w:val="28"/>
              </w:rPr>
              <w:t xml:space="preserve"> </w:t>
            </w:r>
            <w:r>
              <w:rPr>
                <w:sz w:val="28"/>
                <w:szCs w:val="28"/>
              </w:rPr>
              <w:t>Р</w:t>
            </w:r>
            <w:r w:rsidRPr="00840373">
              <w:rPr>
                <w:sz w:val="28"/>
                <w:szCs w:val="28"/>
              </w:rPr>
              <w:t>ешением Совета депутатов городского округа город Ку</w:t>
            </w:r>
            <w:r>
              <w:rPr>
                <w:sz w:val="28"/>
                <w:szCs w:val="28"/>
              </w:rPr>
              <w:t xml:space="preserve">лебаки </w:t>
            </w:r>
            <w:r>
              <w:rPr>
                <w:sz w:val="28"/>
                <w:szCs w:val="28"/>
              </w:rPr>
              <w:lastRenderedPageBreak/>
              <w:t>Нижегородской области №48 от 11.06.2021</w:t>
            </w:r>
            <w:r w:rsidRPr="00840373">
              <w:rPr>
                <w:sz w:val="28"/>
                <w:szCs w:val="28"/>
              </w:rPr>
              <w:t xml:space="preserve"> </w:t>
            </w:r>
            <w:proofErr w:type="spellStart"/>
            <w:r w:rsidRPr="00840373">
              <w:rPr>
                <w:sz w:val="28"/>
                <w:szCs w:val="28"/>
              </w:rPr>
              <w:t>г.МУП</w:t>
            </w:r>
            <w:proofErr w:type="spellEnd"/>
            <w:r w:rsidRPr="00840373">
              <w:rPr>
                <w:sz w:val="28"/>
                <w:szCs w:val="28"/>
              </w:rPr>
              <w:t xml:space="preserve"> «</w:t>
            </w:r>
            <w:proofErr w:type="spellStart"/>
            <w:r w:rsidRPr="00840373">
              <w:rPr>
                <w:sz w:val="28"/>
                <w:szCs w:val="28"/>
              </w:rPr>
              <w:t>Райводоканал</w:t>
            </w:r>
            <w:proofErr w:type="spellEnd"/>
            <w:r w:rsidRPr="00840373">
              <w:rPr>
                <w:sz w:val="28"/>
                <w:szCs w:val="28"/>
              </w:rPr>
              <w:t>»</w:t>
            </w:r>
            <w:r>
              <w:rPr>
                <w:sz w:val="28"/>
                <w:szCs w:val="28"/>
              </w:rPr>
              <w:t xml:space="preserve"> </w:t>
            </w:r>
            <w:r w:rsidRPr="00840373">
              <w:rPr>
                <w:sz w:val="28"/>
                <w:szCs w:val="28"/>
              </w:rPr>
              <w:t>освобожден от уплаты части прибыли</w:t>
            </w:r>
            <w:r>
              <w:rPr>
                <w:sz w:val="28"/>
                <w:szCs w:val="28"/>
              </w:rPr>
              <w:t>.</w:t>
            </w:r>
            <w:r w:rsidRPr="00840373">
              <w:rPr>
                <w:sz w:val="28"/>
                <w:szCs w:val="28"/>
              </w:rPr>
              <w:t xml:space="preserve"> </w:t>
            </w:r>
          </w:p>
          <w:p w:rsidR="00E50EF4" w:rsidRPr="00417CD9" w:rsidRDefault="00E50EF4" w:rsidP="00E50EF4">
            <w:pPr>
              <w:ind w:firstLine="851"/>
              <w:jc w:val="both"/>
              <w:rPr>
                <w:i/>
                <w:sz w:val="28"/>
                <w:szCs w:val="28"/>
              </w:rPr>
            </w:pPr>
            <w:r w:rsidRPr="00417CD9">
              <w:rPr>
                <w:rFonts w:eastAsia="Calibri"/>
                <w:sz w:val="28"/>
                <w:szCs w:val="28"/>
              </w:rPr>
              <w:t xml:space="preserve">- </w:t>
            </w:r>
            <w:r w:rsidRPr="00417CD9">
              <w:rPr>
                <w:rFonts w:eastAsia="Calibri"/>
                <w:i/>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Pr>
                <w:rFonts w:eastAsia="Calibri"/>
                <w:i/>
                <w:sz w:val="28"/>
                <w:szCs w:val="28"/>
              </w:rPr>
              <w:t>,</w:t>
            </w:r>
            <w:r w:rsidRPr="00417CD9">
              <w:rPr>
                <w:sz w:val="28"/>
                <w:szCs w:val="28"/>
              </w:rPr>
              <w:t xml:space="preserve"> на долю которых приходится 17,9% всех поступлений по подгруппе, исполнен в сумме 4 137,4 тыс. рублей, что на 441,5 тыс. рублей или 11,9% больше поступлений за 2020 год (3 695,9</w:t>
            </w:r>
            <w:r>
              <w:rPr>
                <w:sz w:val="28"/>
                <w:szCs w:val="28"/>
              </w:rPr>
              <w:t xml:space="preserve"> тыс. рублей), 107,9% к уточненному плану (3 834,6</w:t>
            </w:r>
            <w:r w:rsidRPr="00417CD9">
              <w:rPr>
                <w:sz w:val="28"/>
                <w:szCs w:val="28"/>
              </w:rPr>
              <w:t xml:space="preserve"> тыс. рублей), из них:</w:t>
            </w:r>
            <w:r w:rsidRPr="00417CD9">
              <w:rPr>
                <w:i/>
                <w:sz w:val="28"/>
                <w:szCs w:val="28"/>
              </w:rPr>
              <w:t xml:space="preserve"> </w:t>
            </w:r>
          </w:p>
          <w:p w:rsidR="00E50EF4" w:rsidRPr="00EC675E" w:rsidRDefault="00E50EF4" w:rsidP="00E50EF4">
            <w:pPr>
              <w:ind w:left="-142" w:firstLine="850"/>
              <w:jc w:val="both"/>
              <w:rPr>
                <w:sz w:val="28"/>
                <w:szCs w:val="28"/>
              </w:rPr>
            </w:pPr>
            <w:r w:rsidRPr="00EC675E">
              <w:rPr>
                <w:sz w:val="28"/>
                <w:szCs w:val="28"/>
              </w:rPr>
              <w:t>- поступления по договорам на установку рекламных конструкций исполнены в сумме 1 035,5 тыс. рублей, что на 176,9 тыс. рублей или на 20,6% больше поступлений за 2020 год (858,6 тыс. рублей),  144,6% от уточненного плана (715,9 тыс.рублей) на 2021</w:t>
            </w:r>
            <w:r>
              <w:rPr>
                <w:sz w:val="28"/>
                <w:szCs w:val="28"/>
              </w:rPr>
              <w:t xml:space="preserve"> год (</w:t>
            </w:r>
            <w:r w:rsidRPr="00EC675E">
              <w:rPr>
                <w:sz w:val="28"/>
                <w:szCs w:val="28"/>
              </w:rPr>
              <w:t>перевыполнение уточненного плана в сумме 319,6</w:t>
            </w:r>
            <w:r>
              <w:rPr>
                <w:sz w:val="28"/>
                <w:szCs w:val="28"/>
              </w:rPr>
              <w:t xml:space="preserve"> тыс.</w:t>
            </w:r>
            <w:r w:rsidRPr="00EC675E">
              <w:rPr>
                <w:sz w:val="28"/>
                <w:szCs w:val="28"/>
              </w:rPr>
              <w:t>рублей произошло в виду заключения 5дополнительных договоров на установку и эксплуатацию рекламных конструкций);</w:t>
            </w:r>
          </w:p>
          <w:p w:rsidR="00E50EF4" w:rsidRPr="00A1412D" w:rsidRDefault="00E50EF4" w:rsidP="00E50EF4">
            <w:pPr>
              <w:ind w:left="-142" w:firstLine="850"/>
              <w:jc w:val="both"/>
              <w:rPr>
                <w:sz w:val="28"/>
                <w:szCs w:val="28"/>
              </w:rPr>
            </w:pPr>
            <w:r w:rsidRPr="00EC675E">
              <w:rPr>
                <w:sz w:val="28"/>
                <w:szCs w:val="28"/>
              </w:rPr>
              <w:t xml:space="preserve">- плата за социальный </w:t>
            </w:r>
            <w:proofErr w:type="spellStart"/>
            <w:r w:rsidRPr="00EC675E">
              <w:rPr>
                <w:sz w:val="28"/>
                <w:szCs w:val="28"/>
              </w:rPr>
              <w:t>найм</w:t>
            </w:r>
            <w:proofErr w:type="spellEnd"/>
            <w:r w:rsidRPr="00EC675E">
              <w:rPr>
                <w:sz w:val="28"/>
                <w:szCs w:val="28"/>
              </w:rPr>
              <w:t xml:space="preserve"> жилья поступила в сумме 2 115,1 тыс. рублей, что на 154,1 тыс. рублей или 7,9%  больше поступлений за 2020 год (1 961,0 тыс. рублей)</w:t>
            </w:r>
            <w:r>
              <w:rPr>
                <w:sz w:val="28"/>
                <w:szCs w:val="28"/>
              </w:rPr>
              <w:t>, 92,9% от уточненного плана на 2021 год (2 276,0 тыс.руб.)</w:t>
            </w:r>
            <w:r w:rsidRPr="00EC675E">
              <w:rPr>
                <w:sz w:val="28"/>
                <w:szCs w:val="28"/>
              </w:rPr>
              <w:t xml:space="preserve"> </w:t>
            </w:r>
            <w:r w:rsidRPr="00A1412D">
              <w:rPr>
                <w:sz w:val="28"/>
                <w:szCs w:val="28"/>
              </w:rPr>
              <w:t>(неисполнение составило 161,5 тыс.рублей по причине нарушения сроков уплаты нанимателями);</w:t>
            </w:r>
          </w:p>
          <w:p w:rsidR="00E50EF4" w:rsidRDefault="00E50EF4" w:rsidP="00E50EF4">
            <w:pPr>
              <w:ind w:firstLine="709"/>
              <w:jc w:val="both"/>
              <w:rPr>
                <w:sz w:val="28"/>
                <w:szCs w:val="28"/>
              </w:rPr>
            </w:pPr>
            <w:r w:rsidRPr="00DC1B36">
              <w:rPr>
                <w:sz w:val="28"/>
                <w:szCs w:val="28"/>
              </w:rPr>
              <w:t>- плата за размещение нестационарного специализированного торгового объекта поступила в сумме 986,8 тыс. рублей, что на 110,5 тыс. рублей или 12,6% больше поступлений 2020 года (876,3 тыс. рублей), 117,2% к уточненному плану на 2020 год (842,1 тыс.рублей).</w:t>
            </w:r>
            <w:r>
              <w:rPr>
                <w:sz w:val="28"/>
                <w:szCs w:val="28"/>
              </w:rPr>
              <w:t xml:space="preserve"> Перевыполнение плана 2021 года</w:t>
            </w:r>
            <w:r w:rsidRPr="00DC1B36">
              <w:t xml:space="preserve"> </w:t>
            </w:r>
            <w:r w:rsidRPr="00DC1B36">
              <w:rPr>
                <w:sz w:val="28"/>
                <w:szCs w:val="28"/>
              </w:rPr>
              <w:t>в сумме 144,7 тыс.рублей связано с заключением 4 новых договоров  по оплате за размещение нестационарного специализированного торгового объекта в 2021 году</w:t>
            </w:r>
            <w:r>
              <w:rPr>
                <w:sz w:val="28"/>
                <w:szCs w:val="28"/>
              </w:rPr>
              <w:t>.</w:t>
            </w:r>
            <w:r w:rsidRPr="00DC1B36">
              <w:rPr>
                <w:sz w:val="28"/>
                <w:szCs w:val="28"/>
              </w:rPr>
              <w:t xml:space="preserve"> </w:t>
            </w:r>
          </w:p>
          <w:p w:rsidR="00981DD6" w:rsidRDefault="00981DD6" w:rsidP="00E50EF4">
            <w:pPr>
              <w:ind w:firstLine="709"/>
              <w:jc w:val="both"/>
              <w:rPr>
                <w:sz w:val="28"/>
                <w:szCs w:val="28"/>
              </w:rPr>
            </w:pPr>
          </w:p>
          <w:p w:rsidR="00E50EF4" w:rsidRPr="00840373" w:rsidRDefault="00E50EF4" w:rsidP="00E50EF4">
            <w:pPr>
              <w:ind w:left="-142" w:firstLine="1135"/>
              <w:jc w:val="both"/>
              <w:rPr>
                <w:sz w:val="28"/>
                <w:szCs w:val="28"/>
              </w:rPr>
            </w:pPr>
            <w:r w:rsidRPr="00840373">
              <w:rPr>
                <w:b/>
                <w:sz w:val="28"/>
                <w:szCs w:val="28"/>
              </w:rPr>
              <w:t xml:space="preserve"> (1 12) Платежи при пользовании природными ресурсами </w:t>
            </w:r>
            <w:r w:rsidRPr="00840373">
              <w:rPr>
                <w:sz w:val="28"/>
                <w:szCs w:val="28"/>
              </w:rPr>
              <w:t>состоят из платы за негативное воздействие на окружающую среду, к</w:t>
            </w:r>
            <w:r>
              <w:rPr>
                <w:sz w:val="28"/>
                <w:szCs w:val="28"/>
              </w:rPr>
              <w:t>оторая поступила в сумме 2 988,1 тыс. рублей, что на</w:t>
            </w:r>
            <w:r w:rsidR="006E4A1D">
              <w:rPr>
                <w:sz w:val="28"/>
                <w:szCs w:val="28"/>
              </w:rPr>
              <w:t xml:space="preserve"> </w:t>
            </w:r>
            <w:r>
              <w:rPr>
                <w:sz w:val="28"/>
                <w:szCs w:val="28"/>
              </w:rPr>
              <w:t>997,1</w:t>
            </w:r>
            <w:r w:rsidRPr="00840373">
              <w:rPr>
                <w:sz w:val="28"/>
                <w:szCs w:val="28"/>
              </w:rPr>
              <w:t xml:space="preserve"> тыс. рублей или </w:t>
            </w:r>
            <w:r>
              <w:rPr>
                <w:sz w:val="28"/>
                <w:szCs w:val="28"/>
              </w:rPr>
              <w:t>на 50,0% больш</w:t>
            </w:r>
            <w:r w:rsidRPr="00840373">
              <w:rPr>
                <w:sz w:val="28"/>
                <w:szCs w:val="28"/>
              </w:rPr>
              <w:t>е поступлений за 20</w:t>
            </w:r>
            <w:r>
              <w:rPr>
                <w:sz w:val="28"/>
                <w:szCs w:val="28"/>
              </w:rPr>
              <w:t>20 год (1 991,0тыс. рублей), 255,6% к плану 2021 года (1 169,2</w:t>
            </w:r>
            <w:r w:rsidRPr="00840373">
              <w:rPr>
                <w:sz w:val="28"/>
                <w:szCs w:val="28"/>
              </w:rPr>
              <w:t xml:space="preserve"> тыс.рублей) (уточнение в течении года первоначального плана не производилось). </w:t>
            </w:r>
          </w:p>
          <w:p w:rsidR="00E50EF4" w:rsidRDefault="00E50EF4" w:rsidP="00E50EF4">
            <w:pPr>
              <w:ind w:left="-142" w:firstLine="1135"/>
              <w:jc w:val="both"/>
              <w:rPr>
                <w:sz w:val="28"/>
                <w:szCs w:val="28"/>
              </w:rPr>
            </w:pPr>
            <w:r w:rsidRPr="00127243">
              <w:rPr>
                <w:sz w:val="28"/>
                <w:szCs w:val="28"/>
              </w:rPr>
              <w:t>Перевыполнение плана на 1 818,9 тыс. рублей произошло из-за незапланированного поступления платы за размещение отходов производства с ПАО «</w:t>
            </w:r>
            <w:proofErr w:type="spellStart"/>
            <w:r w:rsidRPr="00127243">
              <w:rPr>
                <w:sz w:val="28"/>
                <w:szCs w:val="28"/>
              </w:rPr>
              <w:t>Русполимет</w:t>
            </w:r>
            <w:proofErr w:type="spellEnd"/>
            <w:r w:rsidRPr="00127243">
              <w:rPr>
                <w:sz w:val="28"/>
                <w:szCs w:val="28"/>
              </w:rPr>
              <w:t>» за накопление некоторых видов отходов производства на своей площадке.</w:t>
            </w:r>
          </w:p>
          <w:p w:rsidR="00981DD6" w:rsidRPr="00127243" w:rsidRDefault="00981DD6" w:rsidP="00E50EF4">
            <w:pPr>
              <w:ind w:left="-142" w:firstLine="1135"/>
              <w:jc w:val="both"/>
              <w:rPr>
                <w:sz w:val="28"/>
                <w:szCs w:val="28"/>
              </w:rPr>
            </w:pPr>
          </w:p>
          <w:p w:rsidR="00E50EF4" w:rsidRPr="00840373" w:rsidRDefault="00E50EF4" w:rsidP="00E50EF4">
            <w:pPr>
              <w:ind w:left="-142" w:firstLine="1135"/>
              <w:jc w:val="both"/>
              <w:rPr>
                <w:sz w:val="28"/>
                <w:szCs w:val="28"/>
              </w:rPr>
            </w:pPr>
            <w:r w:rsidRPr="004F1193">
              <w:rPr>
                <w:b/>
                <w:sz w:val="28"/>
                <w:szCs w:val="28"/>
              </w:rPr>
              <w:t>(1 13)</w:t>
            </w:r>
            <w:r w:rsidRPr="004F1193">
              <w:rPr>
                <w:sz w:val="28"/>
                <w:szCs w:val="28"/>
              </w:rPr>
              <w:t xml:space="preserve"> </w:t>
            </w:r>
            <w:r w:rsidRPr="004F1193">
              <w:rPr>
                <w:b/>
                <w:sz w:val="28"/>
                <w:szCs w:val="28"/>
              </w:rPr>
              <w:t xml:space="preserve">Доходы от оказания платных услуг (работ) и компенсации затрат государства </w:t>
            </w:r>
            <w:r w:rsidRPr="004F1193">
              <w:rPr>
                <w:sz w:val="28"/>
                <w:szCs w:val="28"/>
              </w:rPr>
              <w:t>поступили в сумме 6 882,7 тыс. рублей, что на 14 583,7 тыс. рублей или в 3,1</w:t>
            </w:r>
            <w:r>
              <w:rPr>
                <w:sz w:val="28"/>
                <w:szCs w:val="28"/>
              </w:rPr>
              <w:t xml:space="preserve"> раза меньше поступлений за 2020 год (21 466,4 тыс. рублей), 157,3% к уточненному плану (4 376,4</w:t>
            </w:r>
            <w:r w:rsidRPr="00840373">
              <w:rPr>
                <w:sz w:val="28"/>
                <w:szCs w:val="28"/>
              </w:rPr>
              <w:t xml:space="preserve"> тыс. рублей).</w:t>
            </w:r>
          </w:p>
          <w:p w:rsidR="00E50EF4" w:rsidRDefault="00E50EF4" w:rsidP="00E50EF4">
            <w:pPr>
              <w:ind w:firstLine="708"/>
              <w:jc w:val="both"/>
              <w:rPr>
                <w:sz w:val="28"/>
                <w:szCs w:val="28"/>
              </w:rPr>
            </w:pPr>
            <w:r w:rsidRPr="00840373">
              <w:rPr>
                <w:sz w:val="28"/>
                <w:szCs w:val="28"/>
              </w:rPr>
              <w:t>Информация о поступлении прочих доходов от компенсации затрат государства за 2</w:t>
            </w:r>
            <w:r>
              <w:rPr>
                <w:sz w:val="28"/>
                <w:szCs w:val="28"/>
              </w:rPr>
              <w:t>021 год представлена в таблице 7</w:t>
            </w:r>
            <w:r w:rsidRPr="00840373">
              <w:rPr>
                <w:sz w:val="28"/>
                <w:szCs w:val="28"/>
              </w:rPr>
              <w:t>.</w:t>
            </w:r>
          </w:p>
          <w:p w:rsidR="00E50EF4" w:rsidRPr="00BD6E8D" w:rsidRDefault="00E50EF4" w:rsidP="00E50EF4">
            <w:pPr>
              <w:ind w:firstLine="708"/>
              <w:jc w:val="right"/>
            </w:pPr>
            <w:r w:rsidRPr="00BD6E8D">
              <w:t>Таблица №7</w:t>
            </w:r>
          </w:p>
          <w:p w:rsidR="00E50EF4" w:rsidRPr="00BD6E8D" w:rsidRDefault="00E50EF4" w:rsidP="00E50EF4">
            <w:pPr>
              <w:jc w:val="right"/>
            </w:pPr>
            <w:r w:rsidRPr="00BD6E8D">
              <w:t>(тыс. рублей)</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7"/>
              <w:gridCol w:w="1669"/>
              <w:gridCol w:w="1668"/>
              <w:gridCol w:w="1542"/>
            </w:tblGrid>
            <w:tr w:rsidR="00E50EF4" w:rsidRPr="00840373" w:rsidTr="00E50EF4">
              <w:trPr>
                <w:trHeight w:val="272"/>
              </w:trPr>
              <w:tc>
                <w:tcPr>
                  <w:tcW w:w="5008" w:type="dxa"/>
                </w:tcPr>
                <w:p w:rsidR="00E50EF4" w:rsidRPr="005E51AF" w:rsidRDefault="00E50EF4" w:rsidP="002973B4">
                  <w:pPr>
                    <w:jc w:val="center"/>
                    <w:rPr>
                      <w:b/>
                    </w:rPr>
                  </w:pPr>
                  <w:r w:rsidRPr="005E51AF">
                    <w:rPr>
                      <w:b/>
                    </w:rPr>
                    <w:t>Источник доходов</w:t>
                  </w:r>
                </w:p>
              </w:tc>
              <w:tc>
                <w:tcPr>
                  <w:tcW w:w="1669" w:type="dxa"/>
                </w:tcPr>
                <w:p w:rsidR="00E50EF4" w:rsidRPr="005E51AF" w:rsidRDefault="00E50EF4" w:rsidP="002973B4">
                  <w:pPr>
                    <w:jc w:val="center"/>
                    <w:rPr>
                      <w:b/>
                    </w:rPr>
                  </w:pPr>
                  <w:r>
                    <w:rPr>
                      <w:b/>
                    </w:rPr>
                    <w:t>Уточненный план 2021</w:t>
                  </w:r>
                  <w:r w:rsidRPr="005E51AF">
                    <w:rPr>
                      <w:b/>
                    </w:rPr>
                    <w:t xml:space="preserve"> г.</w:t>
                  </w:r>
                </w:p>
              </w:tc>
              <w:tc>
                <w:tcPr>
                  <w:tcW w:w="1669" w:type="dxa"/>
                </w:tcPr>
                <w:p w:rsidR="00E50EF4" w:rsidRPr="005E51AF" w:rsidRDefault="00E50EF4" w:rsidP="002973B4">
                  <w:pPr>
                    <w:jc w:val="center"/>
                    <w:rPr>
                      <w:b/>
                    </w:rPr>
                  </w:pPr>
                  <w:r>
                    <w:rPr>
                      <w:b/>
                    </w:rPr>
                    <w:t>Поступило за 2021</w:t>
                  </w:r>
                  <w:r w:rsidRPr="005E51AF">
                    <w:rPr>
                      <w:b/>
                    </w:rPr>
                    <w:t xml:space="preserve"> год</w:t>
                  </w:r>
                </w:p>
                <w:p w:rsidR="00E50EF4" w:rsidRPr="005E51AF" w:rsidRDefault="00E50EF4" w:rsidP="002973B4">
                  <w:pPr>
                    <w:jc w:val="center"/>
                    <w:rPr>
                      <w:b/>
                    </w:rPr>
                  </w:pPr>
                </w:p>
              </w:tc>
              <w:tc>
                <w:tcPr>
                  <w:tcW w:w="1530" w:type="dxa"/>
                </w:tcPr>
                <w:p w:rsidR="00E50EF4" w:rsidRPr="005E51AF" w:rsidRDefault="00E50EF4" w:rsidP="002973B4">
                  <w:pPr>
                    <w:jc w:val="center"/>
                    <w:rPr>
                      <w:b/>
                    </w:rPr>
                  </w:pPr>
                  <w:r w:rsidRPr="005E51AF">
                    <w:rPr>
                      <w:b/>
                    </w:rPr>
                    <w:lastRenderedPageBreak/>
                    <w:t>Отклонение (+,-))</w:t>
                  </w:r>
                </w:p>
              </w:tc>
            </w:tr>
            <w:tr w:rsidR="00E50EF4" w:rsidRPr="00840373" w:rsidTr="00E50EF4">
              <w:trPr>
                <w:trHeight w:val="272"/>
              </w:trPr>
              <w:tc>
                <w:tcPr>
                  <w:tcW w:w="5008" w:type="dxa"/>
                </w:tcPr>
                <w:p w:rsidR="00E50EF4" w:rsidRPr="00840373" w:rsidRDefault="00E50EF4" w:rsidP="002973B4">
                  <w:r w:rsidRPr="00840373">
                    <w:lastRenderedPageBreak/>
                    <w:t>Доходы от оказания платных услуг (работ)</w:t>
                  </w:r>
                </w:p>
              </w:tc>
              <w:tc>
                <w:tcPr>
                  <w:tcW w:w="1669" w:type="dxa"/>
                </w:tcPr>
                <w:p w:rsidR="00E50EF4" w:rsidRPr="00840373" w:rsidRDefault="00E50EF4" w:rsidP="002973B4">
                  <w:pPr>
                    <w:jc w:val="center"/>
                  </w:pPr>
                  <w:r w:rsidRPr="00840373">
                    <w:t>0,00</w:t>
                  </w:r>
                </w:p>
              </w:tc>
              <w:tc>
                <w:tcPr>
                  <w:tcW w:w="1669" w:type="dxa"/>
                </w:tcPr>
                <w:p w:rsidR="00E50EF4" w:rsidRPr="00840373" w:rsidRDefault="00E50EF4" w:rsidP="002973B4">
                  <w:pPr>
                    <w:jc w:val="center"/>
                  </w:pPr>
                  <w:r w:rsidRPr="00840373">
                    <w:t>0,00</w:t>
                  </w:r>
                </w:p>
              </w:tc>
              <w:tc>
                <w:tcPr>
                  <w:tcW w:w="1530" w:type="dxa"/>
                </w:tcPr>
                <w:p w:rsidR="00E50EF4" w:rsidRPr="00840373" w:rsidRDefault="00E50EF4" w:rsidP="002973B4">
                  <w:pPr>
                    <w:jc w:val="center"/>
                  </w:pPr>
                  <w:r w:rsidRPr="00840373">
                    <w:t>0,00</w:t>
                  </w:r>
                </w:p>
              </w:tc>
            </w:tr>
            <w:tr w:rsidR="00E50EF4" w:rsidRPr="00840373" w:rsidTr="00E50EF4">
              <w:trPr>
                <w:trHeight w:val="272"/>
              </w:trPr>
              <w:tc>
                <w:tcPr>
                  <w:tcW w:w="5008" w:type="dxa"/>
                </w:tcPr>
                <w:p w:rsidR="00E50EF4" w:rsidRPr="00827630" w:rsidRDefault="00E50EF4" w:rsidP="002973B4">
                  <w:pPr>
                    <w:jc w:val="both"/>
                  </w:pPr>
                  <w:r w:rsidRPr="00827630">
                    <w:t xml:space="preserve">Поступление дебиторской задолженности прошлых лет, в том числе: </w:t>
                  </w:r>
                </w:p>
              </w:tc>
              <w:tc>
                <w:tcPr>
                  <w:tcW w:w="1669" w:type="dxa"/>
                </w:tcPr>
                <w:p w:rsidR="00E50EF4" w:rsidRPr="00827630" w:rsidRDefault="00E50EF4" w:rsidP="002973B4">
                  <w:pPr>
                    <w:jc w:val="center"/>
                  </w:pPr>
                  <w:r w:rsidRPr="00827630">
                    <w:t>559</w:t>
                  </w:r>
                  <w:r>
                    <w:t>,5</w:t>
                  </w:r>
                </w:p>
              </w:tc>
              <w:tc>
                <w:tcPr>
                  <w:tcW w:w="1669" w:type="dxa"/>
                </w:tcPr>
                <w:p w:rsidR="00E50EF4" w:rsidRPr="00827630" w:rsidRDefault="00E50EF4" w:rsidP="002973B4">
                  <w:pPr>
                    <w:jc w:val="center"/>
                  </w:pPr>
                  <w:r w:rsidRPr="00827630">
                    <w:t>2</w:t>
                  </w:r>
                  <w:r>
                    <w:t xml:space="preserve"> </w:t>
                  </w:r>
                  <w:r w:rsidRPr="00827630">
                    <w:t>950</w:t>
                  </w:r>
                  <w:r>
                    <w:t>,</w:t>
                  </w:r>
                  <w:r w:rsidRPr="00827630">
                    <w:t>0</w:t>
                  </w:r>
                </w:p>
              </w:tc>
              <w:tc>
                <w:tcPr>
                  <w:tcW w:w="1530" w:type="dxa"/>
                </w:tcPr>
                <w:p w:rsidR="00E50EF4" w:rsidRPr="00827630" w:rsidRDefault="00E50EF4" w:rsidP="002973B4">
                  <w:pPr>
                    <w:jc w:val="center"/>
                  </w:pPr>
                  <w:r>
                    <w:t>+</w:t>
                  </w:r>
                  <w:r w:rsidRPr="00827630">
                    <w:t>2</w:t>
                  </w:r>
                  <w:r>
                    <w:t xml:space="preserve"> </w:t>
                  </w:r>
                  <w:r w:rsidRPr="00827630">
                    <w:t>390</w:t>
                  </w:r>
                  <w:r>
                    <w:t>,6</w:t>
                  </w:r>
                </w:p>
              </w:tc>
            </w:tr>
            <w:tr w:rsidR="00E50EF4" w:rsidRPr="00840373" w:rsidTr="00E50EF4">
              <w:trPr>
                <w:trHeight w:val="272"/>
              </w:trPr>
              <w:tc>
                <w:tcPr>
                  <w:tcW w:w="5008" w:type="dxa"/>
                </w:tcPr>
                <w:p w:rsidR="00E50EF4" w:rsidRPr="00827630" w:rsidRDefault="00E50EF4" w:rsidP="002973B4">
                  <w:pPr>
                    <w:jc w:val="both"/>
                  </w:pPr>
                  <w:r w:rsidRPr="00827630">
                    <w:t>- возврат  неиспользованного остатка субсидии МУП «</w:t>
                  </w:r>
                  <w:proofErr w:type="spellStart"/>
                  <w:r w:rsidRPr="00827630">
                    <w:t>Райводоканал</w:t>
                  </w:r>
                  <w:proofErr w:type="spellEnd"/>
                  <w:r w:rsidRPr="00827630">
                    <w:t>»</w:t>
                  </w:r>
                </w:p>
              </w:tc>
              <w:tc>
                <w:tcPr>
                  <w:tcW w:w="1669" w:type="dxa"/>
                </w:tcPr>
                <w:p w:rsidR="00E50EF4" w:rsidRPr="00827630" w:rsidRDefault="00E50EF4" w:rsidP="002973B4">
                  <w:pPr>
                    <w:jc w:val="center"/>
                  </w:pPr>
                  <w:r w:rsidRPr="00827630">
                    <w:t>60</w:t>
                  </w:r>
                  <w:r>
                    <w:t>,1</w:t>
                  </w:r>
                </w:p>
              </w:tc>
              <w:tc>
                <w:tcPr>
                  <w:tcW w:w="1669" w:type="dxa"/>
                </w:tcPr>
                <w:p w:rsidR="00E50EF4" w:rsidRPr="00827630" w:rsidRDefault="00E50EF4" w:rsidP="002973B4">
                  <w:pPr>
                    <w:jc w:val="center"/>
                  </w:pPr>
                  <w:r w:rsidRPr="00827630">
                    <w:t>60</w:t>
                  </w:r>
                  <w:r>
                    <w:t>,1</w:t>
                  </w:r>
                </w:p>
              </w:tc>
              <w:tc>
                <w:tcPr>
                  <w:tcW w:w="1530" w:type="dxa"/>
                </w:tcPr>
                <w:p w:rsidR="00E50EF4" w:rsidRPr="00827630" w:rsidRDefault="00E50EF4" w:rsidP="002973B4">
                  <w:pPr>
                    <w:jc w:val="center"/>
                  </w:pPr>
                  <w:r w:rsidRPr="00827630">
                    <w:t>0,00</w:t>
                  </w:r>
                </w:p>
              </w:tc>
            </w:tr>
            <w:tr w:rsidR="00E50EF4" w:rsidRPr="00840373" w:rsidTr="00E50EF4">
              <w:trPr>
                <w:trHeight w:val="272"/>
              </w:trPr>
              <w:tc>
                <w:tcPr>
                  <w:tcW w:w="5008" w:type="dxa"/>
                </w:tcPr>
                <w:p w:rsidR="00E50EF4" w:rsidRPr="00827630" w:rsidRDefault="00E50EF4" w:rsidP="002973B4">
                  <w:pPr>
                    <w:jc w:val="both"/>
                  </w:pPr>
                  <w:r w:rsidRPr="00827630">
                    <w:t xml:space="preserve">-возврат неиспользованных остатков субсидий на финансовое обеспечение  выполнения муниципальных заданий на оказание муниципальных услуг  бюджетных учреждений </w:t>
                  </w:r>
                </w:p>
              </w:tc>
              <w:tc>
                <w:tcPr>
                  <w:tcW w:w="1669" w:type="dxa"/>
                </w:tcPr>
                <w:p w:rsidR="00E50EF4" w:rsidRPr="00827630" w:rsidRDefault="00E50EF4" w:rsidP="002973B4">
                  <w:pPr>
                    <w:jc w:val="center"/>
                  </w:pPr>
                  <w:r w:rsidRPr="00827630">
                    <w:t>451</w:t>
                  </w:r>
                  <w:r>
                    <w:t>,</w:t>
                  </w:r>
                  <w:r w:rsidRPr="00827630">
                    <w:t>4</w:t>
                  </w:r>
                </w:p>
              </w:tc>
              <w:tc>
                <w:tcPr>
                  <w:tcW w:w="1669" w:type="dxa"/>
                </w:tcPr>
                <w:p w:rsidR="00E50EF4" w:rsidRPr="00827630" w:rsidRDefault="00E50EF4" w:rsidP="002973B4">
                  <w:pPr>
                    <w:jc w:val="center"/>
                  </w:pPr>
                  <w:r w:rsidRPr="00827630">
                    <w:t>2</w:t>
                  </w:r>
                  <w:r>
                    <w:t xml:space="preserve"> </w:t>
                  </w:r>
                  <w:r w:rsidRPr="00827630">
                    <w:t>841</w:t>
                  </w:r>
                  <w:r>
                    <w:t>,9</w:t>
                  </w:r>
                </w:p>
              </w:tc>
              <w:tc>
                <w:tcPr>
                  <w:tcW w:w="1530" w:type="dxa"/>
                </w:tcPr>
                <w:p w:rsidR="00E50EF4" w:rsidRPr="00827630" w:rsidRDefault="00E50EF4" w:rsidP="002973B4">
                  <w:pPr>
                    <w:jc w:val="center"/>
                  </w:pPr>
                  <w:r>
                    <w:t>+</w:t>
                  </w:r>
                  <w:r w:rsidRPr="00827630">
                    <w:t>2</w:t>
                  </w:r>
                  <w:r>
                    <w:t xml:space="preserve"> </w:t>
                  </w:r>
                  <w:r w:rsidRPr="00827630">
                    <w:t>390</w:t>
                  </w:r>
                  <w:r>
                    <w:t>,5</w:t>
                  </w:r>
                </w:p>
              </w:tc>
            </w:tr>
            <w:tr w:rsidR="00E50EF4" w:rsidRPr="00840373" w:rsidTr="00E50EF4">
              <w:trPr>
                <w:trHeight w:val="272"/>
              </w:trPr>
              <w:tc>
                <w:tcPr>
                  <w:tcW w:w="5008" w:type="dxa"/>
                </w:tcPr>
                <w:p w:rsidR="00E50EF4" w:rsidRPr="00827630" w:rsidRDefault="00E50EF4" w:rsidP="002973B4">
                  <w:pPr>
                    <w:jc w:val="both"/>
                  </w:pPr>
                  <w:r w:rsidRPr="00827630">
                    <w:t>- поступление прочей дебиторской задолженности</w:t>
                  </w:r>
                </w:p>
              </w:tc>
              <w:tc>
                <w:tcPr>
                  <w:tcW w:w="1669" w:type="dxa"/>
                </w:tcPr>
                <w:p w:rsidR="00E50EF4" w:rsidRPr="00827630" w:rsidRDefault="00E50EF4" w:rsidP="002973B4">
                  <w:pPr>
                    <w:jc w:val="center"/>
                  </w:pPr>
                  <w:r w:rsidRPr="00827630">
                    <w:t>48</w:t>
                  </w:r>
                  <w:r>
                    <w:t>,0</w:t>
                  </w:r>
                </w:p>
              </w:tc>
              <w:tc>
                <w:tcPr>
                  <w:tcW w:w="1669" w:type="dxa"/>
                </w:tcPr>
                <w:p w:rsidR="00E50EF4" w:rsidRPr="00827630" w:rsidRDefault="00E50EF4" w:rsidP="002973B4">
                  <w:pPr>
                    <w:jc w:val="center"/>
                  </w:pPr>
                  <w:r w:rsidRPr="00827630">
                    <w:t>48</w:t>
                  </w:r>
                  <w:r>
                    <w:t>,1</w:t>
                  </w:r>
                </w:p>
              </w:tc>
              <w:tc>
                <w:tcPr>
                  <w:tcW w:w="1530" w:type="dxa"/>
                </w:tcPr>
                <w:p w:rsidR="00E50EF4" w:rsidRPr="00827630" w:rsidRDefault="00E50EF4" w:rsidP="002973B4">
                  <w:pPr>
                    <w:jc w:val="center"/>
                  </w:pPr>
                  <w:r>
                    <w:t>0</w:t>
                  </w:r>
                  <w:r w:rsidRPr="00827630">
                    <w:t>,</w:t>
                  </w:r>
                  <w:r>
                    <w:t>1</w:t>
                  </w:r>
                </w:p>
              </w:tc>
            </w:tr>
            <w:tr w:rsidR="00E50EF4" w:rsidRPr="00840373" w:rsidTr="00E50EF4">
              <w:trPr>
                <w:trHeight w:val="272"/>
              </w:trPr>
              <w:tc>
                <w:tcPr>
                  <w:tcW w:w="5008" w:type="dxa"/>
                </w:tcPr>
                <w:p w:rsidR="00E50EF4" w:rsidRPr="00827630" w:rsidRDefault="00E50EF4" w:rsidP="002973B4">
                  <w:pPr>
                    <w:jc w:val="both"/>
                  </w:pPr>
                  <w:r w:rsidRPr="00827630">
                    <w:t>Плата за резервирование места для семейного захоронения</w:t>
                  </w:r>
                </w:p>
              </w:tc>
              <w:tc>
                <w:tcPr>
                  <w:tcW w:w="1669" w:type="dxa"/>
                </w:tcPr>
                <w:p w:rsidR="00E50EF4" w:rsidRPr="00827630" w:rsidRDefault="00E50EF4" w:rsidP="002973B4">
                  <w:pPr>
                    <w:jc w:val="center"/>
                  </w:pPr>
                  <w:r>
                    <w:t>102,0</w:t>
                  </w:r>
                </w:p>
              </w:tc>
              <w:tc>
                <w:tcPr>
                  <w:tcW w:w="1669" w:type="dxa"/>
                </w:tcPr>
                <w:p w:rsidR="00E50EF4" w:rsidRPr="00827630" w:rsidRDefault="00E50EF4" w:rsidP="002973B4">
                  <w:pPr>
                    <w:jc w:val="center"/>
                  </w:pPr>
                  <w:r>
                    <w:t>48,</w:t>
                  </w:r>
                  <w:r w:rsidRPr="00827630">
                    <w:t>0</w:t>
                  </w:r>
                </w:p>
              </w:tc>
              <w:tc>
                <w:tcPr>
                  <w:tcW w:w="1530" w:type="dxa"/>
                </w:tcPr>
                <w:p w:rsidR="00E50EF4" w:rsidRPr="00827630" w:rsidRDefault="00E50EF4" w:rsidP="002973B4">
                  <w:pPr>
                    <w:jc w:val="center"/>
                  </w:pPr>
                  <w:r w:rsidRPr="00827630">
                    <w:t>-54</w:t>
                  </w:r>
                  <w:r>
                    <w:t>,</w:t>
                  </w:r>
                  <w:r w:rsidRPr="00827630">
                    <w:t>0</w:t>
                  </w:r>
                </w:p>
              </w:tc>
            </w:tr>
            <w:tr w:rsidR="00E50EF4" w:rsidRPr="00840373" w:rsidTr="00E50EF4">
              <w:trPr>
                <w:trHeight w:val="272"/>
              </w:trPr>
              <w:tc>
                <w:tcPr>
                  <w:tcW w:w="5008" w:type="dxa"/>
                </w:tcPr>
                <w:p w:rsidR="00E50EF4" w:rsidRPr="00827630" w:rsidRDefault="00E50EF4" w:rsidP="002973B4">
                  <w:pPr>
                    <w:jc w:val="both"/>
                  </w:pPr>
                  <w:r w:rsidRPr="00827630">
                    <w:t xml:space="preserve">Возмещение оплаты за коммунальные услуги  </w:t>
                  </w:r>
                </w:p>
              </w:tc>
              <w:tc>
                <w:tcPr>
                  <w:tcW w:w="1669" w:type="dxa"/>
                </w:tcPr>
                <w:p w:rsidR="00E50EF4" w:rsidRPr="00827630" w:rsidRDefault="00E50EF4" w:rsidP="002973B4">
                  <w:pPr>
                    <w:jc w:val="center"/>
                  </w:pPr>
                  <w:r w:rsidRPr="00827630">
                    <w:t>370</w:t>
                  </w:r>
                  <w:r>
                    <w:t>,</w:t>
                  </w:r>
                  <w:r w:rsidRPr="00827630">
                    <w:t>3</w:t>
                  </w:r>
                </w:p>
              </w:tc>
              <w:tc>
                <w:tcPr>
                  <w:tcW w:w="1669" w:type="dxa"/>
                </w:tcPr>
                <w:p w:rsidR="00E50EF4" w:rsidRPr="00827630" w:rsidRDefault="00E50EF4" w:rsidP="002973B4">
                  <w:pPr>
                    <w:jc w:val="center"/>
                  </w:pPr>
                  <w:r w:rsidRPr="00827630">
                    <w:t>475</w:t>
                  </w:r>
                  <w:r>
                    <w:t>,5</w:t>
                  </w:r>
                </w:p>
              </w:tc>
              <w:tc>
                <w:tcPr>
                  <w:tcW w:w="1530" w:type="dxa"/>
                </w:tcPr>
                <w:p w:rsidR="00E50EF4" w:rsidRPr="00827630" w:rsidRDefault="00E50EF4" w:rsidP="002973B4">
                  <w:pPr>
                    <w:jc w:val="center"/>
                  </w:pPr>
                  <w:r w:rsidRPr="00827630">
                    <w:t>105</w:t>
                  </w:r>
                  <w:r>
                    <w:t>,2</w:t>
                  </w:r>
                </w:p>
              </w:tc>
            </w:tr>
            <w:tr w:rsidR="00E50EF4" w:rsidRPr="00840373" w:rsidTr="00E50EF4">
              <w:trPr>
                <w:trHeight w:val="272"/>
              </w:trPr>
              <w:tc>
                <w:tcPr>
                  <w:tcW w:w="5008" w:type="dxa"/>
                </w:tcPr>
                <w:p w:rsidR="00E50EF4" w:rsidRPr="00827630" w:rsidRDefault="00E50EF4" w:rsidP="002973B4">
                  <w:pPr>
                    <w:jc w:val="both"/>
                  </w:pPr>
                  <w:r w:rsidRPr="00827630">
                    <w:t>Компенсационное озеленение</w:t>
                  </w:r>
                </w:p>
              </w:tc>
              <w:tc>
                <w:tcPr>
                  <w:tcW w:w="1669" w:type="dxa"/>
                </w:tcPr>
                <w:p w:rsidR="00E50EF4" w:rsidRPr="00827630" w:rsidRDefault="00E50EF4" w:rsidP="002973B4">
                  <w:pPr>
                    <w:jc w:val="center"/>
                  </w:pPr>
                  <w:r w:rsidRPr="00827630">
                    <w:t>173</w:t>
                  </w:r>
                  <w:r>
                    <w:t>,</w:t>
                  </w:r>
                  <w:r w:rsidRPr="00827630">
                    <w:t>6</w:t>
                  </w:r>
                </w:p>
              </w:tc>
              <w:tc>
                <w:tcPr>
                  <w:tcW w:w="1669" w:type="dxa"/>
                </w:tcPr>
                <w:p w:rsidR="00E50EF4" w:rsidRPr="00827630" w:rsidRDefault="00E50EF4" w:rsidP="002973B4">
                  <w:pPr>
                    <w:jc w:val="center"/>
                  </w:pPr>
                  <w:r w:rsidRPr="00827630">
                    <w:t>233</w:t>
                  </w:r>
                  <w:r>
                    <w:t>,</w:t>
                  </w:r>
                  <w:r w:rsidRPr="00827630">
                    <w:t>6</w:t>
                  </w:r>
                </w:p>
              </w:tc>
              <w:tc>
                <w:tcPr>
                  <w:tcW w:w="1530" w:type="dxa"/>
                </w:tcPr>
                <w:p w:rsidR="00E50EF4" w:rsidRPr="00827630" w:rsidRDefault="00E50EF4" w:rsidP="002973B4">
                  <w:pPr>
                    <w:jc w:val="center"/>
                  </w:pPr>
                  <w:r w:rsidRPr="00827630">
                    <w:t>60</w:t>
                  </w:r>
                  <w:r>
                    <w:t>,0</w:t>
                  </w:r>
                </w:p>
              </w:tc>
            </w:tr>
            <w:tr w:rsidR="00E50EF4" w:rsidRPr="00840373" w:rsidTr="00E50EF4">
              <w:trPr>
                <w:trHeight w:val="272"/>
              </w:trPr>
              <w:tc>
                <w:tcPr>
                  <w:tcW w:w="5008" w:type="dxa"/>
                </w:tcPr>
                <w:p w:rsidR="00E50EF4" w:rsidRPr="00827630" w:rsidRDefault="00E50EF4" w:rsidP="002973B4">
                  <w:pPr>
                    <w:jc w:val="both"/>
                  </w:pPr>
                  <w:r w:rsidRPr="00827630">
                    <w:t xml:space="preserve">Возмещение объектов на земельных участках, находящихся в государственной или муниципальной собственности без предоставления земельных участков </w:t>
                  </w:r>
                </w:p>
              </w:tc>
              <w:tc>
                <w:tcPr>
                  <w:tcW w:w="1669" w:type="dxa"/>
                </w:tcPr>
                <w:p w:rsidR="00E50EF4" w:rsidRPr="00827630" w:rsidRDefault="00E50EF4" w:rsidP="002973B4">
                  <w:pPr>
                    <w:jc w:val="center"/>
                  </w:pPr>
                  <w:r w:rsidRPr="00827630">
                    <w:t>3</w:t>
                  </w:r>
                  <w:r>
                    <w:t> </w:t>
                  </w:r>
                  <w:r w:rsidRPr="00827630">
                    <w:t>171</w:t>
                  </w:r>
                  <w:r>
                    <w:t>,</w:t>
                  </w:r>
                  <w:r w:rsidRPr="00827630">
                    <w:t>0</w:t>
                  </w:r>
                </w:p>
              </w:tc>
              <w:tc>
                <w:tcPr>
                  <w:tcW w:w="1669" w:type="dxa"/>
                </w:tcPr>
                <w:p w:rsidR="00E50EF4" w:rsidRPr="00827630" w:rsidRDefault="00E50EF4" w:rsidP="002973B4">
                  <w:pPr>
                    <w:jc w:val="center"/>
                  </w:pPr>
                  <w:r w:rsidRPr="00827630">
                    <w:t>3</w:t>
                  </w:r>
                  <w:r>
                    <w:t> </w:t>
                  </w:r>
                  <w:r w:rsidRPr="00827630">
                    <w:t>175</w:t>
                  </w:r>
                  <w:r>
                    <w:t>,</w:t>
                  </w:r>
                  <w:r w:rsidRPr="00827630">
                    <w:t>5</w:t>
                  </w:r>
                </w:p>
              </w:tc>
              <w:tc>
                <w:tcPr>
                  <w:tcW w:w="1530" w:type="dxa"/>
                </w:tcPr>
                <w:p w:rsidR="00E50EF4" w:rsidRPr="00827630" w:rsidRDefault="00E50EF4" w:rsidP="002973B4">
                  <w:pPr>
                    <w:jc w:val="center"/>
                  </w:pPr>
                  <w:r w:rsidRPr="00827630">
                    <w:t>4 545,72</w:t>
                  </w:r>
                </w:p>
              </w:tc>
            </w:tr>
            <w:tr w:rsidR="00E50EF4" w:rsidRPr="00840373" w:rsidTr="00E50EF4">
              <w:trPr>
                <w:trHeight w:val="272"/>
              </w:trPr>
              <w:tc>
                <w:tcPr>
                  <w:tcW w:w="5008" w:type="dxa"/>
                </w:tcPr>
                <w:p w:rsidR="00E50EF4" w:rsidRPr="00840373" w:rsidRDefault="00E50EF4" w:rsidP="002973B4">
                  <w:pPr>
                    <w:jc w:val="center"/>
                    <w:rPr>
                      <w:b/>
                    </w:rPr>
                  </w:pPr>
                  <w:r w:rsidRPr="00840373">
                    <w:rPr>
                      <w:b/>
                    </w:rPr>
                    <w:t>итого</w:t>
                  </w:r>
                </w:p>
              </w:tc>
              <w:tc>
                <w:tcPr>
                  <w:tcW w:w="1669" w:type="dxa"/>
                </w:tcPr>
                <w:p w:rsidR="00E50EF4" w:rsidRPr="00827630" w:rsidRDefault="00E50EF4" w:rsidP="002973B4">
                  <w:pPr>
                    <w:jc w:val="center"/>
                    <w:rPr>
                      <w:b/>
                    </w:rPr>
                  </w:pPr>
                  <w:r w:rsidRPr="00827630">
                    <w:rPr>
                      <w:b/>
                    </w:rPr>
                    <w:t>4</w:t>
                  </w:r>
                  <w:r>
                    <w:rPr>
                      <w:b/>
                    </w:rPr>
                    <w:t> </w:t>
                  </w:r>
                  <w:r w:rsidRPr="00827630">
                    <w:rPr>
                      <w:b/>
                    </w:rPr>
                    <w:t>376</w:t>
                  </w:r>
                  <w:r>
                    <w:rPr>
                      <w:b/>
                    </w:rPr>
                    <w:t>,</w:t>
                  </w:r>
                  <w:r w:rsidRPr="00827630">
                    <w:rPr>
                      <w:b/>
                    </w:rPr>
                    <w:t>4</w:t>
                  </w:r>
                </w:p>
              </w:tc>
              <w:tc>
                <w:tcPr>
                  <w:tcW w:w="1669" w:type="dxa"/>
                </w:tcPr>
                <w:p w:rsidR="00E50EF4" w:rsidRPr="00827630" w:rsidRDefault="00E50EF4" w:rsidP="002973B4">
                  <w:pPr>
                    <w:jc w:val="center"/>
                    <w:rPr>
                      <w:b/>
                    </w:rPr>
                  </w:pPr>
                  <w:r w:rsidRPr="00827630">
                    <w:rPr>
                      <w:b/>
                    </w:rPr>
                    <w:t>6</w:t>
                  </w:r>
                  <w:r>
                    <w:rPr>
                      <w:b/>
                    </w:rPr>
                    <w:t> </w:t>
                  </w:r>
                  <w:r w:rsidRPr="00827630">
                    <w:rPr>
                      <w:b/>
                    </w:rPr>
                    <w:t>882</w:t>
                  </w:r>
                  <w:r>
                    <w:rPr>
                      <w:b/>
                    </w:rPr>
                    <w:t>,7</w:t>
                  </w:r>
                </w:p>
              </w:tc>
              <w:tc>
                <w:tcPr>
                  <w:tcW w:w="1530" w:type="dxa"/>
                </w:tcPr>
                <w:p w:rsidR="00E50EF4" w:rsidRPr="00827630" w:rsidRDefault="00E50EF4" w:rsidP="002973B4">
                  <w:pPr>
                    <w:jc w:val="center"/>
                    <w:rPr>
                      <w:b/>
                    </w:rPr>
                  </w:pPr>
                  <w:r>
                    <w:rPr>
                      <w:b/>
                    </w:rPr>
                    <w:t>+</w:t>
                  </w:r>
                  <w:r w:rsidRPr="00827630">
                    <w:rPr>
                      <w:b/>
                    </w:rPr>
                    <w:t>2</w:t>
                  </w:r>
                  <w:r>
                    <w:rPr>
                      <w:b/>
                    </w:rPr>
                    <w:t> </w:t>
                  </w:r>
                  <w:r w:rsidRPr="00827630">
                    <w:rPr>
                      <w:b/>
                    </w:rPr>
                    <w:t>506</w:t>
                  </w:r>
                  <w:r>
                    <w:rPr>
                      <w:b/>
                    </w:rPr>
                    <w:t>,3</w:t>
                  </w:r>
                </w:p>
              </w:tc>
            </w:tr>
          </w:tbl>
          <w:p w:rsidR="00981DD6" w:rsidRDefault="00981DD6" w:rsidP="005A29AE">
            <w:pPr>
              <w:tabs>
                <w:tab w:val="left" w:pos="1596"/>
              </w:tabs>
              <w:ind w:firstLine="708"/>
              <w:jc w:val="both"/>
              <w:rPr>
                <w:sz w:val="28"/>
                <w:szCs w:val="28"/>
              </w:rPr>
            </w:pPr>
          </w:p>
          <w:p w:rsidR="00E50EF4" w:rsidRPr="00BC1D14" w:rsidRDefault="00E50EF4" w:rsidP="005A29AE">
            <w:pPr>
              <w:tabs>
                <w:tab w:val="left" w:pos="1596"/>
              </w:tabs>
              <w:ind w:firstLine="708"/>
              <w:jc w:val="both"/>
              <w:rPr>
                <w:sz w:val="28"/>
                <w:szCs w:val="28"/>
              </w:rPr>
            </w:pPr>
            <w:r>
              <w:rPr>
                <w:sz w:val="28"/>
                <w:szCs w:val="28"/>
              </w:rPr>
              <w:t xml:space="preserve"> </w:t>
            </w:r>
            <w:r w:rsidRPr="00BC1D14">
              <w:rPr>
                <w:sz w:val="28"/>
                <w:szCs w:val="28"/>
              </w:rPr>
              <w:t>Доходы от оказания платных работ (услуг) в 2020 году не планировались и не поступали.</w:t>
            </w:r>
          </w:p>
          <w:p w:rsidR="00E50EF4" w:rsidRPr="00BC1D14" w:rsidRDefault="00E50EF4" w:rsidP="00E50EF4">
            <w:pPr>
              <w:ind w:firstLine="708"/>
              <w:jc w:val="both"/>
              <w:rPr>
                <w:sz w:val="28"/>
                <w:szCs w:val="28"/>
              </w:rPr>
            </w:pPr>
            <w:r w:rsidRPr="00BC1D14">
              <w:rPr>
                <w:sz w:val="28"/>
                <w:szCs w:val="28"/>
              </w:rPr>
              <w:t>Перевыполнение плана поступлений за 2021 год в сумме 2 506,3 тыс. рублей произошло за счет поступления незапланированной дебиторской задолженности, в том числе от возврата бюджетными учреждениями субсидий на финансовое обеспечение выполнения муниципального задания в сумме 2 390,5 тыс. рублей.</w:t>
            </w:r>
          </w:p>
          <w:p w:rsidR="00E50EF4" w:rsidRDefault="00E50EF4" w:rsidP="00E50EF4">
            <w:pPr>
              <w:ind w:firstLine="708"/>
              <w:jc w:val="both"/>
              <w:rPr>
                <w:sz w:val="28"/>
                <w:szCs w:val="28"/>
              </w:rPr>
            </w:pPr>
            <w:r w:rsidRPr="00BC1D14">
              <w:rPr>
                <w:sz w:val="28"/>
                <w:szCs w:val="28"/>
              </w:rPr>
              <w:t>Уменьшение поступлений по сравнению с аналогичным периодом 2020 года связано в основном с поступление в меньшем объеме дебиторской задолженности от образовательных учреждений, по субсидиям на выполнение муниципального задания и снижения объема поступления платы за размещение объектов на земельных участках без предоставления земельных участков, за счет снижения кадастровой стоимости земельных участков используемых ПАО «</w:t>
            </w:r>
            <w:proofErr w:type="spellStart"/>
            <w:r w:rsidRPr="00BC1D14">
              <w:rPr>
                <w:sz w:val="28"/>
                <w:szCs w:val="28"/>
              </w:rPr>
              <w:t>Русполимет</w:t>
            </w:r>
            <w:proofErr w:type="spellEnd"/>
            <w:r w:rsidRPr="00BC1D14">
              <w:rPr>
                <w:sz w:val="28"/>
                <w:szCs w:val="28"/>
              </w:rPr>
              <w:t>» и АО «КЗМК».</w:t>
            </w:r>
          </w:p>
          <w:p w:rsidR="00364641" w:rsidRPr="00EA7BE0" w:rsidRDefault="00364641" w:rsidP="00E50EF4">
            <w:pPr>
              <w:ind w:firstLine="708"/>
              <w:jc w:val="both"/>
              <w:rPr>
                <w:sz w:val="28"/>
                <w:szCs w:val="28"/>
              </w:rPr>
            </w:pPr>
          </w:p>
          <w:p w:rsidR="00E50EF4" w:rsidRPr="00840373" w:rsidRDefault="00E50EF4" w:rsidP="00E50EF4">
            <w:pPr>
              <w:ind w:left="-142" w:firstLine="1135"/>
              <w:jc w:val="both"/>
              <w:rPr>
                <w:sz w:val="28"/>
                <w:szCs w:val="28"/>
              </w:rPr>
            </w:pPr>
            <w:r w:rsidRPr="00840373">
              <w:rPr>
                <w:b/>
                <w:sz w:val="28"/>
                <w:szCs w:val="28"/>
              </w:rPr>
              <w:t xml:space="preserve"> </w:t>
            </w:r>
            <w:r w:rsidRPr="00525A94">
              <w:rPr>
                <w:b/>
                <w:sz w:val="28"/>
                <w:szCs w:val="28"/>
              </w:rPr>
              <w:t>(1 14) Доходы от продажи материальных и нематериальных активов</w:t>
            </w:r>
            <w:r w:rsidRPr="00525A94">
              <w:rPr>
                <w:sz w:val="28"/>
                <w:szCs w:val="28"/>
              </w:rPr>
              <w:t xml:space="preserve"> поступили в сумме 25 123,9 тыс. рублей, что на 10 724,2 тыс. рублей или 74,5% больше поступлений за 2020 год (14 399,7 тыс. рублей), 120,1% к уточненному плану (20 924,7 тыс.рублей) из них:</w:t>
            </w:r>
          </w:p>
          <w:p w:rsidR="00E50EF4" w:rsidRPr="00840373" w:rsidRDefault="00E50EF4" w:rsidP="00E50EF4">
            <w:pPr>
              <w:ind w:left="-142" w:firstLine="1135"/>
              <w:jc w:val="both"/>
              <w:rPr>
                <w:sz w:val="28"/>
                <w:szCs w:val="28"/>
              </w:rPr>
            </w:pPr>
            <w:r w:rsidRPr="00840373">
              <w:rPr>
                <w:b/>
                <w:sz w:val="28"/>
                <w:szCs w:val="28"/>
              </w:rPr>
              <w:t xml:space="preserve">- </w:t>
            </w:r>
            <w:r w:rsidRPr="00840373">
              <w:rPr>
                <w:i/>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Pr>
                <w:sz w:val="28"/>
                <w:szCs w:val="28"/>
              </w:rPr>
              <w:t xml:space="preserve"> без плана поступили в сумме 109,1</w:t>
            </w:r>
            <w:r w:rsidRPr="00840373">
              <w:rPr>
                <w:sz w:val="28"/>
                <w:szCs w:val="28"/>
              </w:rPr>
              <w:t xml:space="preserve"> тыс. рублей, за реализацию металлолома от ООО «Гранит»</w:t>
            </w:r>
            <w:r>
              <w:rPr>
                <w:sz w:val="28"/>
                <w:szCs w:val="28"/>
              </w:rPr>
              <w:t xml:space="preserve"> в сумме 71,8 тыс.рублей и за реализацию  арендованного имущества </w:t>
            </w:r>
            <w:proofErr w:type="spellStart"/>
            <w:r>
              <w:rPr>
                <w:sz w:val="28"/>
                <w:szCs w:val="28"/>
              </w:rPr>
              <w:t>задолженников-физических</w:t>
            </w:r>
            <w:proofErr w:type="spellEnd"/>
            <w:r>
              <w:rPr>
                <w:sz w:val="28"/>
                <w:szCs w:val="28"/>
              </w:rPr>
              <w:t xml:space="preserve"> лиц в сумме </w:t>
            </w:r>
            <w:r>
              <w:rPr>
                <w:sz w:val="28"/>
                <w:szCs w:val="28"/>
              </w:rPr>
              <w:lastRenderedPageBreak/>
              <w:t>37,3 тыс.рублей</w:t>
            </w:r>
            <w:r w:rsidRPr="00840373">
              <w:rPr>
                <w:sz w:val="28"/>
                <w:szCs w:val="28"/>
              </w:rPr>
              <w:t>;</w:t>
            </w:r>
            <w:r>
              <w:rPr>
                <w:sz w:val="28"/>
                <w:szCs w:val="28"/>
              </w:rPr>
              <w:t xml:space="preserve"> относительно 2020 г. поступление составило 153,7%, увеличение объема обусловлено перечислением задолженности за реализацию арендованного имущества.</w:t>
            </w:r>
          </w:p>
          <w:p w:rsidR="00E50EF4" w:rsidRPr="00840373" w:rsidRDefault="00E50EF4" w:rsidP="00E50EF4">
            <w:pPr>
              <w:ind w:left="-142" w:firstLine="850"/>
              <w:jc w:val="both"/>
              <w:rPr>
                <w:sz w:val="28"/>
                <w:szCs w:val="28"/>
              </w:rPr>
            </w:pPr>
            <w:r w:rsidRPr="00B930CF">
              <w:rPr>
                <w:b/>
                <w:sz w:val="28"/>
                <w:szCs w:val="28"/>
              </w:rPr>
              <w:t>-</w:t>
            </w:r>
            <w:r w:rsidRPr="00B930CF">
              <w:rPr>
                <w:i/>
                <w:sz w:val="28"/>
                <w:szCs w:val="28"/>
              </w:rPr>
              <w:t>доходы от продажи земельных участков, находящихся в государственной и муниципальной собственности</w:t>
            </w:r>
            <w:r w:rsidRPr="00B930CF">
              <w:rPr>
                <w:sz w:val="28"/>
                <w:szCs w:val="28"/>
              </w:rPr>
              <w:t xml:space="preserve"> поступили в сумме 14 907,1 тыс. рублей и составили 117,8</w:t>
            </w:r>
            <w:r w:rsidRPr="00840373">
              <w:rPr>
                <w:sz w:val="28"/>
                <w:szCs w:val="28"/>
              </w:rPr>
              <w:t>% к уточне</w:t>
            </w:r>
            <w:r>
              <w:rPr>
                <w:sz w:val="28"/>
                <w:szCs w:val="28"/>
              </w:rPr>
              <w:t>нному плану на 2020 год (12 650,6</w:t>
            </w:r>
            <w:r w:rsidRPr="00840373">
              <w:rPr>
                <w:sz w:val="28"/>
                <w:szCs w:val="28"/>
              </w:rPr>
              <w:t xml:space="preserve"> тыс. рублей).</w:t>
            </w:r>
          </w:p>
          <w:p w:rsidR="00E50EF4" w:rsidRPr="00840373" w:rsidRDefault="00E50EF4" w:rsidP="00E50EF4">
            <w:pPr>
              <w:ind w:firstLine="708"/>
              <w:jc w:val="both"/>
              <w:rPr>
                <w:sz w:val="28"/>
                <w:szCs w:val="28"/>
              </w:rPr>
            </w:pPr>
            <w:r w:rsidRPr="00840373">
              <w:rPr>
                <w:sz w:val="28"/>
                <w:szCs w:val="28"/>
              </w:rPr>
              <w:t xml:space="preserve"> Причиной перевыполнения плана по указанному д</w:t>
            </w:r>
            <w:r>
              <w:rPr>
                <w:sz w:val="28"/>
                <w:szCs w:val="28"/>
              </w:rPr>
              <w:t>оходному источнику в сумме 2 256,5</w:t>
            </w:r>
            <w:r w:rsidRPr="00840373">
              <w:rPr>
                <w:sz w:val="28"/>
                <w:szCs w:val="28"/>
              </w:rPr>
              <w:t xml:space="preserve"> </w:t>
            </w:r>
            <w:proofErr w:type="spellStart"/>
            <w:r w:rsidRPr="00840373">
              <w:rPr>
                <w:sz w:val="28"/>
                <w:szCs w:val="28"/>
              </w:rPr>
              <w:t>тыс</w:t>
            </w:r>
            <w:proofErr w:type="spellEnd"/>
            <w:r w:rsidRPr="00840373">
              <w:rPr>
                <w:sz w:val="28"/>
                <w:szCs w:val="28"/>
              </w:rPr>
              <w:t xml:space="preserve"> рублей произошло </w:t>
            </w:r>
            <w:r w:rsidRPr="00B930CF">
              <w:rPr>
                <w:sz w:val="28"/>
                <w:szCs w:val="28"/>
              </w:rPr>
              <w:t>за счет поступления  в бюджет округа средств от продажи 9 земельных  участков с торгов по рыночной  оценке для индивидуального жилищного строительства в новом микрорайоне «Северный» на сумму 7 606,0 тыс.рублей</w:t>
            </w:r>
            <w:r>
              <w:rPr>
                <w:sz w:val="28"/>
                <w:szCs w:val="28"/>
              </w:rPr>
              <w:t>, в 2020 году  аналогичной продажи не было</w:t>
            </w:r>
            <w:r w:rsidRPr="004043C2">
              <w:rPr>
                <w:sz w:val="28"/>
                <w:szCs w:val="28"/>
              </w:rPr>
              <w:t>;</w:t>
            </w:r>
            <w:r>
              <w:rPr>
                <w:sz w:val="28"/>
                <w:szCs w:val="28"/>
              </w:rPr>
              <w:t xml:space="preserve"> увеличение объема поступлений относительно 2020г. (3 167,9 тыс.рублей) на 11 739,2 тыс.рублей и на  370,6 % обусловлено теми же причинами.</w:t>
            </w:r>
          </w:p>
          <w:p w:rsidR="00E50EF4" w:rsidRPr="00833295" w:rsidRDefault="00E50EF4" w:rsidP="00E50EF4">
            <w:pPr>
              <w:ind w:firstLine="708"/>
              <w:jc w:val="both"/>
              <w:rPr>
                <w:sz w:val="28"/>
                <w:szCs w:val="28"/>
              </w:rPr>
            </w:pPr>
            <w:r w:rsidRPr="009426D3">
              <w:rPr>
                <w:b/>
                <w:sz w:val="28"/>
                <w:szCs w:val="28"/>
              </w:rPr>
              <w:t xml:space="preserve">- </w:t>
            </w:r>
            <w:r w:rsidRPr="009426D3">
              <w:rPr>
                <w:i/>
                <w:sz w:val="28"/>
                <w:szCs w:val="28"/>
              </w:rPr>
              <w:t xml:space="preserve">доходы от приватизации имущества, находящегося в государственной и муниципальной собственности </w:t>
            </w:r>
            <w:r w:rsidRPr="009426D3">
              <w:rPr>
                <w:sz w:val="28"/>
                <w:szCs w:val="28"/>
              </w:rPr>
              <w:t>поступили в сумме 10 107</w:t>
            </w:r>
            <w:r w:rsidRPr="009426D3">
              <w:rPr>
                <w:b/>
                <w:sz w:val="28"/>
                <w:szCs w:val="28"/>
              </w:rPr>
              <w:t>,7</w:t>
            </w:r>
            <w:r w:rsidRPr="009426D3">
              <w:rPr>
                <w:sz w:val="28"/>
                <w:szCs w:val="28"/>
              </w:rPr>
              <w:t xml:space="preserve"> тыс.рублей, что составляет 122,2% от уточненного плана  года (8 274,1 тыс.рублей) и 90,6 % относительно 2020г. (11 160,8 тыс.рублей), прирост составил 1 833,6 тыс.рублей, что связано с приватизацией имущества с земельным участком- здания бывшей котельной, расположенной по адресу г.Кулебаки, ул</w:t>
            </w:r>
            <w:r>
              <w:rPr>
                <w:sz w:val="28"/>
                <w:szCs w:val="28"/>
              </w:rPr>
              <w:t xml:space="preserve">.Серова, д.54 и </w:t>
            </w:r>
            <w:r w:rsidRPr="00827630">
              <w:t xml:space="preserve"> </w:t>
            </w:r>
            <w:r w:rsidRPr="009426D3">
              <w:rPr>
                <w:sz w:val="28"/>
                <w:szCs w:val="28"/>
              </w:rPr>
              <w:t>дополнительно включенного в План (программу) приватизации имущества  на 2021 год здания, находящегося г. Кулебаки, ул. Осипенко, д. 31, д. 32.</w:t>
            </w:r>
            <w:r>
              <w:rPr>
                <w:sz w:val="28"/>
                <w:szCs w:val="28"/>
              </w:rPr>
              <w:t xml:space="preserve"> Снижение поступления на 1 053,1 тыс.рублей относительно 2020г. (11 160,8 тыс.рублей) </w:t>
            </w:r>
            <w:r w:rsidRPr="00A84BE1">
              <w:rPr>
                <w:sz w:val="28"/>
                <w:szCs w:val="28"/>
              </w:rPr>
              <w:t>связано с неисполнением плана приватизации по причине отсутствия потенциальных покупателей: из 6 объектов муниципальной собственности, включенных в прогнозный план приватизации на 2021 год и выставленных на торги,  аукцион в электронной форме состоялся в отношении 2 объектов и заключены с покупателями договора купли-продажи, в отношении 4 объектов</w:t>
            </w:r>
            <w:r>
              <w:rPr>
                <w:sz w:val="28"/>
                <w:szCs w:val="28"/>
              </w:rPr>
              <w:t xml:space="preserve"> заявки на участие в аукционе не поданы и аукционы признаны несостоявшимися.</w:t>
            </w:r>
          </w:p>
          <w:p w:rsidR="00E50EF4" w:rsidRPr="00840373" w:rsidRDefault="00E50EF4" w:rsidP="00E50EF4">
            <w:pPr>
              <w:ind w:left="-142" w:firstLine="1135"/>
              <w:jc w:val="both"/>
              <w:rPr>
                <w:sz w:val="28"/>
                <w:szCs w:val="28"/>
              </w:rPr>
            </w:pPr>
          </w:p>
          <w:p w:rsidR="00E50EF4" w:rsidRPr="00840373" w:rsidRDefault="00E50EF4" w:rsidP="00E50EF4">
            <w:pPr>
              <w:ind w:firstLine="708"/>
              <w:jc w:val="both"/>
              <w:rPr>
                <w:sz w:val="28"/>
                <w:szCs w:val="28"/>
              </w:rPr>
            </w:pPr>
            <w:r>
              <w:rPr>
                <w:b/>
                <w:sz w:val="28"/>
                <w:szCs w:val="28"/>
              </w:rPr>
              <w:t xml:space="preserve"> </w:t>
            </w:r>
            <w:r w:rsidRPr="00840373">
              <w:rPr>
                <w:b/>
                <w:sz w:val="28"/>
                <w:szCs w:val="28"/>
              </w:rPr>
              <w:t xml:space="preserve"> </w:t>
            </w:r>
            <w:r w:rsidRPr="00FB76D2">
              <w:rPr>
                <w:b/>
                <w:sz w:val="28"/>
                <w:szCs w:val="28"/>
              </w:rPr>
              <w:t>(1 16) Штрафы, санкции, возмещение ущерба</w:t>
            </w:r>
            <w:r w:rsidRPr="00FB76D2">
              <w:rPr>
                <w:sz w:val="28"/>
                <w:szCs w:val="28"/>
              </w:rPr>
              <w:t xml:space="preserve"> поступили в сумме 1 838,6 тыс. рублей, что на</w:t>
            </w:r>
            <w:r>
              <w:rPr>
                <w:sz w:val="28"/>
                <w:szCs w:val="28"/>
              </w:rPr>
              <w:t xml:space="preserve">   33,2</w:t>
            </w:r>
            <w:r w:rsidRPr="00840373">
              <w:rPr>
                <w:sz w:val="28"/>
                <w:szCs w:val="28"/>
              </w:rPr>
              <w:t xml:space="preserve"> тыс. рублей или </w:t>
            </w:r>
            <w:r>
              <w:rPr>
                <w:sz w:val="28"/>
                <w:szCs w:val="28"/>
              </w:rPr>
              <w:t>на 1,8% меньше поступлений за 2020 год (1 871,8 тыс. рублей), на 1 590,4 тыс.рублей больше запланированного и составляет 740,8</w:t>
            </w:r>
            <w:r w:rsidRPr="00840373">
              <w:rPr>
                <w:sz w:val="28"/>
                <w:szCs w:val="28"/>
              </w:rPr>
              <w:t xml:space="preserve">% </w:t>
            </w:r>
            <w:r>
              <w:rPr>
                <w:sz w:val="28"/>
                <w:szCs w:val="28"/>
              </w:rPr>
              <w:t>к уточненному плану (248,2</w:t>
            </w:r>
            <w:r w:rsidRPr="00840373">
              <w:rPr>
                <w:sz w:val="28"/>
                <w:szCs w:val="28"/>
              </w:rPr>
              <w:t xml:space="preserve"> тыс.рублей) из них:</w:t>
            </w:r>
          </w:p>
          <w:p w:rsidR="00E50EF4" w:rsidRPr="00840373" w:rsidRDefault="00E50EF4" w:rsidP="00E50EF4">
            <w:pPr>
              <w:ind w:left="-142" w:firstLine="1135"/>
              <w:jc w:val="both"/>
              <w:rPr>
                <w:sz w:val="28"/>
                <w:szCs w:val="28"/>
              </w:rPr>
            </w:pPr>
            <w:r w:rsidRPr="00840373">
              <w:rPr>
                <w:sz w:val="28"/>
                <w:szCs w:val="28"/>
              </w:rPr>
              <w:t xml:space="preserve">- </w:t>
            </w:r>
            <w:r w:rsidRPr="00840373">
              <w:rPr>
                <w:i/>
                <w:sz w:val="28"/>
                <w:szCs w:val="28"/>
              </w:rPr>
              <w:t>административные штрафы, установленные Кодексом Российской Федерации об административных правонарушениях</w:t>
            </w:r>
            <w:r>
              <w:rPr>
                <w:sz w:val="28"/>
                <w:szCs w:val="28"/>
              </w:rPr>
              <w:t xml:space="preserve"> поступили в сумме 636,2 тыс. рублей. и составили 422,7% к уточненному плану на 2021 год (150,5</w:t>
            </w:r>
            <w:r w:rsidRPr="00840373">
              <w:rPr>
                <w:sz w:val="28"/>
                <w:szCs w:val="28"/>
              </w:rPr>
              <w:t xml:space="preserve"> тыс. рублей).</w:t>
            </w:r>
          </w:p>
          <w:p w:rsidR="00E50EF4" w:rsidRDefault="00E50EF4" w:rsidP="00E50EF4">
            <w:pPr>
              <w:ind w:left="-142" w:firstLine="1135"/>
              <w:jc w:val="both"/>
              <w:rPr>
                <w:sz w:val="28"/>
                <w:szCs w:val="28"/>
              </w:rPr>
            </w:pPr>
            <w:r w:rsidRPr="00840373">
              <w:rPr>
                <w:sz w:val="28"/>
                <w:szCs w:val="28"/>
              </w:rPr>
              <w:t>Причиной</w:t>
            </w:r>
            <w:r>
              <w:rPr>
                <w:sz w:val="28"/>
                <w:szCs w:val="28"/>
              </w:rPr>
              <w:t xml:space="preserve"> перевыполнения плана в сумме 485,7</w:t>
            </w:r>
            <w:r w:rsidRPr="00840373">
              <w:rPr>
                <w:sz w:val="28"/>
                <w:szCs w:val="28"/>
              </w:rPr>
              <w:t xml:space="preserve"> тыс. рублей произошло в результате увеличения количества налагаемых штрафов администрируемых Управлением по обеспечению деятельности мировых судей, адвокатуры и нотариата Нижегородской области</w:t>
            </w:r>
            <w:r>
              <w:rPr>
                <w:sz w:val="28"/>
                <w:szCs w:val="28"/>
              </w:rPr>
              <w:t xml:space="preserve"> за нарушения, установленные Главами 14,19 и 20 КоАП РФ.</w:t>
            </w:r>
          </w:p>
          <w:p w:rsidR="00E50EF4" w:rsidRPr="00840373" w:rsidRDefault="00E50EF4" w:rsidP="00E50EF4">
            <w:pPr>
              <w:ind w:left="-142" w:firstLine="1135"/>
              <w:jc w:val="both"/>
              <w:rPr>
                <w:sz w:val="28"/>
                <w:szCs w:val="28"/>
              </w:rPr>
            </w:pPr>
            <w:r w:rsidRPr="00840373">
              <w:rPr>
                <w:sz w:val="28"/>
                <w:szCs w:val="28"/>
              </w:rPr>
              <w:t>-</w:t>
            </w:r>
            <w:r w:rsidRPr="00840373">
              <w:rPr>
                <w:i/>
                <w:sz w:val="28"/>
                <w:szCs w:val="28"/>
              </w:rPr>
              <w:t xml:space="preserve"> административные штрафы, установленные законами субъектов Российской Федерации об административных правонарушениях</w:t>
            </w:r>
            <w:r>
              <w:rPr>
                <w:sz w:val="28"/>
                <w:szCs w:val="28"/>
              </w:rPr>
              <w:t xml:space="preserve"> поступили в сумме 129,0 тыс. рублей и составили 184,3</w:t>
            </w:r>
            <w:r w:rsidRPr="00840373">
              <w:rPr>
                <w:sz w:val="28"/>
                <w:szCs w:val="28"/>
              </w:rPr>
              <w:t>% к у</w:t>
            </w:r>
            <w:r>
              <w:rPr>
                <w:sz w:val="28"/>
                <w:szCs w:val="28"/>
              </w:rPr>
              <w:t>точненному плану на 2021 год (70,0</w:t>
            </w:r>
            <w:r w:rsidRPr="00840373">
              <w:rPr>
                <w:sz w:val="28"/>
                <w:szCs w:val="28"/>
              </w:rPr>
              <w:t xml:space="preserve"> тыс. рублей).</w:t>
            </w:r>
          </w:p>
          <w:p w:rsidR="00E50EF4" w:rsidRPr="00840373" w:rsidRDefault="00E50EF4" w:rsidP="00E50EF4">
            <w:pPr>
              <w:ind w:left="-142" w:firstLine="1135"/>
              <w:jc w:val="both"/>
              <w:rPr>
                <w:sz w:val="28"/>
                <w:szCs w:val="28"/>
              </w:rPr>
            </w:pPr>
            <w:r w:rsidRPr="00840373">
              <w:rPr>
                <w:sz w:val="28"/>
                <w:szCs w:val="28"/>
              </w:rPr>
              <w:t xml:space="preserve">Перевыполнение плана поступлений в сумме 106,2 тыс. рублей в </w:t>
            </w:r>
            <w:r w:rsidRPr="00840373">
              <w:rPr>
                <w:sz w:val="28"/>
                <w:szCs w:val="28"/>
              </w:rPr>
              <w:lastRenderedPageBreak/>
              <w:t>результате увеличения количества наложенных административных штрафов, установленные законами субъектов Российской Федерации об административных правонарушениях, за нарушение муниципальных правовых актов городского округа город Кулебаки Нижегородской области;</w:t>
            </w:r>
          </w:p>
          <w:p w:rsidR="00E50EF4" w:rsidRPr="00840373" w:rsidRDefault="00E50EF4" w:rsidP="00E50EF4">
            <w:pPr>
              <w:ind w:left="-142" w:firstLine="1135"/>
              <w:jc w:val="both"/>
              <w:rPr>
                <w:sz w:val="28"/>
                <w:szCs w:val="28"/>
              </w:rPr>
            </w:pPr>
            <w:r w:rsidRPr="00840373">
              <w:rPr>
                <w:sz w:val="28"/>
                <w:szCs w:val="28"/>
              </w:rPr>
              <w:t>-</w:t>
            </w:r>
            <w:r w:rsidRPr="00840373">
              <w:rPr>
                <w:i/>
                <w:sz w:val="28"/>
                <w:szCs w:val="28"/>
              </w:rPr>
              <w:t>штрафы, неустойки,</w:t>
            </w:r>
            <w:r>
              <w:rPr>
                <w:i/>
                <w:sz w:val="28"/>
                <w:szCs w:val="28"/>
              </w:rPr>
              <w:t xml:space="preserve"> </w:t>
            </w:r>
            <w:r w:rsidRPr="00840373">
              <w:rPr>
                <w:i/>
                <w:sz w:val="28"/>
                <w:szCs w:val="28"/>
              </w:rPr>
              <w:t>пени,</w:t>
            </w:r>
            <w:r>
              <w:rPr>
                <w:i/>
                <w:sz w:val="28"/>
                <w:szCs w:val="28"/>
              </w:rPr>
              <w:t xml:space="preserve"> </w:t>
            </w:r>
            <w:r w:rsidRPr="00840373">
              <w:rPr>
                <w:i/>
                <w:sz w:val="28"/>
                <w:szCs w:val="28"/>
              </w:rPr>
              <w:t>уплаченные в соответствии с законом или договором в случае неисполнения или ненадлежащего исполнения обязательств перед государственным</w:t>
            </w:r>
            <w:r>
              <w:rPr>
                <w:i/>
                <w:sz w:val="28"/>
                <w:szCs w:val="28"/>
              </w:rPr>
              <w:t xml:space="preserve"> </w:t>
            </w:r>
            <w:r w:rsidRPr="00840373">
              <w:rPr>
                <w:i/>
                <w:sz w:val="28"/>
                <w:szCs w:val="28"/>
              </w:rPr>
              <w:t>(муниципальным) органом, органом управления государственным внебюджетным фондом, казенным учреждением,</w:t>
            </w:r>
            <w:r>
              <w:rPr>
                <w:i/>
                <w:sz w:val="28"/>
                <w:szCs w:val="28"/>
              </w:rPr>
              <w:t xml:space="preserve"> </w:t>
            </w:r>
            <w:r w:rsidRPr="00840373">
              <w:rPr>
                <w:i/>
                <w:sz w:val="28"/>
                <w:szCs w:val="28"/>
              </w:rPr>
              <w:t>Центральным банком Российской Федерации, иной организацией, действующей от имени Российской Федерации</w:t>
            </w:r>
            <w:r>
              <w:rPr>
                <w:sz w:val="28"/>
                <w:szCs w:val="28"/>
              </w:rPr>
              <w:t xml:space="preserve"> поступили в сумме 389,9 тыс. рублей и составили 1 407,6% к уточненному плану на 2021 год (27,7</w:t>
            </w:r>
            <w:r w:rsidRPr="00840373">
              <w:rPr>
                <w:sz w:val="28"/>
                <w:szCs w:val="28"/>
              </w:rPr>
              <w:t xml:space="preserve"> тыс. рублей).</w:t>
            </w:r>
          </w:p>
          <w:p w:rsidR="00E50EF4" w:rsidRPr="00840373" w:rsidRDefault="00E50EF4" w:rsidP="00E50EF4">
            <w:pPr>
              <w:ind w:firstLine="708"/>
              <w:jc w:val="both"/>
              <w:rPr>
                <w:sz w:val="28"/>
                <w:szCs w:val="28"/>
              </w:rPr>
            </w:pPr>
            <w:r>
              <w:rPr>
                <w:sz w:val="28"/>
                <w:szCs w:val="28"/>
              </w:rPr>
              <w:t xml:space="preserve"> Причиной перевыполнени</w:t>
            </w:r>
            <w:r w:rsidRPr="00840373">
              <w:rPr>
                <w:sz w:val="28"/>
                <w:szCs w:val="28"/>
              </w:rPr>
              <w:t>я объема поступлений</w:t>
            </w:r>
            <w:r>
              <w:rPr>
                <w:sz w:val="28"/>
                <w:szCs w:val="28"/>
              </w:rPr>
              <w:t xml:space="preserve"> на 362,2 тыс.рублей</w:t>
            </w:r>
            <w:r w:rsidRPr="00840373">
              <w:rPr>
                <w:sz w:val="28"/>
                <w:szCs w:val="28"/>
              </w:rPr>
              <w:t xml:space="preserve"> является </w:t>
            </w:r>
            <w:r>
              <w:rPr>
                <w:sz w:val="28"/>
                <w:szCs w:val="28"/>
              </w:rPr>
              <w:t xml:space="preserve">увеличение </w:t>
            </w:r>
            <w:r w:rsidRPr="00840373">
              <w:rPr>
                <w:sz w:val="28"/>
                <w:szCs w:val="28"/>
              </w:rPr>
              <w:t>количества обнаружения фактов нарушения со стороны подрядных организаций за неисполнение или ненадлежащее исполнение обязательств по муниципальным контрактам.</w:t>
            </w:r>
          </w:p>
          <w:p w:rsidR="00E50EF4" w:rsidRPr="00840373" w:rsidRDefault="00E50EF4" w:rsidP="00E50EF4">
            <w:pPr>
              <w:ind w:left="-142" w:firstLine="1135"/>
              <w:jc w:val="both"/>
              <w:rPr>
                <w:sz w:val="28"/>
                <w:szCs w:val="28"/>
              </w:rPr>
            </w:pPr>
            <w:r w:rsidRPr="00840373">
              <w:rPr>
                <w:sz w:val="28"/>
                <w:szCs w:val="28"/>
              </w:rPr>
              <w:t>-</w:t>
            </w:r>
            <w:r w:rsidRPr="00840373">
              <w:rPr>
                <w:i/>
                <w:sz w:val="28"/>
                <w:szCs w:val="28"/>
              </w:rPr>
              <w:t xml:space="preserve">платежи в целях возмещения причиненного ущерба (убытков) </w:t>
            </w:r>
            <w:r w:rsidRPr="00840373">
              <w:rPr>
                <w:sz w:val="28"/>
                <w:szCs w:val="28"/>
              </w:rPr>
              <w:t>поступили</w:t>
            </w:r>
            <w:r>
              <w:rPr>
                <w:sz w:val="28"/>
                <w:szCs w:val="28"/>
              </w:rPr>
              <w:t xml:space="preserve"> в сумме 560,7</w:t>
            </w:r>
            <w:r w:rsidRPr="00840373">
              <w:rPr>
                <w:sz w:val="28"/>
                <w:szCs w:val="28"/>
              </w:rPr>
              <w:t xml:space="preserve"> тыс. рублей</w:t>
            </w:r>
            <w:r>
              <w:rPr>
                <w:sz w:val="28"/>
                <w:szCs w:val="28"/>
              </w:rPr>
              <w:t xml:space="preserve"> и не планировались на 2021 год.</w:t>
            </w:r>
            <w:r w:rsidRPr="00840373">
              <w:rPr>
                <w:sz w:val="28"/>
                <w:szCs w:val="28"/>
              </w:rPr>
              <w:t>.</w:t>
            </w:r>
          </w:p>
          <w:p w:rsidR="00E50EF4" w:rsidRDefault="00E50EF4" w:rsidP="00E50EF4">
            <w:pPr>
              <w:ind w:firstLine="708"/>
              <w:jc w:val="both"/>
              <w:rPr>
                <w:sz w:val="28"/>
                <w:szCs w:val="28"/>
              </w:rPr>
            </w:pPr>
            <w:r>
              <w:rPr>
                <w:sz w:val="28"/>
                <w:szCs w:val="28"/>
              </w:rPr>
              <w:t xml:space="preserve">Поступила задолженность </w:t>
            </w:r>
            <w:r w:rsidRPr="00840373">
              <w:rPr>
                <w:sz w:val="28"/>
                <w:szCs w:val="28"/>
              </w:rPr>
              <w:t>по штрафам,</w:t>
            </w:r>
            <w:r>
              <w:rPr>
                <w:sz w:val="28"/>
                <w:szCs w:val="28"/>
              </w:rPr>
              <w:t xml:space="preserve"> образовавшимся до 1 января 2021 года, в том числе наложенных</w:t>
            </w:r>
            <w:r w:rsidRPr="003E5114">
              <w:rPr>
                <w:sz w:val="28"/>
                <w:szCs w:val="28"/>
              </w:rPr>
              <w:t>:</w:t>
            </w:r>
          </w:p>
          <w:p w:rsidR="00E50EF4" w:rsidRPr="00684110" w:rsidRDefault="00E50EF4" w:rsidP="00E50EF4">
            <w:pPr>
              <w:ind w:firstLine="708"/>
              <w:jc w:val="both"/>
              <w:rPr>
                <w:sz w:val="28"/>
                <w:szCs w:val="28"/>
              </w:rPr>
            </w:pPr>
            <w:r w:rsidRPr="00684110">
              <w:rPr>
                <w:sz w:val="28"/>
                <w:szCs w:val="28"/>
              </w:rPr>
              <w:t>-Главным управлением МВД России по Нижегородской области в сумме 259,7 тыс.рублей:</w:t>
            </w:r>
          </w:p>
          <w:p w:rsidR="00E50EF4" w:rsidRPr="00684110" w:rsidRDefault="00E50EF4" w:rsidP="00E50EF4">
            <w:pPr>
              <w:ind w:firstLine="708"/>
              <w:jc w:val="both"/>
              <w:rPr>
                <w:sz w:val="28"/>
                <w:szCs w:val="28"/>
              </w:rPr>
            </w:pPr>
            <w:r w:rsidRPr="00684110">
              <w:rPr>
                <w:sz w:val="28"/>
                <w:szCs w:val="28"/>
              </w:rPr>
              <w:t>- Федеральной службой по надзору в сфере транспорта в сумме 11,6 тыс.рублей:</w:t>
            </w:r>
          </w:p>
          <w:p w:rsidR="00E50EF4" w:rsidRPr="00684110" w:rsidRDefault="00E50EF4" w:rsidP="00E50EF4">
            <w:pPr>
              <w:ind w:firstLine="708"/>
              <w:jc w:val="both"/>
              <w:rPr>
                <w:sz w:val="28"/>
                <w:szCs w:val="28"/>
              </w:rPr>
            </w:pPr>
            <w:r w:rsidRPr="00684110">
              <w:rPr>
                <w:sz w:val="28"/>
                <w:szCs w:val="28"/>
              </w:rPr>
              <w:t>- администрацией городского округа город Кулебаки Нижегородской области в сумме 271,6 тыс.рублей;</w:t>
            </w:r>
          </w:p>
          <w:p w:rsidR="00E50EF4" w:rsidRDefault="00E50EF4" w:rsidP="00E50EF4">
            <w:pPr>
              <w:ind w:firstLine="708"/>
              <w:jc w:val="both"/>
              <w:rPr>
                <w:sz w:val="28"/>
                <w:szCs w:val="28"/>
              </w:rPr>
            </w:pPr>
            <w:r w:rsidRPr="00684110">
              <w:rPr>
                <w:sz w:val="28"/>
                <w:szCs w:val="28"/>
              </w:rPr>
              <w:t>- министерством лесного хозяйства и охраны объектов животного мира  Нижегородской области и Федеральной налоговой службой в сумме 17,</w:t>
            </w:r>
            <w:r>
              <w:rPr>
                <w:sz w:val="28"/>
                <w:szCs w:val="28"/>
              </w:rPr>
              <w:t>8</w:t>
            </w:r>
            <w:r w:rsidRPr="00684110">
              <w:rPr>
                <w:sz w:val="28"/>
                <w:szCs w:val="28"/>
              </w:rPr>
              <w:t xml:space="preserve"> тыс.рублей.</w:t>
            </w:r>
          </w:p>
          <w:p w:rsidR="00E50EF4" w:rsidRPr="00DE26C3" w:rsidRDefault="00E50EF4" w:rsidP="00E50EF4">
            <w:pPr>
              <w:ind w:firstLine="708"/>
              <w:jc w:val="both"/>
              <w:rPr>
                <w:sz w:val="28"/>
                <w:szCs w:val="28"/>
              </w:rPr>
            </w:pPr>
            <w:r w:rsidRPr="00DE26C3">
              <w:rPr>
                <w:sz w:val="28"/>
                <w:szCs w:val="28"/>
              </w:rPr>
              <w:t xml:space="preserve">- </w:t>
            </w:r>
            <w:r w:rsidRPr="00DE26C3">
              <w:rPr>
                <w:i/>
                <w:sz w:val="28"/>
                <w:szCs w:val="28"/>
              </w:rPr>
              <w:t>платежи, уплачиваемые  в целях возмещения вреда</w:t>
            </w:r>
            <w:r w:rsidRPr="00DE26C3">
              <w:rPr>
                <w:sz w:val="28"/>
                <w:szCs w:val="28"/>
              </w:rPr>
              <w:t xml:space="preserve"> за причинение вреда окружающей среде</w:t>
            </w:r>
            <w:r w:rsidRPr="00DE26C3">
              <w:rPr>
                <w:color w:val="0000FF"/>
                <w:sz w:val="28"/>
                <w:szCs w:val="28"/>
              </w:rPr>
              <w:t xml:space="preserve"> </w:t>
            </w:r>
            <w:r w:rsidRPr="00DE26C3">
              <w:rPr>
                <w:sz w:val="28"/>
                <w:szCs w:val="28"/>
              </w:rPr>
              <w:t>в сумме 122,8 тыс.рублей без плана поступили от Министерства лесного хозяйства и охраны объектов животного мира Нижегородской.</w:t>
            </w:r>
          </w:p>
          <w:p w:rsidR="00981DD6" w:rsidRDefault="00E50EF4" w:rsidP="00E50EF4">
            <w:pPr>
              <w:ind w:firstLine="708"/>
              <w:jc w:val="both"/>
              <w:rPr>
                <w:sz w:val="28"/>
                <w:szCs w:val="28"/>
              </w:rPr>
            </w:pPr>
            <w:r w:rsidRPr="00090390">
              <w:rPr>
                <w:sz w:val="28"/>
                <w:szCs w:val="28"/>
              </w:rPr>
              <w:t>Относительно 2020 года поступление штрафов, санкций и возмещение ущерба составило 92,8%  (1 871,8 тыс.рублей). Уменьшение суммы поступления связано с поступлением в меньшем объеме задолженности по штрафам, образовавшейся до 1 января 2020 года.</w:t>
            </w:r>
            <w:r w:rsidRPr="00090390">
              <w:rPr>
                <w:color w:val="0000FF"/>
                <w:sz w:val="28"/>
                <w:szCs w:val="28"/>
              </w:rPr>
              <w:t xml:space="preserve"> </w:t>
            </w:r>
            <w:r w:rsidRPr="00090390">
              <w:rPr>
                <w:sz w:val="28"/>
                <w:szCs w:val="28"/>
              </w:rPr>
              <w:t>За</w:t>
            </w:r>
            <w:r>
              <w:rPr>
                <w:sz w:val="28"/>
                <w:szCs w:val="28"/>
              </w:rPr>
              <w:t>долженность</w:t>
            </w:r>
            <w:r w:rsidRPr="00090390">
              <w:rPr>
                <w:sz w:val="28"/>
                <w:szCs w:val="28"/>
              </w:rPr>
              <w:t xml:space="preserve"> 20</w:t>
            </w:r>
            <w:r>
              <w:rPr>
                <w:sz w:val="28"/>
                <w:szCs w:val="28"/>
              </w:rPr>
              <w:t xml:space="preserve">20 года поступила </w:t>
            </w:r>
            <w:r w:rsidRPr="00090390">
              <w:rPr>
                <w:sz w:val="28"/>
                <w:szCs w:val="28"/>
              </w:rPr>
              <w:t>в сумме 1 010,8 тыс.рублей, а за 2021 года -560,7 тыс.рублей.</w:t>
            </w:r>
          </w:p>
          <w:p w:rsidR="00E50EF4" w:rsidRDefault="00E50EF4" w:rsidP="00E50EF4">
            <w:pPr>
              <w:ind w:firstLine="708"/>
              <w:jc w:val="both"/>
              <w:rPr>
                <w:sz w:val="28"/>
                <w:szCs w:val="28"/>
              </w:rPr>
            </w:pPr>
            <w:r w:rsidRPr="00090390">
              <w:rPr>
                <w:sz w:val="28"/>
                <w:szCs w:val="28"/>
              </w:rPr>
              <w:t xml:space="preserve">  </w:t>
            </w:r>
          </w:p>
          <w:p w:rsidR="00E50EF4" w:rsidRDefault="00E50EF4" w:rsidP="00E50EF4">
            <w:pPr>
              <w:ind w:firstLine="708"/>
              <w:jc w:val="both"/>
              <w:rPr>
                <w:sz w:val="28"/>
                <w:szCs w:val="28"/>
              </w:rPr>
            </w:pPr>
            <w:r w:rsidRPr="00B81FCE">
              <w:rPr>
                <w:b/>
                <w:sz w:val="28"/>
                <w:szCs w:val="28"/>
              </w:rPr>
              <w:t>(</w:t>
            </w:r>
            <w:r>
              <w:rPr>
                <w:b/>
                <w:sz w:val="28"/>
                <w:szCs w:val="28"/>
              </w:rPr>
              <w:t xml:space="preserve">1 17) Прочие неналоговые доходы </w:t>
            </w:r>
            <w:r w:rsidRPr="00027433">
              <w:rPr>
                <w:sz w:val="28"/>
                <w:szCs w:val="28"/>
              </w:rPr>
              <w:t xml:space="preserve">в отчетном году составили </w:t>
            </w:r>
            <w:r w:rsidRPr="00027433">
              <w:rPr>
                <w:i/>
                <w:sz w:val="28"/>
                <w:szCs w:val="28"/>
              </w:rPr>
              <w:t xml:space="preserve">инициативные платежи, </w:t>
            </w:r>
            <w:r w:rsidRPr="00027433">
              <w:rPr>
                <w:sz w:val="28"/>
                <w:szCs w:val="28"/>
              </w:rPr>
              <w:t>поступившие в  бюджет городского округа город</w:t>
            </w:r>
            <w:r>
              <w:rPr>
                <w:sz w:val="28"/>
                <w:szCs w:val="28"/>
              </w:rPr>
              <w:t xml:space="preserve"> Кулебаки </w:t>
            </w:r>
            <w:r w:rsidRPr="00027433">
              <w:rPr>
                <w:sz w:val="28"/>
                <w:szCs w:val="28"/>
              </w:rPr>
              <w:t xml:space="preserve"> в сумме 323</w:t>
            </w:r>
            <w:r>
              <w:rPr>
                <w:sz w:val="28"/>
                <w:szCs w:val="28"/>
              </w:rPr>
              <w:t>,0 тыс.рублей при годовом плане в сумме 323,0тыс</w:t>
            </w:r>
            <w:r w:rsidRPr="00027433">
              <w:rPr>
                <w:sz w:val="28"/>
                <w:szCs w:val="28"/>
              </w:rPr>
              <w:t>.</w:t>
            </w:r>
            <w:r>
              <w:rPr>
                <w:sz w:val="28"/>
                <w:szCs w:val="28"/>
              </w:rPr>
              <w:t>рублей</w:t>
            </w:r>
            <w:r w:rsidRPr="00027433">
              <w:rPr>
                <w:sz w:val="28"/>
                <w:szCs w:val="28"/>
              </w:rPr>
              <w:t xml:space="preserve"> или 100,0% на реа</w:t>
            </w:r>
            <w:r>
              <w:rPr>
                <w:sz w:val="28"/>
                <w:szCs w:val="28"/>
              </w:rPr>
              <w:t>лизацию 6 инициативных проектов, в том числе</w:t>
            </w:r>
            <w:r w:rsidRPr="00027433">
              <w:rPr>
                <w:sz w:val="28"/>
                <w:szCs w:val="28"/>
              </w:rPr>
              <w:t>:  4 проектов в рамках инициативного бюджетирования «Вам решать» и 2 проектов на реализацию  мероприятий по благоустройству сельских территорий.</w:t>
            </w:r>
          </w:p>
          <w:p w:rsidR="00E50EF4" w:rsidRPr="00027433" w:rsidRDefault="00E50EF4" w:rsidP="00E50EF4">
            <w:pPr>
              <w:ind w:firstLine="708"/>
              <w:jc w:val="both"/>
              <w:rPr>
                <w:sz w:val="28"/>
                <w:szCs w:val="28"/>
              </w:rPr>
            </w:pPr>
            <w:r>
              <w:rPr>
                <w:sz w:val="28"/>
                <w:szCs w:val="28"/>
              </w:rPr>
              <w:t xml:space="preserve"> </w:t>
            </w:r>
          </w:p>
          <w:p w:rsidR="00E50EF4" w:rsidRPr="00324898" w:rsidRDefault="00E50EF4" w:rsidP="00E50EF4">
            <w:pPr>
              <w:ind w:firstLine="708"/>
              <w:jc w:val="both"/>
              <w:rPr>
                <w:b/>
                <w:sz w:val="28"/>
                <w:szCs w:val="28"/>
              </w:rPr>
            </w:pPr>
            <w:r w:rsidRPr="00054F3A">
              <w:rPr>
                <w:sz w:val="28"/>
                <w:szCs w:val="28"/>
              </w:rPr>
              <w:t xml:space="preserve">План  по  </w:t>
            </w:r>
            <w:r w:rsidRPr="00324898">
              <w:rPr>
                <w:b/>
                <w:sz w:val="28"/>
                <w:szCs w:val="28"/>
              </w:rPr>
              <w:t>безвозмездным  поступлениям</w:t>
            </w:r>
            <w:r>
              <w:rPr>
                <w:sz w:val="28"/>
                <w:szCs w:val="28"/>
              </w:rPr>
              <w:t xml:space="preserve">  на  2021</w:t>
            </w:r>
            <w:r w:rsidRPr="00054F3A">
              <w:rPr>
                <w:sz w:val="28"/>
                <w:szCs w:val="28"/>
              </w:rPr>
              <w:t xml:space="preserve"> год  (</w:t>
            </w:r>
            <w:r w:rsidRPr="00324898">
              <w:rPr>
                <w:b/>
                <w:sz w:val="28"/>
                <w:szCs w:val="28"/>
              </w:rPr>
              <w:t xml:space="preserve">группа  2  доходов </w:t>
            </w:r>
          </w:p>
          <w:p w:rsidR="00E50EF4" w:rsidRPr="00054F3A" w:rsidRDefault="00E50EF4" w:rsidP="00E50EF4">
            <w:pPr>
              <w:jc w:val="both"/>
              <w:rPr>
                <w:sz w:val="28"/>
                <w:szCs w:val="28"/>
              </w:rPr>
            </w:pPr>
            <w:r w:rsidRPr="00324898">
              <w:rPr>
                <w:b/>
                <w:sz w:val="28"/>
                <w:szCs w:val="28"/>
              </w:rPr>
              <w:lastRenderedPageBreak/>
              <w:t>бюджета</w:t>
            </w:r>
            <w:r w:rsidRPr="00054F3A">
              <w:rPr>
                <w:sz w:val="28"/>
                <w:szCs w:val="28"/>
              </w:rPr>
              <w:t>),  перв</w:t>
            </w:r>
            <w:r>
              <w:rPr>
                <w:sz w:val="28"/>
                <w:szCs w:val="28"/>
              </w:rPr>
              <w:t>оначально  утвержденный  Решением</w:t>
            </w:r>
            <w:r w:rsidRPr="00054F3A">
              <w:rPr>
                <w:sz w:val="28"/>
                <w:szCs w:val="28"/>
              </w:rPr>
              <w:t xml:space="preserve">  о  бюджете  в  сумме </w:t>
            </w:r>
          </w:p>
          <w:p w:rsidR="00E50EF4" w:rsidRPr="00054F3A" w:rsidRDefault="00E50EF4" w:rsidP="00E50EF4">
            <w:pPr>
              <w:jc w:val="both"/>
              <w:rPr>
                <w:sz w:val="28"/>
                <w:szCs w:val="28"/>
              </w:rPr>
            </w:pPr>
            <w:r>
              <w:rPr>
                <w:sz w:val="28"/>
                <w:szCs w:val="28"/>
              </w:rPr>
              <w:t>879 828,2</w:t>
            </w:r>
            <w:r w:rsidRPr="00054F3A">
              <w:rPr>
                <w:sz w:val="28"/>
                <w:szCs w:val="28"/>
              </w:rPr>
              <w:t xml:space="preserve"> тыс.рублей, в отчетном </w:t>
            </w:r>
            <w:r>
              <w:rPr>
                <w:sz w:val="28"/>
                <w:szCs w:val="28"/>
              </w:rPr>
              <w:t>периоде увеличен на 153 649,2</w:t>
            </w:r>
            <w:r w:rsidRPr="00054F3A">
              <w:rPr>
                <w:sz w:val="28"/>
                <w:szCs w:val="28"/>
              </w:rPr>
              <w:t xml:space="preserve"> тыс.рублей и, на</w:t>
            </w:r>
            <w:r>
              <w:rPr>
                <w:sz w:val="28"/>
                <w:szCs w:val="28"/>
              </w:rPr>
              <w:t xml:space="preserve"> </w:t>
            </w:r>
            <w:r w:rsidRPr="00054F3A">
              <w:rPr>
                <w:sz w:val="28"/>
                <w:szCs w:val="28"/>
              </w:rPr>
              <w:t>осно</w:t>
            </w:r>
            <w:r>
              <w:rPr>
                <w:sz w:val="28"/>
                <w:szCs w:val="28"/>
              </w:rPr>
              <w:t>вании внесения изменений в Решение</w:t>
            </w:r>
            <w:r w:rsidRPr="00054F3A">
              <w:rPr>
                <w:sz w:val="28"/>
                <w:szCs w:val="28"/>
              </w:rPr>
              <w:t xml:space="preserve"> о бюджете и сводную бюджетную роспись, на</w:t>
            </w:r>
            <w:r>
              <w:rPr>
                <w:sz w:val="28"/>
                <w:szCs w:val="28"/>
              </w:rPr>
              <w:t xml:space="preserve"> 01.01.2022 составил 1 033 477,4 тыс.рублей.</w:t>
            </w:r>
          </w:p>
          <w:p w:rsidR="00E50EF4" w:rsidRPr="00054F3A" w:rsidRDefault="00E50EF4" w:rsidP="00E50EF4">
            <w:pPr>
              <w:ind w:firstLine="708"/>
              <w:jc w:val="both"/>
              <w:rPr>
                <w:sz w:val="28"/>
                <w:szCs w:val="28"/>
              </w:rPr>
            </w:pPr>
            <w:r w:rsidRPr="00054F3A">
              <w:rPr>
                <w:sz w:val="28"/>
                <w:szCs w:val="28"/>
              </w:rPr>
              <w:t xml:space="preserve">В  отчетном  периоде  безвозмездные  поступления  с  учетом  возврата  остатков субсидий,  субвенций  и  иных  межбюджетных  трансфертов,  имеющих  целевое назначение, </w:t>
            </w:r>
            <w:r>
              <w:rPr>
                <w:sz w:val="28"/>
                <w:szCs w:val="28"/>
              </w:rPr>
              <w:t xml:space="preserve"> прошлых  лет  («минус» 3 298,9</w:t>
            </w:r>
            <w:r w:rsidRPr="00054F3A">
              <w:rPr>
                <w:sz w:val="28"/>
                <w:szCs w:val="28"/>
              </w:rPr>
              <w:t xml:space="preserve"> тыс.рублей)  составили </w:t>
            </w:r>
          </w:p>
          <w:p w:rsidR="00E50EF4" w:rsidRPr="00054F3A" w:rsidRDefault="00E50EF4" w:rsidP="00E50EF4">
            <w:pPr>
              <w:jc w:val="both"/>
              <w:rPr>
                <w:sz w:val="28"/>
                <w:szCs w:val="28"/>
              </w:rPr>
            </w:pPr>
            <w:r>
              <w:rPr>
                <w:sz w:val="28"/>
                <w:szCs w:val="28"/>
              </w:rPr>
              <w:t>956 216,0 тыс.рублей, 92,5</w:t>
            </w:r>
            <w:r w:rsidRPr="00054F3A">
              <w:rPr>
                <w:sz w:val="28"/>
                <w:szCs w:val="28"/>
              </w:rPr>
              <w:t xml:space="preserve"> % от плановых назначений на год.</w:t>
            </w:r>
          </w:p>
          <w:p w:rsidR="00E50EF4" w:rsidRDefault="00E50EF4" w:rsidP="00E50EF4">
            <w:pPr>
              <w:ind w:firstLine="708"/>
              <w:jc w:val="both"/>
              <w:rPr>
                <w:sz w:val="28"/>
                <w:szCs w:val="28"/>
              </w:rPr>
            </w:pPr>
            <w:r w:rsidRPr="00054F3A">
              <w:rPr>
                <w:sz w:val="28"/>
                <w:szCs w:val="28"/>
              </w:rPr>
              <w:t>По видам поступлений:</w:t>
            </w:r>
          </w:p>
          <w:p w:rsidR="00E50EF4" w:rsidRDefault="00E50EF4" w:rsidP="00E50EF4">
            <w:pPr>
              <w:ind w:firstLine="708"/>
              <w:jc w:val="right"/>
            </w:pPr>
            <w:r>
              <w:t>Таблица 8</w:t>
            </w:r>
          </w:p>
          <w:p w:rsidR="00E50EF4" w:rsidRPr="008B479F" w:rsidRDefault="00E50EF4" w:rsidP="00E50EF4">
            <w:pPr>
              <w:ind w:firstLine="708"/>
              <w:jc w:val="right"/>
            </w:pPr>
            <w:r>
              <w:t xml:space="preserve">(тыс.рублей) </w:t>
            </w:r>
          </w:p>
          <w:tbl>
            <w:tblP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8"/>
              <w:gridCol w:w="4025"/>
              <w:gridCol w:w="1843"/>
              <w:gridCol w:w="1305"/>
              <w:gridCol w:w="893"/>
            </w:tblGrid>
            <w:tr w:rsidR="005A29AE" w:rsidRPr="005C22FF" w:rsidTr="005A29AE">
              <w:trPr>
                <w:trHeight w:val="647"/>
              </w:trPr>
              <w:tc>
                <w:tcPr>
                  <w:tcW w:w="1888" w:type="dxa"/>
                  <w:vMerge w:val="restart"/>
                </w:tcPr>
                <w:p w:rsidR="005A29AE" w:rsidRDefault="00E50EF4" w:rsidP="002973B4">
                  <w:pPr>
                    <w:jc w:val="center"/>
                  </w:pPr>
                  <w:r w:rsidRPr="00FA704F">
                    <w:t>№ группы/</w:t>
                  </w:r>
                </w:p>
                <w:p w:rsidR="00E50EF4" w:rsidRPr="00FA704F" w:rsidRDefault="00E50EF4" w:rsidP="002973B4">
                  <w:pPr>
                    <w:jc w:val="center"/>
                  </w:pPr>
                  <w:r w:rsidRPr="00FA704F">
                    <w:t>подгруппы</w:t>
                  </w:r>
                </w:p>
              </w:tc>
              <w:tc>
                <w:tcPr>
                  <w:tcW w:w="4025" w:type="dxa"/>
                  <w:vMerge w:val="restart"/>
                </w:tcPr>
                <w:p w:rsidR="00E50EF4" w:rsidRPr="00FA704F" w:rsidRDefault="00E50EF4" w:rsidP="002973B4">
                  <w:pPr>
                    <w:jc w:val="center"/>
                  </w:pPr>
                  <w:r w:rsidRPr="00FA704F">
                    <w:t>наименование</w:t>
                  </w:r>
                </w:p>
              </w:tc>
              <w:tc>
                <w:tcPr>
                  <w:tcW w:w="1843" w:type="dxa"/>
                  <w:vMerge w:val="restart"/>
                </w:tcPr>
                <w:p w:rsidR="00E50EF4" w:rsidRDefault="00E50EF4" w:rsidP="002973B4">
                  <w:pPr>
                    <w:jc w:val="center"/>
                  </w:pPr>
                  <w:r>
                    <w:t>Исполнение</w:t>
                  </w:r>
                </w:p>
                <w:p w:rsidR="00E50EF4" w:rsidRDefault="00E50EF4" w:rsidP="002973B4">
                  <w:pPr>
                    <w:jc w:val="center"/>
                  </w:pPr>
                  <w:r>
                    <w:t>2021 года</w:t>
                  </w:r>
                </w:p>
                <w:p w:rsidR="00E50EF4" w:rsidRPr="00FA704F" w:rsidRDefault="00E50EF4" w:rsidP="002973B4">
                  <w:pPr>
                    <w:jc w:val="center"/>
                  </w:pPr>
                </w:p>
              </w:tc>
              <w:tc>
                <w:tcPr>
                  <w:tcW w:w="2198" w:type="dxa"/>
                  <w:gridSpan w:val="2"/>
                </w:tcPr>
                <w:p w:rsidR="00E50EF4" w:rsidRDefault="00E50EF4" w:rsidP="002973B4">
                  <w:pPr>
                    <w:jc w:val="center"/>
                  </w:pPr>
                  <w:r>
                    <w:t>Отклонение к</w:t>
                  </w:r>
                </w:p>
                <w:p w:rsidR="00E50EF4" w:rsidRPr="00FA704F" w:rsidRDefault="00E50EF4" w:rsidP="002973B4">
                  <w:pPr>
                    <w:jc w:val="center"/>
                  </w:pPr>
                  <w:r>
                    <w:t>2020 году, +/-</w:t>
                  </w:r>
                </w:p>
              </w:tc>
            </w:tr>
            <w:tr w:rsidR="005A29AE" w:rsidRPr="005C22FF" w:rsidTr="005A29AE">
              <w:trPr>
                <w:trHeight w:val="645"/>
              </w:trPr>
              <w:tc>
                <w:tcPr>
                  <w:tcW w:w="1888" w:type="dxa"/>
                  <w:vMerge/>
                </w:tcPr>
                <w:p w:rsidR="00E50EF4" w:rsidRPr="00FA704F" w:rsidRDefault="00E50EF4" w:rsidP="002973B4">
                  <w:pPr>
                    <w:jc w:val="center"/>
                  </w:pPr>
                </w:p>
              </w:tc>
              <w:tc>
                <w:tcPr>
                  <w:tcW w:w="4025" w:type="dxa"/>
                  <w:vMerge/>
                </w:tcPr>
                <w:p w:rsidR="00E50EF4" w:rsidRPr="00FA704F" w:rsidRDefault="00E50EF4" w:rsidP="002973B4">
                  <w:pPr>
                    <w:jc w:val="center"/>
                  </w:pPr>
                </w:p>
              </w:tc>
              <w:tc>
                <w:tcPr>
                  <w:tcW w:w="1843" w:type="dxa"/>
                  <w:vMerge/>
                </w:tcPr>
                <w:p w:rsidR="00E50EF4" w:rsidRDefault="00E50EF4" w:rsidP="002973B4">
                  <w:pPr>
                    <w:jc w:val="center"/>
                  </w:pPr>
                </w:p>
              </w:tc>
              <w:tc>
                <w:tcPr>
                  <w:tcW w:w="1305" w:type="dxa"/>
                </w:tcPr>
                <w:p w:rsidR="00E50EF4" w:rsidRPr="00FA704F" w:rsidRDefault="005A29AE" w:rsidP="002973B4">
                  <w:pPr>
                    <w:jc w:val="center"/>
                  </w:pPr>
                  <w:r>
                    <w:t>сумма</w:t>
                  </w:r>
                </w:p>
              </w:tc>
              <w:tc>
                <w:tcPr>
                  <w:tcW w:w="893" w:type="dxa"/>
                </w:tcPr>
                <w:p w:rsidR="00E50EF4" w:rsidRPr="00FA704F" w:rsidRDefault="00E50EF4" w:rsidP="002973B4">
                  <w:pPr>
                    <w:jc w:val="center"/>
                  </w:pPr>
                  <w:r>
                    <w:t>%</w:t>
                  </w:r>
                </w:p>
              </w:tc>
            </w:tr>
            <w:tr w:rsidR="005A29AE" w:rsidRPr="005C22FF" w:rsidTr="005A29AE">
              <w:trPr>
                <w:trHeight w:val="274"/>
              </w:trPr>
              <w:tc>
                <w:tcPr>
                  <w:tcW w:w="1888" w:type="dxa"/>
                </w:tcPr>
                <w:p w:rsidR="00E50EF4" w:rsidRPr="00FA704F" w:rsidRDefault="00E50EF4" w:rsidP="002973B4">
                  <w:pPr>
                    <w:jc w:val="both"/>
                  </w:pPr>
                  <w:r>
                    <w:t>2 02 00</w:t>
                  </w:r>
                </w:p>
              </w:tc>
              <w:tc>
                <w:tcPr>
                  <w:tcW w:w="4025" w:type="dxa"/>
                </w:tcPr>
                <w:p w:rsidR="00E50EF4" w:rsidRPr="00FA704F" w:rsidRDefault="00E50EF4" w:rsidP="002973B4">
                  <w:pPr>
                    <w:jc w:val="both"/>
                  </w:pPr>
                  <w:r w:rsidRPr="00FA704F">
                    <w:t xml:space="preserve">Безвозмездные  поступления  от  других  бюджетов </w:t>
                  </w:r>
                </w:p>
                <w:p w:rsidR="00E50EF4" w:rsidRPr="00FA704F" w:rsidRDefault="00E50EF4" w:rsidP="002973B4">
                  <w:pPr>
                    <w:jc w:val="both"/>
                  </w:pPr>
                  <w:r w:rsidRPr="00FA704F">
                    <w:t>бюджетной системы Российской Федерации</w:t>
                  </w:r>
                </w:p>
                <w:p w:rsidR="00E50EF4" w:rsidRPr="00FA704F" w:rsidRDefault="00E50EF4" w:rsidP="002973B4">
                  <w:pPr>
                    <w:jc w:val="both"/>
                  </w:pPr>
                </w:p>
              </w:tc>
              <w:tc>
                <w:tcPr>
                  <w:tcW w:w="1843" w:type="dxa"/>
                </w:tcPr>
                <w:p w:rsidR="00E50EF4" w:rsidRPr="00FA704F" w:rsidRDefault="00E50EF4" w:rsidP="002973B4">
                  <w:pPr>
                    <w:jc w:val="center"/>
                  </w:pPr>
                  <w:r>
                    <w:t>957 582,2</w:t>
                  </w:r>
                </w:p>
              </w:tc>
              <w:tc>
                <w:tcPr>
                  <w:tcW w:w="1305" w:type="dxa"/>
                </w:tcPr>
                <w:p w:rsidR="00E50EF4" w:rsidRPr="00FA704F" w:rsidRDefault="00E50EF4" w:rsidP="002973B4">
                  <w:pPr>
                    <w:jc w:val="center"/>
                  </w:pPr>
                  <w:r>
                    <w:t>-12 349,3</w:t>
                  </w:r>
                </w:p>
              </w:tc>
              <w:tc>
                <w:tcPr>
                  <w:tcW w:w="893" w:type="dxa"/>
                </w:tcPr>
                <w:p w:rsidR="00E50EF4" w:rsidRPr="00FA704F" w:rsidRDefault="00E50EF4" w:rsidP="002973B4">
                  <w:pPr>
                    <w:jc w:val="center"/>
                  </w:pPr>
                  <w:r>
                    <w:t>-1,3</w:t>
                  </w:r>
                </w:p>
              </w:tc>
            </w:tr>
            <w:tr w:rsidR="005A29AE" w:rsidRPr="005C22FF" w:rsidTr="005A29AE">
              <w:trPr>
                <w:trHeight w:val="274"/>
              </w:trPr>
              <w:tc>
                <w:tcPr>
                  <w:tcW w:w="1888" w:type="dxa"/>
                </w:tcPr>
                <w:p w:rsidR="00E50EF4" w:rsidRPr="00FA704F" w:rsidRDefault="00E50EF4" w:rsidP="002973B4">
                  <w:pPr>
                    <w:jc w:val="both"/>
                  </w:pPr>
                  <w:r>
                    <w:t>2 04 00</w:t>
                  </w:r>
                </w:p>
              </w:tc>
              <w:tc>
                <w:tcPr>
                  <w:tcW w:w="4025" w:type="dxa"/>
                </w:tcPr>
                <w:p w:rsidR="00E50EF4" w:rsidRDefault="00E50EF4" w:rsidP="002973B4">
                  <w:pPr>
                    <w:jc w:val="both"/>
                  </w:pPr>
                  <w:r>
                    <w:t xml:space="preserve">Безвозмездные  поступления  от  негосударственных </w:t>
                  </w:r>
                </w:p>
                <w:p w:rsidR="00E50EF4" w:rsidRPr="00FA704F" w:rsidRDefault="00E50EF4" w:rsidP="002973B4">
                  <w:pPr>
                    <w:jc w:val="both"/>
                  </w:pPr>
                  <w:r>
                    <w:t>организаций</w:t>
                  </w:r>
                </w:p>
              </w:tc>
              <w:tc>
                <w:tcPr>
                  <w:tcW w:w="1843" w:type="dxa"/>
                </w:tcPr>
                <w:p w:rsidR="00E50EF4" w:rsidRPr="00FA704F" w:rsidRDefault="00E50EF4" w:rsidP="002973B4">
                  <w:pPr>
                    <w:jc w:val="center"/>
                  </w:pPr>
                  <w:r>
                    <w:t>0,0</w:t>
                  </w:r>
                </w:p>
              </w:tc>
              <w:tc>
                <w:tcPr>
                  <w:tcW w:w="1305" w:type="dxa"/>
                </w:tcPr>
                <w:p w:rsidR="00E50EF4" w:rsidRPr="00FA704F" w:rsidRDefault="00E50EF4" w:rsidP="002973B4">
                  <w:pPr>
                    <w:jc w:val="center"/>
                  </w:pPr>
                  <w:r>
                    <w:t>0,0</w:t>
                  </w:r>
                </w:p>
              </w:tc>
              <w:tc>
                <w:tcPr>
                  <w:tcW w:w="893" w:type="dxa"/>
                </w:tcPr>
                <w:p w:rsidR="00E50EF4" w:rsidRPr="00FA704F" w:rsidRDefault="00E50EF4" w:rsidP="002973B4">
                  <w:pPr>
                    <w:jc w:val="center"/>
                  </w:pPr>
                  <w:r>
                    <w:t>0,0</w:t>
                  </w:r>
                </w:p>
              </w:tc>
            </w:tr>
            <w:tr w:rsidR="005A29AE" w:rsidRPr="005C22FF" w:rsidTr="005A29AE">
              <w:trPr>
                <w:trHeight w:val="274"/>
              </w:trPr>
              <w:tc>
                <w:tcPr>
                  <w:tcW w:w="1888" w:type="dxa"/>
                </w:tcPr>
                <w:p w:rsidR="00E50EF4" w:rsidRPr="00FA704F" w:rsidRDefault="00E50EF4" w:rsidP="002973B4">
                  <w:pPr>
                    <w:jc w:val="both"/>
                  </w:pPr>
                  <w:r>
                    <w:t>2 07 00</w:t>
                  </w:r>
                </w:p>
              </w:tc>
              <w:tc>
                <w:tcPr>
                  <w:tcW w:w="4025" w:type="dxa"/>
                </w:tcPr>
                <w:p w:rsidR="00E50EF4" w:rsidRPr="00FA704F" w:rsidRDefault="00E50EF4" w:rsidP="002973B4">
                  <w:pPr>
                    <w:jc w:val="both"/>
                  </w:pPr>
                  <w:r w:rsidRPr="00FA704F">
                    <w:t>Прочие безвозмездные поступления</w:t>
                  </w:r>
                </w:p>
              </w:tc>
              <w:tc>
                <w:tcPr>
                  <w:tcW w:w="1843" w:type="dxa"/>
                </w:tcPr>
                <w:p w:rsidR="00E50EF4" w:rsidRPr="00FA704F" w:rsidRDefault="00E50EF4" w:rsidP="002973B4">
                  <w:pPr>
                    <w:jc w:val="center"/>
                  </w:pPr>
                  <w:r>
                    <w:t>0,0</w:t>
                  </w:r>
                </w:p>
              </w:tc>
              <w:tc>
                <w:tcPr>
                  <w:tcW w:w="1305" w:type="dxa"/>
                </w:tcPr>
                <w:p w:rsidR="00E50EF4" w:rsidRPr="00FA704F" w:rsidRDefault="00E50EF4" w:rsidP="002973B4">
                  <w:pPr>
                    <w:jc w:val="center"/>
                  </w:pPr>
                  <w:r>
                    <w:t>0,0</w:t>
                  </w:r>
                </w:p>
              </w:tc>
              <w:tc>
                <w:tcPr>
                  <w:tcW w:w="893" w:type="dxa"/>
                </w:tcPr>
                <w:p w:rsidR="00E50EF4" w:rsidRPr="00FA704F" w:rsidRDefault="00E50EF4" w:rsidP="002973B4">
                  <w:pPr>
                    <w:jc w:val="center"/>
                  </w:pPr>
                  <w:r>
                    <w:t>0,0</w:t>
                  </w:r>
                </w:p>
              </w:tc>
            </w:tr>
            <w:tr w:rsidR="005A29AE" w:rsidRPr="005C22FF" w:rsidTr="005A29AE">
              <w:trPr>
                <w:trHeight w:val="274"/>
              </w:trPr>
              <w:tc>
                <w:tcPr>
                  <w:tcW w:w="1888" w:type="dxa"/>
                </w:tcPr>
                <w:p w:rsidR="00E50EF4" w:rsidRPr="00FA704F" w:rsidRDefault="00E50EF4" w:rsidP="002973B4">
                  <w:pPr>
                    <w:jc w:val="both"/>
                  </w:pPr>
                  <w:r>
                    <w:t>2 18 00</w:t>
                  </w:r>
                </w:p>
              </w:tc>
              <w:tc>
                <w:tcPr>
                  <w:tcW w:w="4025" w:type="dxa"/>
                </w:tcPr>
                <w:p w:rsidR="00E50EF4" w:rsidRDefault="00E50EF4" w:rsidP="002973B4">
                  <w:pPr>
                    <w:jc w:val="both"/>
                  </w:pPr>
                  <w:r>
                    <w:t xml:space="preserve">Доходы  бюджетов  бюджетной  системы  РФ  от </w:t>
                  </w:r>
                </w:p>
                <w:p w:rsidR="00E50EF4" w:rsidRDefault="00E50EF4" w:rsidP="002973B4">
                  <w:pPr>
                    <w:jc w:val="both"/>
                  </w:pPr>
                  <w:r>
                    <w:t xml:space="preserve">возврата  бюджетами  бюджетной  системы  РФ  и </w:t>
                  </w:r>
                </w:p>
                <w:p w:rsidR="00E50EF4" w:rsidRDefault="00E50EF4" w:rsidP="002973B4">
                  <w:pPr>
                    <w:jc w:val="both"/>
                  </w:pPr>
                  <w:r>
                    <w:t xml:space="preserve">организациями остатков субсидий, субвенций и иных </w:t>
                  </w:r>
                </w:p>
                <w:p w:rsidR="00E50EF4" w:rsidRDefault="00E50EF4" w:rsidP="002973B4">
                  <w:pPr>
                    <w:jc w:val="both"/>
                  </w:pPr>
                  <w:r>
                    <w:t xml:space="preserve">межбюджетных  трансфертов,  имеющих  целевое </w:t>
                  </w:r>
                </w:p>
                <w:p w:rsidR="00E50EF4" w:rsidRPr="00FA704F" w:rsidRDefault="00E50EF4" w:rsidP="002973B4">
                  <w:pPr>
                    <w:jc w:val="both"/>
                  </w:pPr>
                  <w:r>
                    <w:t>назначение, прошлых лет</w:t>
                  </w:r>
                </w:p>
              </w:tc>
              <w:tc>
                <w:tcPr>
                  <w:tcW w:w="1843" w:type="dxa"/>
                </w:tcPr>
                <w:p w:rsidR="00E50EF4" w:rsidRPr="00FA704F" w:rsidRDefault="00E50EF4" w:rsidP="002973B4">
                  <w:pPr>
                    <w:jc w:val="center"/>
                  </w:pPr>
                  <w:r>
                    <w:t>1 932,7</w:t>
                  </w:r>
                </w:p>
              </w:tc>
              <w:tc>
                <w:tcPr>
                  <w:tcW w:w="1305" w:type="dxa"/>
                </w:tcPr>
                <w:p w:rsidR="00E50EF4" w:rsidRPr="00FA704F" w:rsidRDefault="00E50EF4" w:rsidP="002973B4">
                  <w:pPr>
                    <w:jc w:val="center"/>
                  </w:pPr>
                  <w:r>
                    <w:t>0,0</w:t>
                  </w:r>
                </w:p>
              </w:tc>
              <w:tc>
                <w:tcPr>
                  <w:tcW w:w="893" w:type="dxa"/>
                </w:tcPr>
                <w:p w:rsidR="00E50EF4" w:rsidRPr="00FA704F" w:rsidRDefault="00E50EF4" w:rsidP="002973B4">
                  <w:pPr>
                    <w:jc w:val="center"/>
                  </w:pPr>
                  <w:r>
                    <w:t>0,0</w:t>
                  </w:r>
                </w:p>
              </w:tc>
            </w:tr>
            <w:tr w:rsidR="005A29AE" w:rsidRPr="005C22FF" w:rsidTr="005A29AE">
              <w:trPr>
                <w:trHeight w:val="274"/>
              </w:trPr>
              <w:tc>
                <w:tcPr>
                  <w:tcW w:w="1888" w:type="dxa"/>
                </w:tcPr>
                <w:p w:rsidR="00E50EF4" w:rsidRPr="00FA704F" w:rsidRDefault="00E50EF4" w:rsidP="002973B4">
                  <w:pPr>
                    <w:jc w:val="both"/>
                  </w:pPr>
                </w:p>
              </w:tc>
              <w:tc>
                <w:tcPr>
                  <w:tcW w:w="4025" w:type="dxa"/>
                </w:tcPr>
                <w:p w:rsidR="00E50EF4" w:rsidRPr="005C22FF" w:rsidRDefault="00E50EF4" w:rsidP="002973B4">
                  <w:pPr>
                    <w:jc w:val="both"/>
                    <w:rPr>
                      <w:b/>
                    </w:rPr>
                  </w:pPr>
                  <w:r w:rsidRPr="005C22FF">
                    <w:rPr>
                      <w:b/>
                    </w:rPr>
                    <w:t>Итого безвозмездные поступления</w:t>
                  </w:r>
                </w:p>
              </w:tc>
              <w:tc>
                <w:tcPr>
                  <w:tcW w:w="1843" w:type="dxa"/>
                </w:tcPr>
                <w:p w:rsidR="00E50EF4" w:rsidRPr="00FA704F" w:rsidRDefault="00E50EF4" w:rsidP="002973B4">
                  <w:pPr>
                    <w:jc w:val="center"/>
                  </w:pPr>
                  <w:r>
                    <w:t>959 514,9</w:t>
                  </w:r>
                </w:p>
              </w:tc>
              <w:tc>
                <w:tcPr>
                  <w:tcW w:w="1305" w:type="dxa"/>
                </w:tcPr>
                <w:p w:rsidR="00E50EF4" w:rsidRPr="00FA704F" w:rsidRDefault="00E50EF4" w:rsidP="002973B4">
                  <w:pPr>
                    <w:jc w:val="center"/>
                  </w:pPr>
                  <w:r>
                    <w:t>-12 551,9</w:t>
                  </w:r>
                </w:p>
              </w:tc>
              <w:tc>
                <w:tcPr>
                  <w:tcW w:w="893" w:type="dxa"/>
                </w:tcPr>
                <w:p w:rsidR="00E50EF4" w:rsidRPr="00FA704F" w:rsidRDefault="00E50EF4" w:rsidP="002973B4">
                  <w:pPr>
                    <w:jc w:val="center"/>
                  </w:pPr>
                  <w:r>
                    <w:t>-1,3</w:t>
                  </w:r>
                </w:p>
              </w:tc>
            </w:tr>
            <w:tr w:rsidR="005A29AE" w:rsidRPr="005C22FF" w:rsidTr="005A29AE">
              <w:trPr>
                <w:trHeight w:val="274"/>
              </w:trPr>
              <w:tc>
                <w:tcPr>
                  <w:tcW w:w="1888" w:type="dxa"/>
                </w:tcPr>
                <w:p w:rsidR="00E50EF4" w:rsidRPr="00FA704F" w:rsidRDefault="00E50EF4" w:rsidP="002973B4">
                  <w:pPr>
                    <w:jc w:val="both"/>
                  </w:pPr>
                  <w:r>
                    <w:t>2 19 00</w:t>
                  </w:r>
                </w:p>
              </w:tc>
              <w:tc>
                <w:tcPr>
                  <w:tcW w:w="4025" w:type="dxa"/>
                </w:tcPr>
                <w:p w:rsidR="00E50EF4" w:rsidRDefault="00E50EF4" w:rsidP="002973B4">
                  <w:pPr>
                    <w:jc w:val="both"/>
                  </w:pPr>
                  <w:r>
                    <w:t xml:space="preserve">Возврат  остатков  субсидий,  субвенций  и  иных </w:t>
                  </w:r>
                </w:p>
                <w:p w:rsidR="00E50EF4" w:rsidRDefault="00E50EF4" w:rsidP="002973B4">
                  <w:pPr>
                    <w:jc w:val="both"/>
                  </w:pPr>
                  <w:r>
                    <w:t xml:space="preserve">межбюджетных  трансфертов,  имеющих  целевое </w:t>
                  </w:r>
                </w:p>
                <w:p w:rsidR="00E50EF4" w:rsidRPr="00FA704F" w:rsidRDefault="00E50EF4" w:rsidP="002973B4">
                  <w:pPr>
                    <w:jc w:val="both"/>
                  </w:pPr>
                  <w:r>
                    <w:t>назначение, прошлых лет</w:t>
                  </w:r>
                </w:p>
              </w:tc>
              <w:tc>
                <w:tcPr>
                  <w:tcW w:w="1843" w:type="dxa"/>
                </w:tcPr>
                <w:p w:rsidR="00E50EF4" w:rsidRPr="00FA704F" w:rsidRDefault="00E50EF4" w:rsidP="002973B4">
                  <w:pPr>
                    <w:jc w:val="center"/>
                  </w:pPr>
                  <w:r>
                    <w:t>-3 298,9</w:t>
                  </w:r>
                </w:p>
              </w:tc>
              <w:tc>
                <w:tcPr>
                  <w:tcW w:w="1305" w:type="dxa"/>
                </w:tcPr>
                <w:p w:rsidR="00E50EF4" w:rsidRPr="00FA704F" w:rsidRDefault="00E50EF4" w:rsidP="002973B4">
                  <w:pPr>
                    <w:jc w:val="center"/>
                  </w:pPr>
                  <w:r>
                    <w:t>-8 794,9</w:t>
                  </w:r>
                </w:p>
              </w:tc>
              <w:tc>
                <w:tcPr>
                  <w:tcW w:w="893" w:type="dxa"/>
                </w:tcPr>
                <w:p w:rsidR="00E50EF4" w:rsidRPr="00FA704F" w:rsidRDefault="00E50EF4" w:rsidP="002973B4">
                  <w:pPr>
                    <w:jc w:val="center"/>
                  </w:pPr>
                  <w:r>
                    <w:t>-72,7</w:t>
                  </w:r>
                </w:p>
              </w:tc>
            </w:tr>
            <w:tr w:rsidR="005A29AE" w:rsidRPr="005C22FF" w:rsidTr="005A29AE">
              <w:trPr>
                <w:trHeight w:val="274"/>
              </w:trPr>
              <w:tc>
                <w:tcPr>
                  <w:tcW w:w="1888" w:type="dxa"/>
                </w:tcPr>
                <w:p w:rsidR="00E50EF4" w:rsidRDefault="00E50EF4" w:rsidP="002973B4">
                  <w:pPr>
                    <w:jc w:val="both"/>
                  </w:pPr>
                </w:p>
              </w:tc>
              <w:tc>
                <w:tcPr>
                  <w:tcW w:w="4025" w:type="dxa"/>
                </w:tcPr>
                <w:p w:rsidR="00E50EF4" w:rsidRDefault="00E50EF4" w:rsidP="002973B4">
                  <w:pPr>
                    <w:jc w:val="both"/>
                  </w:pPr>
                  <w:r w:rsidRPr="005C22FF">
                    <w:rPr>
                      <w:b/>
                    </w:rPr>
                    <w:t>Всего  безвозмездные  поступления</w:t>
                  </w:r>
                  <w:r>
                    <w:t xml:space="preserve">  с </w:t>
                  </w:r>
                </w:p>
                <w:p w:rsidR="00E50EF4" w:rsidRDefault="00E50EF4" w:rsidP="002973B4">
                  <w:pPr>
                    <w:jc w:val="both"/>
                  </w:pPr>
                  <w:r>
                    <w:t xml:space="preserve">учетом  возврата  остатков  субсидий,  субвенций  и </w:t>
                  </w:r>
                </w:p>
                <w:p w:rsidR="00E50EF4" w:rsidRDefault="00E50EF4" w:rsidP="002973B4">
                  <w:pPr>
                    <w:jc w:val="both"/>
                  </w:pPr>
                  <w:r>
                    <w:t xml:space="preserve">иных  межбюджетных  трансфертов,  имеющих </w:t>
                  </w:r>
                </w:p>
                <w:p w:rsidR="00E50EF4" w:rsidRPr="00FA704F" w:rsidRDefault="00E50EF4" w:rsidP="002973B4">
                  <w:pPr>
                    <w:jc w:val="both"/>
                  </w:pPr>
                  <w:r>
                    <w:t xml:space="preserve">целевое назначение, прошлых лет </w:t>
                  </w:r>
                </w:p>
              </w:tc>
              <w:tc>
                <w:tcPr>
                  <w:tcW w:w="1843" w:type="dxa"/>
                </w:tcPr>
                <w:p w:rsidR="00E50EF4" w:rsidRPr="00FA704F" w:rsidRDefault="00E50EF4" w:rsidP="002973B4">
                  <w:pPr>
                    <w:jc w:val="center"/>
                  </w:pPr>
                  <w:r>
                    <w:t>956 216,0</w:t>
                  </w:r>
                </w:p>
              </w:tc>
              <w:tc>
                <w:tcPr>
                  <w:tcW w:w="1305" w:type="dxa"/>
                </w:tcPr>
                <w:p w:rsidR="00E50EF4" w:rsidRPr="00FA704F" w:rsidRDefault="00E50EF4" w:rsidP="002973B4">
                  <w:pPr>
                    <w:jc w:val="center"/>
                  </w:pPr>
                  <w:r>
                    <w:t>-3 757,0</w:t>
                  </w:r>
                </w:p>
              </w:tc>
              <w:tc>
                <w:tcPr>
                  <w:tcW w:w="893" w:type="dxa"/>
                </w:tcPr>
                <w:p w:rsidR="00E50EF4" w:rsidRPr="00FA704F" w:rsidRDefault="00E50EF4" w:rsidP="002973B4">
                  <w:pPr>
                    <w:jc w:val="center"/>
                  </w:pPr>
                  <w:r>
                    <w:t>-0,4</w:t>
                  </w:r>
                </w:p>
              </w:tc>
            </w:tr>
          </w:tbl>
          <w:p w:rsidR="00364641" w:rsidRDefault="00364641" w:rsidP="00E50EF4">
            <w:pPr>
              <w:ind w:firstLine="708"/>
              <w:jc w:val="both"/>
              <w:rPr>
                <w:sz w:val="28"/>
                <w:szCs w:val="28"/>
              </w:rPr>
            </w:pPr>
          </w:p>
          <w:p w:rsidR="00E50EF4" w:rsidRPr="009C6998" w:rsidRDefault="00E50EF4" w:rsidP="00E50EF4">
            <w:pPr>
              <w:ind w:firstLine="708"/>
              <w:jc w:val="both"/>
              <w:rPr>
                <w:sz w:val="28"/>
                <w:szCs w:val="28"/>
              </w:rPr>
            </w:pPr>
            <w:r w:rsidRPr="009C6998">
              <w:rPr>
                <w:sz w:val="28"/>
                <w:szCs w:val="28"/>
              </w:rPr>
              <w:t>В  рамках безвозмездных поступлений от других бюджетов бюджетной системы Российской Фе</w:t>
            </w:r>
            <w:r>
              <w:rPr>
                <w:sz w:val="28"/>
                <w:szCs w:val="28"/>
              </w:rPr>
              <w:t xml:space="preserve">дерации (2 02 00000) в </w:t>
            </w:r>
            <w:r w:rsidRPr="009C6998">
              <w:rPr>
                <w:sz w:val="28"/>
                <w:szCs w:val="28"/>
              </w:rPr>
              <w:t xml:space="preserve"> бюджет</w:t>
            </w:r>
            <w:r>
              <w:rPr>
                <w:sz w:val="28"/>
                <w:szCs w:val="28"/>
              </w:rPr>
              <w:t xml:space="preserve"> городского округа </w:t>
            </w:r>
            <w:r w:rsidRPr="009C6998">
              <w:rPr>
                <w:sz w:val="28"/>
                <w:szCs w:val="28"/>
              </w:rPr>
              <w:t xml:space="preserve"> поступили:</w:t>
            </w:r>
          </w:p>
          <w:p w:rsidR="00E50EF4" w:rsidRPr="009C6998" w:rsidRDefault="00E50EF4" w:rsidP="00E50EF4">
            <w:pPr>
              <w:ind w:firstLine="708"/>
              <w:jc w:val="both"/>
              <w:rPr>
                <w:sz w:val="28"/>
                <w:szCs w:val="28"/>
              </w:rPr>
            </w:pPr>
            <w:r w:rsidRPr="009C6998">
              <w:rPr>
                <w:sz w:val="28"/>
                <w:szCs w:val="28"/>
              </w:rPr>
              <w:lastRenderedPageBreak/>
              <w:t>- дотации  (2 0</w:t>
            </w:r>
            <w:r>
              <w:rPr>
                <w:sz w:val="28"/>
                <w:szCs w:val="28"/>
              </w:rPr>
              <w:t>2 10000)  в  сумме  270 097,1 тыс.рублей  (100,0</w:t>
            </w:r>
            <w:r w:rsidRPr="009C6998">
              <w:rPr>
                <w:sz w:val="28"/>
                <w:szCs w:val="28"/>
              </w:rPr>
              <w:t xml:space="preserve"> %  от  плановых назначений);</w:t>
            </w:r>
          </w:p>
          <w:p w:rsidR="00E50EF4" w:rsidRPr="009C6998" w:rsidRDefault="00E50EF4" w:rsidP="00E50EF4">
            <w:pPr>
              <w:ind w:firstLine="708"/>
              <w:jc w:val="both"/>
              <w:rPr>
                <w:sz w:val="28"/>
                <w:szCs w:val="28"/>
              </w:rPr>
            </w:pPr>
            <w:r w:rsidRPr="009C6998">
              <w:rPr>
                <w:sz w:val="28"/>
                <w:szCs w:val="28"/>
              </w:rPr>
              <w:t>- субсидии  (2 0</w:t>
            </w:r>
            <w:r>
              <w:rPr>
                <w:sz w:val="28"/>
                <w:szCs w:val="28"/>
              </w:rPr>
              <w:t>2 20000)  в  сумме  175 198,8 тыс.рублей  (69,3</w:t>
            </w:r>
            <w:r w:rsidRPr="009C6998">
              <w:rPr>
                <w:sz w:val="28"/>
                <w:szCs w:val="28"/>
              </w:rPr>
              <w:t xml:space="preserve"> %  от  плановых назначений).  Отклонение  в  поступлении  от  плановых  назначений  по  ряду  субсидий обусловлено,  в  том  числе  результатами  проведения  конкурентных  процедур, неисполнением обязательств подрядными организациями;</w:t>
            </w:r>
          </w:p>
          <w:p w:rsidR="00E50EF4" w:rsidRPr="009C6998" w:rsidRDefault="00E50EF4" w:rsidP="00E50EF4">
            <w:pPr>
              <w:ind w:firstLine="708"/>
              <w:jc w:val="both"/>
              <w:rPr>
                <w:sz w:val="28"/>
                <w:szCs w:val="28"/>
              </w:rPr>
            </w:pPr>
            <w:r w:rsidRPr="009C6998">
              <w:rPr>
                <w:sz w:val="28"/>
                <w:szCs w:val="28"/>
              </w:rPr>
              <w:t>- субвенции  (</w:t>
            </w:r>
            <w:r>
              <w:rPr>
                <w:sz w:val="28"/>
                <w:szCs w:val="28"/>
              </w:rPr>
              <w:t>2 02 30000)  в  сумме  505 340,4 тыс.рублей  (100,0</w:t>
            </w:r>
            <w:r w:rsidRPr="009C6998">
              <w:rPr>
                <w:sz w:val="28"/>
                <w:szCs w:val="28"/>
              </w:rPr>
              <w:t xml:space="preserve"> %  от  плановых </w:t>
            </w:r>
            <w:r>
              <w:rPr>
                <w:sz w:val="28"/>
                <w:szCs w:val="28"/>
              </w:rPr>
              <w:t>назначений)</w:t>
            </w:r>
            <w:r w:rsidRPr="009C6998">
              <w:rPr>
                <w:sz w:val="28"/>
                <w:szCs w:val="28"/>
              </w:rPr>
              <w:t>;</w:t>
            </w:r>
          </w:p>
          <w:p w:rsidR="00E50EF4" w:rsidRDefault="00E50EF4" w:rsidP="00E50EF4">
            <w:pPr>
              <w:ind w:firstLine="708"/>
              <w:jc w:val="both"/>
              <w:rPr>
                <w:sz w:val="28"/>
                <w:szCs w:val="28"/>
              </w:rPr>
            </w:pPr>
            <w:r w:rsidRPr="009C6998">
              <w:rPr>
                <w:sz w:val="28"/>
                <w:szCs w:val="28"/>
              </w:rPr>
              <w:t>- иные межбюджетные трансферты (</w:t>
            </w:r>
            <w:r>
              <w:rPr>
                <w:sz w:val="28"/>
                <w:szCs w:val="28"/>
              </w:rPr>
              <w:t>2 02 40000) в сумме 7 010,9</w:t>
            </w:r>
            <w:r w:rsidRPr="009C6998">
              <w:rPr>
                <w:sz w:val="28"/>
                <w:szCs w:val="28"/>
              </w:rPr>
              <w:t xml:space="preserve"> тыс.рублей </w:t>
            </w:r>
            <w:r>
              <w:rPr>
                <w:sz w:val="28"/>
                <w:szCs w:val="28"/>
              </w:rPr>
              <w:t>(99,9</w:t>
            </w:r>
            <w:r w:rsidRPr="009C6998">
              <w:rPr>
                <w:sz w:val="28"/>
                <w:szCs w:val="28"/>
              </w:rPr>
              <w:t xml:space="preserve"> %  от  плановых  назначений).  Снижение  поступления  обусловлено  поздними сроками  проведения  конкурентных  процедур,  а  также  неисполнением  подрядными организациями графика производства работ.</w:t>
            </w:r>
          </w:p>
          <w:p w:rsidR="00E50EF4" w:rsidRDefault="00E50EF4" w:rsidP="00E50EF4">
            <w:pPr>
              <w:ind w:firstLine="708"/>
              <w:jc w:val="both"/>
              <w:rPr>
                <w:sz w:val="28"/>
                <w:szCs w:val="28"/>
              </w:rPr>
            </w:pPr>
            <w:r w:rsidRPr="00C33D4A">
              <w:rPr>
                <w:sz w:val="28"/>
                <w:szCs w:val="28"/>
              </w:rPr>
              <w:t>В структуре безвозмездных поступлений от других бюджетов бюджетной системы РФ (957 582,2 тыс. рублей) в 2021 году основную долю составляют субвенции – 52,8</w:t>
            </w:r>
            <w:r>
              <w:rPr>
                <w:sz w:val="28"/>
                <w:szCs w:val="28"/>
              </w:rPr>
              <w:t xml:space="preserve">% </w:t>
            </w:r>
            <w:r w:rsidRPr="00C33D4A">
              <w:rPr>
                <w:sz w:val="28"/>
                <w:szCs w:val="28"/>
              </w:rPr>
              <w:t>, поступления субсидий и дотаций сложились на уровне 18,3</w:t>
            </w:r>
            <w:r>
              <w:rPr>
                <w:sz w:val="28"/>
                <w:szCs w:val="28"/>
              </w:rPr>
              <w:t xml:space="preserve">% </w:t>
            </w:r>
            <w:r w:rsidRPr="00C33D4A">
              <w:rPr>
                <w:sz w:val="28"/>
                <w:szCs w:val="28"/>
              </w:rPr>
              <w:t xml:space="preserve"> и 28,2</w:t>
            </w:r>
            <w:r>
              <w:rPr>
                <w:sz w:val="28"/>
                <w:szCs w:val="28"/>
              </w:rPr>
              <w:t xml:space="preserve">% </w:t>
            </w:r>
            <w:r w:rsidRPr="00C33D4A">
              <w:rPr>
                <w:sz w:val="28"/>
                <w:szCs w:val="28"/>
              </w:rPr>
              <w:t xml:space="preserve"> соответственно, иные</w:t>
            </w:r>
            <w:r w:rsidRPr="001D5D90">
              <w:rPr>
                <w:sz w:val="28"/>
                <w:szCs w:val="28"/>
              </w:rPr>
              <w:t xml:space="preserve"> межбюджетные трансферты – 0,7</w:t>
            </w:r>
            <w:r>
              <w:rPr>
                <w:sz w:val="28"/>
                <w:szCs w:val="28"/>
              </w:rPr>
              <w:t xml:space="preserve">% </w:t>
            </w:r>
            <w:r w:rsidRPr="001D5D90">
              <w:rPr>
                <w:sz w:val="28"/>
                <w:szCs w:val="28"/>
              </w:rPr>
              <w:t xml:space="preserve"> и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r>
              <w:rPr>
                <w:sz w:val="28"/>
                <w:szCs w:val="28"/>
              </w:rPr>
              <w:t>- 0,2</w:t>
            </w:r>
            <w:r w:rsidRPr="001D5D90">
              <w:rPr>
                <w:sz w:val="28"/>
                <w:szCs w:val="28"/>
              </w:rPr>
              <w:t xml:space="preserve">%. </w:t>
            </w:r>
          </w:p>
          <w:p w:rsidR="00E50EF4" w:rsidRPr="00840373" w:rsidRDefault="00E50EF4" w:rsidP="00E50EF4">
            <w:pPr>
              <w:ind w:firstLine="708"/>
              <w:jc w:val="both"/>
              <w:rPr>
                <w:sz w:val="28"/>
                <w:szCs w:val="28"/>
              </w:rPr>
            </w:pPr>
            <w:r w:rsidRPr="001D5D90">
              <w:rPr>
                <w:sz w:val="28"/>
                <w:szCs w:val="28"/>
              </w:rPr>
              <w:t>По сравнению с 2020 годом п</w:t>
            </w:r>
            <w:r>
              <w:rPr>
                <w:sz w:val="28"/>
                <w:szCs w:val="28"/>
              </w:rPr>
              <w:t>роизошло снижение доли дотаций</w:t>
            </w:r>
            <w:r w:rsidRPr="001D5D90">
              <w:rPr>
                <w:sz w:val="28"/>
                <w:szCs w:val="28"/>
              </w:rPr>
              <w:t xml:space="preserve"> (</w:t>
            </w:r>
            <w:r w:rsidRPr="00065E95">
              <w:rPr>
                <w:sz w:val="28"/>
                <w:szCs w:val="28"/>
              </w:rPr>
              <w:t>на 2,1%), доли субсидии (на 1,0 %) при снижении уровня субвенций (на 0,1%).</w:t>
            </w:r>
          </w:p>
          <w:p w:rsidR="00E50EF4" w:rsidRDefault="00E50EF4" w:rsidP="00E50EF4">
            <w:pPr>
              <w:ind w:left="-142" w:firstLine="1135"/>
              <w:jc w:val="both"/>
              <w:rPr>
                <w:sz w:val="28"/>
                <w:szCs w:val="28"/>
              </w:rPr>
            </w:pPr>
            <w:r w:rsidRPr="00840373">
              <w:rPr>
                <w:sz w:val="28"/>
                <w:szCs w:val="28"/>
              </w:rPr>
              <w:t xml:space="preserve">Анализ безвозмездных поступлений </w:t>
            </w:r>
            <w:r>
              <w:rPr>
                <w:sz w:val="28"/>
                <w:szCs w:val="28"/>
              </w:rPr>
              <w:t>по видам представлен в таблице 9.</w:t>
            </w:r>
          </w:p>
          <w:p w:rsidR="00E50EF4" w:rsidRPr="00840373" w:rsidRDefault="00E50EF4" w:rsidP="00E50EF4">
            <w:pPr>
              <w:ind w:left="-142" w:firstLine="1135"/>
              <w:jc w:val="both"/>
              <w:rPr>
                <w:sz w:val="28"/>
                <w:szCs w:val="28"/>
              </w:rPr>
            </w:pPr>
          </w:p>
          <w:p w:rsidR="00E50EF4" w:rsidRPr="00054F3A" w:rsidRDefault="00E50EF4" w:rsidP="00E50EF4">
            <w:pPr>
              <w:ind w:left="-142" w:firstLine="1135"/>
              <w:jc w:val="right"/>
            </w:pPr>
            <w:r>
              <w:t>Таблица 9</w:t>
            </w:r>
          </w:p>
          <w:p w:rsidR="00E50EF4" w:rsidRPr="00054F3A" w:rsidRDefault="00E50EF4" w:rsidP="00E50EF4">
            <w:pPr>
              <w:ind w:left="-142" w:firstLine="8364"/>
              <w:jc w:val="both"/>
              <w:rPr>
                <w:highlight w:val="yellow"/>
              </w:rPr>
            </w:pPr>
            <w:r>
              <w:t xml:space="preserve">    </w:t>
            </w:r>
            <w:r w:rsidR="00364641">
              <w:t xml:space="preserve">  </w:t>
            </w:r>
            <w:r w:rsidRPr="00054F3A">
              <w:t xml:space="preserve"> (тыс. рублей)</w:t>
            </w:r>
          </w:p>
          <w:tbl>
            <w:tblPr>
              <w:tblW w:w="1001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3"/>
              <w:gridCol w:w="3394"/>
              <w:gridCol w:w="1545"/>
              <w:gridCol w:w="1531"/>
              <w:gridCol w:w="1192"/>
              <w:gridCol w:w="929"/>
            </w:tblGrid>
            <w:tr w:rsidR="0079479A" w:rsidRPr="00840373" w:rsidTr="0079479A">
              <w:trPr>
                <w:trHeight w:val="1055"/>
              </w:trPr>
              <w:tc>
                <w:tcPr>
                  <w:tcW w:w="1423" w:type="dxa"/>
                  <w:vMerge w:val="restart"/>
                  <w:vAlign w:val="center"/>
                </w:tcPr>
                <w:p w:rsidR="00E50EF4" w:rsidRDefault="00E50EF4" w:rsidP="0045165A">
                  <w:pPr>
                    <w:jc w:val="center"/>
                    <w:rPr>
                      <w:b/>
                    </w:rPr>
                  </w:pPr>
                  <w:r w:rsidRPr="005E51AF">
                    <w:rPr>
                      <w:b/>
                    </w:rPr>
                    <w:t>группы/</w:t>
                  </w:r>
                </w:p>
                <w:p w:rsidR="00E50EF4" w:rsidRPr="005E51AF" w:rsidRDefault="00E50EF4" w:rsidP="0045165A">
                  <w:pPr>
                    <w:jc w:val="center"/>
                    <w:rPr>
                      <w:b/>
                    </w:rPr>
                  </w:pPr>
                  <w:r w:rsidRPr="005E51AF">
                    <w:rPr>
                      <w:b/>
                    </w:rPr>
                    <w:t>подгрупп</w:t>
                  </w:r>
                  <w:r>
                    <w:rPr>
                      <w:b/>
                    </w:rPr>
                    <w:t>ы</w:t>
                  </w:r>
                </w:p>
              </w:tc>
              <w:tc>
                <w:tcPr>
                  <w:tcW w:w="3394" w:type="dxa"/>
                  <w:vMerge w:val="restart"/>
                  <w:vAlign w:val="center"/>
                </w:tcPr>
                <w:p w:rsidR="00E50EF4" w:rsidRPr="005E51AF" w:rsidRDefault="00E50EF4" w:rsidP="0045165A">
                  <w:pPr>
                    <w:jc w:val="center"/>
                    <w:rPr>
                      <w:b/>
                    </w:rPr>
                  </w:pPr>
                  <w:r w:rsidRPr="005E51AF">
                    <w:rPr>
                      <w:b/>
                    </w:rPr>
                    <w:t>Наименование</w:t>
                  </w:r>
                </w:p>
              </w:tc>
              <w:tc>
                <w:tcPr>
                  <w:tcW w:w="1545" w:type="dxa"/>
                  <w:vMerge w:val="restart"/>
                  <w:vAlign w:val="center"/>
                </w:tcPr>
                <w:p w:rsidR="00E50EF4" w:rsidRPr="005E51AF" w:rsidRDefault="00E50EF4" w:rsidP="0045165A">
                  <w:pPr>
                    <w:jc w:val="center"/>
                    <w:rPr>
                      <w:b/>
                    </w:rPr>
                  </w:pPr>
                  <w:r>
                    <w:rPr>
                      <w:b/>
                    </w:rPr>
                    <w:t>Исполнение за 2021</w:t>
                  </w:r>
                  <w:r w:rsidRPr="005E51AF">
                    <w:rPr>
                      <w:b/>
                    </w:rPr>
                    <w:t xml:space="preserve"> год</w:t>
                  </w:r>
                </w:p>
              </w:tc>
              <w:tc>
                <w:tcPr>
                  <w:tcW w:w="1531" w:type="dxa"/>
                  <w:vMerge w:val="restart"/>
                  <w:vAlign w:val="center"/>
                </w:tcPr>
                <w:p w:rsidR="00E50EF4" w:rsidRPr="005E51AF" w:rsidRDefault="00E50EF4" w:rsidP="0045165A">
                  <w:pPr>
                    <w:jc w:val="center"/>
                    <w:rPr>
                      <w:b/>
                    </w:rPr>
                  </w:pPr>
                  <w:r>
                    <w:rPr>
                      <w:b/>
                    </w:rPr>
                    <w:t>Исполнение за 2020</w:t>
                  </w:r>
                  <w:r w:rsidRPr="005E51AF">
                    <w:rPr>
                      <w:b/>
                    </w:rPr>
                    <w:t xml:space="preserve"> год</w:t>
                  </w:r>
                </w:p>
              </w:tc>
              <w:tc>
                <w:tcPr>
                  <w:tcW w:w="2121" w:type="dxa"/>
                  <w:gridSpan w:val="2"/>
                  <w:vAlign w:val="center"/>
                </w:tcPr>
                <w:p w:rsidR="00E50EF4" w:rsidRPr="005E51AF" w:rsidRDefault="00E50EF4" w:rsidP="002973B4">
                  <w:pPr>
                    <w:jc w:val="center"/>
                    <w:rPr>
                      <w:b/>
                    </w:rPr>
                  </w:pPr>
                  <w:r>
                    <w:rPr>
                      <w:b/>
                    </w:rPr>
                    <w:t>Отклонение к 2020</w:t>
                  </w:r>
                  <w:r w:rsidRPr="005E51AF">
                    <w:rPr>
                      <w:b/>
                    </w:rPr>
                    <w:t xml:space="preserve"> году</w:t>
                  </w:r>
                </w:p>
              </w:tc>
            </w:tr>
            <w:tr w:rsidR="0079479A" w:rsidRPr="00840373" w:rsidTr="0079479A">
              <w:trPr>
                <w:trHeight w:val="272"/>
              </w:trPr>
              <w:tc>
                <w:tcPr>
                  <w:tcW w:w="1423" w:type="dxa"/>
                  <w:vMerge/>
                  <w:vAlign w:val="center"/>
                </w:tcPr>
                <w:p w:rsidR="00E50EF4" w:rsidRPr="005E51AF" w:rsidRDefault="00E50EF4" w:rsidP="002973B4">
                  <w:pPr>
                    <w:jc w:val="center"/>
                    <w:rPr>
                      <w:b/>
                      <w:sz w:val="28"/>
                      <w:szCs w:val="28"/>
                    </w:rPr>
                  </w:pPr>
                </w:p>
              </w:tc>
              <w:tc>
                <w:tcPr>
                  <w:tcW w:w="3394" w:type="dxa"/>
                  <w:vMerge/>
                  <w:vAlign w:val="center"/>
                </w:tcPr>
                <w:p w:rsidR="00E50EF4" w:rsidRPr="005E51AF" w:rsidRDefault="00E50EF4" w:rsidP="002973B4">
                  <w:pPr>
                    <w:jc w:val="center"/>
                    <w:rPr>
                      <w:b/>
                      <w:sz w:val="28"/>
                      <w:szCs w:val="28"/>
                    </w:rPr>
                  </w:pPr>
                </w:p>
              </w:tc>
              <w:tc>
                <w:tcPr>
                  <w:tcW w:w="1545" w:type="dxa"/>
                  <w:vMerge/>
                </w:tcPr>
                <w:p w:rsidR="00E50EF4" w:rsidRPr="005E51AF" w:rsidRDefault="00E50EF4" w:rsidP="002973B4">
                  <w:pPr>
                    <w:jc w:val="center"/>
                    <w:rPr>
                      <w:b/>
                      <w:sz w:val="28"/>
                      <w:szCs w:val="28"/>
                    </w:rPr>
                  </w:pPr>
                </w:p>
              </w:tc>
              <w:tc>
                <w:tcPr>
                  <w:tcW w:w="1531" w:type="dxa"/>
                  <w:vMerge/>
                  <w:vAlign w:val="center"/>
                </w:tcPr>
                <w:p w:rsidR="00E50EF4" w:rsidRPr="005E51AF" w:rsidRDefault="00E50EF4" w:rsidP="002973B4">
                  <w:pPr>
                    <w:jc w:val="center"/>
                    <w:rPr>
                      <w:b/>
                      <w:sz w:val="28"/>
                      <w:szCs w:val="28"/>
                    </w:rPr>
                  </w:pPr>
                </w:p>
              </w:tc>
              <w:tc>
                <w:tcPr>
                  <w:tcW w:w="1192" w:type="dxa"/>
                  <w:vAlign w:val="center"/>
                </w:tcPr>
                <w:p w:rsidR="00E50EF4" w:rsidRPr="005E51AF" w:rsidRDefault="00E50EF4" w:rsidP="002973B4">
                  <w:pPr>
                    <w:jc w:val="center"/>
                    <w:rPr>
                      <w:b/>
                    </w:rPr>
                  </w:pPr>
                  <w:r w:rsidRPr="005E51AF">
                    <w:rPr>
                      <w:b/>
                    </w:rPr>
                    <w:t>(тыс. рублей)</w:t>
                  </w:r>
                </w:p>
              </w:tc>
              <w:tc>
                <w:tcPr>
                  <w:tcW w:w="929" w:type="dxa"/>
                  <w:vAlign w:val="center"/>
                </w:tcPr>
                <w:p w:rsidR="00E50EF4" w:rsidRPr="005E51AF" w:rsidRDefault="00E50EF4" w:rsidP="002973B4">
                  <w:pPr>
                    <w:jc w:val="center"/>
                    <w:rPr>
                      <w:b/>
                    </w:rPr>
                  </w:pPr>
                  <w:r w:rsidRPr="005E51AF">
                    <w:rPr>
                      <w:b/>
                    </w:rPr>
                    <w:t>%</w:t>
                  </w:r>
                </w:p>
              </w:tc>
            </w:tr>
            <w:tr w:rsidR="0079479A" w:rsidRPr="00840373" w:rsidTr="0079479A">
              <w:trPr>
                <w:trHeight w:val="1128"/>
              </w:trPr>
              <w:tc>
                <w:tcPr>
                  <w:tcW w:w="1423" w:type="dxa"/>
                  <w:vAlign w:val="center"/>
                </w:tcPr>
                <w:p w:rsidR="00E50EF4" w:rsidRPr="00840373" w:rsidRDefault="00E50EF4" w:rsidP="002973B4">
                  <w:pPr>
                    <w:jc w:val="center"/>
                  </w:pPr>
                  <w:r w:rsidRPr="00840373">
                    <w:t>2 02 1</w:t>
                  </w:r>
                </w:p>
              </w:tc>
              <w:tc>
                <w:tcPr>
                  <w:tcW w:w="3394" w:type="dxa"/>
                  <w:vAlign w:val="center"/>
                </w:tcPr>
                <w:p w:rsidR="00E50EF4" w:rsidRPr="00840373" w:rsidRDefault="00E50EF4" w:rsidP="002973B4">
                  <w:r w:rsidRPr="00840373">
                    <w:t xml:space="preserve">Дотации бюджетам субъектов Российской Федерации и </w:t>
                  </w:r>
                  <w:r>
                    <w:t>м</w:t>
                  </w:r>
                  <w:r w:rsidRPr="00840373">
                    <w:t>униципальных образований</w:t>
                  </w:r>
                </w:p>
              </w:tc>
              <w:tc>
                <w:tcPr>
                  <w:tcW w:w="1545" w:type="dxa"/>
                  <w:vAlign w:val="center"/>
                </w:tcPr>
                <w:p w:rsidR="00E50EF4" w:rsidRPr="00840373" w:rsidRDefault="00E50EF4" w:rsidP="002973B4">
                  <w:pPr>
                    <w:jc w:val="center"/>
                  </w:pPr>
                  <w:r>
                    <w:t>270 097,1</w:t>
                  </w:r>
                </w:p>
              </w:tc>
              <w:tc>
                <w:tcPr>
                  <w:tcW w:w="1531" w:type="dxa"/>
                  <w:vAlign w:val="center"/>
                </w:tcPr>
                <w:p w:rsidR="00E50EF4" w:rsidRPr="00840373" w:rsidRDefault="00E50EF4" w:rsidP="002973B4">
                  <w:pPr>
                    <w:jc w:val="center"/>
                  </w:pPr>
                  <w:r w:rsidRPr="00840373">
                    <w:t>286 470,4</w:t>
                  </w:r>
                </w:p>
              </w:tc>
              <w:tc>
                <w:tcPr>
                  <w:tcW w:w="1192" w:type="dxa"/>
                  <w:vAlign w:val="center"/>
                </w:tcPr>
                <w:p w:rsidR="00E50EF4" w:rsidRPr="00840373" w:rsidRDefault="00E50EF4" w:rsidP="002973B4">
                  <w:pPr>
                    <w:jc w:val="center"/>
                  </w:pPr>
                  <w:r>
                    <w:t>-16 373,3</w:t>
                  </w:r>
                </w:p>
              </w:tc>
              <w:tc>
                <w:tcPr>
                  <w:tcW w:w="929" w:type="dxa"/>
                  <w:vAlign w:val="center"/>
                </w:tcPr>
                <w:p w:rsidR="00E50EF4" w:rsidRPr="00840373" w:rsidRDefault="00E50EF4" w:rsidP="002973B4">
                  <w:pPr>
                    <w:jc w:val="center"/>
                  </w:pPr>
                  <w:r>
                    <w:t>-5,7</w:t>
                  </w:r>
                </w:p>
              </w:tc>
            </w:tr>
            <w:tr w:rsidR="0079479A" w:rsidRPr="00840373" w:rsidTr="004C5801">
              <w:trPr>
                <w:trHeight w:val="1265"/>
              </w:trPr>
              <w:tc>
                <w:tcPr>
                  <w:tcW w:w="1423" w:type="dxa"/>
                  <w:vAlign w:val="center"/>
                </w:tcPr>
                <w:p w:rsidR="00E50EF4" w:rsidRPr="00840373" w:rsidRDefault="00E50EF4" w:rsidP="002973B4">
                  <w:pPr>
                    <w:jc w:val="center"/>
                  </w:pPr>
                  <w:r w:rsidRPr="00840373">
                    <w:t>2 02 2</w:t>
                  </w:r>
                </w:p>
              </w:tc>
              <w:tc>
                <w:tcPr>
                  <w:tcW w:w="3394" w:type="dxa"/>
                  <w:vAlign w:val="center"/>
                </w:tcPr>
                <w:p w:rsidR="00E50EF4" w:rsidRPr="00840373" w:rsidRDefault="00E50EF4" w:rsidP="002973B4">
                  <w:r w:rsidRPr="00840373">
                    <w:t>Субсидии бюджетам Российской Федерации и муниципальных образований (межбюджетные субсидии)</w:t>
                  </w:r>
                </w:p>
              </w:tc>
              <w:tc>
                <w:tcPr>
                  <w:tcW w:w="1545" w:type="dxa"/>
                  <w:vAlign w:val="center"/>
                </w:tcPr>
                <w:p w:rsidR="00E50EF4" w:rsidRPr="00840373" w:rsidRDefault="00E50EF4" w:rsidP="002973B4">
                  <w:pPr>
                    <w:jc w:val="center"/>
                  </w:pPr>
                  <w:r>
                    <w:t>175 198,7</w:t>
                  </w:r>
                </w:p>
              </w:tc>
              <w:tc>
                <w:tcPr>
                  <w:tcW w:w="1531" w:type="dxa"/>
                  <w:vAlign w:val="center"/>
                </w:tcPr>
                <w:p w:rsidR="00E50EF4" w:rsidRPr="00840373" w:rsidRDefault="00E50EF4" w:rsidP="002973B4">
                  <w:pPr>
                    <w:jc w:val="center"/>
                  </w:pPr>
                </w:p>
                <w:p w:rsidR="00E50EF4" w:rsidRPr="00840373" w:rsidRDefault="00E50EF4" w:rsidP="002973B4">
                  <w:pPr>
                    <w:jc w:val="center"/>
                  </w:pPr>
                  <w:r w:rsidRPr="00840373">
                    <w:t>163 951,1</w:t>
                  </w:r>
                </w:p>
                <w:p w:rsidR="00E50EF4" w:rsidRPr="00840373" w:rsidRDefault="00E50EF4" w:rsidP="002973B4">
                  <w:pPr>
                    <w:jc w:val="center"/>
                  </w:pPr>
                </w:p>
              </w:tc>
              <w:tc>
                <w:tcPr>
                  <w:tcW w:w="1192" w:type="dxa"/>
                  <w:vAlign w:val="center"/>
                </w:tcPr>
                <w:p w:rsidR="00E50EF4" w:rsidRPr="00840373" w:rsidRDefault="00E50EF4" w:rsidP="002973B4">
                  <w:pPr>
                    <w:jc w:val="center"/>
                  </w:pPr>
                  <w:r>
                    <w:t>+11 247,6</w:t>
                  </w:r>
                </w:p>
              </w:tc>
              <w:tc>
                <w:tcPr>
                  <w:tcW w:w="929" w:type="dxa"/>
                  <w:vAlign w:val="center"/>
                </w:tcPr>
                <w:p w:rsidR="00E50EF4" w:rsidRPr="00840373" w:rsidRDefault="00E50EF4" w:rsidP="002973B4">
                  <w:pPr>
                    <w:jc w:val="center"/>
                  </w:pPr>
                  <w:r>
                    <w:t>+6,9</w:t>
                  </w:r>
                </w:p>
              </w:tc>
            </w:tr>
            <w:tr w:rsidR="0079479A" w:rsidRPr="00840373" w:rsidTr="0079479A">
              <w:trPr>
                <w:trHeight w:val="272"/>
              </w:trPr>
              <w:tc>
                <w:tcPr>
                  <w:tcW w:w="1423" w:type="dxa"/>
                  <w:vAlign w:val="center"/>
                </w:tcPr>
                <w:p w:rsidR="00E50EF4" w:rsidRPr="00840373" w:rsidRDefault="00E50EF4" w:rsidP="002973B4">
                  <w:pPr>
                    <w:jc w:val="center"/>
                  </w:pPr>
                  <w:r w:rsidRPr="00840373">
                    <w:t>2 02 3</w:t>
                  </w:r>
                </w:p>
              </w:tc>
              <w:tc>
                <w:tcPr>
                  <w:tcW w:w="3394" w:type="dxa"/>
                  <w:vAlign w:val="center"/>
                </w:tcPr>
                <w:p w:rsidR="00E50EF4" w:rsidRPr="00054F3A" w:rsidRDefault="00E50EF4" w:rsidP="002973B4">
                  <w:r w:rsidRPr="00054F3A">
                    <w:t>Субвенции от других бюджетов бюджетной системы Российской Федерации</w:t>
                  </w:r>
                </w:p>
              </w:tc>
              <w:tc>
                <w:tcPr>
                  <w:tcW w:w="1545" w:type="dxa"/>
                  <w:vAlign w:val="center"/>
                </w:tcPr>
                <w:p w:rsidR="00E50EF4" w:rsidRPr="00054F3A" w:rsidRDefault="00E50EF4" w:rsidP="002973B4">
                  <w:pPr>
                    <w:jc w:val="center"/>
                  </w:pPr>
                  <w:r>
                    <w:t>505 275,5</w:t>
                  </w:r>
                </w:p>
              </w:tc>
              <w:tc>
                <w:tcPr>
                  <w:tcW w:w="1531" w:type="dxa"/>
                  <w:vAlign w:val="center"/>
                </w:tcPr>
                <w:p w:rsidR="00E50EF4" w:rsidRPr="00054F3A" w:rsidRDefault="00E50EF4" w:rsidP="002973B4">
                  <w:pPr>
                    <w:jc w:val="center"/>
                  </w:pPr>
                  <w:r w:rsidRPr="00054F3A">
                    <w:t>500 074,5</w:t>
                  </w:r>
                </w:p>
              </w:tc>
              <w:tc>
                <w:tcPr>
                  <w:tcW w:w="1192" w:type="dxa"/>
                  <w:vAlign w:val="center"/>
                </w:tcPr>
                <w:p w:rsidR="00E50EF4" w:rsidRPr="00054F3A" w:rsidRDefault="00E50EF4" w:rsidP="002973B4">
                  <w:pPr>
                    <w:jc w:val="center"/>
                  </w:pPr>
                  <w:r>
                    <w:t>+5 201,0</w:t>
                  </w:r>
                </w:p>
              </w:tc>
              <w:tc>
                <w:tcPr>
                  <w:tcW w:w="929" w:type="dxa"/>
                  <w:vAlign w:val="center"/>
                </w:tcPr>
                <w:p w:rsidR="00E50EF4" w:rsidRPr="00840373" w:rsidRDefault="00E50EF4" w:rsidP="002973B4">
                  <w:pPr>
                    <w:jc w:val="center"/>
                  </w:pPr>
                  <w:r>
                    <w:t>+1,0</w:t>
                  </w:r>
                </w:p>
              </w:tc>
            </w:tr>
            <w:tr w:rsidR="0079479A" w:rsidRPr="00840373" w:rsidTr="0079479A">
              <w:trPr>
                <w:trHeight w:val="272"/>
              </w:trPr>
              <w:tc>
                <w:tcPr>
                  <w:tcW w:w="1423" w:type="dxa"/>
                  <w:vAlign w:val="center"/>
                </w:tcPr>
                <w:p w:rsidR="00E50EF4" w:rsidRPr="00840373" w:rsidRDefault="00E50EF4" w:rsidP="002973B4">
                  <w:pPr>
                    <w:jc w:val="center"/>
                  </w:pPr>
                  <w:r w:rsidRPr="00840373">
                    <w:t>2 02 4</w:t>
                  </w:r>
                </w:p>
              </w:tc>
              <w:tc>
                <w:tcPr>
                  <w:tcW w:w="3394" w:type="dxa"/>
                  <w:vAlign w:val="center"/>
                </w:tcPr>
                <w:p w:rsidR="00E50EF4" w:rsidRPr="00054F3A" w:rsidRDefault="00E50EF4" w:rsidP="002973B4">
                  <w:r w:rsidRPr="00054F3A">
                    <w:t>Иные межбюджетные трансферты</w:t>
                  </w:r>
                </w:p>
              </w:tc>
              <w:tc>
                <w:tcPr>
                  <w:tcW w:w="1545" w:type="dxa"/>
                  <w:vAlign w:val="center"/>
                </w:tcPr>
                <w:p w:rsidR="00E50EF4" w:rsidRPr="00054F3A" w:rsidRDefault="00E50EF4" w:rsidP="002973B4">
                  <w:pPr>
                    <w:jc w:val="center"/>
                  </w:pPr>
                  <w:r>
                    <w:t>7 010,9</w:t>
                  </w:r>
                </w:p>
              </w:tc>
              <w:tc>
                <w:tcPr>
                  <w:tcW w:w="1531" w:type="dxa"/>
                  <w:vAlign w:val="center"/>
                </w:tcPr>
                <w:p w:rsidR="00E50EF4" w:rsidRPr="00054F3A" w:rsidRDefault="00E50EF4" w:rsidP="002973B4">
                  <w:pPr>
                    <w:jc w:val="center"/>
                  </w:pPr>
                  <w:r w:rsidRPr="00054F3A">
                    <w:t>19 435,5</w:t>
                  </w:r>
                </w:p>
              </w:tc>
              <w:tc>
                <w:tcPr>
                  <w:tcW w:w="1192" w:type="dxa"/>
                  <w:vAlign w:val="center"/>
                </w:tcPr>
                <w:p w:rsidR="00E50EF4" w:rsidRPr="00054F3A" w:rsidRDefault="00E50EF4" w:rsidP="002973B4">
                  <w:pPr>
                    <w:jc w:val="center"/>
                  </w:pPr>
                  <w:r>
                    <w:t>-12 424,6</w:t>
                  </w:r>
                </w:p>
              </w:tc>
              <w:tc>
                <w:tcPr>
                  <w:tcW w:w="929" w:type="dxa"/>
                  <w:vAlign w:val="center"/>
                </w:tcPr>
                <w:p w:rsidR="00E50EF4" w:rsidRPr="00840373" w:rsidRDefault="00E50EF4" w:rsidP="002973B4">
                  <w:pPr>
                    <w:jc w:val="center"/>
                  </w:pPr>
                  <w:r>
                    <w:t>-63,9</w:t>
                  </w:r>
                </w:p>
              </w:tc>
            </w:tr>
            <w:tr w:rsidR="0079479A" w:rsidRPr="00840373" w:rsidTr="0079479A">
              <w:trPr>
                <w:trHeight w:val="272"/>
              </w:trPr>
              <w:tc>
                <w:tcPr>
                  <w:tcW w:w="1423" w:type="dxa"/>
                  <w:vAlign w:val="center"/>
                </w:tcPr>
                <w:p w:rsidR="00E50EF4" w:rsidRPr="00840373" w:rsidRDefault="00E50EF4" w:rsidP="002973B4">
                  <w:pPr>
                    <w:jc w:val="center"/>
                  </w:pPr>
                  <w:r w:rsidRPr="00840373">
                    <w:t>2 04 4</w:t>
                  </w:r>
                </w:p>
              </w:tc>
              <w:tc>
                <w:tcPr>
                  <w:tcW w:w="3394" w:type="dxa"/>
                  <w:vAlign w:val="center"/>
                </w:tcPr>
                <w:p w:rsidR="00E50EF4" w:rsidRPr="00054F3A" w:rsidRDefault="00E50EF4" w:rsidP="002973B4">
                  <w:r w:rsidRPr="00054F3A">
                    <w:t xml:space="preserve">Безвозмездные поступления </w:t>
                  </w:r>
                  <w:r w:rsidRPr="00054F3A">
                    <w:lastRenderedPageBreak/>
                    <w:t>от предоставления негосударственными организациями грантов для получателей средств бюджетов городских округов</w:t>
                  </w:r>
                </w:p>
              </w:tc>
              <w:tc>
                <w:tcPr>
                  <w:tcW w:w="1545" w:type="dxa"/>
                  <w:vAlign w:val="center"/>
                </w:tcPr>
                <w:p w:rsidR="00E50EF4" w:rsidRPr="00054F3A" w:rsidRDefault="00E50EF4" w:rsidP="002973B4">
                  <w:pPr>
                    <w:jc w:val="center"/>
                  </w:pPr>
                  <w:r>
                    <w:lastRenderedPageBreak/>
                    <w:t>0,0</w:t>
                  </w:r>
                </w:p>
              </w:tc>
              <w:tc>
                <w:tcPr>
                  <w:tcW w:w="1531" w:type="dxa"/>
                  <w:vAlign w:val="center"/>
                </w:tcPr>
                <w:p w:rsidR="00E50EF4" w:rsidRPr="00054F3A" w:rsidRDefault="00E50EF4" w:rsidP="002973B4">
                  <w:pPr>
                    <w:jc w:val="center"/>
                  </w:pPr>
                  <w:r w:rsidRPr="00054F3A">
                    <w:t>599,5</w:t>
                  </w:r>
                </w:p>
              </w:tc>
              <w:tc>
                <w:tcPr>
                  <w:tcW w:w="1192" w:type="dxa"/>
                  <w:vAlign w:val="center"/>
                </w:tcPr>
                <w:p w:rsidR="00E50EF4" w:rsidRPr="00054F3A" w:rsidRDefault="00E50EF4" w:rsidP="002973B4">
                  <w:pPr>
                    <w:jc w:val="center"/>
                  </w:pPr>
                  <w:r>
                    <w:t>-599,5</w:t>
                  </w:r>
                </w:p>
              </w:tc>
              <w:tc>
                <w:tcPr>
                  <w:tcW w:w="929" w:type="dxa"/>
                  <w:vAlign w:val="center"/>
                </w:tcPr>
                <w:p w:rsidR="00E50EF4" w:rsidRPr="00840373" w:rsidRDefault="00E50EF4" w:rsidP="002973B4">
                  <w:pPr>
                    <w:jc w:val="center"/>
                  </w:pPr>
                  <w:r>
                    <w:t>0,0</w:t>
                  </w:r>
                </w:p>
              </w:tc>
            </w:tr>
            <w:tr w:rsidR="0079479A" w:rsidRPr="00840373" w:rsidTr="0079479A">
              <w:trPr>
                <w:trHeight w:val="483"/>
              </w:trPr>
              <w:tc>
                <w:tcPr>
                  <w:tcW w:w="1423" w:type="dxa"/>
                  <w:vAlign w:val="center"/>
                </w:tcPr>
                <w:p w:rsidR="00E50EF4" w:rsidRPr="00840373" w:rsidRDefault="00E50EF4" w:rsidP="002973B4">
                  <w:pPr>
                    <w:jc w:val="center"/>
                  </w:pPr>
                  <w:r w:rsidRPr="00840373">
                    <w:lastRenderedPageBreak/>
                    <w:t>2 07 0</w:t>
                  </w:r>
                </w:p>
              </w:tc>
              <w:tc>
                <w:tcPr>
                  <w:tcW w:w="3394" w:type="dxa"/>
                  <w:vAlign w:val="center"/>
                </w:tcPr>
                <w:p w:rsidR="00E50EF4" w:rsidRPr="00054F3A" w:rsidRDefault="00E50EF4" w:rsidP="002973B4">
                  <w:r w:rsidRPr="00054F3A">
                    <w:t>Прочие безвозмездные поступления</w:t>
                  </w:r>
                </w:p>
              </w:tc>
              <w:tc>
                <w:tcPr>
                  <w:tcW w:w="1545" w:type="dxa"/>
                  <w:vAlign w:val="center"/>
                </w:tcPr>
                <w:p w:rsidR="00E50EF4" w:rsidRPr="00054F3A" w:rsidRDefault="00E50EF4" w:rsidP="002973B4">
                  <w:pPr>
                    <w:jc w:val="center"/>
                  </w:pPr>
                  <w:r>
                    <w:t>0,0</w:t>
                  </w:r>
                </w:p>
              </w:tc>
              <w:tc>
                <w:tcPr>
                  <w:tcW w:w="1531" w:type="dxa"/>
                  <w:vAlign w:val="center"/>
                </w:tcPr>
                <w:p w:rsidR="00E50EF4" w:rsidRPr="00054F3A" w:rsidRDefault="00E50EF4" w:rsidP="002973B4">
                  <w:pPr>
                    <w:jc w:val="center"/>
                  </w:pPr>
                  <w:r w:rsidRPr="00054F3A">
                    <w:t>1 535,8</w:t>
                  </w:r>
                </w:p>
              </w:tc>
              <w:tc>
                <w:tcPr>
                  <w:tcW w:w="1192" w:type="dxa"/>
                  <w:vAlign w:val="center"/>
                </w:tcPr>
                <w:p w:rsidR="00E50EF4" w:rsidRPr="00054F3A" w:rsidRDefault="00E50EF4" w:rsidP="002973B4">
                  <w:pPr>
                    <w:jc w:val="center"/>
                  </w:pPr>
                  <w:r>
                    <w:t>-1 535,8</w:t>
                  </w:r>
                </w:p>
              </w:tc>
              <w:tc>
                <w:tcPr>
                  <w:tcW w:w="929" w:type="dxa"/>
                  <w:vAlign w:val="center"/>
                </w:tcPr>
                <w:p w:rsidR="00E50EF4" w:rsidRPr="00840373" w:rsidRDefault="00E50EF4" w:rsidP="002973B4">
                  <w:pPr>
                    <w:jc w:val="center"/>
                  </w:pPr>
                  <w:r>
                    <w:t>0,0</w:t>
                  </w:r>
                </w:p>
              </w:tc>
            </w:tr>
            <w:tr w:rsidR="0079479A" w:rsidRPr="00840373" w:rsidTr="0079479A">
              <w:trPr>
                <w:trHeight w:val="2745"/>
              </w:trPr>
              <w:tc>
                <w:tcPr>
                  <w:tcW w:w="1423" w:type="dxa"/>
                  <w:vAlign w:val="center"/>
                </w:tcPr>
                <w:p w:rsidR="00E50EF4" w:rsidRPr="00840373" w:rsidRDefault="00E50EF4" w:rsidP="002973B4">
                  <w:pPr>
                    <w:jc w:val="center"/>
                  </w:pPr>
                  <w:r w:rsidRPr="00840373">
                    <w:t>2 18 0</w:t>
                  </w:r>
                </w:p>
              </w:tc>
              <w:tc>
                <w:tcPr>
                  <w:tcW w:w="3394" w:type="dxa"/>
                  <w:vAlign w:val="center"/>
                </w:tcPr>
                <w:p w:rsidR="00E50EF4" w:rsidRPr="00054F3A" w:rsidRDefault="00E50EF4" w:rsidP="002973B4">
                  <w:r w:rsidRPr="00054F3A">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45" w:type="dxa"/>
                  <w:vAlign w:val="center"/>
                </w:tcPr>
                <w:p w:rsidR="00E50EF4" w:rsidRDefault="00E50EF4" w:rsidP="002973B4">
                  <w:pPr>
                    <w:jc w:val="center"/>
                  </w:pPr>
                </w:p>
                <w:p w:rsidR="00E50EF4" w:rsidRDefault="00E50EF4" w:rsidP="002973B4">
                  <w:pPr>
                    <w:jc w:val="center"/>
                  </w:pPr>
                  <w:r>
                    <w:t>1 932,7</w:t>
                  </w:r>
                </w:p>
                <w:p w:rsidR="00E50EF4" w:rsidRPr="00054F3A" w:rsidRDefault="00E50EF4" w:rsidP="002973B4">
                  <w:pPr>
                    <w:jc w:val="center"/>
                  </w:pPr>
                </w:p>
              </w:tc>
              <w:tc>
                <w:tcPr>
                  <w:tcW w:w="1531" w:type="dxa"/>
                  <w:vAlign w:val="center"/>
                </w:tcPr>
                <w:p w:rsidR="00E50EF4" w:rsidRPr="00054F3A" w:rsidRDefault="00E50EF4" w:rsidP="002973B4">
                  <w:pPr>
                    <w:jc w:val="center"/>
                  </w:pPr>
                  <w:r w:rsidRPr="00054F3A">
                    <w:t>0,00</w:t>
                  </w:r>
                </w:p>
              </w:tc>
              <w:tc>
                <w:tcPr>
                  <w:tcW w:w="1192" w:type="dxa"/>
                  <w:vAlign w:val="center"/>
                </w:tcPr>
                <w:p w:rsidR="00E50EF4" w:rsidRPr="00054F3A" w:rsidRDefault="00E50EF4" w:rsidP="002973B4">
                  <w:pPr>
                    <w:jc w:val="center"/>
                  </w:pPr>
                  <w:r>
                    <w:t>+1 932,7</w:t>
                  </w:r>
                </w:p>
              </w:tc>
              <w:tc>
                <w:tcPr>
                  <w:tcW w:w="929" w:type="dxa"/>
                  <w:vAlign w:val="center"/>
                </w:tcPr>
                <w:p w:rsidR="00E50EF4" w:rsidRPr="00840373" w:rsidRDefault="00E50EF4" w:rsidP="002973B4">
                  <w:pPr>
                    <w:jc w:val="center"/>
                  </w:pPr>
                  <w:r>
                    <w:t>0,0</w:t>
                  </w:r>
                </w:p>
              </w:tc>
            </w:tr>
            <w:tr w:rsidR="0079479A" w:rsidRPr="008C444C" w:rsidTr="0079479A">
              <w:trPr>
                <w:trHeight w:val="691"/>
              </w:trPr>
              <w:tc>
                <w:tcPr>
                  <w:tcW w:w="1423" w:type="dxa"/>
                  <w:vAlign w:val="center"/>
                </w:tcPr>
                <w:p w:rsidR="00E50EF4" w:rsidRPr="00840373" w:rsidRDefault="00E50EF4" w:rsidP="002973B4">
                  <w:pPr>
                    <w:jc w:val="center"/>
                  </w:pPr>
                </w:p>
              </w:tc>
              <w:tc>
                <w:tcPr>
                  <w:tcW w:w="3394" w:type="dxa"/>
                  <w:vAlign w:val="center"/>
                </w:tcPr>
                <w:p w:rsidR="00E50EF4" w:rsidRDefault="00E50EF4" w:rsidP="002973B4">
                  <w:pPr>
                    <w:rPr>
                      <w:b/>
                    </w:rPr>
                  </w:pPr>
                  <w:r w:rsidRPr="00054F3A">
                    <w:rPr>
                      <w:b/>
                    </w:rPr>
                    <w:t>Итого безвозмездные поступления</w:t>
                  </w:r>
                </w:p>
                <w:p w:rsidR="00981DD6" w:rsidRPr="00054F3A" w:rsidRDefault="00981DD6" w:rsidP="002973B4">
                  <w:pPr>
                    <w:rPr>
                      <w:b/>
                    </w:rPr>
                  </w:pPr>
                </w:p>
              </w:tc>
              <w:tc>
                <w:tcPr>
                  <w:tcW w:w="1545" w:type="dxa"/>
                  <w:vAlign w:val="center"/>
                </w:tcPr>
                <w:p w:rsidR="00E50EF4" w:rsidRPr="00054F3A" w:rsidRDefault="00E50EF4" w:rsidP="002973B4">
                  <w:pPr>
                    <w:jc w:val="center"/>
                  </w:pPr>
                  <w:r>
                    <w:t>959 514,9</w:t>
                  </w:r>
                </w:p>
              </w:tc>
              <w:tc>
                <w:tcPr>
                  <w:tcW w:w="1531" w:type="dxa"/>
                  <w:vAlign w:val="center"/>
                </w:tcPr>
                <w:p w:rsidR="00E50EF4" w:rsidRPr="00054F3A" w:rsidRDefault="00E50EF4" w:rsidP="002973B4">
                  <w:pPr>
                    <w:jc w:val="center"/>
                  </w:pPr>
                  <w:r w:rsidRPr="00054F3A">
                    <w:t>972 066,8</w:t>
                  </w:r>
                </w:p>
              </w:tc>
              <w:tc>
                <w:tcPr>
                  <w:tcW w:w="1192" w:type="dxa"/>
                  <w:vAlign w:val="center"/>
                </w:tcPr>
                <w:p w:rsidR="00E50EF4" w:rsidRPr="008C444C" w:rsidRDefault="00E50EF4" w:rsidP="002973B4">
                  <w:pPr>
                    <w:jc w:val="center"/>
                  </w:pPr>
                  <w:r w:rsidRPr="008C444C">
                    <w:t>-12 551,9</w:t>
                  </w:r>
                </w:p>
              </w:tc>
              <w:tc>
                <w:tcPr>
                  <w:tcW w:w="929" w:type="dxa"/>
                  <w:vAlign w:val="center"/>
                </w:tcPr>
                <w:p w:rsidR="00E50EF4" w:rsidRPr="008C444C" w:rsidRDefault="00E50EF4" w:rsidP="002973B4">
                  <w:pPr>
                    <w:jc w:val="center"/>
                  </w:pPr>
                  <w:r>
                    <w:t>-1,3</w:t>
                  </w:r>
                </w:p>
              </w:tc>
            </w:tr>
            <w:tr w:rsidR="0079479A" w:rsidRPr="008C444C" w:rsidTr="0079479A">
              <w:trPr>
                <w:trHeight w:val="537"/>
              </w:trPr>
              <w:tc>
                <w:tcPr>
                  <w:tcW w:w="1423" w:type="dxa"/>
                  <w:vAlign w:val="center"/>
                </w:tcPr>
                <w:p w:rsidR="00E50EF4" w:rsidRPr="00840373" w:rsidRDefault="00E50EF4" w:rsidP="002973B4">
                  <w:pPr>
                    <w:jc w:val="center"/>
                    <w:rPr>
                      <w:sz w:val="28"/>
                      <w:szCs w:val="28"/>
                    </w:rPr>
                  </w:pPr>
                  <w:r w:rsidRPr="00840373">
                    <w:t>2 19 0</w:t>
                  </w:r>
                </w:p>
              </w:tc>
              <w:tc>
                <w:tcPr>
                  <w:tcW w:w="3394" w:type="dxa"/>
                  <w:vAlign w:val="center"/>
                </w:tcPr>
                <w:p w:rsidR="00E50EF4" w:rsidRDefault="00E50EF4" w:rsidP="002973B4">
                  <w:r w:rsidRPr="00054F3A">
                    <w:t>Возврат остатков субсидий, субвенций и иных межбюджетных трансфертов, имеющих целевое назначение, прошлых лет</w:t>
                  </w:r>
                </w:p>
                <w:p w:rsidR="00981DD6" w:rsidRPr="00054F3A" w:rsidRDefault="00981DD6" w:rsidP="002973B4"/>
              </w:tc>
              <w:tc>
                <w:tcPr>
                  <w:tcW w:w="1545" w:type="dxa"/>
                  <w:vAlign w:val="center"/>
                </w:tcPr>
                <w:p w:rsidR="00E50EF4" w:rsidRPr="00054F3A" w:rsidRDefault="00E50EF4" w:rsidP="002973B4">
                  <w:pPr>
                    <w:jc w:val="center"/>
                  </w:pPr>
                  <w:r>
                    <w:t>-3 298,9</w:t>
                  </w:r>
                </w:p>
              </w:tc>
              <w:tc>
                <w:tcPr>
                  <w:tcW w:w="1531" w:type="dxa"/>
                  <w:vAlign w:val="center"/>
                </w:tcPr>
                <w:p w:rsidR="00E50EF4" w:rsidRPr="00054F3A" w:rsidRDefault="00E50EF4" w:rsidP="002973B4">
                  <w:pPr>
                    <w:jc w:val="center"/>
                  </w:pPr>
                  <w:r w:rsidRPr="00054F3A">
                    <w:t>-12 093,8</w:t>
                  </w:r>
                </w:p>
              </w:tc>
              <w:tc>
                <w:tcPr>
                  <w:tcW w:w="1192" w:type="dxa"/>
                  <w:vAlign w:val="center"/>
                </w:tcPr>
                <w:p w:rsidR="00E50EF4" w:rsidRPr="008C444C" w:rsidRDefault="00E50EF4" w:rsidP="002973B4">
                  <w:pPr>
                    <w:jc w:val="center"/>
                  </w:pPr>
                  <w:r>
                    <w:t>-8 794,9</w:t>
                  </w:r>
                </w:p>
              </w:tc>
              <w:tc>
                <w:tcPr>
                  <w:tcW w:w="929" w:type="dxa"/>
                  <w:vAlign w:val="center"/>
                </w:tcPr>
                <w:p w:rsidR="00E50EF4" w:rsidRPr="008C444C" w:rsidRDefault="00E50EF4" w:rsidP="002973B4">
                  <w:pPr>
                    <w:jc w:val="center"/>
                  </w:pPr>
                  <w:r>
                    <w:t>-72,7</w:t>
                  </w:r>
                </w:p>
              </w:tc>
            </w:tr>
            <w:tr w:rsidR="0079479A" w:rsidRPr="008C444C" w:rsidTr="0079479A">
              <w:trPr>
                <w:trHeight w:val="272"/>
              </w:trPr>
              <w:tc>
                <w:tcPr>
                  <w:tcW w:w="1423" w:type="dxa"/>
                  <w:vAlign w:val="center"/>
                </w:tcPr>
                <w:p w:rsidR="00E50EF4" w:rsidRPr="00840373" w:rsidRDefault="00E50EF4" w:rsidP="002973B4">
                  <w:pPr>
                    <w:jc w:val="center"/>
                    <w:rPr>
                      <w:sz w:val="28"/>
                      <w:szCs w:val="28"/>
                    </w:rPr>
                  </w:pPr>
                </w:p>
              </w:tc>
              <w:tc>
                <w:tcPr>
                  <w:tcW w:w="3394" w:type="dxa"/>
                  <w:vAlign w:val="center"/>
                </w:tcPr>
                <w:p w:rsidR="00E50EF4" w:rsidRDefault="00E50EF4" w:rsidP="002973B4">
                  <w:r w:rsidRPr="00054F3A">
                    <w:rPr>
                      <w:b/>
                    </w:rPr>
                    <w:t>Всего безвозмездные поступления</w:t>
                  </w:r>
                  <w:r w:rsidRPr="00054F3A">
                    <w:t xml:space="preserve"> с учетом возврата остатков субсидий, субвенций и иных межбюджетных трансфертов, имеющих целевое назначение, прошлых лет</w:t>
                  </w:r>
                </w:p>
                <w:p w:rsidR="00981DD6" w:rsidRPr="00054F3A" w:rsidRDefault="00981DD6" w:rsidP="002973B4"/>
              </w:tc>
              <w:tc>
                <w:tcPr>
                  <w:tcW w:w="1545" w:type="dxa"/>
                  <w:vAlign w:val="center"/>
                </w:tcPr>
                <w:p w:rsidR="00E50EF4" w:rsidRPr="00054F3A" w:rsidRDefault="00E50EF4" w:rsidP="002973B4">
                  <w:pPr>
                    <w:jc w:val="center"/>
                  </w:pPr>
                  <w:r>
                    <w:t>956 216,0</w:t>
                  </w:r>
                </w:p>
              </w:tc>
              <w:tc>
                <w:tcPr>
                  <w:tcW w:w="1531" w:type="dxa"/>
                  <w:vAlign w:val="center"/>
                </w:tcPr>
                <w:p w:rsidR="00E50EF4" w:rsidRPr="00054F3A" w:rsidRDefault="00E50EF4" w:rsidP="002973B4">
                  <w:pPr>
                    <w:jc w:val="center"/>
                  </w:pPr>
                  <w:r w:rsidRPr="00054F3A">
                    <w:t>959 973,0</w:t>
                  </w:r>
                </w:p>
              </w:tc>
              <w:tc>
                <w:tcPr>
                  <w:tcW w:w="1192" w:type="dxa"/>
                  <w:vAlign w:val="center"/>
                </w:tcPr>
                <w:p w:rsidR="00E50EF4" w:rsidRPr="008C444C" w:rsidRDefault="00E50EF4" w:rsidP="002973B4">
                  <w:pPr>
                    <w:jc w:val="center"/>
                  </w:pPr>
                  <w:r>
                    <w:t>-3 757,0</w:t>
                  </w:r>
                </w:p>
              </w:tc>
              <w:tc>
                <w:tcPr>
                  <w:tcW w:w="929" w:type="dxa"/>
                  <w:vAlign w:val="center"/>
                </w:tcPr>
                <w:p w:rsidR="00E50EF4" w:rsidRPr="008C444C" w:rsidRDefault="00E50EF4" w:rsidP="002973B4">
                  <w:pPr>
                    <w:jc w:val="center"/>
                  </w:pPr>
                  <w:r>
                    <w:t>-0,4</w:t>
                  </w:r>
                </w:p>
              </w:tc>
            </w:tr>
          </w:tbl>
          <w:p w:rsidR="00D8184A" w:rsidRPr="001D7EFB" w:rsidRDefault="00D8184A" w:rsidP="007B25EB">
            <w:pPr>
              <w:jc w:val="both"/>
            </w:pPr>
          </w:p>
        </w:tc>
      </w:tr>
      <w:tr w:rsidR="00D8184A" w:rsidRPr="001D7EFB" w:rsidTr="0022527E">
        <w:trPr>
          <w:cantSplit/>
          <w:trHeight w:val="189"/>
        </w:trPr>
        <w:tc>
          <w:tcPr>
            <w:tcW w:w="5449" w:type="dxa"/>
            <w:tcBorders>
              <w:top w:val="nil"/>
              <w:left w:val="nil"/>
              <w:bottom w:val="nil"/>
              <w:right w:val="nil"/>
            </w:tcBorders>
          </w:tcPr>
          <w:p w:rsidR="00D8184A" w:rsidRPr="00002C09" w:rsidRDefault="00D8184A" w:rsidP="00840373">
            <w:pPr>
              <w:jc w:val="both"/>
              <w:rPr>
                <w:sz w:val="16"/>
                <w:szCs w:val="16"/>
              </w:rPr>
            </w:pPr>
            <w:r w:rsidRPr="005D25E6">
              <w:lastRenderedPageBreak/>
              <w:t xml:space="preserve"> </w:t>
            </w:r>
          </w:p>
        </w:tc>
        <w:tc>
          <w:tcPr>
            <w:tcW w:w="4794" w:type="dxa"/>
            <w:tcBorders>
              <w:top w:val="nil"/>
              <w:left w:val="nil"/>
              <w:bottom w:val="nil"/>
              <w:right w:val="nil"/>
            </w:tcBorders>
          </w:tcPr>
          <w:p w:rsidR="00D8184A" w:rsidRPr="001D7EFB" w:rsidRDefault="00D8184A" w:rsidP="007B25EB">
            <w:pPr>
              <w:jc w:val="both"/>
              <w:rPr>
                <w:b/>
                <w:bCs/>
              </w:rPr>
            </w:pPr>
          </w:p>
        </w:tc>
      </w:tr>
    </w:tbl>
    <w:p w:rsidR="008C40B5" w:rsidRDefault="008C40B5" w:rsidP="008C40B5">
      <w:pPr>
        <w:jc w:val="center"/>
        <w:rPr>
          <w:b/>
          <w:bCs/>
          <w:sz w:val="28"/>
          <w:szCs w:val="28"/>
        </w:rPr>
      </w:pPr>
      <w:r w:rsidRPr="00426675">
        <w:rPr>
          <w:b/>
          <w:bCs/>
          <w:sz w:val="28"/>
          <w:szCs w:val="28"/>
        </w:rPr>
        <w:t>4. О</w:t>
      </w:r>
      <w:r w:rsidR="00F14BCC">
        <w:rPr>
          <w:b/>
          <w:bCs/>
          <w:sz w:val="28"/>
          <w:szCs w:val="28"/>
        </w:rPr>
        <w:t xml:space="preserve">сновные </w:t>
      </w:r>
      <w:r w:rsidR="00F62E0D">
        <w:rPr>
          <w:b/>
          <w:bCs/>
          <w:sz w:val="28"/>
          <w:szCs w:val="28"/>
        </w:rPr>
        <w:t>результаты внешней</w:t>
      </w:r>
      <w:r w:rsidR="00F14BCC">
        <w:rPr>
          <w:b/>
          <w:bCs/>
          <w:sz w:val="28"/>
          <w:szCs w:val="28"/>
        </w:rPr>
        <w:t xml:space="preserve"> проверки показателей отчета городского округа город Кулебаки за 202</w:t>
      </w:r>
      <w:r w:rsidR="00CA5E4D">
        <w:rPr>
          <w:b/>
          <w:bCs/>
          <w:sz w:val="28"/>
          <w:szCs w:val="28"/>
        </w:rPr>
        <w:t>1</w:t>
      </w:r>
      <w:r w:rsidR="00F14BCC">
        <w:rPr>
          <w:b/>
          <w:bCs/>
          <w:sz w:val="28"/>
          <w:szCs w:val="28"/>
        </w:rPr>
        <w:t xml:space="preserve"> год по расходам</w:t>
      </w:r>
      <w:r w:rsidRPr="00426675">
        <w:rPr>
          <w:b/>
          <w:bCs/>
          <w:sz w:val="28"/>
          <w:szCs w:val="28"/>
        </w:rPr>
        <w:t>.</w:t>
      </w:r>
    </w:p>
    <w:p w:rsidR="00981DD6" w:rsidRPr="00426675" w:rsidRDefault="00981DD6" w:rsidP="008C40B5">
      <w:pPr>
        <w:jc w:val="center"/>
        <w:rPr>
          <w:b/>
          <w:bCs/>
          <w:sz w:val="28"/>
          <w:szCs w:val="28"/>
        </w:rPr>
      </w:pPr>
    </w:p>
    <w:p w:rsidR="003152BC" w:rsidRDefault="006E348C" w:rsidP="003152BC">
      <w:pPr>
        <w:ind w:firstLine="708"/>
        <w:jc w:val="both"/>
        <w:rPr>
          <w:sz w:val="28"/>
          <w:szCs w:val="28"/>
        </w:rPr>
      </w:pPr>
      <w:r w:rsidRPr="00426675">
        <w:rPr>
          <w:b/>
          <w:sz w:val="28"/>
          <w:szCs w:val="28"/>
        </w:rPr>
        <w:t>4.1</w:t>
      </w:r>
      <w:r w:rsidRPr="00426675">
        <w:rPr>
          <w:sz w:val="28"/>
          <w:szCs w:val="28"/>
        </w:rPr>
        <w:t>.</w:t>
      </w:r>
      <w:r w:rsidR="00734DB0" w:rsidRPr="00734DB0">
        <w:rPr>
          <w:sz w:val="28"/>
          <w:szCs w:val="28"/>
        </w:rPr>
        <w:t xml:space="preserve"> </w:t>
      </w:r>
      <w:r w:rsidR="003152BC">
        <w:rPr>
          <w:sz w:val="28"/>
          <w:szCs w:val="28"/>
        </w:rPr>
        <w:t>Первоначальным Р</w:t>
      </w:r>
      <w:r w:rsidR="003152BC" w:rsidRPr="006D4F19">
        <w:rPr>
          <w:sz w:val="28"/>
          <w:szCs w:val="28"/>
        </w:rPr>
        <w:t xml:space="preserve">ешением Совета депутатов городского округа город Кулебаки </w:t>
      </w:r>
      <w:r w:rsidR="003152BC">
        <w:rPr>
          <w:sz w:val="28"/>
          <w:szCs w:val="28"/>
        </w:rPr>
        <w:t xml:space="preserve">Нижегородской области </w:t>
      </w:r>
      <w:r w:rsidR="003152BC" w:rsidRPr="006D4F19">
        <w:rPr>
          <w:sz w:val="28"/>
          <w:szCs w:val="28"/>
        </w:rPr>
        <w:t xml:space="preserve">от </w:t>
      </w:r>
      <w:r w:rsidR="00CA5E4D">
        <w:rPr>
          <w:sz w:val="28"/>
          <w:szCs w:val="28"/>
        </w:rPr>
        <w:t>17</w:t>
      </w:r>
      <w:r w:rsidR="003152BC" w:rsidRPr="006D4F19">
        <w:rPr>
          <w:sz w:val="28"/>
          <w:szCs w:val="28"/>
        </w:rPr>
        <w:t>.1</w:t>
      </w:r>
      <w:r w:rsidR="003152BC">
        <w:rPr>
          <w:sz w:val="28"/>
          <w:szCs w:val="28"/>
        </w:rPr>
        <w:t>2</w:t>
      </w:r>
      <w:r w:rsidR="003152BC" w:rsidRPr="006D4F19">
        <w:rPr>
          <w:sz w:val="28"/>
          <w:szCs w:val="28"/>
        </w:rPr>
        <w:t>.20</w:t>
      </w:r>
      <w:r w:rsidR="00CA5E4D">
        <w:rPr>
          <w:sz w:val="28"/>
          <w:szCs w:val="28"/>
        </w:rPr>
        <w:t>20</w:t>
      </w:r>
      <w:r w:rsidR="003152BC">
        <w:rPr>
          <w:sz w:val="28"/>
          <w:szCs w:val="28"/>
        </w:rPr>
        <w:t xml:space="preserve"> №</w:t>
      </w:r>
      <w:r w:rsidR="00CA5E4D">
        <w:rPr>
          <w:sz w:val="28"/>
          <w:szCs w:val="28"/>
        </w:rPr>
        <w:t>39</w:t>
      </w:r>
      <w:r w:rsidR="003152BC" w:rsidRPr="006D4F19">
        <w:rPr>
          <w:sz w:val="28"/>
          <w:szCs w:val="28"/>
        </w:rPr>
        <w:t xml:space="preserve"> </w:t>
      </w:r>
      <w:r w:rsidR="003152BC" w:rsidRPr="008D6B9E">
        <w:rPr>
          <w:sz w:val="28"/>
          <w:szCs w:val="28"/>
        </w:rPr>
        <w:t>«О бюджете городского округа город Кулебаки Нижегородской области на 20</w:t>
      </w:r>
      <w:r w:rsidR="003152BC">
        <w:rPr>
          <w:sz w:val="28"/>
          <w:szCs w:val="28"/>
        </w:rPr>
        <w:t>2</w:t>
      </w:r>
      <w:r w:rsidR="00CA5E4D">
        <w:rPr>
          <w:sz w:val="28"/>
          <w:szCs w:val="28"/>
        </w:rPr>
        <w:t>1</w:t>
      </w:r>
      <w:r w:rsidR="003152BC" w:rsidRPr="008D6B9E">
        <w:rPr>
          <w:sz w:val="28"/>
          <w:szCs w:val="28"/>
        </w:rPr>
        <w:t xml:space="preserve"> год и на плановый период 20</w:t>
      </w:r>
      <w:r w:rsidR="003152BC">
        <w:rPr>
          <w:sz w:val="28"/>
          <w:szCs w:val="28"/>
        </w:rPr>
        <w:t>2</w:t>
      </w:r>
      <w:r w:rsidR="00CA5E4D">
        <w:rPr>
          <w:sz w:val="28"/>
          <w:szCs w:val="28"/>
        </w:rPr>
        <w:t>2</w:t>
      </w:r>
      <w:r w:rsidR="003152BC" w:rsidRPr="008D6B9E">
        <w:rPr>
          <w:sz w:val="28"/>
          <w:szCs w:val="28"/>
        </w:rPr>
        <w:t xml:space="preserve"> и 202</w:t>
      </w:r>
      <w:r w:rsidR="00CA5E4D">
        <w:rPr>
          <w:sz w:val="28"/>
          <w:szCs w:val="28"/>
        </w:rPr>
        <w:t>3</w:t>
      </w:r>
      <w:r w:rsidR="003152BC" w:rsidRPr="008D6B9E">
        <w:rPr>
          <w:sz w:val="28"/>
          <w:szCs w:val="28"/>
        </w:rPr>
        <w:t xml:space="preserve"> годов»</w:t>
      </w:r>
      <w:r w:rsidR="003152BC">
        <w:rPr>
          <w:sz w:val="28"/>
          <w:szCs w:val="28"/>
        </w:rPr>
        <w:t xml:space="preserve"> </w:t>
      </w:r>
      <w:r w:rsidR="003152BC" w:rsidRPr="006D4F19">
        <w:rPr>
          <w:sz w:val="28"/>
          <w:szCs w:val="28"/>
        </w:rPr>
        <w:t>общи</w:t>
      </w:r>
      <w:r w:rsidR="003152BC">
        <w:rPr>
          <w:sz w:val="28"/>
          <w:szCs w:val="28"/>
        </w:rPr>
        <w:t>й</w:t>
      </w:r>
      <w:r w:rsidR="003152BC" w:rsidRPr="006D4F19">
        <w:rPr>
          <w:sz w:val="28"/>
          <w:szCs w:val="28"/>
        </w:rPr>
        <w:t xml:space="preserve"> объем расходов </w:t>
      </w:r>
      <w:r w:rsidR="003152BC">
        <w:rPr>
          <w:sz w:val="28"/>
          <w:szCs w:val="28"/>
        </w:rPr>
        <w:t xml:space="preserve">утвержден </w:t>
      </w:r>
      <w:r w:rsidR="003152BC" w:rsidRPr="006D4F19">
        <w:rPr>
          <w:sz w:val="28"/>
          <w:szCs w:val="28"/>
        </w:rPr>
        <w:t>в сумме 1</w:t>
      </w:r>
      <w:r w:rsidR="00CA5E4D">
        <w:rPr>
          <w:sz w:val="28"/>
          <w:szCs w:val="28"/>
        </w:rPr>
        <w:t xml:space="preserve"> 328 481,9</w:t>
      </w:r>
      <w:r w:rsidR="003152BC" w:rsidRPr="006D4F19">
        <w:rPr>
          <w:sz w:val="28"/>
          <w:szCs w:val="28"/>
        </w:rPr>
        <w:t xml:space="preserve"> тыс. руб</w:t>
      </w:r>
      <w:r w:rsidR="003152BC">
        <w:rPr>
          <w:sz w:val="28"/>
          <w:szCs w:val="28"/>
        </w:rPr>
        <w:t>лей</w:t>
      </w:r>
      <w:r w:rsidR="003152BC" w:rsidRPr="006D4F19">
        <w:rPr>
          <w:sz w:val="28"/>
          <w:szCs w:val="28"/>
        </w:rPr>
        <w:t>.</w:t>
      </w:r>
    </w:p>
    <w:p w:rsidR="003152BC" w:rsidRPr="006D4F19" w:rsidRDefault="003152BC" w:rsidP="003152BC">
      <w:pPr>
        <w:ind w:firstLine="708"/>
        <w:jc w:val="both"/>
        <w:rPr>
          <w:sz w:val="28"/>
          <w:szCs w:val="28"/>
        </w:rPr>
      </w:pPr>
      <w:r>
        <w:rPr>
          <w:sz w:val="28"/>
          <w:szCs w:val="28"/>
        </w:rPr>
        <w:t xml:space="preserve">В ходе исполнения бюджет округа корректировался 9 раз. Изменения были обусловлены необходимостью уточнения прогнозных показателей по собственным доходам, корректировкой объемов целевых </w:t>
      </w:r>
      <w:r w:rsidR="00BF4DDA">
        <w:rPr>
          <w:sz w:val="28"/>
          <w:szCs w:val="28"/>
        </w:rPr>
        <w:t>поступлений</w:t>
      </w:r>
      <w:r>
        <w:rPr>
          <w:sz w:val="28"/>
          <w:szCs w:val="28"/>
        </w:rPr>
        <w:t xml:space="preserve"> из других бюджетов бюджетной системы Российской </w:t>
      </w:r>
      <w:r w:rsidR="00F14BCC">
        <w:rPr>
          <w:sz w:val="28"/>
          <w:szCs w:val="28"/>
        </w:rPr>
        <w:t>Ф</w:t>
      </w:r>
      <w:r>
        <w:rPr>
          <w:sz w:val="28"/>
          <w:szCs w:val="28"/>
        </w:rPr>
        <w:t xml:space="preserve">едерации, а также </w:t>
      </w:r>
      <w:proofErr w:type="spellStart"/>
      <w:r>
        <w:rPr>
          <w:sz w:val="28"/>
          <w:szCs w:val="28"/>
        </w:rPr>
        <w:t>пераспределением</w:t>
      </w:r>
      <w:proofErr w:type="spellEnd"/>
      <w:r>
        <w:rPr>
          <w:sz w:val="28"/>
          <w:szCs w:val="28"/>
        </w:rPr>
        <w:t xml:space="preserve"> бюджетных ассигнований </w:t>
      </w:r>
      <w:r w:rsidR="00F62E0D">
        <w:rPr>
          <w:sz w:val="28"/>
          <w:szCs w:val="28"/>
        </w:rPr>
        <w:t>по муниципальным</w:t>
      </w:r>
      <w:r>
        <w:rPr>
          <w:sz w:val="28"/>
          <w:szCs w:val="28"/>
        </w:rPr>
        <w:t xml:space="preserve"> программам и между главными распорядителями бюджетных средств.</w:t>
      </w:r>
    </w:p>
    <w:p w:rsidR="003152BC" w:rsidRPr="006D4F19" w:rsidRDefault="003152BC" w:rsidP="003152BC">
      <w:pPr>
        <w:ind w:firstLine="709"/>
        <w:jc w:val="both"/>
        <w:rPr>
          <w:sz w:val="28"/>
          <w:szCs w:val="28"/>
        </w:rPr>
      </w:pPr>
      <w:r>
        <w:rPr>
          <w:sz w:val="28"/>
          <w:szCs w:val="28"/>
        </w:rPr>
        <w:lastRenderedPageBreak/>
        <w:t xml:space="preserve"> С учетом внесенных изменений</w:t>
      </w:r>
      <w:r w:rsidRPr="006D4F19">
        <w:rPr>
          <w:sz w:val="28"/>
          <w:szCs w:val="28"/>
        </w:rPr>
        <w:t xml:space="preserve"> бюджетные назначения по расход</w:t>
      </w:r>
      <w:r w:rsidR="008D595B">
        <w:rPr>
          <w:sz w:val="28"/>
          <w:szCs w:val="28"/>
        </w:rPr>
        <w:t>ам</w:t>
      </w:r>
      <w:r w:rsidRPr="006D4F19">
        <w:rPr>
          <w:sz w:val="28"/>
          <w:szCs w:val="28"/>
        </w:rPr>
        <w:t xml:space="preserve">, утвержденные решением Совета депутатов городского округа город Кулебаки «О внесении изменений в решение Совета депутатов городского округа город Кулебаки </w:t>
      </w:r>
      <w:r>
        <w:rPr>
          <w:sz w:val="28"/>
          <w:szCs w:val="28"/>
        </w:rPr>
        <w:t xml:space="preserve">Нижегородской области </w:t>
      </w:r>
      <w:r w:rsidRPr="006D4F19">
        <w:rPr>
          <w:sz w:val="28"/>
          <w:szCs w:val="28"/>
        </w:rPr>
        <w:t xml:space="preserve">от </w:t>
      </w:r>
      <w:r w:rsidR="00CA5E4D">
        <w:rPr>
          <w:sz w:val="28"/>
          <w:szCs w:val="28"/>
        </w:rPr>
        <w:t>17</w:t>
      </w:r>
      <w:r>
        <w:rPr>
          <w:sz w:val="28"/>
          <w:szCs w:val="28"/>
        </w:rPr>
        <w:t>.</w:t>
      </w:r>
      <w:r w:rsidRPr="006D4F19">
        <w:rPr>
          <w:sz w:val="28"/>
          <w:szCs w:val="28"/>
        </w:rPr>
        <w:t>1</w:t>
      </w:r>
      <w:r>
        <w:rPr>
          <w:sz w:val="28"/>
          <w:szCs w:val="28"/>
        </w:rPr>
        <w:t>2</w:t>
      </w:r>
      <w:r w:rsidRPr="006D4F19">
        <w:rPr>
          <w:sz w:val="28"/>
          <w:szCs w:val="28"/>
        </w:rPr>
        <w:t>.20</w:t>
      </w:r>
      <w:r w:rsidR="00CA5E4D">
        <w:rPr>
          <w:sz w:val="28"/>
          <w:szCs w:val="28"/>
        </w:rPr>
        <w:t>20</w:t>
      </w:r>
      <w:r w:rsidRPr="006D4F19">
        <w:rPr>
          <w:sz w:val="28"/>
          <w:szCs w:val="28"/>
        </w:rPr>
        <w:t xml:space="preserve"> №</w:t>
      </w:r>
      <w:r w:rsidR="00CA5E4D">
        <w:rPr>
          <w:sz w:val="28"/>
          <w:szCs w:val="28"/>
        </w:rPr>
        <w:t>39</w:t>
      </w:r>
      <w:r w:rsidRPr="006D4F19">
        <w:rPr>
          <w:sz w:val="28"/>
          <w:szCs w:val="28"/>
        </w:rPr>
        <w:t xml:space="preserve"> «О бюджете городского округа город Кулебаки </w:t>
      </w:r>
      <w:r w:rsidRPr="008D6B9E">
        <w:rPr>
          <w:sz w:val="28"/>
          <w:szCs w:val="28"/>
        </w:rPr>
        <w:t>Нижегородской области на 20</w:t>
      </w:r>
      <w:r>
        <w:rPr>
          <w:sz w:val="28"/>
          <w:szCs w:val="28"/>
        </w:rPr>
        <w:t>2</w:t>
      </w:r>
      <w:r w:rsidR="00CA5E4D">
        <w:rPr>
          <w:sz w:val="28"/>
          <w:szCs w:val="28"/>
        </w:rPr>
        <w:t>1</w:t>
      </w:r>
      <w:r w:rsidRPr="008D6B9E">
        <w:rPr>
          <w:sz w:val="28"/>
          <w:szCs w:val="28"/>
        </w:rPr>
        <w:t xml:space="preserve"> год и на плановый период 20</w:t>
      </w:r>
      <w:r>
        <w:rPr>
          <w:sz w:val="28"/>
          <w:szCs w:val="28"/>
        </w:rPr>
        <w:t>2</w:t>
      </w:r>
      <w:r w:rsidR="00CA5E4D">
        <w:rPr>
          <w:sz w:val="28"/>
          <w:szCs w:val="28"/>
        </w:rPr>
        <w:t>2</w:t>
      </w:r>
      <w:r w:rsidRPr="008D6B9E">
        <w:rPr>
          <w:sz w:val="28"/>
          <w:szCs w:val="28"/>
        </w:rPr>
        <w:t xml:space="preserve"> и 202</w:t>
      </w:r>
      <w:r w:rsidR="00CA5E4D">
        <w:rPr>
          <w:sz w:val="28"/>
          <w:szCs w:val="28"/>
        </w:rPr>
        <w:t>3</w:t>
      </w:r>
      <w:r w:rsidRPr="008D6B9E">
        <w:rPr>
          <w:sz w:val="28"/>
          <w:szCs w:val="28"/>
        </w:rPr>
        <w:t xml:space="preserve"> годов</w:t>
      </w:r>
      <w:r w:rsidRPr="006D4F19">
        <w:rPr>
          <w:sz w:val="28"/>
          <w:szCs w:val="28"/>
        </w:rPr>
        <w:t>»</w:t>
      </w:r>
      <w:r>
        <w:rPr>
          <w:sz w:val="28"/>
          <w:szCs w:val="28"/>
        </w:rPr>
        <w:t>»</w:t>
      </w:r>
      <w:r w:rsidRPr="006D4F19">
        <w:rPr>
          <w:sz w:val="28"/>
          <w:szCs w:val="28"/>
        </w:rPr>
        <w:t xml:space="preserve"> (в редакции от 2</w:t>
      </w:r>
      <w:r w:rsidR="00CA5E4D">
        <w:rPr>
          <w:sz w:val="28"/>
          <w:szCs w:val="28"/>
        </w:rPr>
        <w:t>8</w:t>
      </w:r>
      <w:r w:rsidRPr="006D4F19">
        <w:rPr>
          <w:sz w:val="28"/>
          <w:szCs w:val="28"/>
        </w:rPr>
        <w:t>.12.20</w:t>
      </w:r>
      <w:r>
        <w:rPr>
          <w:sz w:val="28"/>
          <w:szCs w:val="28"/>
        </w:rPr>
        <w:t>2</w:t>
      </w:r>
      <w:r w:rsidR="00CA5E4D">
        <w:rPr>
          <w:sz w:val="28"/>
          <w:szCs w:val="28"/>
        </w:rPr>
        <w:t>1</w:t>
      </w:r>
      <w:r w:rsidRPr="006D4F19">
        <w:rPr>
          <w:sz w:val="28"/>
          <w:szCs w:val="28"/>
        </w:rPr>
        <w:t xml:space="preserve"> №</w:t>
      </w:r>
      <w:r w:rsidR="00CA5E4D">
        <w:rPr>
          <w:sz w:val="28"/>
          <w:szCs w:val="28"/>
        </w:rPr>
        <w:t>98</w:t>
      </w:r>
      <w:r w:rsidRPr="006D4F19">
        <w:rPr>
          <w:sz w:val="28"/>
          <w:szCs w:val="28"/>
        </w:rPr>
        <w:t>), составили 1</w:t>
      </w:r>
      <w:r w:rsidR="00CA5E4D">
        <w:rPr>
          <w:sz w:val="28"/>
          <w:szCs w:val="28"/>
        </w:rPr>
        <w:t> 541 710,7</w:t>
      </w:r>
      <w:r w:rsidRPr="006D4F19">
        <w:rPr>
          <w:sz w:val="28"/>
          <w:szCs w:val="28"/>
        </w:rPr>
        <w:t> тыс. руб</w:t>
      </w:r>
      <w:r>
        <w:rPr>
          <w:sz w:val="28"/>
          <w:szCs w:val="28"/>
        </w:rPr>
        <w:t>лей</w:t>
      </w:r>
      <w:r w:rsidRPr="006D4F19">
        <w:rPr>
          <w:sz w:val="28"/>
          <w:szCs w:val="28"/>
        </w:rPr>
        <w:t>.</w:t>
      </w:r>
    </w:p>
    <w:p w:rsidR="003152BC" w:rsidRDefault="003152BC" w:rsidP="003152BC">
      <w:pPr>
        <w:ind w:firstLine="720"/>
        <w:jc w:val="both"/>
        <w:rPr>
          <w:sz w:val="28"/>
          <w:szCs w:val="28"/>
        </w:rPr>
      </w:pPr>
      <w:r>
        <w:rPr>
          <w:sz w:val="28"/>
          <w:szCs w:val="28"/>
        </w:rPr>
        <w:t>На основании изменений в решения о бюджете</w:t>
      </w:r>
      <w:r w:rsidRPr="002A492C">
        <w:rPr>
          <w:sz w:val="28"/>
          <w:szCs w:val="28"/>
        </w:rPr>
        <w:t xml:space="preserve"> («плюс» </w:t>
      </w:r>
      <w:r w:rsidR="00CA5E4D">
        <w:rPr>
          <w:sz w:val="28"/>
          <w:szCs w:val="28"/>
        </w:rPr>
        <w:t>213 228,8</w:t>
      </w:r>
      <w:r w:rsidRPr="002A492C">
        <w:rPr>
          <w:sz w:val="28"/>
          <w:szCs w:val="28"/>
        </w:rPr>
        <w:t xml:space="preserve"> тыс. руб</w:t>
      </w:r>
      <w:r>
        <w:rPr>
          <w:sz w:val="28"/>
          <w:szCs w:val="28"/>
        </w:rPr>
        <w:t>лей) и в бюджетную роспись</w:t>
      </w:r>
      <w:r w:rsidRPr="002A492C">
        <w:rPr>
          <w:sz w:val="28"/>
          <w:szCs w:val="28"/>
        </w:rPr>
        <w:t xml:space="preserve"> («плюс»</w:t>
      </w:r>
      <w:r w:rsidR="004B7113">
        <w:rPr>
          <w:sz w:val="28"/>
          <w:szCs w:val="28"/>
        </w:rPr>
        <w:t xml:space="preserve"> </w:t>
      </w:r>
      <w:r w:rsidR="004B7113" w:rsidRPr="00824632">
        <w:rPr>
          <w:sz w:val="28"/>
          <w:szCs w:val="28"/>
        </w:rPr>
        <w:t>213 228,8</w:t>
      </w:r>
      <w:r w:rsidRPr="00824632">
        <w:rPr>
          <w:sz w:val="28"/>
          <w:szCs w:val="28"/>
        </w:rPr>
        <w:t xml:space="preserve"> тыс. руб</w:t>
      </w:r>
      <w:r w:rsidR="00824632">
        <w:rPr>
          <w:sz w:val="28"/>
          <w:szCs w:val="28"/>
        </w:rPr>
        <w:t>лей</w:t>
      </w:r>
      <w:r>
        <w:rPr>
          <w:sz w:val="28"/>
          <w:szCs w:val="28"/>
        </w:rPr>
        <w:t>)</w:t>
      </w:r>
      <w:r w:rsidRPr="002A492C">
        <w:rPr>
          <w:sz w:val="28"/>
          <w:szCs w:val="28"/>
        </w:rPr>
        <w:t xml:space="preserve"> уточненный</w:t>
      </w:r>
      <w:r>
        <w:rPr>
          <w:sz w:val="28"/>
          <w:szCs w:val="28"/>
        </w:rPr>
        <w:t xml:space="preserve"> план расходов</w:t>
      </w:r>
      <w:r w:rsidRPr="009758D3">
        <w:rPr>
          <w:sz w:val="28"/>
          <w:szCs w:val="28"/>
        </w:rPr>
        <w:t xml:space="preserve"> бюджета</w:t>
      </w:r>
      <w:r>
        <w:rPr>
          <w:sz w:val="28"/>
          <w:szCs w:val="28"/>
        </w:rPr>
        <w:t xml:space="preserve"> округа</w:t>
      </w:r>
      <w:r w:rsidRPr="009758D3">
        <w:rPr>
          <w:sz w:val="28"/>
          <w:szCs w:val="28"/>
        </w:rPr>
        <w:t xml:space="preserve"> на 20</w:t>
      </w:r>
      <w:r>
        <w:rPr>
          <w:sz w:val="28"/>
          <w:szCs w:val="28"/>
        </w:rPr>
        <w:t>2</w:t>
      </w:r>
      <w:r w:rsidR="004B7113">
        <w:rPr>
          <w:sz w:val="28"/>
          <w:szCs w:val="28"/>
        </w:rPr>
        <w:t>1</w:t>
      </w:r>
      <w:r>
        <w:rPr>
          <w:sz w:val="28"/>
          <w:szCs w:val="28"/>
        </w:rPr>
        <w:t xml:space="preserve"> год составил</w:t>
      </w:r>
      <w:r w:rsidRPr="009758D3">
        <w:rPr>
          <w:sz w:val="28"/>
          <w:szCs w:val="28"/>
        </w:rPr>
        <w:t xml:space="preserve"> </w:t>
      </w:r>
      <w:r>
        <w:rPr>
          <w:sz w:val="28"/>
          <w:szCs w:val="28"/>
        </w:rPr>
        <w:t>1</w:t>
      </w:r>
      <w:r w:rsidR="004B7113">
        <w:rPr>
          <w:sz w:val="28"/>
          <w:szCs w:val="28"/>
        </w:rPr>
        <w:t> 541 710,7</w:t>
      </w:r>
      <w:r w:rsidRPr="009758D3">
        <w:rPr>
          <w:sz w:val="28"/>
          <w:szCs w:val="28"/>
        </w:rPr>
        <w:t xml:space="preserve"> тыс. руб</w:t>
      </w:r>
      <w:r>
        <w:rPr>
          <w:sz w:val="28"/>
          <w:szCs w:val="28"/>
        </w:rPr>
        <w:t xml:space="preserve">лей, увеличен на </w:t>
      </w:r>
      <w:r w:rsidR="004B7113">
        <w:rPr>
          <w:sz w:val="28"/>
          <w:szCs w:val="28"/>
        </w:rPr>
        <w:t xml:space="preserve">213 228,8 </w:t>
      </w:r>
      <w:r w:rsidRPr="009758D3">
        <w:rPr>
          <w:sz w:val="28"/>
          <w:szCs w:val="28"/>
        </w:rPr>
        <w:t>тыс. руб</w:t>
      </w:r>
      <w:r>
        <w:rPr>
          <w:sz w:val="28"/>
          <w:szCs w:val="28"/>
        </w:rPr>
        <w:t>лей или на</w:t>
      </w:r>
      <w:r w:rsidRPr="009758D3">
        <w:rPr>
          <w:sz w:val="28"/>
          <w:szCs w:val="28"/>
        </w:rPr>
        <w:t xml:space="preserve"> </w:t>
      </w:r>
      <w:r>
        <w:rPr>
          <w:sz w:val="28"/>
          <w:szCs w:val="28"/>
        </w:rPr>
        <w:t>1</w:t>
      </w:r>
      <w:r w:rsidR="004B7113">
        <w:rPr>
          <w:sz w:val="28"/>
          <w:szCs w:val="28"/>
        </w:rPr>
        <w:t>6</w:t>
      </w:r>
      <w:r>
        <w:rPr>
          <w:sz w:val="28"/>
          <w:szCs w:val="28"/>
        </w:rPr>
        <w:t>,</w:t>
      </w:r>
      <w:r w:rsidR="004B7113">
        <w:rPr>
          <w:sz w:val="28"/>
          <w:szCs w:val="28"/>
        </w:rPr>
        <w:t>05</w:t>
      </w:r>
      <w:r>
        <w:rPr>
          <w:sz w:val="28"/>
          <w:szCs w:val="28"/>
        </w:rPr>
        <w:t>% по сравнению с</w:t>
      </w:r>
      <w:r w:rsidRPr="009758D3">
        <w:rPr>
          <w:sz w:val="28"/>
          <w:szCs w:val="28"/>
        </w:rPr>
        <w:t xml:space="preserve"> первоначально утвержденным.</w:t>
      </w:r>
    </w:p>
    <w:p w:rsidR="003152BC" w:rsidRDefault="003152BC" w:rsidP="003152BC">
      <w:pPr>
        <w:ind w:firstLine="720"/>
        <w:jc w:val="both"/>
        <w:rPr>
          <w:sz w:val="28"/>
          <w:szCs w:val="28"/>
        </w:rPr>
      </w:pPr>
      <w:r w:rsidRPr="00E91F11">
        <w:rPr>
          <w:sz w:val="28"/>
          <w:szCs w:val="28"/>
        </w:rPr>
        <w:t>Расхо</w:t>
      </w:r>
      <w:r>
        <w:rPr>
          <w:sz w:val="28"/>
          <w:szCs w:val="28"/>
        </w:rPr>
        <w:t>ды бюджета округа в</w:t>
      </w:r>
      <w:r w:rsidRPr="00E91F11">
        <w:rPr>
          <w:sz w:val="28"/>
          <w:szCs w:val="28"/>
        </w:rPr>
        <w:t xml:space="preserve"> 20</w:t>
      </w:r>
      <w:r>
        <w:rPr>
          <w:sz w:val="28"/>
          <w:szCs w:val="28"/>
        </w:rPr>
        <w:t>2</w:t>
      </w:r>
      <w:r w:rsidR="004B7113">
        <w:rPr>
          <w:sz w:val="28"/>
          <w:szCs w:val="28"/>
        </w:rPr>
        <w:t>1</w:t>
      </w:r>
      <w:r>
        <w:rPr>
          <w:sz w:val="28"/>
          <w:szCs w:val="28"/>
        </w:rPr>
        <w:t xml:space="preserve"> году исполнены в сумме 1 </w:t>
      </w:r>
      <w:r w:rsidR="00C05B47">
        <w:rPr>
          <w:sz w:val="28"/>
          <w:szCs w:val="28"/>
        </w:rPr>
        <w:t>436 441,9</w:t>
      </w:r>
      <w:r>
        <w:rPr>
          <w:sz w:val="28"/>
          <w:szCs w:val="28"/>
        </w:rPr>
        <w:t xml:space="preserve"> тыс. </w:t>
      </w:r>
      <w:r w:rsidRPr="00E91F11">
        <w:rPr>
          <w:sz w:val="28"/>
          <w:szCs w:val="28"/>
        </w:rPr>
        <w:t>руб</w:t>
      </w:r>
      <w:r>
        <w:rPr>
          <w:sz w:val="28"/>
          <w:szCs w:val="28"/>
        </w:rPr>
        <w:t>лей, на уровне</w:t>
      </w:r>
      <w:r w:rsidRPr="00E91F11">
        <w:rPr>
          <w:sz w:val="28"/>
          <w:szCs w:val="28"/>
        </w:rPr>
        <w:t xml:space="preserve"> </w:t>
      </w:r>
      <w:r>
        <w:rPr>
          <w:sz w:val="28"/>
          <w:szCs w:val="28"/>
        </w:rPr>
        <w:t>9</w:t>
      </w:r>
      <w:r w:rsidR="00C05B47">
        <w:rPr>
          <w:sz w:val="28"/>
          <w:szCs w:val="28"/>
        </w:rPr>
        <w:t>3,2</w:t>
      </w:r>
      <w:r>
        <w:rPr>
          <w:sz w:val="28"/>
          <w:szCs w:val="28"/>
        </w:rPr>
        <w:t>% от</w:t>
      </w:r>
      <w:r w:rsidRPr="00E91F11">
        <w:rPr>
          <w:sz w:val="28"/>
          <w:szCs w:val="28"/>
        </w:rPr>
        <w:t xml:space="preserve"> ут</w:t>
      </w:r>
      <w:r>
        <w:rPr>
          <w:sz w:val="28"/>
          <w:szCs w:val="28"/>
        </w:rPr>
        <w:t>очненного годового плана. По сравнению с 20</w:t>
      </w:r>
      <w:r w:rsidR="00C05B47">
        <w:rPr>
          <w:sz w:val="28"/>
          <w:szCs w:val="28"/>
        </w:rPr>
        <w:t>20</w:t>
      </w:r>
      <w:r>
        <w:rPr>
          <w:sz w:val="28"/>
          <w:szCs w:val="28"/>
        </w:rPr>
        <w:t xml:space="preserve"> годом расходы бюджета </w:t>
      </w:r>
      <w:r w:rsidR="008D595B">
        <w:rPr>
          <w:sz w:val="28"/>
          <w:szCs w:val="28"/>
        </w:rPr>
        <w:t xml:space="preserve">округа </w:t>
      </w:r>
      <w:r>
        <w:rPr>
          <w:sz w:val="28"/>
          <w:szCs w:val="28"/>
        </w:rPr>
        <w:t>увеличились на</w:t>
      </w:r>
      <w:r w:rsidRPr="00E91F11">
        <w:rPr>
          <w:sz w:val="28"/>
          <w:szCs w:val="28"/>
        </w:rPr>
        <w:t xml:space="preserve"> </w:t>
      </w:r>
      <w:r w:rsidR="00C05B47">
        <w:rPr>
          <w:sz w:val="28"/>
          <w:szCs w:val="28"/>
        </w:rPr>
        <w:t>49 049,5</w:t>
      </w:r>
      <w:r w:rsidRPr="00E91F11">
        <w:rPr>
          <w:sz w:val="28"/>
          <w:szCs w:val="28"/>
        </w:rPr>
        <w:t xml:space="preserve"> тыс. руб</w:t>
      </w:r>
      <w:r>
        <w:rPr>
          <w:sz w:val="28"/>
          <w:szCs w:val="28"/>
        </w:rPr>
        <w:t xml:space="preserve">лей или </w:t>
      </w:r>
      <w:r w:rsidR="00C05B47">
        <w:rPr>
          <w:sz w:val="28"/>
          <w:szCs w:val="28"/>
        </w:rPr>
        <w:t>3,5</w:t>
      </w:r>
      <w:r>
        <w:rPr>
          <w:sz w:val="28"/>
          <w:szCs w:val="28"/>
        </w:rPr>
        <w:t>%.</w:t>
      </w:r>
    </w:p>
    <w:p w:rsidR="00AC279E" w:rsidRDefault="006E348C" w:rsidP="00E557AA">
      <w:pPr>
        <w:pStyle w:val="a3"/>
        <w:spacing w:before="0" w:beforeAutospacing="0" w:after="0" w:afterAutospacing="0"/>
        <w:ind w:firstLine="709"/>
        <w:jc w:val="both"/>
        <w:rPr>
          <w:sz w:val="28"/>
          <w:szCs w:val="28"/>
        </w:rPr>
      </w:pPr>
      <w:r w:rsidRPr="00426675">
        <w:rPr>
          <w:sz w:val="28"/>
          <w:szCs w:val="28"/>
        </w:rPr>
        <w:t>Проверкой соответствия данных, представленных в отчете об исполнении бюджета за 20</w:t>
      </w:r>
      <w:r w:rsidR="00AC279E">
        <w:rPr>
          <w:sz w:val="28"/>
          <w:szCs w:val="28"/>
        </w:rPr>
        <w:t>2</w:t>
      </w:r>
      <w:r w:rsidR="00C05B47">
        <w:rPr>
          <w:sz w:val="28"/>
          <w:szCs w:val="28"/>
        </w:rPr>
        <w:t>1</w:t>
      </w:r>
      <w:r w:rsidRPr="00426675">
        <w:rPr>
          <w:sz w:val="28"/>
          <w:szCs w:val="28"/>
        </w:rPr>
        <w:t xml:space="preserve"> год, бюджетным ассигнованиям, утвержденным Решением о бюджете и установленны</w:t>
      </w:r>
      <w:r w:rsidR="005F0869">
        <w:rPr>
          <w:sz w:val="28"/>
          <w:szCs w:val="28"/>
        </w:rPr>
        <w:t>е</w:t>
      </w:r>
      <w:r w:rsidRPr="00426675">
        <w:rPr>
          <w:sz w:val="28"/>
          <w:szCs w:val="28"/>
        </w:rPr>
        <w:t xml:space="preserve"> бюджетной росписью отклонений не выявлено.</w:t>
      </w:r>
    </w:p>
    <w:p w:rsidR="00734DB0" w:rsidRDefault="003B4AF9" w:rsidP="00E557AA">
      <w:pPr>
        <w:pStyle w:val="a3"/>
        <w:spacing w:before="0" w:beforeAutospacing="0" w:after="0" w:afterAutospacing="0"/>
        <w:ind w:firstLine="709"/>
        <w:jc w:val="both"/>
        <w:rPr>
          <w:sz w:val="28"/>
          <w:szCs w:val="28"/>
        </w:rPr>
      </w:pPr>
      <w:r>
        <w:rPr>
          <w:sz w:val="28"/>
          <w:szCs w:val="28"/>
        </w:rPr>
        <w:t>Финансирование расходов осуществлялось</w:t>
      </w:r>
      <w:r w:rsidR="00734DB0" w:rsidRPr="00734DB0">
        <w:rPr>
          <w:sz w:val="28"/>
          <w:szCs w:val="28"/>
        </w:rPr>
        <w:t xml:space="preserve"> в пределах лимитов бюджетных обязательств в соответствии со </w:t>
      </w:r>
      <w:r w:rsidR="00F62E0D" w:rsidRPr="00734DB0">
        <w:rPr>
          <w:sz w:val="28"/>
          <w:szCs w:val="28"/>
        </w:rPr>
        <w:t>сводной бюджетной росписью</w:t>
      </w:r>
      <w:r w:rsidR="00734DB0" w:rsidRPr="00734DB0">
        <w:rPr>
          <w:sz w:val="28"/>
          <w:szCs w:val="28"/>
        </w:rPr>
        <w:t>, в которую вносились уточнения.</w:t>
      </w:r>
    </w:p>
    <w:p w:rsidR="00734DB0" w:rsidRDefault="006E348C" w:rsidP="00E557AA">
      <w:pPr>
        <w:pStyle w:val="a3"/>
        <w:spacing w:before="0" w:beforeAutospacing="0" w:after="0" w:afterAutospacing="0"/>
        <w:ind w:firstLine="709"/>
        <w:jc w:val="both"/>
        <w:rPr>
          <w:color w:val="FF0000"/>
          <w:sz w:val="28"/>
          <w:szCs w:val="28"/>
        </w:rPr>
      </w:pPr>
      <w:r w:rsidRPr="00426675">
        <w:rPr>
          <w:sz w:val="28"/>
          <w:szCs w:val="28"/>
        </w:rPr>
        <w:t>Согласно сводной бюджетной росписи по состоянию на 31.12.20</w:t>
      </w:r>
      <w:r w:rsidR="00AC279E">
        <w:rPr>
          <w:sz w:val="28"/>
          <w:szCs w:val="28"/>
        </w:rPr>
        <w:t>2</w:t>
      </w:r>
      <w:r w:rsidR="00C05B47">
        <w:rPr>
          <w:sz w:val="28"/>
          <w:szCs w:val="28"/>
        </w:rPr>
        <w:t>1</w:t>
      </w:r>
      <w:r w:rsidRPr="00426675">
        <w:rPr>
          <w:sz w:val="28"/>
          <w:szCs w:val="28"/>
        </w:rPr>
        <w:t xml:space="preserve"> общий объем </w:t>
      </w:r>
      <w:r w:rsidR="00F62E0D" w:rsidRPr="00426675">
        <w:rPr>
          <w:sz w:val="28"/>
          <w:szCs w:val="28"/>
        </w:rPr>
        <w:t xml:space="preserve">расходов бюджета </w:t>
      </w:r>
      <w:r w:rsidR="00F62E0D">
        <w:rPr>
          <w:sz w:val="28"/>
          <w:szCs w:val="28"/>
        </w:rPr>
        <w:t>городского</w:t>
      </w:r>
      <w:r w:rsidR="00734DB0">
        <w:rPr>
          <w:sz w:val="28"/>
          <w:szCs w:val="28"/>
        </w:rPr>
        <w:t xml:space="preserve"> округа город Кулебаки </w:t>
      </w:r>
      <w:r w:rsidRPr="00426675">
        <w:rPr>
          <w:sz w:val="28"/>
          <w:szCs w:val="28"/>
        </w:rPr>
        <w:t xml:space="preserve">составил </w:t>
      </w:r>
      <w:r w:rsidR="00AC279E" w:rsidRPr="00EE10A6">
        <w:rPr>
          <w:sz w:val="28"/>
          <w:szCs w:val="28"/>
        </w:rPr>
        <w:t>1</w:t>
      </w:r>
      <w:r w:rsidR="00EF18DB" w:rsidRPr="00EE10A6">
        <w:rPr>
          <w:sz w:val="28"/>
          <w:szCs w:val="28"/>
        </w:rPr>
        <w:t> 541 710,7</w:t>
      </w:r>
      <w:r w:rsidR="00AC279E">
        <w:rPr>
          <w:sz w:val="28"/>
          <w:szCs w:val="28"/>
        </w:rPr>
        <w:t xml:space="preserve"> </w:t>
      </w:r>
      <w:r w:rsidRPr="00426675">
        <w:rPr>
          <w:sz w:val="28"/>
          <w:szCs w:val="28"/>
        </w:rPr>
        <w:t>тыс. руб</w:t>
      </w:r>
      <w:r w:rsidR="00AC279E">
        <w:rPr>
          <w:sz w:val="28"/>
          <w:szCs w:val="28"/>
        </w:rPr>
        <w:t>лей</w:t>
      </w:r>
      <w:r w:rsidRPr="00426675">
        <w:rPr>
          <w:sz w:val="28"/>
          <w:szCs w:val="28"/>
        </w:rPr>
        <w:t xml:space="preserve">, </w:t>
      </w:r>
      <w:r w:rsidR="00B613C7" w:rsidRPr="003254F3">
        <w:rPr>
          <w:sz w:val="28"/>
          <w:szCs w:val="28"/>
        </w:rPr>
        <w:t>с</w:t>
      </w:r>
      <w:r w:rsidRPr="003254F3">
        <w:rPr>
          <w:sz w:val="28"/>
          <w:szCs w:val="28"/>
        </w:rPr>
        <w:t xml:space="preserve"> изменени</w:t>
      </w:r>
      <w:r w:rsidR="00B613C7" w:rsidRPr="003254F3">
        <w:rPr>
          <w:sz w:val="28"/>
          <w:szCs w:val="28"/>
        </w:rPr>
        <w:t>ем</w:t>
      </w:r>
      <w:r w:rsidRPr="003254F3">
        <w:rPr>
          <w:sz w:val="28"/>
          <w:szCs w:val="28"/>
        </w:rPr>
        <w:t xml:space="preserve"> общего объема бюджетных ассигнований, утвержденных при корректировке бюджета</w:t>
      </w:r>
      <w:r w:rsidR="00734DB0">
        <w:rPr>
          <w:sz w:val="28"/>
          <w:szCs w:val="28"/>
        </w:rPr>
        <w:t xml:space="preserve"> округа</w:t>
      </w:r>
      <w:r w:rsidR="00AC279E" w:rsidRPr="003254F3">
        <w:rPr>
          <w:sz w:val="28"/>
          <w:szCs w:val="28"/>
        </w:rPr>
        <w:t>.</w:t>
      </w:r>
      <w:r w:rsidRPr="003254F3">
        <w:rPr>
          <w:color w:val="FF0000"/>
          <w:sz w:val="28"/>
          <w:szCs w:val="28"/>
        </w:rPr>
        <w:t xml:space="preserve"> </w:t>
      </w:r>
    </w:p>
    <w:p w:rsidR="007229B7" w:rsidRDefault="006E348C" w:rsidP="007229B7">
      <w:pPr>
        <w:pStyle w:val="a3"/>
        <w:spacing w:before="0" w:beforeAutospacing="0" w:after="0" w:afterAutospacing="0"/>
        <w:ind w:firstLine="709"/>
        <w:rPr>
          <w:sz w:val="28"/>
          <w:szCs w:val="28"/>
        </w:rPr>
      </w:pPr>
      <w:r w:rsidRPr="00426675">
        <w:rPr>
          <w:sz w:val="28"/>
          <w:szCs w:val="28"/>
        </w:rPr>
        <w:t>Анализ изменений в сводную бюджетную роспись по разделам бюджетной классификации расходов представлен в Таблице</w:t>
      </w:r>
      <w:r w:rsidR="00DC6AF9">
        <w:rPr>
          <w:sz w:val="28"/>
          <w:szCs w:val="28"/>
        </w:rPr>
        <w:t xml:space="preserve"> </w:t>
      </w:r>
      <w:r w:rsidR="00BF4DDA">
        <w:rPr>
          <w:sz w:val="28"/>
          <w:szCs w:val="28"/>
        </w:rPr>
        <w:t>10:</w:t>
      </w:r>
    </w:p>
    <w:p w:rsidR="00E557AA" w:rsidRPr="00AC5821" w:rsidRDefault="002C49AC" w:rsidP="00E557AA">
      <w:pPr>
        <w:ind w:left="-142" w:firstLine="1135"/>
        <w:jc w:val="right"/>
      </w:pPr>
      <w:r w:rsidRPr="00AC5821">
        <w:rPr>
          <w:i/>
        </w:rPr>
        <w:t xml:space="preserve">                                                                                                                                 </w:t>
      </w:r>
      <w:r w:rsidR="00E557AA" w:rsidRPr="00AC5821">
        <w:t xml:space="preserve">Таблица </w:t>
      </w:r>
      <w:r w:rsidR="00DC6AF9" w:rsidRPr="00AC5821">
        <w:t>10</w:t>
      </w:r>
    </w:p>
    <w:p w:rsidR="00E557AA" w:rsidRPr="00AC5821" w:rsidRDefault="00AC5821" w:rsidP="00E557AA">
      <w:pPr>
        <w:ind w:left="-142" w:firstLine="8364"/>
        <w:jc w:val="both"/>
        <w:rPr>
          <w:highlight w:val="yellow"/>
        </w:rPr>
      </w:pPr>
      <w:r>
        <w:t xml:space="preserve">    </w:t>
      </w:r>
      <w:r w:rsidR="00E557AA" w:rsidRPr="00AC5821">
        <w:t xml:space="preserve"> (тыс. рублей)</w:t>
      </w:r>
    </w:p>
    <w:tbl>
      <w:tblPr>
        <w:tblW w:w="9938" w:type="dxa"/>
        <w:tblInd w:w="93" w:type="dxa"/>
        <w:tblLayout w:type="fixed"/>
        <w:tblLook w:val="04A0"/>
      </w:tblPr>
      <w:tblGrid>
        <w:gridCol w:w="843"/>
        <w:gridCol w:w="3141"/>
        <w:gridCol w:w="1415"/>
        <w:gridCol w:w="1572"/>
        <w:gridCol w:w="1417"/>
        <w:gridCol w:w="1550"/>
      </w:tblGrid>
      <w:tr w:rsidR="006E348C" w:rsidRPr="00AC5821" w:rsidTr="00AC5821">
        <w:trPr>
          <w:trHeight w:val="1020"/>
        </w:trPr>
        <w:tc>
          <w:tcPr>
            <w:tcW w:w="843"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6E348C" w:rsidRPr="00AC5821" w:rsidRDefault="006E348C" w:rsidP="00820CC4">
            <w:pPr>
              <w:jc w:val="center"/>
              <w:rPr>
                <w:b/>
              </w:rPr>
            </w:pPr>
            <w:r w:rsidRPr="00AC5821">
              <w:rPr>
                <w:b/>
              </w:rPr>
              <w:t>Раздел</w:t>
            </w:r>
          </w:p>
        </w:tc>
        <w:tc>
          <w:tcPr>
            <w:tcW w:w="314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6E348C" w:rsidRPr="00AC5821" w:rsidRDefault="006E348C" w:rsidP="00820CC4">
            <w:pPr>
              <w:jc w:val="center"/>
              <w:rPr>
                <w:b/>
              </w:rPr>
            </w:pPr>
            <w:r w:rsidRPr="00AC5821">
              <w:rPr>
                <w:b/>
              </w:rPr>
              <w:t>Наименование раздела</w:t>
            </w:r>
          </w:p>
        </w:tc>
        <w:tc>
          <w:tcPr>
            <w:tcW w:w="1415" w:type="dxa"/>
            <w:tcBorders>
              <w:top w:val="single" w:sz="4" w:space="0" w:color="auto"/>
              <w:left w:val="nil"/>
              <w:bottom w:val="single" w:sz="4" w:space="0" w:color="auto"/>
              <w:right w:val="single" w:sz="4" w:space="0" w:color="auto"/>
            </w:tcBorders>
            <w:shd w:val="clear" w:color="auto" w:fill="DEEAF6"/>
            <w:vAlign w:val="center"/>
            <w:hideMark/>
          </w:tcPr>
          <w:p w:rsidR="006E348C" w:rsidRPr="00AC5821" w:rsidRDefault="006E348C" w:rsidP="004D0910">
            <w:pPr>
              <w:jc w:val="center"/>
              <w:rPr>
                <w:b/>
              </w:rPr>
            </w:pPr>
            <w:r w:rsidRPr="00AC5821">
              <w:rPr>
                <w:b/>
              </w:rPr>
              <w:t>Решение о бюджете (в ред. от 2</w:t>
            </w:r>
            <w:r w:rsidR="004D0910" w:rsidRPr="00AC5821">
              <w:rPr>
                <w:b/>
              </w:rPr>
              <w:t>8</w:t>
            </w:r>
            <w:r w:rsidRPr="00AC5821">
              <w:rPr>
                <w:b/>
              </w:rPr>
              <w:t>.12.20</w:t>
            </w:r>
            <w:r w:rsidR="003254F3" w:rsidRPr="00AC5821">
              <w:rPr>
                <w:b/>
              </w:rPr>
              <w:t>2</w:t>
            </w:r>
            <w:r w:rsidR="004D0910" w:rsidRPr="00AC5821">
              <w:rPr>
                <w:b/>
              </w:rPr>
              <w:t>1</w:t>
            </w:r>
            <w:r w:rsidR="003254F3" w:rsidRPr="00AC5821">
              <w:rPr>
                <w:b/>
              </w:rPr>
              <w:t xml:space="preserve"> №</w:t>
            </w:r>
            <w:r w:rsidR="004D0910" w:rsidRPr="00AC5821">
              <w:rPr>
                <w:b/>
              </w:rPr>
              <w:t>98</w:t>
            </w:r>
            <w:r w:rsidRPr="00AC5821">
              <w:rPr>
                <w:b/>
              </w:rPr>
              <w:t>)</w:t>
            </w:r>
          </w:p>
        </w:tc>
        <w:tc>
          <w:tcPr>
            <w:tcW w:w="157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6E348C" w:rsidRPr="00AC5821" w:rsidRDefault="006E348C" w:rsidP="002C49AC">
            <w:pPr>
              <w:jc w:val="center"/>
              <w:rPr>
                <w:b/>
              </w:rPr>
            </w:pPr>
            <w:r w:rsidRPr="00AC5821">
              <w:rPr>
                <w:b/>
              </w:rPr>
              <w:t>Уточненная на 31.12.20</w:t>
            </w:r>
            <w:r w:rsidR="002C49AC" w:rsidRPr="00AC5821">
              <w:rPr>
                <w:b/>
              </w:rPr>
              <w:t>20</w:t>
            </w:r>
            <w:r w:rsidRPr="00AC5821">
              <w:rPr>
                <w:b/>
              </w:rPr>
              <w:t xml:space="preserve"> года бюджетная роспись</w:t>
            </w:r>
          </w:p>
        </w:tc>
        <w:tc>
          <w:tcPr>
            <w:tcW w:w="1417"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6E348C" w:rsidRPr="00AC5821" w:rsidRDefault="006E348C" w:rsidP="00820CC4">
            <w:pPr>
              <w:jc w:val="center"/>
              <w:rPr>
                <w:b/>
              </w:rPr>
            </w:pPr>
            <w:r w:rsidRPr="00AC5821">
              <w:rPr>
                <w:b/>
              </w:rPr>
              <w:t>Отклонение (</w:t>
            </w:r>
            <w:r w:rsidR="00F62E0D" w:rsidRPr="00AC5821">
              <w:rPr>
                <w:b/>
              </w:rPr>
              <w:t>снижение (</w:t>
            </w:r>
            <w:r w:rsidRPr="00AC5821">
              <w:rPr>
                <w:b/>
              </w:rPr>
              <w:t>-), увеличение (+))</w:t>
            </w:r>
          </w:p>
        </w:tc>
        <w:tc>
          <w:tcPr>
            <w:tcW w:w="1550" w:type="dxa"/>
            <w:tcBorders>
              <w:top w:val="single" w:sz="4" w:space="0" w:color="auto"/>
              <w:left w:val="single" w:sz="4" w:space="0" w:color="auto"/>
              <w:bottom w:val="single" w:sz="4" w:space="0" w:color="auto"/>
              <w:right w:val="single" w:sz="4" w:space="0" w:color="auto"/>
            </w:tcBorders>
            <w:shd w:val="clear" w:color="auto" w:fill="DEEAF6"/>
            <w:vAlign w:val="center"/>
          </w:tcPr>
          <w:p w:rsidR="006E348C" w:rsidRPr="00AC5821" w:rsidRDefault="006E348C" w:rsidP="00820CC4">
            <w:pPr>
              <w:jc w:val="center"/>
              <w:rPr>
                <w:b/>
              </w:rPr>
            </w:pPr>
            <w:r w:rsidRPr="00AC5821">
              <w:rPr>
                <w:b/>
              </w:rPr>
              <w:t>% изменений</w:t>
            </w:r>
          </w:p>
        </w:tc>
      </w:tr>
      <w:tr w:rsidR="0084235E" w:rsidRPr="009E474E" w:rsidTr="00CB17DA">
        <w:trPr>
          <w:trHeight w:val="300"/>
        </w:trPr>
        <w:tc>
          <w:tcPr>
            <w:tcW w:w="843" w:type="dxa"/>
            <w:tcBorders>
              <w:top w:val="single" w:sz="4" w:space="0" w:color="auto"/>
              <w:left w:val="single" w:sz="4" w:space="0" w:color="auto"/>
              <w:bottom w:val="single" w:sz="4" w:space="0" w:color="auto"/>
              <w:right w:val="single" w:sz="4" w:space="0" w:color="auto"/>
            </w:tcBorders>
            <w:shd w:val="clear" w:color="auto" w:fill="EDEDED"/>
            <w:noWrap/>
            <w:vAlign w:val="bottom"/>
            <w:hideMark/>
          </w:tcPr>
          <w:p w:rsidR="0084235E" w:rsidRPr="00AC5821" w:rsidRDefault="0084235E" w:rsidP="0084235E">
            <w:r w:rsidRPr="00AC5821">
              <w:t> </w:t>
            </w:r>
          </w:p>
        </w:tc>
        <w:tc>
          <w:tcPr>
            <w:tcW w:w="3141" w:type="dxa"/>
            <w:tcBorders>
              <w:top w:val="single" w:sz="4" w:space="0" w:color="auto"/>
              <w:left w:val="nil"/>
              <w:bottom w:val="single" w:sz="4" w:space="0" w:color="auto"/>
              <w:right w:val="single" w:sz="4" w:space="0" w:color="auto"/>
            </w:tcBorders>
            <w:shd w:val="clear" w:color="auto" w:fill="EDEDED"/>
            <w:vAlign w:val="bottom"/>
            <w:hideMark/>
          </w:tcPr>
          <w:p w:rsidR="0084235E" w:rsidRPr="00AC5821" w:rsidRDefault="0084235E" w:rsidP="0084235E">
            <w:pPr>
              <w:jc w:val="center"/>
              <w:rPr>
                <w:b/>
                <w:bCs/>
              </w:rPr>
            </w:pPr>
            <w:r w:rsidRPr="00AC5821">
              <w:rPr>
                <w:b/>
                <w:bCs/>
              </w:rPr>
              <w:t>ВСЕГО:</w:t>
            </w:r>
          </w:p>
        </w:tc>
        <w:tc>
          <w:tcPr>
            <w:tcW w:w="1415" w:type="dxa"/>
            <w:tcBorders>
              <w:top w:val="single" w:sz="4" w:space="0" w:color="auto"/>
              <w:left w:val="nil"/>
              <w:bottom w:val="single" w:sz="4" w:space="0" w:color="auto"/>
              <w:right w:val="single" w:sz="4" w:space="0" w:color="auto"/>
            </w:tcBorders>
            <w:shd w:val="clear" w:color="auto" w:fill="EDEDED"/>
            <w:vAlign w:val="center"/>
            <w:hideMark/>
          </w:tcPr>
          <w:p w:rsidR="0084235E" w:rsidRPr="00AC5821" w:rsidRDefault="0084235E" w:rsidP="00CB17DA">
            <w:pPr>
              <w:jc w:val="center"/>
              <w:rPr>
                <w:b/>
                <w:bCs/>
              </w:rPr>
            </w:pPr>
            <w:r w:rsidRPr="00AC5821">
              <w:rPr>
                <w:b/>
                <w:bCs/>
              </w:rPr>
              <w:t>1</w:t>
            </w:r>
            <w:r w:rsidR="008E7D14" w:rsidRPr="00AC5821">
              <w:rPr>
                <w:b/>
                <w:bCs/>
              </w:rPr>
              <w:t> 541 710,7</w:t>
            </w:r>
          </w:p>
        </w:tc>
        <w:tc>
          <w:tcPr>
            <w:tcW w:w="1572" w:type="dxa"/>
            <w:tcBorders>
              <w:top w:val="single" w:sz="4" w:space="0" w:color="auto"/>
              <w:left w:val="nil"/>
              <w:bottom w:val="single" w:sz="4" w:space="0" w:color="auto"/>
              <w:right w:val="single" w:sz="4" w:space="0" w:color="auto"/>
            </w:tcBorders>
            <w:shd w:val="clear" w:color="auto" w:fill="EDEDED"/>
            <w:vAlign w:val="center"/>
            <w:hideMark/>
          </w:tcPr>
          <w:p w:rsidR="0084235E" w:rsidRPr="00AC5821" w:rsidRDefault="0084235E" w:rsidP="00CB17DA">
            <w:pPr>
              <w:jc w:val="center"/>
              <w:rPr>
                <w:b/>
                <w:bCs/>
              </w:rPr>
            </w:pPr>
            <w:r w:rsidRPr="00AC5821">
              <w:rPr>
                <w:b/>
                <w:bCs/>
              </w:rPr>
              <w:t>1</w:t>
            </w:r>
            <w:r w:rsidR="00E76AD7" w:rsidRPr="00AC5821">
              <w:rPr>
                <w:b/>
                <w:bCs/>
              </w:rPr>
              <w:t> 541 710,7</w:t>
            </w:r>
          </w:p>
        </w:tc>
        <w:tc>
          <w:tcPr>
            <w:tcW w:w="1417" w:type="dxa"/>
            <w:tcBorders>
              <w:top w:val="single" w:sz="4" w:space="0" w:color="auto"/>
              <w:left w:val="nil"/>
              <w:bottom w:val="single" w:sz="4" w:space="0" w:color="auto"/>
              <w:right w:val="single" w:sz="4" w:space="0" w:color="auto"/>
            </w:tcBorders>
            <w:shd w:val="clear" w:color="auto" w:fill="EDEDED"/>
            <w:noWrap/>
            <w:vAlign w:val="center"/>
            <w:hideMark/>
          </w:tcPr>
          <w:p w:rsidR="0084235E" w:rsidRPr="00AC5821" w:rsidRDefault="0084235E" w:rsidP="00CB17DA">
            <w:pPr>
              <w:jc w:val="center"/>
              <w:rPr>
                <w:b/>
                <w:bCs/>
              </w:rPr>
            </w:pPr>
            <w:r w:rsidRPr="00AC5821">
              <w:rPr>
                <w:b/>
                <w:bCs/>
              </w:rPr>
              <w:t>0,00</w:t>
            </w:r>
          </w:p>
        </w:tc>
        <w:tc>
          <w:tcPr>
            <w:tcW w:w="1550" w:type="dxa"/>
            <w:tcBorders>
              <w:top w:val="single" w:sz="4" w:space="0" w:color="auto"/>
              <w:left w:val="nil"/>
              <w:bottom w:val="single" w:sz="4" w:space="0" w:color="auto"/>
              <w:right w:val="single" w:sz="4" w:space="0" w:color="auto"/>
            </w:tcBorders>
            <w:shd w:val="clear" w:color="auto" w:fill="EDEDED"/>
            <w:vAlign w:val="center"/>
          </w:tcPr>
          <w:p w:rsidR="0084235E" w:rsidRPr="00AC5821" w:rsidRDefault="00CD2DF0" w:rsidP="00CB17DA">
            <w:pPr>
              <w:jc w:val="center"/>
              <w:rPr>
                <w:b/>
                <w:bCs/>
              </w:rPr>
            </w:pPr>
            <w:r w:rsidRPr="00AC5821">
              <w:rPr>
                <w:b/>
                <w:bCs/>
              </w:rPr>
              <w:t>10</w:t>
            </w:r>
            <w:r w:rsidR="00AC5821">
              <w:rPr>
                <w:b/>
                <w:bCs/>
              </w:rPr>
              <w:t>0,0</w:t>
            </w:r>
          </w:p>
        </w:tc>
      </w:tr>
      <w:tr w:rsidR="0084235E" w:rsidRPr="009E474E" w:rsidTr="00CB17DA">
        <w:trPr>
          <w:trHeight w:val="242"/>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35E" w:rsidRPr="00AC5821" w:rsidRDefault="0084235E" w:rsidP="0084235E">
            <w:pPr>
              <w:jc w:val="center"/>
            </w:pPr>
            <w:r w:rsidRPr="00AC5821">
              <w:t>01</w:t>
            </w:r>
          </w:p>
        </w:tc>
        <w:tc>
          <w:tcPr>
            <w:tcW w:w="3141" w:type="dxa"/>
            <w:tcBorders>
              <w:top w:val="single" w:sz="4" w:space="0" w:color="auto"/>
              <w:left w:val="nil"/>
              <w:bottom w:val="single" w:sz="4" w:space="0" w:color="auto"/>
              <w:right w:val="single" w:sz="4" w:space="0" w:color="auto"/>
            </w:tcBorders>
            <w:shd w:val="clear" w:color="auto" w:fill="auto"/>
            <w:vAlign w:val="center"/>
            <w:hideMark/>
          </w:tcPr>
          <w:p w:rsidR="00981DD6" w:rsidRDefault="00981DD6" w:rsidP="0084235E"/>
          <w:p w:rsidR="0084235E" w:rsidRDefault="0084235E" w:rsidP="0084235E">
            <w:r w:rsidRPr="00AC5821">
              <w:t xml:space="preserve">Общегосударственные вопросы </w:t>
            </w:r>
          </w:p>
          <w:p w:rsidR="00981DD6" w:rsidRPr="00AC5821" w:rsidRDefault="00981DD6" w:rsidP="0084235E"/>
        </w:tc>
        <w:tc>
          <w:tcPr>
            <w:tcW w:w="1415" w:type="dxa"/>
            <w:tcBorders>
              <w:top w:val="single" w:sz="4" w:space="0" w:color="auto"/>
              <w:left w:val="nil"/>
              <w:bottom w:val="single" w:sz="4" w:space="0" w:color="auto"/>
              <w:right w:val="single" w:sz="4" w:space="0" w:color="auto"/>
            </w:tcBorders>
            <w:shd w:val="clear" w:color="auto" w:fill="auto"/>
            <w:vAlign w:val="center"/>
            <w:hideMark/>
          </w:tcPr>
          <w:p w:rsidR="0084235E" w:rsidRPr="00AC5821" w:rsidRDefault="0084235E" w:rsidP="00CB17DA">
            <w:pPr>
              <w:jc w:val="center"/>
            </w:pPr>
            <w:r w:rsidRPr="00AC5821">
              <w:t>11</w:t>
            </w:r>
            <w:r w:rsidR="008E7D14" w:rsidRPr="00AC5821">
              <w:t>3 028,1</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84235E" w:rsidRPr="00AC5821" w:rsidRDefault="0084235E" w:rsidP="00CB17DA">
            <w:pPr>
              <w:jc w:val="center"/>
            </w:pPr>
            <w:r w:rsidRPr="00AC5821">
              <w:t>11</w:t>
            </w:r>
            <w:r w:rsidR="003A115A" w:rsidRPr="00AC5821">
              <w:t>3 028,</w:t>
            </w:r>
            <w:r w:rsidR="004E3DB3" w:rsidRPr="00AC5821">
              <w:t>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4235E" w:rsidRPr="00AC5821" w:rsidRDefault="000B50A9" w:rsidP="00CB17DA">
            <w:pPr>
              <w:jc w:val="center"/>
            </w:pPr>
            <w:r w:rsidRPr="00AC5821">
              <w:t>0,00</w:t>
            </w:r>
          </w:p>
        </w:tc>
        <w:tc>
          <w:tcPr>
            <w:tcW w:w="1550" w:type="dxa"/>
            <w:tcBorders>
              <w:top w:val="single" w:sz="4" w:space="0" w:color="auto"/>
              <w:left w:val="nil"/>
              <w:bottom w:val="single" w:sz="4" w:space="0" w:color="auto"/>
              <w:right w:val="single" w:sz="4" w:space="0" w:color="auto"/>
            </w:tcBorders>
            <w:vAlign w:val="center"/>
          </w:tcPr>
          <w:p w:rsidR="0084235E" w:rsidRPr="00AC5821" w:rsidRDefault="000B50A9" w:rsidP="00CB17DA">
            <w:pPr>
              <w:jc w:val="center"/>
            </w:pPr>
            <w:r w:rsidRPr="00AC5821">
              <w:t>100,0</w:t>
            </w:r>
          </w:p>
        </w:tc>
      </w:tr>
      <w:tr w:rsidR="0084235E" w:rsidRPr="009E474E" w:rsidTr="00CB17DA">
        <w:trPr>
          <w:trHeight w:val="533"/>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35E" w:rsidRPr="00AC5821" w:rsidRDefault="0084235E" w:rsidP="0084235E">
            <w:pPr>
              <w:jc w:val="center"/>
            </w:pPr>
            <w:r w:rsidRPr="00AC5821">
              <w:t>03</w:t>
            </w:r>
          </w:p>
        </w:tc>
        <w:tc>
          <w:tcPr>
            <w:tcW w:w="3141" w:type="dxa"/>
            <w:tcBorders>
              <w:top w:val="single" w:sz="4" w:space="0" w:color="auto"/>
              <w:left w:val="nil"/>
              <w:bottom w:val="single" w:sz="4" w:space="0" w:color="auto"/>
              <w:right w:val="single" w:sz="4" w:space="0" w:color="auto"/>
            </w:tcBorders>
            <w:shd w:val="clear" w:color="auto" w:fill="auto"/>
            <w:vAlign w:val="center"/>
            <w:hideMark/>
          </w:tcPr>
          <w:p w:rsidR="00981DD6" w:rsidRDefault="00981DD6" w:rsidP="0084235E"/>
          <w:p w:rsidR="0084235E" w:rsidRDefault="0084235E" w:rsidP="0084235E">
            <w:r w:rsidRPr="00AC5821">
              <w:t xml:space="preserve">Национальная безопасность и правоохранительная деятельность </w:t>
            </w:r>
          </w:p>
          <w:p w:rsidR="00981DD6" w:rsidRPr="00AC5821" w:rsidRDefault="00981DD6" w:rsidP="0084235E"/>
        </w:tc>
        <w:tc>
          <w:tcPr>
            <w:tcW w:w="1415" w:type="dxa"/>
            <w:tcBorders>
              <w:top w:val="single" w:sz="4" w:space="0" w:color="auto"/>
              <w:left w:val="nil"/>
              <w:bottom w:val="single" w:sz="4" w:space="0" w:color="auto"/>
              <w:right w:val="single" w:sz="4" w:space="0" w:color="auto"/>
            </w:tcBorders>
            <w:shd w:val="clear" w:color="auto" w:fill="auto"/>
            <w:vAlign w:val="center"/>
            <w:hideMark/>
          </w:tcPr>
          <w:p w:rsidR="0084235E" w:rsidRPr="00AC5821" w:rsidRDefault="008E7D14" w:rsidP="00CB17DA">
            <w:pPr>
              <w:jc w:val="center"/>
            </w:pPr>
            <w:r w:rsidRPr="00AC5821">
              <w:t>21 681,0</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84235E" w:rsidRPr="00AC5821" w:rsidRDefault="009D47BC" w:rsidP="00CB17DA">
            <w:pPr>
              <w:jc w:val="center"/>
            </w:pPr>
            <w:r w:rsidRPr="00AC5821">
              <w:t>21 68</w:t>
            </w:r>
            <w:r w:rsidR="0084235E" w:rsidRPr="00AC5821">
              <w:t>1</w:t>
            </w:r>
            <w:r w:rsidRPr="00AC5821">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4235E" w:rsidRPr="00AC5821" w:rsidRDefault="0084235E" w:rsidP="00CB17DA">
            <w:pPr>
              <w:jc w:val="center"/>
            </w:pPr>
            <w:r w:rsidRPr="00AC5821">
              <w:t>0,00</w:t>
            </w:r>
          </w:p>
        </w:tc>
        <w:tc>
          <w:tcPr>
            <w:tcW w:w="1550" w:type="dxa"/>
            <w:tcBorders>
              <w:top w:val="single" w:sz="4" w:space="0" w:color="auto"/>
              <w:left w:val="nil"/>
              <w:bottom w:val="single" w:sz="4" w:space="0" w:color="auto"/>
              <w:right w:val="single" w:sz="4" w:space="0" w:color="auto"/>
            </w:tcBorders>
            <w:vAlign w:val="center"/>
          </w:tcPr>
          <w:p w:rsidR="0084235E" w:rsidRPr="00AC5821" w:rsidRDefault="00AC5821" w:rsidP="00CB17DA">
            <w:pPr>
              <w:jc w:val="center"/>
            </w:pPr>
            <w:r>
              <w:t>100,0</w:t>
            </w:r>
          </w:p>
        </w:tc>
      </w:tr>
      <w:tr w:rsidR="00AC5821" w:rsidRPr="009E474E" w:rsidTr="00CB17DA">
        <w:trPr>
          <w:trHeight w:val="372"/>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821" w:rsidRPr="00AC5821" w:rsidRDefault="00AC5821" w:rsidP="0084235E">
            <w:pPr>
              <w:jc w:val="center"/>
            </w:pPr>
            <w:r w:rsidRPr="00AC5821">
              <w:t>04</w:t>
            </w:r>
          </w:p>
        </w:tc>
        <w:tc>
          <w:tcPr>
            <w:tcW w:w="3141" w:type="dxa"/>
            <w:tcBorders>
              <w:top w:val="single" w:sz="4" w:space="0" w:color="auto"/>
              <w:left w:val="nil"/>
              <w:bottom w:val="single" w:sz="4" w:space="0" w:color="auto"/>
              <w:right w:val="single" w:sz="4" w:space="0" w:color="auto"/>
            </w:tcBorders>
            <w:shd w:val="clear" w:color="auto" w:fill="auto"/>
            <w:vAlign w:val="center"/>
            <w:hideMark/>
          </w:tcPr>
          <w:p w:rsidR="00981DD6" w:rsidRDefault="00981DD6" w:rsidP="0084235E"/>
          <w:p w:rsidR="00981DD6" w:rsidRDefault="00AC5821" w:rsidP="0084235E">
            <w:r w:rsidRPr="00AC5821">
              <w:t>Национальная экономика</w:t>
            </w:r>
          </w:p>
          <w:p w:rsidR="00AC5821" w:rsidRPr="00AC5821" w:rsidRDefault="00AC5821" w:rsidP="0084235E">
            <w:r w:rsidRPr="00AC5821">
              <w:t xml:space="preserve"> </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AC5821" w:rsidRPr="00AC5821" w:rsidRDefault="00AC5821" w:rsidP="00CB17DA">
            <w:pPr>
              <w:jc w:val="center"/>
            </w:pPr>
            <w:r w:rsidRPr="00AC5821">
              <w:t>142 315,1</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AC5821" w:rsidRPr="00AC5821" w:rsidRDefault="00AC5821" w:rsidP="00CB17DA">
            <w:pPr>
              <w:jc w:val="center"/>
            </w:pPr>
            <w:r w:rsidRPr="00AC5821">
              <w:t>142 315,1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C5821" w:rsidRPr="00AC5821" w:rsidRDefault="00AC5821" w:rsidP="00CB17DA">
            <w:pPr>
              <w:jc w:val="center"/>
            </w:pPr>
            <w:r w:rsidRPr="00AC5821">
              <w:t>0,00</w:t>
            </w:r>
          </w:p>
        </w:tc>
        <w:tc>
          <w:tcPr>
            <w:tcW w:w="1550" w:type="dxa"/>
            <w:tcBorders>
              <w:top w:val="single" w:sz="4" w:space="0" w:color="auto"/>
              <w:left w:val="nil"/>
              <w:bottom w:val="single" w:sz="4" w:space="0" w:color="auto"/>
              <w:right w:val="single" w:sz="4" w:space="0" w:color="auto"/>
            </w:tcBorders>
            <w:vAlign w:val="center"/>
          </w:tcPr>
          <w:p w:rsidR="00AC5821" w:rsidRDefault="00AC5821" w:rsidP="00CB17DA">
            <w:pPr>
              <w:jc w:val="center"/>
            </w:pPr>
            <w:r w:rsidRPr="001763AB">
              <w:t>100,0</w:t>
            </w:r>
          </w:p>
        </w:tc>
      </w:tr>
      <w:tr w:rsidR="00AC5821" w:rsidRPr="009E474E" w:rsidTr="00CB17DA">
        <w:trPr>
          <w:trHeight w:val="255"/>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821" w:rsidRPr="00AC5821" w:rsidRDefault="00AC5821" w:rsidP="0084235E">
            <w:pPr>
              <w:jc w:val="center"/>
            </w:pPr>
            <w:r w:rsidRPr="00AC5821">
              <w:t>05</w:t>
            </w:r>
          </w:p>
        </w:tc>
        <w:tc>
          <w:tcPr>
            <w:tcW w:w="3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DD6" w:rsidRDefault="00981DD6" w:rsidP="0084235E"/>
          <w:p w:rsidR="00AC5821" w:rsidRDefault="00AC5821" w:rsidP="0084235E">
            <w:r w:rsidRPr="00AC5821">
              <w:lastRenderedPageBreak/>
              <w:t>Жилищно-коммунальное хозяйство</w:t>
            </w:r>
          </w:p>
          <w:p w:rsidR="00981DD6" w:rsidRPr="00AC5821" w:rsidRDefault="00981DD6" w:rsidP="0084235E"/>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821" w:rsidRPr="00AC5821" w:rsidRDefault="00AC5821" w:rsidP="00CB17DA">
            <w:pPr>
              <w:jc w:val="center"/>
            </w:pPr>
            <w:r w:rsidRPr="00AC5821">
              <w:lastRenderedPageBreak/>
              <w:t>113 189,9</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821" w:rsidRPr="00AC5821" w:rsidRDefault="00AC5821" w:rsidP="00CB17DA">
            <w:pPr>
              <w:jc w:val="center"/>
            </w:pPr>
            <w:r w:rsidRPr="00AC5821">
              <w:t>113 189,9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821" w:rsidRPr="00AC5821" w:rsidRDefault="00AC5821" w:rsidP="00CB17DA">
            <w:pPr>
              <w:jc w:val="center"/>
            </w:pPr>
            <w:r w:rsidRPr="00AC5821">
              <w:t>0,00</w:t>
            </w:r>
          </w:p>
        </w:tc>
        <w:tc>
          <w:tcPr>
            <w:tcW w:w="1550" w:type="dxa"/>
            <w:tcBorders>
              <w:top w:val="single" w:sz="4" w:space="0" w:color="auto"/>
              <w:left w:val="single" w:sz="4" w:space="0" w:color="auto"/>
              <w:bottom w:val="single" w:sz="4" w:space="0" w:color="auto"/>
              <w:right w:val="single" w:sz="4" w:space="0" w:color="auto"/>
            </w:tcBorders>
            <w:vAlign w:val="center"/>
          </w:tcPr>
          <w:p w:rsidR="00AC5821" w:rsidRDefault="00AC5821" w:rsidP="00CB17DA">
            <w:pPr>
              <w:jc w:val="center"/>
            </w:pPr>
            <w:r w:rsidRPr="001763AB">
              <w:t>100,0</w:t>
            </w:r>
          </w:p>
        </w:tc>
      </w:tr>
      <w:tr w:rsidR="00AC5821" w:rsidRPr="009E474E" w:rsidTr="00CB17DA">
        <w:trPr>
          <w:trHeight w:val="240"/>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821" w:rsidRPr="00AC5821" w:rsidRDefault="00AC5821" w:rsidP="0084235E">
            <w:pPr>
              <w:jc w:val="center"/>
            </w:pPr>
            <w:r w:rsidRPr="00AC5821">
              <w:lastRenderedPageBreak/>
              <w:t>06</w:t>
            </w:r>
          </w:p>
        </w:tc>
        <w:tc>
          <w:tcPr>
            <w:tcW w:w="3141" w:type="dxa"/>
            <w:tcBorders>
              <w:top w:val="single" w:sz="4" w:space="0" w:color="auto"/>
              <w:left w:val="single" w:sz="4" w:space="0" w:color="auto"/>
              <w:bottom w:val="single" w:sz="4" w:space="0" w:color="auto"/>
              <w:right w:val="single" w:sz="4" w:space="0" w:color="auto"/>
            </w:tcBorders>
            <w:shd w:val="clear" w:color="auto" w:fill="auto"/>
            <w:vAlign w:val="center"/>
          </w:tcPr>
          <w:p w:rsidR="00981DD6" w:rsidRDefault="00981DD6" w:rsidP="0084235E"/>
          <w:p w:rsidR="00AC5821" w:rsidRDefault="00AC5821" w:rsidP="0084235E">
            <w:r w:rsidRPr="00AC5821">
              <w:t>Охрана окружающей среды</w:t>
            </w:r>
          </w:p>
          <w:p w:rsidR="00981DD6" w:rsidRPr="00AC5821" w:rsidRDefault="00981DD6" w:rsidP="0084235E"/>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AC5821" w:rsidRPr="00AC5821" w:rsidRDefault="00AC5821" w:rsidP="00CB17DA">
            <w:pPr>
              <w:jc w:val="center"/>
            </w:pPr>
            <w:r w:rsidRPr="00AC5821">
              <w:t>229,1</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AC5821" w:rsidRPr="00AC5821" w:rsidRDefault="00AC5821" w:rsidP="00CB17DA">
            <w:pPr>
              <w:jc w:val="center"/>
            </w:pPr>
            <w:r w:rsidRPr="00AC5821">
              <w:t>229,1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821" w:rsidRPr="00AC5821" w:rsidRDefault="00AC5821" w:rsidP="00CB17DA">
            <w:pPr>
              <w:jc w:val="center"/>
            </w:pPr>
            <w:r w:rsidRPr="00AC5821">
              <w:t>0,00</w:t>
            </w:r>
          </w:p>
        </w:tc>
        <w:tc>
          <w:tcPr>
            <w:tcW w:w="1550" w:type="dxa"/>
            <w:tcBorders>
              <w:top w:val="single" w:sz="4" w:space="0" w:color="auto"/>
              <w:left w:val="single" w:sz="4" w:space="0" w:color="auto"/>
              <w:bottom w:val="single" w:sz="4" w:space="0" w:color="auto"/>
              <w:right w:val="single" w:sz="4" w:space="0" w:color="auto"/>
            </w:tcBorders>
            <w:vAlign w:val="center"/>
          </w:tcPr>
          <w:p w:rsidR="00AC5821" w:rsidRDefault="00AC5821" w:rsidP="00CB17DA">
            <w:pPr>
              <w:jc w:val="center"/>
            </w:pPr>
            <w:r w:rsidRPr="001763AB">
              <w:t>100,0</w:t>
            </w:r>
          </w:p>
        </w:tc>
      </w:tr>
      <w:tr w:rsidR="00AC5821" w:rsidRPr="009E474E" w:rsidTr="00CB17DA">
        <w:trPr>
          <w:trHeight w:val="336"/>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821" w:rsidRPr="00AC5821" w:rsidRDefault="00AC5821" w:rsidP="0084235E">
            <w:pPr>
              <w:jc w:val="center"/>
            </w:pPr>
            <w:r w:rsidRPr="00AC5821">
              <w:t>07</w:t>
            </w:r>
          </w:p>
        </w:tc>
        <w:tc>
          <w:tcPr>
            <w:tcW w:w="3141" w:type="dxa"/>
            <w:tcBorders>
              <w:top w:val="single" w:sz="4" w:space="0" w:color="auto"/>
              <w:left w:val="nil"/>
              <w:bottom w:val="single" w:sz="4" w:space="0" w:color="auto"/>
              <w:right w:val="single" w:sz="4" w:space="0" w:color="auto"/>
            </w:tcBorders>
            <w:shd w:val="clear" w:color="auto" w:fill="auto"/>
            <w:vAlign w:val="center"/>
            <w:hideMark/>
          </w:tcPr>
          <w:p w:rsidR="00981DD6" w:rsidRDefault="00981DD6" w:rsidP="0084235E"/>
          <w:p w:rsidR="00AC5821" w:rsidRDefault="00AC5821" w:rsidP="0084235E">
            <w:r w:rsidRPr="00AC5821">
              <w:t xml:space="preserve">Образование </w:t>
            </w:r>
          </w:p>
          <w:p w:rsidR="00981DD6" w:rsidRPr="00AC5821" w:rsidRDefault="00981DD6" w:rsidP="0084235E"/>
        </w:tc>
        <w:tc>
          <w:tcPr>
            <w:tcW w:w="1415" w:type="dxa"/>
            <w:tcBorders>
              <w:top w:val="single" w:sz="4" w:space="0" w:color="auto"/>
              <w:left w:val="nil"/>
              <w:bottom w:val="single" w:sz="4" w:space="0" w:color="auto"/>
              <w:right w:val="single" w:sz="4" w:space="0" w:color="auto"/>
            </w:tcBorders>
            <w:shd w:val="clear" w:color="auto" w:fill="auto"/>
            <w:vAlign w:val="center"/>
            <w:hideMark/>
          </w:tcPr>
          <w:p w:rsidR="00AC5821" w:rsidRPr="00AC5821" w:rsidRDefault="00AC5821" w:rsidP="00CB17DA">
            <w:pPr>
              <w:jc w:val="center"/>
            </w:pPr>
            <w:r w:rsidRPr="00AC5821">
              <w:t>977 602,9</w:t>
            </w:r>
          </w:p>
        </w:tc>
        <w:tc>
          <w:tcPr>
            <w:tcW w:w="1572" w:type="dxa"/>
            <w:tcBorders>
              <w:top w:val="single" w:sz="4" w:space="0" w:color="auto"/>
              <w:left w:val="nil"/>
              <w:bottom w:val="single" w:sz="4" w:space="0" w:color="auto"/>
              <w:right w:val="single" w:sz="4" w:space="0" w:color="auto"/>
            </w:tcBorders>
            <w:shd w:val="clear" w:color="auto" w:fill="auto"/>
            <w:noWrap/>
            <w:vAlign w:val="center"/>
            <w:hideMark/>
          </w:tcPr>
          <w:p w:rsidR="00AC5821" w:rsidRPr="00AC5821" w:rsidRDefault="00AC5821" w:rsidP="00CB17DA">
            <w:pPr>
              <w:jc w:val="center"/>
            </w:pPr>
            <w:r w:rsidRPr="00AC5821">
              <w:t>977 602,9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C5821" w:rsidRPr="00AC5821" w:rsidRDefault="00AC5821" w:rsidP="00CB17DA">
            <w:pPr>
              <w:jc w:val="center"/>
            </w:pPr>
            <w:r w:rsidRPr="00AC5821">
              <w:t>0,00</w:t>
            </w:r>
          </w:p>
        </w:tc>
        <w:tc>
          <w:tcPr>
            <w:tcW w:w="1550" w:type="dxa"/>
            <w:tcBorders>
              <w:top w:val="single" w:sz="4" w:space="0" w:color="auto"/>
              <w:left w:val="nil"/>
              <w:bottom w:val="single" w:sz="4" w:space="0" w:color="auto"/>
              <w:right w:val="single" w:sz="4" w:space="0" w:color="auto"/>
            </w:tcBorders>
            <w:vAlign w:val="center"/>
          </w:tcPr>
          <w:p w:rsidR="00AC5821" w:rsidRDefault="00AC5821" w:rsidP="00CB17DA">
            <w:pPr>
              <w:jc w:val="center"/>
            </w:pPr>
            <w:r w:rsidRPr="001763AB">
              <w:t>100,0</w:t>
            </w:r>
          </w:p>
        </w:tc>
      </w:tr>
      <w:tr w:rsidR="00AC5821" w:rsidRPr="009E474E" w:rsidTr="00CB17DA">
        <w:trPr>
          <w:trHeight w:val="399"/>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AC5821" w:rsidRPr="00AC5821" w:rsidRDefault="00AC5821" w:rsidP="0084235E">
            <w:pPr>
              <w:jc w:val="center"/>
            </w:pPr>
            <w:r w:rsidRPr="00AC5821">
              <w:t>08</w:t>
            </w:r>
          </w:p>
        </w:tc>
        <w:tc>
          <w:tcPr>
            <w:tcW w:w="3141" w:type="dxa"/>
            <w:tcBorders>
              <w:top w:val="nil"/>
              <w:left w:val="nil"/>
              <w:bottom w:val="single" w:sz="4" w:space="0" w:color="auto"/>
              <w:right w:val="single" w:sz="4" w:space="0" w:color="auto"/>
            </w:tcBorders>
            <w:shd w:val="clear" w:color="auto" w:fill="auto"/>
            <w:vAlign w:val="center"/>
            <w:hideMark/>
          </w:tcPr>
          <w:p w:rsidR="00981DD6" w:rsidRDefault="00981DD6" w:rsidP="0084235E"/>
          <w:p w:rsidR="00AC5821" w:rsidRDefault="00AC5821" w:rsidP="0084235E">
            <w:r w:rsidRPr="00AC5821">
              <w:t>Культура, кинематография</w:t>
            </w:r>
          </w:p>
          <w:p w:rsidR="00981DD6" w:rsidRPr="00AC5821" w:rsidRDefault="00981DD6" w:rsidP="0084235E"/>
        </w:tc>
        <w:tc>
          <w:tcPr>
            <w:tcW w:w="1415" w:type="dxa"/>
            <w:tcBorders>
              <w:top w:val="nil"/>
              <w:left w:val="nil"/>
              <w:bottom w:val="single" w:sz="4" w:space="0" w:color="auto"/>
              <w:right w:val="single" w:sz="4" w:space="0" w:color="auto"/>
            </w:tcBorders>
            <w:shd w:val="clear" w:color="auto" w:fill="auto"/>
            <w:vAlign w:val="center"/>
            <w:hideMark/>
          </w:tcPr>
          <w:p w:rsidR="00AC5821" w:rsidRPr="00AC5821" w:rsidRDefault="00AC5821" w:rsidP="00CB17DA">
            <w:pPr>
              <w:jc w:val="center"/>
            </w:pPr>
            <w:r w:rsidRPr="00AC5821">
              <w:t>96 086,0</w:t>
            </w:r>
          </w:p>
        </w:tc>
        <w:tc>
          <w:tcPr>
            <w:tcW w:w="1572" w:type="dxa"/>
            <w:tcBorders>
              <w:top w:val="nil"/>
              <w:left w:val="nil"/>
              <w:bottom w:val="single" w:sz="4" w:space="0" w:color="auto"/>
              <w:right w:val="single" w:sz="4" w:space="0" w:color="auto"/>
            </w:tcBorders>
            <w:shd w:val="clear" w:color="auto" w:fill="auto"/>
            <w:noWrap/>
            <w:vAlign w:val="center"/>
            <w:hideMark/>
          </w:tcPr>
          <w:p w:rsidR="00AC5821" w:rsidRPr="00AC5821" w:rsidRDefault="00AC5821" w:rsidP="00CB17DA">
            <w:pPr>
              <w:jc w:val="center"/>
            </w:pPr>
            <w:r w:rsidRPr="00AC5821">
              <w:t>96 086,0</w:t>
            </w:r>
          </w:p>
        </w:tc>
        <w:tc>
          <w:tcPr>
            <w:tcW w:w="1417" w:type="dxa"/>
            <w:tcBorders>
              <w:top w:val="nil"/>
              <w:left w:val="nil"/>
              <w:bottom w:val="single" w:sz="4" w:space="0" w:color="auto"/>
              <w:right w:val="single" w:sz="4" w:space="0" w:color="auto"/>
            </w:tcBorders>
            <w:shd w:val="clear" w:color="auto" w:fill="auto"/>
            <w:noWrap/>
            <w:vAlign w:val="center"/>
            <w:hideMark/>
          </w:tcPr>
          <w:p w:rsidR="00AC5821" w:rsidRPr="00AC5821" w:rsidRDefault="00AC5821" w:rsidP="00CB17DA">
            <w:pPr>
              <w:jc w:val="center"/>
            </w:pPr>
            <w:r w:rsidRPr="00AC5821">
              <w:t>0,00</w:t>
            </w:r>
          </w:p>
        </w:tc>
        <w:tc>
          <w:tcPr>
            <w:tcW w:w="1550" w:type="dxa"/>
            <w:tcBorders>
              <w:top w:val="nil"/>
              <w:left w:val="nil"/>
              <w:bottom w:val="single" w:sz="4" w:space="0" w:color="auto"/>
              <w:right w:val="single" w:sz="4" w:space="0" w:color="auto"/>
            </w:tcBorders>
            <w:vAlign w:val="center"/>
          </w:tcPr>
          <w:p w:rsidR="00AC5821" w:rsidRDefault="00AC5821" w:rsidP="00CB17DA">
            <w:pPr>
              <w:jc w:val="center"/>
            </w:pPr>
            <w:r w:rsidRPr="001763AB">
              <w:t>100,0</w:t>
            </w:r>
          </w:p>
        </w:tc>
      </w:tr>
      <w:tr w:rsidR="00AC5821" w:rsidRPr="009E474E" w:rsidTr="00CB17DA">
        <w:trPr>
          <w:trHeight w:val="181"/>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821" w:rsidRPr="00AC5821" w:rsidRDefault="00AC5821" w:rsidP="0084235E">
            <w:pPr>
              <w:jc w:val="center"/>
            </w:pPr>
            <w:r w:rsidRPr="00AC5821">
              <w:t>10</w:t>
            </w:r>
          </w:p>
        </w:tc>
        <w:tc>
          <w:tcPr>
            <w:tcW w:w="3141" w:type="dxa"/>
            <w:tcBorders>
              <w:top w:val="single" w:sz="4" w:space="0" w:color="auto"/>
              <w:left w:val="nil"/>
              <w:bottom w:val="single" w:sz="4" w:space="0" w:color="auto"/>
              <w:right w:val="single" w:sz="4" w:space="0" w:color="auto"/>
            </w:tcBorders>
            <w:shd w:val="clear" w:color="auto" w:fill="auto"/>
            <w:vAlign w:val="center"/>
            <w:hideMark/>
          </w:tcPr>
          <w:p w:rsidR="00AC5821" w:rsidRPr="00AC5821" w:rsidRDefault="00AC5821" w:rsidP="0084235E">
            <w:r w:rsidRPr="00AC5821">
              <w:t xml:space="preserve">Социальная политика </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AC5821" w:rsidRPr="00AC5821" w:rsidRDefault="00AC5821" w:rsidP="00CB17DA">
            <w:pPr>
              <w:jc w:val="center"/>
            </w:pPr>
            <w:r w:rsidRPr="00AC5821">
              <w:t>36169,6</w:t>
            </w:r>
          </w:p>
        </w:tc>
        <w:tc>
          <w:tcPr>
            <w:tcW w:w="1572" w:type="dxa"/>
            <w:tcBorders>
              <w:top w:val="single" w:sz="4" w:space="0" w:color="auto"/>
              <w:left w:val="nil"/>
              <w:bottom w:val="single" w:sz="4" w:space="0" w:color="auto"/>
              <w:right w:val="single" w:sz="4" w:space="0" w:color="auto"/>
            </w:tcBorders>
            <w:shd w:val="clear" w:color="auto" w:fill="auto"/>
            <w:noWrap/>
            <w:vAlign w:val="center"/>
            <w:hideMark/>
          </w:tcPr>
          <w:p w:rsidR="00AC5821" w:rsidRPr="00AC5821" w:rsidRDefault="00AC5821" w:rsidP="00CB17DA">
            <w:pPr>
              <w:jc w:val="center"/>
            </w:pPr>
          </w:p>
          <w:p w:rsidR="00AC5821" w:rsidRPr="00AC5821" w:rsidRDefault="00AC5821" w:rsidP="00CB17DA">
            <w:pPr>
              <w:jc w:val="center"/>
            </w:pPr>
            <w:r w:rsidRPr="00AC5821">
              <w:t>36 169,6</w:t>
            </w:r>
          </w:p>
          <w:p w:rsidR="00AC5821" w:rsidRPr="00AC5821" w:rsidRDefault="00AC5821" w:rsidP="00CB17DA">
            <w:pPr>
              <w:jc w:val="cente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C5821" w:rsidRPr="00AC5821" w:rsidRDefault="00AC5821" w:rsidP="00CB17DA">
            <w:pPr>
              <w:jc w:val="center"/>
            </w:pPr>
            <w:r w:rsidRPr="00AC5821">
              <w:t>0,00</w:t>
            </w:r>
          </w:p>
        </w:tc>
        <w:tc>
          <w:tcPr>
            <w:tcW w:w="1550" w:type="dxa"/>
            <w:tcBorders>
              <w:top w:val="single" w:sz="4" w:space="0" w:color="auto"/>
              <w:left w:val="nil"/>
              <w:bottom w:val="single" w:sz="4" w:space="0" w:color="auto"/>
              <w:right w:val="single" w:sz="4" w:space="0" w:color="auto"/>
            </w:tcBorders>
            <w:vAlign w:val="center"/>
          </w:tcPr>
          <w:p w:rsidR="00AC5821" w:rsidRDefault="00AC5821" w:rsidP="00CB17DA">
            <w:pPr>
              <w:jc w:val="center"/>
            </w:pPr>
            <w:r w:rsidRPr="001763AB">
              <w:t>100,0</w:t>
            </w:r>
          </w:p>
        </w:tc>
      </w:tr>
      <w:tr w:rsidR="00AC5821" w:rsidRPr="009E474E" w:rsidTr="00CB17DA">
        <w:trPr>
          <w:trHeight w:val="214"/>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821" w:rsidRPr="00AC5821" w:rsidRDefault="00AC5821" w:rsidP="0084235E">
            <w:pPr>
              <w:jc w:val="center"/>
            </w:pPr>
            <w:r w:rsidRPr="00AC5821">
              <w:t>11</w:t>
            </w:r>
          </w:p>
        </w:tc>
        <w:tc>
          <w:tcPr>
            <w:tcW w:w="3141" w:type="dxa"/>
            <w:tcBorders>
              <w:top w:val="single" w:sz="4" w:space="0" w:color="auto"/>
              <w:left w:val="nil"/>
              <w:bottom w:val="single" w:sz="4" w:space="0" w:color="auto"/>
              <w:right w:val="single" w:sz="4" w:space="0" w:color="auto"/>
            </w:tcBorders>
            <w:shd w:val="clear" w:color="auto" w:fill="auto"/>
            <w:vAlign w:val="center"/>
            <w:hideMark/>
          </w:tcPr>
          <w:p w:rsidR="00981DD6" w:rsidRDefault="00981DD6" w:rsidP="0084235E"/>
          <w:p w:rsidR="00AC5821" w:rsidRDefault="00AC5821" w:rsidP="0084235E">
            <w:r w:rsidRPr="00AC5821">
              <w:t>Физическая культура и спорт</w:t>
            </w:r>
          </w:p>
          <w:p w:rsidR="00981DD6" w:rsidRPr="00AC5821" w:rsidRDefault="00981DD6" w:rsidP="0084235E"/>
        </w:tc>
        <w:tc>
          <w:tcPr>
            <w:tcW w:w="1415" w:type="dxa"/>
            <w:tcBorders>
              <w:top w:val="single" w:sz="4" w:space="0" w:color="auto"/>
              <w:left w:val="nil"/>
              <w:bottom w:val="single" w:sz="4" w:space="0" w:color="auto"/>
              <w:right w:val="single" w:sz="4" w:space="0" w:color="auto"/>
            </w:tcBorders>
            <w:shd w:val="clear" w:color="auto" w:fill="auto"/>
            <w:vAlign w:val="center"/>
            <w:hideMark/>
          </w:tcPr>
          <w:p w:rsidR="00AC5821" w:rsidRPr="00AC5821" w:rsidRDefault="00AC5821" w:rsidP="00CB17DA">
            <w:pPr>
              <w:jc w:val="center"/>
            </w:pPr>
            <w:r w:rsidRPr="00AC5821">
              <w:t>38 998,1</w:t>
            </w:r>
          </w:p>
        </w:tc>
        <w:tc>
          <w:tcPr>
            <w:tcW w:w="1572" w:type="dxa"/>
            <w:tcBorders>
              <w:top w:val="single" w:sz="4" w:space="0" w:color="auto"/>
              <w:left w:val="nil"/>
              <w:bottom w:val="single" w:sz="4" w:space="0" w:color="auto"/>
              <w:right w:val="single" w:sz="4" w:space="0" w:color="auto"/>
            </w:tcBorders>
            <w:shd w:val="clear" w:color="auto" w:fill="auto"/>
            <w:noWrap/>
            <w:vAlign w:val="center"/>
            <w:hideMark/>
          </w:tcPr>
          <w:p w:rsidR="00AC5821" w:rsidRPr="00AC5821" w:rsidRDefault="00AC5821" w:rsidP="00CB17DA">
            <w:pPr>
              <w:jc w:val="center"/>
            </w:pPr>
            <w:r w:rsidRPr="00AC5821">
              <w:t>38 998,1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C5821" w:rsidRPr="00AC5821" w:rsidRDefault="00AC5821" w:rsidP="00CB17DA">
            <w:pPr>
              <w:jc w:val="center"/>
            </w:pPr>
            <w:r w:rsidRPr="00AC5821">
              <w:t>0,00</w:t>
            </w:r>
          </w:p>
        </w:tc>
        <w:tc>
          <w:tcPr>
            <w:tcW w:w="1550" w:type="dxa"/>
            <w:tcBorders>
              <w:top w:val="single" w:sz="4" w:space="0" w:color="auto"/>
              <w:left w:val="nil"/>
              <w:bottom w:val="single" w:sz="4" w:space="0" w:color="auto"/>
              <w:right w:val="single" w:sz="4" w:space="0" w:color="auto"/>
            </w:tcBorders>
            <w:vAlign w:val="center"/>
          </w:tcPr>
          <w:p w:rsidR="00AC5821" w:rsidRDefault="00AC5821" w:rsidP="00CB17DA">
            <w:pPr>
              <w:jc w:val="center"/>
            </w:pPr>
            <w:r w:rsidRPr="001763AB">
              <w:t>100,0</w:t>
            </w:r>
          </w:p>
        </w:tc>
      </w:tr>
      <w:tr w:rsidR="00AC5821" w:rsidRPr="009E474E" w:rsidTr="00CB17DA">
        <w:trPr>
          <w:trHeight w:val="262"/>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AC5821" w:rsidRPr="00AC5821" w:rsidRDefault="00AC5821" w:rsidP="0084235E">
            <w:pPr>
              <w:jc w:val="center"/>
            </w:pPr>
            <w:r w:rsidRPr="00AC5821">
              <w:t>12</w:t>
            </w:r>
          </w:p>
        </w:tc>
        <w:tc>
          <w:tcPr>
            <w:tcW w:w="3141" w:type="dxa"/>
            <w:tcBorders>
              <w:top w:val="nil"/>
              <w:left w:val="nil"/>
              <w:bottom w:val="single" w:sz="4" w:space="0" w:color="auto"/>
              <w:right w:val="single" w:sz="4" w:space="0" w:color="auto"/>
            </w:tcBorders>
            <w:shd w:val="clear" w:color="auto" w:fill="auto"/>
            <w:vAlign w:val="center"/>
            <w:hideMark/>
          </w:tcPr>
          <w:p w:rsidR="00AC5821" w:rsidRDefault="00AC5821" w:rsidP="0084235E">
            <w:r w:rsidRPr="00AC5821">
              <w:t>Средства массовой информации</w:t>
            </w:r>
          </w:p>
          <w:p w:rsidR="00981DD6" w:rsidRPr="00AC5821" w:rsidRDefault="00981DD6" w:rsidP="0084235E"/>
        </w:tc>
        <w:tc>
          <w:tcPr>
            <w:tcW w:w="1415" w:type="dxa"/>
            <w:tcBorders>
              <w:top w:val="nil"/>
              <w:left w:val="nil"/>
              <w:bottom w:val="single" w:sz="4" w:space="0" w:color="auto"/>
              <w:right w:val="single" w:sz="4" w:space="0" w:color="auto"/>
            </w:tcBorders>
            <w:shd w:val="clear" w:color="auto" w:fill="auto"/>
            <w:vAlign w:val="center"/>
            <w:hideMark/>
          </w:tcPr>
          <w:p w:rsidR="00AC5821" w:rsidRPr="00AC5821" w:rsidRDefault="00AC5821" w:rsidP="00CB17DA">
            <w:pPr>
              <w:jc w:val="center"/>
            </w:pPr>
            <w:r w:rsidRPr="00AC5821">
              <w:t>2 410,9</w:t>
            </w:r>
          </w:p>
        </w:tc>
        <w:tc>
          <w:tcPr>
            <w:tcW w:w="1572" w:type="dxa"/>
            <w:tcBorders>
              <w:top w:val="nil"/>
              <w:left w:val="nil"/>
              <w:bottom w:val="single" w:sz="4" w:space="0" w:color="auto"/>
              <w:right w:val="single" w:sz="4" w:space="0" w:color="auto"/>
            </w:tcBorders>
            <w:shd w:val="clear" w:color="auto" w:fill="auto"/>
            <w:noWrap/>
            <w:vAlign w:val="center"/>
            <w:hideMark/>
          </w:tcPr>
          <w:p w:rsidR="00AC5821" w:rsidRPr="00AC5821" w:rsidRDefault="00AC5821" w:rsidP="00CB17DA">
            <w:pPr>
              <w:jc w:val="center"/>
            </w:pPr>
            <w:r w:rsidRPr="00AC5821">
              <w:t>2 410,9</w:t>
            </w:r>
          </w:p>
        </w:tc>
        <w:tc>
          <w:tcPr>
            <w:tcW w:w="1417" w:type="dxa"/>
            <w:tcBorders>
              <w:top w:val="nil"/>
              <w:left w:val="nil"/>
              <w:bottom w:val="single" w:sz="4" w:space="0" w:color="auto"/>
              <w:right w:val="single" w:sz="4" w:space="0" w:color="auto"/>
            </w:tcBorders>
            <w:shd w:val="clear" w:color="auto" w:fill="auto"/>
            <w:noWrap/>
            <w:vAlign w:val="center"/>
            <w:hideMark/>
          </w:tcPr>
          <w:p w:rsidR="00AC5821" w:rsidRPr="00AC5821" w:rsidRDefault="00AC5821" w:rsidP="00CB17DA">
            <w:pPr>
              <w:jc w:val="center"/>
            </w:pPr>
            <w:r w:rsidRPr="00AC5821">
              <w:t>0,00</w:t>
            </w:r>
          </w:p>
        </w:tc>
        <w:tc>
          <w:tcPr>
            <w:tcW w:w="1550" w:type="dxa"/>
            <w:tcBorders>
              <w:top w:val="nil"/>
              <w:left w:val="nil"/>
              <w:bottom w:val="single" w:sz="4" w:space="0" w:color="auto"/>
              <w:right w:val="single" w:sz="4" w:space="0" w:color="auto"/>
            </w:tcBorders>
            <w:vAlign w:val="center"/>
          </w:tcPr>
          <w:p w:rsidR="00AC5821" w:rsidRDefault="00AC5821" w:rsidP="00CB17DA">
            <w:pPr>
              <w:jc w:val="center"/>
            </w:pPr>
            <w:r w:rsidRPr="001763AB">
              <w:t>100,0</w:t>
            </w:r>
          </w:p>
        </w:tc>
      </w:tr>
    </w:tbl>
    <w:p w:rsidR="0034300C" w:rsidRDefault="0034300C" w:rsidP="00E557AA">
      <w:pPr>
        <w:pStyle w:val="a3"/>
        <w:spacing w:before="0" w:beforeAutospacing="0" w:after="0" w:afterAutospacing="0"/>
        <w:ind w:firstLine="709"/>
        <w:jc w:val="both"/>
        <w:rPr>
          <w:sz w:val="28"/>
          <w:szCs w:val="28"/>
        </w:rPr>
      </w:pPr>
    </w:p>
    <w:p w:rsidR="00C678BF" w:rsidRDefault="006E348C" w:rsidP="00E557AA">
      <w:pPr>
        <w:pStyle w:val="a3"/>
        <w:spacing w:before="0" w:beforeAutospacing="0" w:after="0" w:afterAutospacing="0"/>
        <w:ind w:firstLine="709"/>
        <w:jc w:val="both"/>
        <w:rPr>
          <w:sz w:val="28"/>
          <w:szCs w:val="28"/>
        </w:rPr>
      </w:pPr>
      <w:r w:rsidRPr="00B613C7">
        <w:rPr>
          <w:sz w:val="28"/>
          <w:szCs w:val="28"/>
        </w:rPr>
        <w:t>Внешняя проверка годового отчета об исполнении бюджета</w:t>
      </w:r>
      <w:r w:rsidR="0034300C">
        <w:rPr>
          <w:sz w:val="28"/>
          <w:szCs w:val="28"/>
        </w:rPr>
        <w:t xml:space="preserve"> городского округа</w:t>
      </w:r>
      <w:r w:rsidRPr="00B613C7">
        <w:rPr>
          <w:sz w:val="28"/>
          <w:szCs w:val="28"/>
        </w:rPr>
        <w:t xml:space="preserve"> за 20</w:t>
      </w:r>
      <w:r w:rsidR="002C49AC">
        <w:rPr>
          <w:sz w:val="28"/>
          <w:szCs w:val="28"/>
        </w:rPr>
        <w:t>2</w:t>
      </w:r>
      <w:r w:rsidR="00A30835">
        <w:rPr>
          <w:sz w:val="28"/>
          <w:szCs w:val="28"/>
        </w:rPr>
        <w:t>1</w:t>
      </w:r>
      <w:r w:rsidRPr="00B613C7">
        <w:rPr>
          <w:sz w:val="28"/>
          <w:szCs w:val="28"/>
        </w:rPr>
        <w:t xml:space="preserve"> год показала, что</w:t>
      </w:r>
      <w:r w:rsidR="003254F3">
        <w:rPr>
          <w:sz w:val="28"/>
          <w:szCs w:val="28"/>
        </w:rPr>
        <w:t xml:space="preserve"> установленные</w:t>
      </w:r>
      <w:r w:rsidRPr="00B613C7">
        <w:rPr>
          <w:sz w:val="28"/>
          <w:szCs w:val="28"/>
        </w:rPr>
        <w:t xml:space="preserve"> показател</w:t>
      </w:r>
      <w:r w:rsidR="002C49AC">
        <w:rPr>
          <w:sz w:val="28"/>
          <w:szCs w:val="28"/>
        </w:rPr>
        <w:t>и</w:t>
      </w:r>
      <w:r w:rsidRPr="00B613C7">
        <w:rPr>
          <w:sz w:val="28"/>
          <w:szCs w:val="28"/>
        </w:rPr>
        <w:t xml:space="preserve"> </w:t>
      </w:r>
      <w:r w:rsidR="00734DB0">
        <w:rPr>
          <w:sz w:val="28"/>
          <w:szCs w:val="28"/>
        </w:rPr>
        <w:t xml:space="preserve">бюджетных </w:t>
      </w:r>
      <w:r w:rsidRPr="00B613C7">
        <w:rPr>
          <w:sz w:val="28"/>
          <w:szCs w:val="28"/>
        </w:rPr>
        <w:t>ассигновани</w:t>
      </w:r>
      <w:r w:rsidR="003254F3">
        <w:rPr>
          <w:sz w:val="28"/>
          <w:szCs w:val="28"/>
        </w:rPr>
        <w:t>й</w:t>
      </w:r>
      <w:r w:rsidRPr="00B613C7">
        <w:rPr>
          <w:sz w:val="28"/>
          <w:szCs w:val="28"/>
        </w:rPr>
        <w:t xml:space="preserve"> </w:t>
      </w:r>
      <w:r w:rsidR="003254F3">
        <w:rPr>
          <w:sz w:val="28"/>
          <w:szCs w:val="28"/>
        </w:rPr>
        <w:t xml:space="preserve">уточненной </w:t>
      </w:r>
      <w:r w:rsidR="003254F3" w:rsidRPr="00B613C7">
        <w:rPr>
          <w:sz w:val="28"/>
          <w:szCs w:val="28"/>
        </w:rPr>
        <w:t xml:space="preserve">сводной бюджетной </w:t>
      </w:r>
      <w:r w:rsidR="00F62E0D" w:rsidRPr="00B613C7">
        <w:rPr>
          <w:sz w:val="28"/>
          <w:szCs w:val="28"/>
        </w:rPr>
        <w:t>роспис</w:t>
      </w:r>
      <w:r w:rsidR="00F62E0D">
        <w:rPr>
          <w:sz w:val="28"/>
          <w:szCs w:val="28"/>
        </w:rPr>
        <w:t>и на</w:t>
      </w:r>
      <w:r w:rsidR="00734DB0">
        <w:rPr>
          <w:sz w:val="28"/>
          <w:szCs w:val="28"/>
        </w:rPr>
        <w:t xml:space="preserve"> 31.12.202</w:t>
      </w:r>
      <w:r w:rsidR="00AF302E">
        <w:rPr>
          <w:sz w:val="28"/>
          <w:szCs w:val="28"/>
        </w:rPr>
        <w:t>1</w:t>
      </w:r>
      <w:r w:rsidR="00734DB0">
        <w:rPr>
          <w:sz w:val="28"/>
          <w:szCs w:val="28"/>
        </w:rPr>
        <w:t xml:space="preserve"> </w:t>
      </w:r>
      <w:r w:rsidR="00F62E0D">
        <w:rPr>
          <w:sz w:val="28"/>
          <w:szCs w:val="28"/>
        </w:rPr>
        <w:t xml:space="preserve">соответствуют </w:t>
      </w:r>
      <w:r w:rsidR="00F62E0D" w:rsidRPr="00B613C7">
        <w:rPr>
          <w:sz w:val="28"/>
          <w:szCs w:val="28"/>
        </w:rPr>
        <w:t>Решению</w:t>
      </w:r>
      <w:r w:rsidRPr="00B613C7">
        <w:rPr>
          <w:sz w:val="28"/>
          <w:szCs w:val="28"/>
        </w:rPr>
        <w:t xml:space="preserve"> о бюджете</w:t>
      </w:r>
      <w:r w:rsidR="003254F3">
        <w:rPr>
          <w:sz w:val="28"/>
          <w:szCs w:val="28"/>
        </w:rPr>
        <w:t xml:space="preserve"> </w:t>
      </w:r>
      <w:r w:rsidR="008D595B">
        <w:rPr>
          <w:sz w:val="28"/>
          <w:szCs w:val="28"/>
        </w:rPr>
        <w:t>(</w:t>
      </w:r>
      <w:r w:rsidR="003254F3">
        <w:rPr>
          <w:sz w:val="28"/>
          <w:szCs w:val="28"/>
        </w:rPr>
        <w:t>в редакции от 2</w:t>
      </w:r>
      <w:r w:rsidR="00AF302E">
        <w:rPr>
          <w:sz w:val="28"/>
          <w:szCs w:val="28"/>
        </w:rPr>
        <w:t>8</w:t>
      </w:r>
      <w:r w:rsidR="003254F3">
        <w:rPr>
          <w:sz w:val="28"/>
          <w:szCs w:val="28"/>
        </w:rPr>
        <w:t>.12</w:t>
      </w:r>
      <w:r w:rsidR="003254F3" w:rsidRPr="003254F3">
        <w:rPr>
          <w:sz w:val="28"/>
          <w:szCs w:val="28"/>
        </w:rPr>
        <w:t>.202</w:t>
      </w:r>
      <w:r w:rsidR="00AF302E">
        <w:rPr>
          <w:sz w:val="28"/>
          <w:szCs w:val="28"/>
        </w:rPr>
        <w:t>1</w:t>
      </w:r>
      <w:r w:rsidR="003254F3" w:rsidRPr="003254F3">
        <w:rPr>
          <w:sz w:val="28"/>
          <w:szCs w:val="28"/>
        </w:rPr>
        <w:t xml:space="preserve"> №</w:t>
      </w:r>
      <w:r w:rsidR="00AF302E">
        <w:rPr>
          <w:sz w:val="28"/>
          <w:szCs w:val="28"/>
        </w:rPr>
        <w:t>98</w:t>
      </w:r>
      <w:r w:rsidR="008D595B">
        <w:rPr>
          <w:sz w:val="28"/>
          <w:szCs w:val="28"/>
        </w:rPr>
        <w:t>)</w:t>
      </w:r>
      <w:r w:rsidR="003254F3" w:rsidRPr="003254F3">
        <w:rPr>
          <w:sz w:val="28"/>
          <w:szCs w:val="28"/>
        </w:rPr>
        <w:t>.</w:t>
      </w:r>
    </w:p>
    <w:p w:rsidR="00F70554" w:rsidRDefault="00197FDC" w:rsidP="00AE1B17">
      <w:pPr>
        <w:pStyle w:val="a3"/>
        <w:spacing w:before="0" w:beforeAutospacing="0" w:after="0" w:afterAutospacing="0"/>
        <w:ind w:firstLine="709"/>
        <w:jc w:val="both"/>
        <w:rPr>
          <w:bCs/>
          <w:sz w:val="28"/>
          <w:szCs w:val="28"/>
        </w:rPr>
      </w:pPr>
      <w:r w:rsidRPr="00F70554">
        <w:rPr>
          <w:bCs/>
          <w:sz w:val="28"/>
          <w:szCs w:val="28"/>
        </w:rPr>
        <w:t xml:space="preserve">Процесс исполнения бюджета городского округа </w:t>
      </w:r>
      <w:r w:rsidR="00BF4DDA" w:rsidRPr="00F70554">
        <w:rPr>
          <w:bCs/>
          <w:sz w:val="28"/>
          <w:szCs w:val="28"/>
        </w:rPr>
        <w:t>осуществляется с</w:t>
      </w:r>
      <w:r w:rsidRPr="00F70554">
        <w:rPr>
          <w:bCs/>
          <w:sz w:val="28"/>
          <w:szCs w:val="28"/>
        </w:rPr>
        <w:t xml:space="preserve"> применением перечн</w:t>
      </w:r>
      <w:r w:rsidR="00970981" w:rsidRPr="00F70554">
        <w:rPr>
          <w:bCs/>
          <w:sz w:val="28"/>
          <w:szCs w:val="28"/>
        </w:rPr>
        <w:t>я</w:t>
      </w:r>
      <w:r w:rsidRPr="00F70554">
        <w:rPr>
          <w:bCs/>
          <w:sz w:val="28"/>
          <w:szCs w:val="28"/>
        </w:rPr>
        <w:t xml:space="preserve"> кодов </w:t>
      </w:r>
      <w:r w:rsidR="00BF4DDA" w:rsidRPr="00F70554">
        <w:rPr>
          <w:bCs/>
          <w:sz w:val="28"/>
          <w:szCs w:val="28"/>
        </w:rPr>
        <w:t>целевых статей,</w:t>
      </w:r>
      <w:r w:rsidRPr="00F70554">
        <w:rPr>
          <w:bCs/>
          <w:sz w:val="28"/>
          <w:szCs w:val="28"/>
        </w:rPr>
        <w:t xml:space="preserve"> сформированных </w:t>
      </w:r>
      <w:r w:rsidR="00F62E0D" w:rsidRPr="00F70554">
        <w:rPr>
          <w:bCs/>
          <w:sz w:val="28"/>
          <w:szCs w:val="28"/>
        </w:rPr>
        <w:t>Финансовым управлением администрации</w:t>
      </w:r>
      <w:r w:rsidR="00BF4DDA" w:rsidRPr="00F70554">
        <w:rPr>
          <w:bCs/>
          <w:sz w:val="28"/>
          <w:szCs w:val="28"/>
        </w:rPr>
        <w:t xml:space="preserve"> </w:t>
      </w:r>
      <w:r w:rsidR="0099799E" w:rsidRPr="00F70554">
        <w:rPr>
          <w:bCs/>
          <w:sz w:val="28"/>
          <w:szCs w:val="28"/>
        </w:rPr>
        <w:t xml:space="preserve"> городского округа город Кулебаки </w:t>
      </w:r>
      <w:r w:rsidRPr="00F70554">
        <w:rPr>
          <w:bCs/>
          <w:sz w:val="28"/>
          <w:szCs w:val="28"/>
        </w:rPr>
        <w:t xml:space="preserve">в соответствии с муниципальными программами </w:t>
      </w:r>
      <w:r w:rsidR="00F62E0D" w:rsidRPr="00F70554">
        <w:rPr>
          <w:bCs/>
          <w:sz w:val="28"/>
          <w:szCs w:val="28"/>
        </w:rPr>
        <w:t>и расходными</w:t>
      </w:r>
      <w:r w:rsidRPr="00F70554">
        <w:rPr>
          <w:bCs/>
          <w:sz w:val="28"/>
          <w:szCs w:val="28"/>
        </w:rPr>
        <w:t xml:space="preserve"> обязательствами, подлежащими исполнению за счет средств соответствующих бюджетов</w:t>
      </w:r>
      <w:r w:rsidR="00AE1B17" w:rsidRPr="00F70554">
        <w:rPr>
          <w:bCs/>
          <w:sz w:val="28"/>
          <w:szCs w:val="28"/>
        </w:rPr>
        <w:t>.</w:t>
      </w:r>
    </w:p>
    <w:p w:rsidR="00197FDC" w:rsidRPr="00AE1B17" w:rsidRDefault="00197FDC" w:rsidP="00AE1B17">
      <w:pPr>
        <w:pStyle w:val="a3"/>
        <w:spacing w:before="0" w:beforeAutospacing="0" w:after="0" w:afterAutospacing="0"/>
        <w:ind w:firstLine="709"/>
        <w:jc w:val="both"/>
        <w:rPr>
          <w:bCs/>
          <w:sz w:val="28"/>
          <w:szCs w:val="28"/>
        </w:rPr>
      </w:pPr>
      <w:r w:rsidRPr="004B1424">
        <w:rPr>
          <w:bCs/>
          <w:i/>
          <w:sz w:val="28"/>
          <w:szCs w:val="28"/>
        </w:rPr>
        <w:t xml:space="preserve"> </w:t>
      </w:r>
      <w:r w:rsidR="00AE1B17" w:rsidRPr="004B1424">
        <w:rPr>
          <w:sz w:val="28"/>
          <w:szCs w:val="28"/>
        </w:rPr>
        <w:t>Пер</w:t>
      </w:r>
      <w:r w:rsidR="00AE1B17">
        <w:rPr>
          <w:sz w:val="28"/>
          <w:szCs w:val="28"/>
        </w:rPr>
        <w:t>ечень кодов целевых статей и видов расхода бюджета утвержден приказом финансового управления</w:t>
      </w:r>
      <w:r w:rsidR="00AE1B17" w:rsidRPr="009E6421">
        <w:rPr>
          <w:sz w:val="28"/>
          <w:szCs w:val="28"/>
        </w:rPr>
        <w:t xml:space="preserve"> администрации городского округа город Кулебаки Нижегородской области от </w:t>
      </w:r>
      <w:r w:rsidR="00AE1B17">
        <w:rPr>
          <w:sz w:val="28"/>
          <w:szCs w:val="28"/>
        </w:rPr>
        <w:t>07</w:t>
      </w:r>
      <w:r w:rsidR="00AE1B17" w:rsidRPr="009E6421">
        <w:rPr>
          <w:sz w:val="28"/>
          <w:szCs w:val="28"/>
        </w:rPr>
        <w:t>.11.201</w:t>
      </w:r>
      <w:r w:rsidR="00AE1B17">
        <w:rPr>
          <w:sz w:val="28"/>
          <w:szCs w:val="28"/>
        </w:rPr>
        <w:t>9</w:t>
      </w:r>
      <w:r w:rsidR="00AE1B17" w:rsidRPr="009E6421">
        <w:rPr>
          <w:sz w:val="28"/>
          <w:szCs w:val="28"/>
        </w:rPr>
        <w:t xml:space="preserve"> №</w:t>
      </w:r>
      <w:r w:rsidR="00AE1B17">
        <w:rPr>
          <w:sz w:val="28"/>
          <w:szCs w:val="28"/>
        </w:rPr>
        <w:t>53</w:t>
      </w:r>
      <w:r w:rsidR="00AE1B17" w:rsidRPr="009E6421">
        <w:rPr>
          <w:sz w:val="28"/>
          <w:szCs w:val="28"/>
        </w:rPr>
        <w:t xml:space="preserve"> «</w:t>
      </w:r>
      <w:r w:rsidR="00AE1B17" w:rsidRPr="009E6421">
        <w:rPr>
          <w:bCs/>
          <w:sz w:val="28"/>
          <w:szCs w:val="28"/>
        </w:rPr>
        <w:t>Об утверждении Порядка применения кодов целевых статей расходов классификации расходов бюджета и о применении вида расходо</w:t>
      </w:r>
      <w:r w:rsidR="00AE1B17">
        <w:rPr>
          <w:bCs/>
          <w:sz w:val="28"/>
          <w:szCs w:val="28"/>
        </w:rPr>
        <w:t xml:space="preserve">в 242 при формировании бюджета </w:t>
      </w:r>
      <w:r w:rsidR="00AE1B17" w:rsidRPr="009E6421">
        <w:rPr>
          <w:bCs/>
          <w:sz w:val="28"/>
          <w:szCs w:val="28"/>
        </w:rPr>
        <w:t xml:space="preserve">городского округа город </w:t>
      </w:r>
      <w:r w:rsidR="00AE1B17">
        <w:rPr>
          <w:bCs/>
          <w:sz w:val="28"/>
          <w:szCs w:val="28"/>
        </w:rPr>
        <w:t>Кулебаки Нижегородской области» (далее – приказ от 07.11.2019 №53) в соответствии со ст.10 Положения о бюджетном процессе</w:t>
      </w:r>
      <w:r w:rsidR="004B1424">
        <w:rPr>
          <w:bCs/>
          <w:sz w:val="28"/>
          <w:szCs w:val="28"/>
        </w:rPr>
        <w:t xml:space="preserve">. </w:t>
      </w:r>
      <w:r w:rsidR="00F62E0D" w:rsidRPr="004B1424">
        <w:rPr>
          <w:bCs/>
          <w:sz w:val="28"/>
          <w:szCs w:val="28"/>
        </w:rPr>
        <w:t>Перечень целевых</w:t>
      </w:r>
      <w:r w:rsidRPr="004B1424">
        <w:rPr>
          <w:bCs/>
          <w:sz w:val="28"/>
          <w:szCs w:val="28"/>
        </w:rPr>
        <w:t xml:space="preserve"> статей расходов бюджета</w:t>
      </w:r>
      <w:r w:rsidR="00AE1B17" w:rsidRPr="004B1424">
        <w:rPr>
          <w:bCs/>
          <w:sz w:val="28"/>
          <w:szCs w:val="28"/>
        </w:rPr>
        <w:t xml:space="preserve"> городского округа</w:t>
      </w:r>
      <w:r w:rsidRPr="004B1424">
        <w:rPr>
          <w:bCs/>
          <w:sz w:val="28"/>
          <w:szCs w:val="28"/>
        </w:rPr>
        <w:t xml:space="preserve"> утвержден в </w:t>
      </w:r>
      <w:r w:rsidR="00F62E0D" w:rsidRPr="004B1424">
        <w:rPr>
          <w:bCs/>
          <w:sz w:val="28"/>
          <w:szCs w:val="28"/>
        </w:rPr>
        <w:t>составе ведомственной</w:t>
      </w:r>
      <w:r w:rsidRPr="004B1424">
        <w:rPr>
          <w:bCs/>
          <w:sz w:val="28"/>
          <w:szCs w:val="28"/>
        </w:rPr>
        <w:t xml:space="preserve"> структуры расходов (Приложение №6) к </w:t>
      </w:r>
      <w:r w:rsidR="004B1424">
        <w:rPr>
          <w:bCs/>
          <w:sz w:val="28"/>
          <w:szCs w:val="28"/>
        </w:rPr>
        <w:t>Р</w:t>
      </w:r>
      <w:r w:rsidRPr="004B1424">
        <w:rPr>
          <w:bCs/>
          <w:sz w:val="28"/>
          <w:szCs w:val="28"/>
        </w:rPr>
        <w:t>ешению о бюджете</w:t>
      </w:r>
      <w:r w:rsidR="00AE1B17" w:rsidRPr="004B1424">
        <w:rPr>
          <w:bCs/>
          <w:sz w:val="28"/>
          <w:szCs w:val="28"/>
        </w:rPr>
        <w:t>.</w:t>
      </w:r>
    </w:p>
    <w:p w:rsidR="00A3112B" w:rsidRDefault="006E348C" w:rsidP="00A3112B">
      <w:pPr>
        <w:pStyle w:val="Default"/>
        <w:ind w:firstLine="709"/>
        <w:jc w:val="both"/>
        <w:rPr>
          <w:color w:val="auto"/>
          <w:sz w:val="28"/>
          <w:szCs w:val="28"/>
        </w:rPr>
      </w:pPr>
      <w:r w:rsidRPr="003254F3">
        <w:rPr>
          <w:b/>
          <w:sz w:val="28"/>
          <w:szCs w:val="28"/>
        </w:rPr>
        <w:t>4.2</w:t>
      </w:r>
      <w:r w:rsidRPr="003254F3">
        <w:rPr>
          <w:sz w:val="28"/>
          <w:szCs w:val="28"/>
        </w:rPr>
        <w:t>.</w:t>
      </w:r>
      <w:r w:rsidR="007F25B2">
        <w:rPr>
          <w:sz w:val="28"/>
          <w:szCs w:val="28"/>
        </w:rPr>
        <w:t xml:space="preserve"> </w:t>
      </w:r>
      <w:r w:rsidRPr="003254F3">
        <w:rPr>
          <w:sz w:val="28"/>
          <w:szCs w:val="28"/>
        </w:rPr>
        <w:t>Суммарная доля расходов по разделам «Образование», «Социальная политика»,</w:t>
      </w:r>
      <w:r w:rsidR="007F25B2">
        <w:rPr>
          <w:sz w:val="28"/>
          <w:szCs w:val="28"/>
        </w:rPr>
        <w:t xml:space="preserve"> </w:t>
      </w:r>
      <w:r w:rsidRPr="003254F3">
        <w:rPr>
          <w:sz w:val="28"/>
          <w:szCs w:val="28"/>
        </w:rPr>
        <w:t xml:space="preserve">«Культура, кинематография», «Физическая культура и спорт» в отчетном году составила </w:t>
      </w:r>
      <w:r w:rsidR="003254F3">
        <w:rPr>
          <w:sz w:val="28"/>
          <w:szCs w:val="28"/>
        </w:rPr>
        <w:t>7</w:t>
      </w:r>
      <w:r w:rsidR="008220C8">
        <w:rPr>
          <w:sz w:val="28"/>
          <w:szCs w:val="28"/>
        </w:rPr>
        <w:t>6</w:t>
      </w:r>
      <w:r w:rsidR="003254F3">
        <w:rPr>
          <w:sz w:val="28"/>
          <w:szCs w:val="28"/>
        </w:rPr>
        <w:t>,</w:t>
      </w:r>
      <w:r w:rsidR="008220C8">
        <w:rPr>
          <w:sz w:val="28"/>
          <w:szCs w:val="28"/>
        </w:rPr>
        <w:t>9</w:t>
      </w:r>
      <w:r w:rsidRPr="003254F3">
        <w:rPr>
          <w:sz w:val="28"/>
          <w:szCs w:val="28"/>
        </w:rPr>
        <w:t>%</w:t>
      </w:r>
      <w:r w:rsidR="006776C0">
        <w:rPr>
          <w:sz w:val="28"/>
          <w:szCs w:val="28"/>
        </w:rPr>
        <w:t xml:space="preserve"> (1</w:t>
      </w:r>
      <w:r w:rsidR="008220C8">
        <w:rPr>
          <w:sz w:val="28"/>
          <w:szCs w:val="28"/>
        </w:rPr>
        <w:t xml:space="preserve"> 105 240,3 </w:t>
      </w:r>
      <w:r w:rsidR="006776C0">
        <w:rPr>
          <w:sz w:val="28"/>
          <w:szCs w:val="28"/>
        </w:rPr>
        <w:t>тыс. рублей)</w:t>
      </w:r>
      <w:r w:rsidRPr="003254F3">
        <w:rPr>
          <w:sz w:val="28"/>
          <w:szCs w:val="28"/>
        </w:rPr>
        <w:t xml:space="preserve"> в общем объеме расходов </w:t>
      </w:r>
      <w:r w:rsidRPr="003254F3">
        <w:rPr>
          <w:color w:val="auto"/>
          <w:sz w:val="28"/>
          <w:szCs w:val="28"/>
        </w:rPr>
        <w:t>(</w:t>
      </w:r>
      <w:r w:rsidR="00A3112B">
        <w:rPr>
          <w:color w:val="auto"/>
          <w:sz w:val="28"/>
          <w:szCs w:val="28"/>
        </w:rPr>
        <w:t>1</w:t>
      </w:r>
      <w:r w:rsidR="008220C8">
        <w:rPr>
          <w:color w:val="auto"/>
          <w:sz w:val="28"/>
          <w:szCs w:val="28"/>
        </w:rPr>
        <w:t> 436 441,9</w:t>
      </w:r>
      <w:r w:rsidRPr="003254F3">
        <w:rPr>
          <w:color w:val="auto"/>
          <w:sz w:val="28"/>
          <w:szCs w:val="28"/>
        </w:rPr>
        <w:t xml:space="preserve"> тыс. рублей). </w:t>
      </w:r>
    </w:p>
    <w:p w:rsidR="00F67EF1" w:rsidRPr="00F67EF1" w:rsidRDefault="006E348C" w:rsidP="00F67EF1">
      <w:pPr>
        <w:pStyle w:val="Default"/>
        <w:ind w:firstLine="708"/>
        <w:jc w:val="both"/>
        <w:rPr>
          <w:sz w:val="28"/>
          <w:szCs w:val="28"/>
        </w:rPr>
      </w:pPr>
      <w:r w:rsidRPr="003254F3">
        <w:rPr>
          <w:sz w:val="28"/>
          <w:szCs w:val="28"/>
        </w:rPr>
        <w:t xml:space="preserve">Структура исполнения </w:t>
      </w:r>
      <w:r w:rsidR="00F62E0D" w:rsidRPr="003254F3">
        <w:rPr>
          <w:sz w:val="28"/>
          <w:szCs w:val="28"/>
        </w:rPr>
        <w:t>расходов бюджета</w:t>
      </w:r>
      <w:r w:rsidR="00A3112B">
        <w:rPr>
          <w:sz w:val="28"/>
          <w:szCs w:val="28"/>
        </w:rPr>
        <w:t xml:space="preserve"> городского округа город Кулебаки</w:t>
      </w:r>
      <w:r w:rsidRPr="003254F3">
        <w:rPr>
          <w:sz w:val="28"/>
          <w:szCs w:val="28"/>
        </w:rPr>
        <w:t xml:space="preserve"> по раздела</w:t>
      </w:r>
      <w:r w:rsidR="00DF6460" w:rsidRPr="003254F3">
        <w:rPr>
          <w:sz w:val="28"/>
          <w:szCs w:val="28"/>
        </w:rPr>
        <w:t>м классификации расходов за 202</w:t>
      </w:r>
      <w:r w:rsidR="008220C8">
        <w:rPr>
          <w:sz w:val="28"/>
          <w:szCs w:val="28"/>
        </w:rPr>
        <w:t>1</w:t>
      </w:r>
      <w:r w:rsidRPr="003254F3">
        <w:rPr>
          <w:sz w:val="28"/>
          <w:szCs w:val="28"/>
        </w:rPr>
        <w:t xml:space="preserve"> год представлена на диаграмме</w:t>
      </w:r>
      <w:r w:rsidR="00F67EF1" w:rsidRPr="00F67EF1">
        <w:rPr>
          <w:sz w:val="28"/>
          <w:szCs w:val="28"/>
        </w:rPr>
        <w:t>.</w:t>
      </w:r>
    </w:p>
    <w:p w:rsidR="00F67EF1" w:rsidRDefault="00F67EF1" w:rsidP="00F67EF1">
      <w:pPr>
        <w:pStyle w:val="a3"/>
        <w:ind w:firstLine="709"/>
        <w:jc w:val="center"/>
        <w:rPr>
          <w:b/>
          <w:sz w:val="28"/>
          <w:szCs w:val="28"/>
        </w:rPr>
      </w:pPr>
      <w:r w:rsidRPr="00F67EF1">
        <w:rPr>
          <w:sz w:val="28"/>
          <w:szCs w:val="28"/>
        </w:rPr>
        <w:lastRenderedPageBreak/>
        <w:t xml:space="preserve"> </w:t>
      </w:r>
      <w:r w:rsidRPr="00DF6460">
        <w:rPr>
          <w:b/>
          <w:sz w:val="28"/>
          <w:szCs w:val="28"/>
        </w:rPr>
        <w:t>Структура исполнения расходов бюджета</w:t>
      </w:r>
      <w:r>
        <w:rPr>
          <w:b/>
          <w:sz w:val="28"/>
          <w:szCs w:val="28"/>
        </w:rPr>
        <w:t xml:space="preserve"> городского округа город Кулебаки </w:t>
      </w:r>
      <w:r w:rsidRPr="00DF6460">
        <w:rPr>
          <w:b/>
          <w:sz w:val="28"/>
          <w:szCs w:val="28"/>
        </w:rPr>
        <w:t>за</w:t>
      </w:r>
      <w:r>
        <w:rPr>
          <w:b/>
          <w:sz w:val="28"/>
          <w:szCs w:val="28"/>
        </w:rPr>
        <w:t xml:space="preserve"> </w:t>
      </w:r>
      <w:r w:rsidRPr="00DF6460">
        <w:rPr>
          <w:b/>
          <w:sz w:val="28"/>
          <w:szCs w:val="28"/>
        </w:rPr>
        <w:t>202</w:t>
      </w:r>
      <w:r>
        <w:rPr>
          <w:b/>
          <w:sz w:val="28"/>
          <w:szCs w:val="28"/>
        </w:rPr>
        <w:t>1</w:t>
      </w:r>
      <w:r w:rsidRPr="00DF6460">
        <w:rPr>
          <w:b/>
          <w:sz w:val="28"/>
          <w:szCs w:val="28"/>
        </w:rPr>
        <w:t xml:space="preserve"> </w:t>
      </w:r>
      <w:r>
        <w:rPr>
          <w:b/>
          <w:sz w:val="28"/>
          <w:szCs w:val="28"/>
        </w:rPr>
        <w:t>год</w:t>
      </w:r>
    </w:p>
    <w:p w:rsidR="00F67EF1" w:rsidRPr="00CA362B" w:rsidRDefault="00F67EF1" w:rsidP="00C000F7">
      <w:pPr>
        <w:pStyle w:val="a3"/>
        <w:ind w:firstLine="709"/>
        <w:jc w:val="center"/>
        <w:rPr>
          <w:sz w:val="28"/>
          <w:szCs w:val="28"/>
        </w:rPr>
      </w:pPr>
      <w:r w:rsidRPr="00DF6460">
        <w:rPr>
          <w:b/>
          <w:i/>
        </w:rPr>
        <w:t xml:space="preserve"> (по разделам бюджетной классификации)</w:t>
      </w:r>
      <w:r w:rsidRPr="00F67EF1">
        <w:rPr>
          <w:sz w:val="28"/>
          <w:szCs w:val="28"/>
        </w:rPr>
        <w:t xml:space="preserve">                                           </w:t>
      </w:r>
      <w:r w:rsidR="00623490" w:rsidRPr="0082648D">
        <w:rPr>
          <w:noProof/>
          <w:sz w:val="28"/>
          <w:szCs w:val="28"/>
        </w:rPr>
        <w:pict>
          <v:shape id="Диаграмма 4" o:spid="_x0000_i1026" type="#_x0000_t75" style="width:494.85pt;height:295.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">
            <v:imagedata r:id="rId23" o:title=""/>
            <o:lock v:ext="edit" aspectratio="f"/>
          </v:shape>
        </w:pict>
      </w:r>
      <w:r w:rsidRPr="00CA362B">
        <w:rPr>
          <w:sz w:val="28"/>
          <w:szCs w:val="28"/>
        </w:rPr>
        <w:t xml:space="preserve"> </w:t>
      </w:r>
    </w:p>
    <w:p w:rsidR="00875DA3" w:rsidRDefault="000A55F0" w:rsidP="00F67EF1">
      <w:pPr>
        <w:pStyle w:val="Default"/>
        <w:ind w:firstLine="709"/>
        <w:jc w:val="both"/>
        <w:rPr>
          <w:sz w:val="28"/>
          <w:szCs w:val="28"/>
        </w:rPr>
      </w:pPr>
      <w:r w:rsidRPr="00A3112B">
        <w:rPr>
          <w:sz w:val="28"/>
          <w:szCs w:val="28"/>
        </w:rPr>
        <w:t xml:space="preserve">Установленные </w:t>
      </w:r>
      <w:r>
        <w:rPr>
          <w:sz w:val="28"/>
          <w:szCs w:val="28"/>
        </w:rPr>
        <w:t>бюджетной</w:t>
      </w:r>
      <w:r w:rsidR="00A3112B">
        <w:rPr>
          <w:sz w:val="28"/>
          <w:szCs w:val="28"/>
        </w:rPr>
        <w:t xml:space="preserve"> </w:t>
      </w:r>
      <w:r w:rsidR="00F62E0D" w:rsidRPr="00A3112B">
        <w:rPr>
          <w:sz w:val="28"/>
          <w:szCs w:val="28"/>
        </w:rPr>
        <w:t xml:space="preserve">росписью </w:t>
      </w:r>
      <w:r w:rsidR="00F62E0D">
        <w:rPr>
          <w:sz w:val="28"/>
          <w:szCs w:val="28"/>
        </w:rPr>
        <w:t>бюджетные</w:t>
      </w:r>
      <w:r w:rsidR="00BF4DDA">
        <w:rPr>
          <w:sz w:val="28"/>
          <w:szCs w:val="28"/>
        </w:rPr>
        <w:t xml:space="preserve"> </w:t>
      </w:r>
      <w:r w:rsidR="006E348C" w:rsidRPr="00A3112B">
        <w:rPr>
          <w:sz w:val="28"/>
          <w:szCs w:val="28"/>
        </w:rPr>
        <w:t>назначения в полном объеме исполнены по раздел</w:t>
      </w:r>
      <w:r w:rsidR="008220C8">
        <w:rPr>
          <w:sz w:val="28"/>
          <w:szCs w:val="28"/>
        </w:rPr>
        <w:t>ам</w:t>
      </w:r>
      <w:r w:rsidR="00A3112B">
        <w:rPr>
          <w:sz w:val="28"/>
          <w:szCs w:val="28"/>
        </w:rPr>
        <w:t xml:space="preserve"> </w:t>
      </w:r>
      <w:r w:rsidR="006E348C" w:rsidRPr="00A3112B">
        <w:rPr>
          <w:sz w:val="28"/>
          <w:szCs w:val="28"/>
        </w:rPr>
        <w:t>классификации расходов:</w:t>
      </w:r>
      <w:r w:rsidR="008220C8">
        <w:rPr>
          <w:sz w:val="28"/>
          <w:szCs w:val="28"/>
        </w:rPr>
        <w:t xml:space="preserve"> «Культура и кинематография», «Физическая культура и спорт», </w:t>
      </w:r>
      <w:r w:rsidR="006E348C" w:rsidRPr="00A3112B">
        <w:rPr>
          <w:sz w:val="28"/>
          <w:szCs w:val="28"/>
        </w:rPr>
        <w:t xml:space="preserve">«Средства массовой информации». </w:t>
      </w:r>
    </w:p>
    <w:p w:rsidR="006E348C" w:rsidRPr="00875DA3" w:rsidRDefault="006E348C" w:rsidP="00E557AA">
      <w:pPr>
        <w:pStyle w:val="a3"/>
        <w:spacing w:before="0" w:beforeAutospacing="0"/>
        <w:ind w:firstLine="709"/>
        <w:jc w:val="both"/>
        <w:rPr>
          <w:sz w:val="28"/>
          <w:szCs w:val="28"/>
        </w:rPr>
      </w:pPr>
      <w:r w:rsidRPr="00657544">
        <w:rPr>
          <w:sz w:val="28"/>
          <w:szCs w:val="28"/>
        </w:rPr>
        <w:t>Низкий процент исполнения, менее уровня исполнения бюджета (95,</w:t>
      </w:r>
      <w:r w:rsidR="00E0157E" w:rsidRPr="00657544">
        <w:rPr>
          <w:sz w:val="28"/>
          <w:szCs w:val="28"/>
        </w:rPr>
        <w:t>0</w:t>
      </w:r>
      <w:r w:rsidRPr="00657544">
        <w:rPr>
          <w:sz w:val="28"/>
          <w:szCs w:val="28"/>
        </w:rPr>
        <w:t>%) отмечен по подразделам:</w:t>
      </w:r>
      <w:r w:rsidR="008220C8" w:rsidRPr="00657544">
        <w:rPr>
          <w:sz w:val="28"/>
          <w:szCs w:val="28"/>
        </w:rPr>
        <w:t xml:space="preserve"> «Национальная экономика» - 65,8%</w:t>
      </w:r>
      <w:r w:rsidR="009A0EA8" w:rsidRPr="00657544">
        <w:rPr>
          <w:sz w:val="28"/>
          <w:szCs w:val="28"/>
        </w:rPr>
        <w:t xml:space="preserve"> (93 7103 тыс. рублей)</w:t>
      </w:r>
      <w:r w:rsidR="008220C8" w:rsidRPr="00657544">
        <w:rPr>
          <w:sz w:val="28"/>
          <w:szCs w:val="28"/>
        </w:rPr>
        <w:t>,</w:t>
      </w:r>
      <w:r w:rsidR="00287E31" w:rsidRPr="00657544">
        <w:rPr>
          <w:sz w:val="28"/>
          <w:szCs w:val="28"/>
        </w:rPr>
        <w:t xml:space="preserve"> «Охрана окружающей среды» -</w:t>
      </w:r>
      <w:r w:rsidR="003C32CD" w:rsidRPr="00657544">
        <w:rPr>
          <w:sz w:val="28"/>
          <w:szCs w:val="28"/>
        </w:rPr>
        <w:t xml:space="preserve"> </w:t>
      </w:r>
      <w:r w:rsidR="00287E31" w:rsidRPr="00657544">
        <w:rPr>
          <w:sz w:val="28"/>
          <w:szCs w:val="28"/>
        </w:rPr>
        <w:t>91,2% (208,9 тыс.рублей),</w:t>
      </w:r>
      <w:r w:rsidRPr="00657544">
        <w:rPr>
          <w:sz w:val="28"/>
          <w:szCs w:val="28"/>
        </w:rPr>
        <w:t xml:space="preserve"> «</w:t>
      </w:r>
      <w:r w:rsidR="006558E7" w:rsidRPr="00657544">
        <w:rPr>
          <w:sz w:val="28"/>
          <w:szCs w:val="28"/>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r w:rsidRPr="00657544">
        <w:rPr>
          <w:sz w:val="28"/>
          <w:szCs w:val="28"/>
        </w:rPr>
        <w:t>-</w:t>
      </w:r>
      <w:r w:rsidR="006558E7" w:rsidRPr="00657544">
        <w:rPr>
          <w:sz w:val="28"/>
          <w:szCs w:val="28"/>
        </w:rPr>
        <w:t xml:space="preserve"> </w:t>
      </w:r>
      <w:r w:rsidR="009A0EA8" w:rsidRPr="00657544">
        <w:rPr>
          <w:sz w:val="28"/>
          <w:szCs w:val="28"/>
        </w:rPr>
        <w:t>87,6</w:t>
      </w:r>
      <w:r w:rsidRPr="00657544">
        <w:rPr>
          <w:sz w:val="28"/>
          <w:szCs w:val="28"/>
        </w:rPr>
        <w:t>% (</w:t>
      </w:r>
      <w:r w:rsidR="006558E7" w:rsidRPr="00657544">
        <w:rPr>
          <w:sz w:val="28"/>
          <w:szCs w:val="28"/>
        </w:rPr>
        <w:t>2</w:t>
      </w:r>
      <w:r w:rsidR="009A0EA8" w:rsidRPr="00657544">
        <w:rPr>
          <w:sz w:val="28"/>
          <w:szCs w:val="28"/>
        </w:rPr>
        <w:t xml:space="preserve"> 221,8 </w:t>
      </w:r>
      <w:r w:rsidRPr="00657544">
        <w:rPr>
          <w:sz w:val="28"/>
          <w:szCs w:val="28"/>
        </w:rPr>
        <w:t>тыс. руб</w:t>
      </w:r>
      <w:r w:rsidR="006558E7" w:rsidRPr="00657544">
        <w:rPr>
          <w:sz w:val="28"/>
          <w:szCs w:val="28"/>
        </w:rPr>
        <w:t>лей</w:t>
      </w:r>
      <w:r w:rsidRPr="00657544">
        <w:rPr>
          <w:sz w:val="28"/>
          <w:szCs w:val="28"/>
        </w:rPr>
        <w:t>),</w:t>
      </w:r>
      <w:r w:rsidR="009A0EA8" w:rsidRPr="00657544">
        <w:rPr>
          <w:sz w:val="28"/>
          <w:szCs w:val="28"/>
        </w:rPr>
        <w:t xml:space="preserve"> «Другие общегосударственные вопросы»</w:t>
      </w:r>
      <w:r w:rsidR="00287E31" w:rsidRPr="00657544">
        <w:rPr>
          <w:sz w:val="28"/>
          <w:szCs w:val="28"/>
        </w:rPr>
        <w:t xml:space="preserve"> </w:t>
      </w:r>
      <w:r w:rsidR="009A0EA8" w:rsidRPr="00657544">
        <w:rPr>
          <w:sz w:val="28"/>
          <w:szCs w:val="28"/>
        </w:rPr>
        <w:t>- 73,6% (8 572,2 тыс. рублей),</w:t>
      </w:r>
      <w:r w:rsidRPr="00657544">
        <w:rPr>
          <w:sz w:val="28"/>
          <w:szCs w:val="28"/>
        </w:rPr>
        <w:t xml:space="preserve"> </w:t>
      </w:r>
      <w:r w:rsidR="006558E7" w:rsidRPr="00657544">
        <w:rPr>
          <w:sz w:val="28"/>
          <w:szCs w:val="28"/>
        </w:rPr>
        <w:t>«</w:t>
      </w:r>
      <w:r w:rsidR="003C32CD" w:rsidRPr="00657544">
        <w:rPr>
          <w:sz w:val="28"/>
          <w:szCs w:val="28"/>
        </w:rPr>
        <w:t>Дошкольное образование</w:t>
      </w:r>
      <w:r w:rsidR="006558E7" w:rsidRPr="00657544">
        <w:rPr>
          <w:sz w:val="28"/>
          <w:szCs w:val="28"/>
        </w:rPr>
        <w:t>» -</w:t>
      </w:r>
      <w:r w:rsidR="008220C8" w:rsidRPr="00657544">
        <w:rPr>
          <w:sz w:val="28"/>
          <w:szCs w:val="28"/>
        </w:rPr>
        <w:t xml:space="preserve"> </w:t>
      </w:r>
      <w:r w:rsidR="003C32CD" w:rsidRPr="00657544">
        <w:rPr>
          <w:sz w:val="28"/>
          <w:szCs w:val="28"/>
        </w:rPr>
        <w:t>89,1</w:t>
      </w:r>
      <w:r w:rsidR="006558E7" w:rsidRPr="00657544">
        <w:rPr>
          <w:sz w:val="28"/>
          <w:szCs w:val="28"/>
        </w:rPr>
        <w:t>% (</w:t>
      </w:r>
      <w:r w:rsidR="003C32CD" w:rsidRPr="00657544">
        <w:rPr>
          <w:sz w:val="28"/>
          <w:szCs w:val="28"/>
        </w:rPr>
        <w:t>323 020,7</w:t>
      </w:r>
      <w:r w:rsidR="006558E7" w:rsidRPr="00657544">
        <w:rPr>
          <w:sz w:val="28"/>
          <w:szCs w:val="28"/>
        </w:rPr>
        <w:t xml:space="preserve"> тыс. рублей),</w:t>
      </w:r>
      <w:r w:rsidR="00657544" w:rsidRPr="00657544">
        <w:rPr>
          <w:sz w:val="28"/>
          <w:szCs w:val="28"/>
        </w:rPr>
        <w:t xml:space="preserve"> </w:t>
      </w:r>
      <w:r w:rsidRPr="00657544">
        <w:rPr>
          <w:sz w:val="28"/>
          <w:szCs w:val="28"/>
        </w:rPr>
        <w:t>«Дорожное хозяйство (дорожные фонды)</w:t>
      </w:r>
      <w:r w:rsidR="00875DA3" w:rsidRPr="00657544">
        <w:rPr>
          <w:sz w:val="28"/>
          <w:szCs w:val="28"/>
        </w:rPr>
        <w:t xml:space="preserve"> </w:t>
      </w:r>
      <w:r w:rsidR="006558E7" w:rsidRPr="00657544">
        <w:rPr>
          <w:sz w:val="28"/>
          <w:szCs w:val="28"/>
        </w:rPr>
        <w:t xml:space="preserve">– </w:t>
      </w:r>
      <w:r w:rsidR="004D7E50" w:rsidRPr="00657544">
        <w:rPr>
          <w:sz w:val="28"/>
          <w:szCs w:val="28"/>
        </w:rPr>
        <w:t>63,2</w:t>
      </w:r>
      <w:r w:rsidR="00E0157E" w:rsidRPr="00657544">
        <w:rPr>
          <w:sz w:val="28"/>
          <w:szCs w:val="28"/>
        </w:rPr>
        <w:t>%</w:t>
      </w:r>
      <w:r w:rsidRPr="00657544">
        <w:rPr>
          <w:sz w:val="28"/>
          <w:szCs w:val="28"/>
        </w:rPr>
        <w:t xml:space="preserve"> (</w:t>
      </w:r>
      <w:r w:rsidR="004D7E50" w:rsidRPr="00657544">
        <w:rPr>
          <w:sz w:val="28"/>
          <w:szCs w:val="28"/>
        </w:rPr>
        <w:t xml:space="preserve">82 217,7 </w:t>
      </w:r>
      <w:r w:rsidRPr="00657544">
        <w:rPr>
          <w:sz w:val="28"/>
          <w:szCs w:val="28"/>
        </w:rPr>
        <w:t>тыс. руб</w:t>
      </w:r>
      <w:r w:rsidR="006558E7" w:rsidRPr="00657544">
        <w:rPr>
          <w:sz w:val="28"/>
          <w:szCs w:val="28"/>
        </w:rPr>
        <w:t>лей</w:t>
      </w:r>
      <w:r w:rsidRPr="00657544">
        <w:rPr>
          <w:sz w:val="28"/>
          <w:szCs w:val="28"/>
        </w:rPr>
        <w:t>),</w:t>
      </w:r>
      <w:r w:rsidR="004D7E50" w:rsidRPr="00657544">
        <w:rPr>
          <w:sz w:val="28"/>
          <w:szCs w:val="28"/>
        </w:rPr>
        <w:t xml:space="preserve"> «Связь и информатика»</w:t>
      </w:r>
      <w:r w:rsidR="003C32CD" w:rsidRPr="00657544">
        <w:rPr>
          <w:sz w:val="28"/>
          <w:szCs w:val="28"/>
        </w:rPr>
        <w:t xml:space="preserve"> -</w:t>
      </w:r>
      <w:r w:rsidR="004D7E50" w:rsidRPr="00657544">
        <w:rPr>
          <w:sz w:val="28"/>
          <w:szCs w:val="28"/>
        </w:rPr>
        <w:t xml:space="preserve"> 78,4% (1 459,7 тыс. рублей)</w:t>
      </w:r>
      <w:r w:rsidR="00287E31" w:rsidRPr="00657544">
        <w:rPr>
          <w:sz w:val="28"/>
          <w:szCs w:val="28"/>
        </w:rPr>
        <w:t>,</w:t>
      </w:r>
      <w:r w:rsidRPr="00657544">
        <w:rPr>
          <w:sz w:val="28"/>
          <w:szCs w:val="28"/>
        </w:rPr>
        <w:t xml:space="preserve">  «</w:t>
      </w:r>
      <w:r w:rsidR="00287E31" w:rsidRPr="00657544">
        <w:rPr>
          <w:sz w:val="28"/>
          <w:szCs w:val="28"/>
        </w:rPr>
        <w:t>Коммунальное хозяйство»</w:t>
      </w:r>
      <w:r w:rsidR="003C32CD" w:rsidRPr="00657544">
        <w:rPr>
          <w:sz w:val="28"/>
          <w:szCs w:val="28"/>
        </w:rPr>
        <w:t xml:space="preserve"> </w:t>
      </w:r>
      <w:r w:rsidR="00287E31" w:rsidRPr="00657544">
        <w:rPr>
          <w:sz w:val="28"/>
          <w:szCs w:val="28"/>
        </w:rPr>
        <w:t>- 87,8% (3 859,8 тыс. рублей),</w:t>
      </w:r>
      <w:r w:rsidRPr="00657544">
        <w:rPr>
          <w:sz w:val="28"/>
          <w:szCs w:val="28"/>
        </w:rPr>
        <w:t xml:space="preserve"> </w:t>
      </w:r>
      <w:r w:rsidR="00E0157E" w:rsidRPr="00657544">
        <w:rPr>
          <w:sz w:val="28"/>
          <w:szCs w:val="28"/>
        </w:rPr>
        <w:t>«Благоустройство» -</w:t>
      </w:r>
      <w:r w:rsidR="003C32CD" w:rsidRPr="00657544">
        <w:rPr>
          <w:sz w:val="28"/>
          <w:szCs w:val="28"/>
        </w:rPr>
        <w:t xml:space="preserve"> </w:t>
      </w:r>
      <w:r w:rsidR="00287E31" w:rsidRPr="00657544">
        <w:rPr>
          <w:sz w:val="28"/>
          <w:szCs w:val="28"/>
        </w:rPr>
        <w:t>94,2</w:t>
      </w:r>
      <w:r w:rsidR="00E0157E" w:rsidRPr="00657544">
        <w:rPr>
          <w:sz w:val="28"/>
          <w:szCs w:val="28"/>
        </w:rPr>
        <w:t>% (</w:t>
      </w:r>
      <w:r w:rsidR="00287E31" w:rsidRPr="00657544">
        <w:rPr>
          <w:sz w:val="28"/>
          <w:szCs w:val="28"/>
        </w:rPr>
        <w:t>95 205,4</w:t>
      </w:r>
      <w:r w:rsidR="00E0157E" w:rsidRPr="00657544">
        <w:rPr>
          <w:sz w:val="28"/>
          <w:szCs w:val="28"/>
        </w:rPr>
        <w:t xml:space="preserve"> тыс. рублей)</w:t>
      </w:r>
      <w:r w:rsidRPr="00657544">
        <w:rPr>
          <w:sz w:val="28"/>
          <w:szCs w:val="28"/>
        </w:rPr>
        <w:t>.</w:t>
      </w:r>
    </w:p>
    <w:p w:rsidR="004C38B7" w:rsidRPr="00B34F79" w:rsidRDefault="006E348C" w:rsidP="00E557AA">
      <w:pPr>
        <w:pStyle w:val="a3"/>
        <w:spacing w:before="0" w:beforeAutospacing="0" w:after="0" w:afterAutospacing="0"/>
        <w:ind w:firstLine="709"/>
        <w:jc w:val="both"/>
        <w:rPr>
          <w:sz w:val="28"/>
          <w:szCs w:val="28"/>
        </w:rPr>
      </w:pPr>
      <w:r w:rsidRPr="004C38B7">
        <w:rPr>
          <w:b/>
          <w:sz w:val="28"/>
          <w:szCs w:val="28"/>
        </w:rPr>
        <w:t>4.3</w:t>
      </w:r>
      <w:r w:rsidRPr="004C38B7">
        <w:rPr>
          <w:sz w:val="28"/>
          <w:szCs w:val="28"/>
        </w:rPr>
        <w:t>.</w:t>
      </w:r>
      <w:r w:rsidR="007F25B2">
        <w:rPr>
          <w:sz w:val="28"/>
          <w:szCs w:val="28"/>
        </w:rPr>
        <w:t xml:space="preserve"> </w:t>
      </w:r>
      <w:r w:rsidRPr="004C38B7">
        <w:rPr>
          <w:sz w:val="28"/>
          <w:szCs w:val="28"/>
        </w:rPr>
        <w:t xml:space="preserve">В структуре по видам расходов наибольший удельный вес – </w:t>
      </w:r>
      <w:r w:rsidR="004C38B7">
        <w:rPr>
          <w:sz w:val="28"/>
          <w:szCs w:val="28"/>
        </w:rPr>
        <w:t>7</w:t>
      </w:r>
      <w:r w:rsidR="00FE248F">
        <w:rPr>
          <w:sz w:val="28"/>
          <w:szCs w:val="28"/>
        </w:rPr>
        <w:t>1</w:t>
      </w:r>
      <w:r w:rsidR="004C38B7">
        <w:rPr>
          <w:sz w:val="28"/>
          <w:szCs w:val="28"/>
        </w:rPr>
        <w:t>,</w:t>
      </w:r>
      <w:r w:rsidR="00FE248F">
        <w:rPr>
          <w:sz w:val="28"/>
          <w:szCs w:val="28"/>
        </w:rPr>
        <w:t>2</w:t>
      </w:r>
      <w:r w:rsidRPr="004C38B7">
        <w:rPr>
          <w:sz w:val="28"/>
          <w:szCs w:val="28"/>
        </w:rPr>
        <w:t xml:space="preserve">% или                     </w:t>
      </w:r>
      <w:r w:rsidR="0078041C" w:rsidRPr="0078041C">
        <w:rPr>
          <w:sz w:val="28"/>
          <w:szCs w:val="28"/>
        </w:rPr>
        <w:t>1 0</w:t>
      </w:r>
      <w:r w:rsidR="00FE248F">
        <w:rPr>
          <w:sz w:val="28"/>
          <w:szCs w:val="28"/>
        </w:rPr>
        <w:t>2</w:t>
      </w:r>
      <w:r w:rsidR="0078041C" w:rsidRPr="0078041C">
        <w:rPr>
          <w:sz w:val="28"/>
          <w:szCs w:val="28"/>
        </w:rPr>
        <w:t>2</w:t>
      </w:r>
      <w:r w:rsidR="00FE248F">
        <w:rPr>
          <w:sz w:val="28"/>
          <w:szCs w:val="28"/>
        </w:rPr>
        <w:t> 600,3</w:t>
      </w:r>
      <w:r w:rsidRPr="004C38B7">
        <w:rPr>
          <w:sz w:val="28"/>
          <w:szCs w:val="28"/>
        </w:rPr>
        <w:t xml:space="preserve"> тыс. руб</w:t>
      </w:r>
      <w:r w:rsidR="0078041C">
        <w:rPr>
          <w:sz w:val="28"/>
          <w:szCs w:val="28"/>
        </w:rPr>
        <w:t>лей</w:t>
      </w:r>
      <w:r w:rsidRPr="004C38B7">
        <w:rPr>
          <w:sz w:val="28"/>
          <w:szCs w:val="28"/>
        </w:rPr>
        <w:t xml:space="preserve"> приходится на «Предоставление субсидий бюджетным, автономным учреждениям и ины</w:t>
      </w:r>
      <w:r w:rsidR="0099799E">
        <w:rPr>
          <w:sz w:val="28"/>
          <w:szCs w:val="28"/>
        </w:rPr>
        <w:t xml:space="preserve">м некоммерческим организациям», за отчетный год субсидий предоставлено </w:t>
      </w:r>
      <w:r w:rsidRPr="00B34F79">
        <w:rPr>
          <w:sz w:val="28"/>
          <w:szCs w:val="28"/>
        </w:rPr>
        <w:t>99,</w:t>
      </w:r>
      <w:r w:rsidR="00A21BE4" w:rsidRPr="00B34F79">
        <w:rPr>
          <w:sz w:val="28"/>
          <w:szCs w:val="28"/>
        </w:rPr>
        <w:t>9</w:t>
      </w:r>
      <w:r w:rsidR="00B64AE2">
        <w:rPr>
          <w:sz w:val="28"/>
          <w:szCs w:val="28"/>
        </w:rPr>
        <w:t>1</w:t>
      </w:r>
      <w:r w:rsidRPr="00B34F79">
        <w:rPr>
          <w:sz w:val="28"/>
          <w:szCs w:val="28"/>
        </w:rPr>
        <w:t>% от уточненных назначений, в том числе:</w:t>
      </w:r>
    </w:p>
    <w:p w:rsidR="004C38B7" w:rsidRPr="00CC2335" w:rsidRDefault="006E348C" w:rsidP="00E557AA">
      <w:pPr>
        <w:pStyle w:val="a3"/>
        <w:spacing w:before="0" w:beforeAutospacing="0" w:after="0" w:afterAutospacing="0"/>
        <w:ind w:firstLine="709"/>
        <w:jc w:val="both"/>
        <w:rPr>
          <w:sz w:val="28"/>
          <w:szCs w:val="28"/>
        </w:rPr>
      </w:pPr>
      <w:r w:rsidRPr="00B34F79">
        <w:rPr>
          <w:sz w:val="28"/>
          <w:szCs w:val="28"/>
        </w:rPr>
        <w:lastRenderedPageBreak/>
        <w:t xml:space="preserve"> - на финансовое обеспечение муниципального задания на оказание муниципальных услуг выполнение работ) в сумме </w:t>
      </w:r>
      <w:r w:rsidR="00CC2335">
        <w:rPr>
          <w:sz w:val="28"/>
          <w:szCs w:val="28"/>
        </w:rPr>
        <w:t xml:space="preserve">918 615,3 </w:t>
      </w:r>
      <w:r w:rsidRPr="00B34F79">
        <w:rPr>
          <w:sz w:val="28"/>
          <w:szCs w:val="28"/>
        </w:rPr>
        <w:t>тыс. руб</w:t>
      </w:r>
      <w:r w:rsidR="00116402" w:rsidRPr="00B34F79">
        <w:rPr>
          <w:sz w:val="28"/>
          <w:szCs w:val="28"/>
        </w:rPr>
        <w:t>лей</w:t>
      </w:r>
      <w:r w:rsidRPr="00B34F79">
        <w:rPr>
          <w:sz w:val="28"/>
          <w:szCs w:val="28"/>
        </w:rPr>
        <w:t xml:space="preserve"> </w:t>
      </w:r>
      <w:r w:rsidRPr="00CC2335">
        <w:rPr>
          <w:sz w:val="28"/>
          <w:szCs w:val="28"/>
        </w:rPr>
        <w:t xml:space="preserve">или </w:t>
      </w:r>
      <w:r w:rsidR="00A87CB8" w:rsidRPr="00CC2335">
        <w:rPr>
          <w:sz w:val="28"/>
          <w:szCs w:val="28"/>
        </w:rPr>
        <w:t>100,0</w:t>
      </w:r>
      <w:r w:rsidRPr="00CC2335">
        <w:rPr>
          <w:sz w:val="28"/>
          <w:szCs w:val="28"/>
        </w:rPr>
        <w:t xml:space="preserve">% от уточненных назначений; </w:t>
      </w:r>
    </w:p>
    <w:p w:rsidR="004C38B7" w:rsidRDefault="006E348C" w:rsidP="00E557AA">
      <w:pPr>
        <w:pStyle w:val="a3"/>
        <w:spacing w:before="0" w:beforeAutospacing="0" w:after="0" w:afterAutospacing="0"/>
        <w:ind w:firstLine="709"/>
        <w:jc w:val="both"/>
        <w:rPr>
          <w:sz w:val="28"/>
          <w:szCs w:val="28"/>
        </w:rPr>
      </w:pPr>
      <w:r w:rsidRPr="00CC2335">
        <w:rPr>
          <w:sz w:val="28"/>
          <w:szCs w:val="28"/>
        </w:rPr>
        <w:t>-</w:t>
      </w:r>
      <w:r w:rsidR="00572124">
        <w:rPr>
          <w:sz w:val="28"/>
          <w:szCs w:val="28"/>
        </w:rPr>
        <w:t xml:space="preserve"> </w:t>
      </w:r>
      <w:r w:rsidRPr="00CC2335">
        <w:rPr>
          <w:sz w:val="28"/>
          <w:szCs w:val="28"/>
        </w:rPr>
        <w:t xml:space="preserve">на иные цели (на реализацию мероприятий, не включенных в муниципальные задания) </w:t>
      </w:r>
      <w:r w:rsidR="00B81D06" w:rsidRPr="00CC2335">
        <w:rPr>
          <w:sz w:val="28"/>
          <w:szCs w:val="28"/>
        </w:rPr>
        <w:t>99 265,9</w:t>
      </w:r>
      <w:r w:rsidRPr="00CC2335">
        <w:rPr>
          <w:sz w:val="28"/>
          <w:szCs w:val="28"/>
        </w:rPr>
        <w:t xml:space="preserve"> тыс. руб</w:t>
      </w:r>
      <w:r w:rsidR="00116402" w:rsidRPr="00CC2335">
        <w:rPr>
          <w:sz w:val="28"/>
          <w:szCs w:val="28"/>
        </w:rPr>
        <w:t>лей</w:t>
      </w:r>
      <w:r w:rsidRPr="00CC2335">
        <w:rPr>
          <w:sz w:val="28"/>
          <w:szCs w:val="28"/>
        </w:rPr>
        <w:t xml:space="preserve"> или 9</w:t>
      </w:r>
      <w:r w:rsidR="00CC2335" w:rsidRPr="00CC2335">
        <w:rPr>
          <w:sz w:val="28"/>
          <w:szCs w:val="28"/>
        </w:rPr>
        <w:t>9</w:t>
      </w:r>
      <w:r w:rsidR="00116402" w:rsidRPr="00CC2335">
        <w:rPr>
          <w:sz w:val="28"/>
          <w:szCs w:val="28"/>
        </w:rPr>
        <w:t>,</w:t>
      </w:r>
      <w:r w:rsidR="00A87CB8" w:rsidRPr="00CC2335">
        <w:rPr>
          <w:sz w:val="28"/>
          <w:szCs w:val="28"/>
        </w:rPr>
        <w:t>2</w:t>
      </w:r>
      <w:r w:rsidR="00CC2335" w:rsidRPr="00CC2335">
        <w:rPr>
          <w:sz w:val="28"/>
          <w:szCs w:val="28"/>
        </w:rPr>
        <w:t>8</w:t>
      </w:r>
      <w:r w:rsidRPr="00CC2335">
        <w:rPr>
          <w:sz w:val="28"/>
          <w:szCs w:val="28"/>
        </w:rPr>
        <w:t>%.</w:t>
      </w:r>
    </w:p>
    <w:p w:rsidR="00B81D06" w:rsidRDefault="00B81D06" w:rsidP="00E557AA">
      <w:pPr>
        <w:pStyle w:val="a3"/>
        <w:spacing w:before="0" w:beforeAutospacing="0" w:after="0" w:afterAutospacing="0"/>
        <w:ind w:firstLine="709"/>
        <w:jc w:val="both"/>
        <w:rPr>
          <w:sz w:val="28"/>
          <w:szCs w:val="28"/>
        </w:rPr>
      </w:pPr>
      <w:r>
        <w:rPr>
          <w:sz w:val="28"/>
          <w:szCs w:val="28"/>
        </w:rPr>
        <w:t>- гранты в форме субсидий</w:t>
      </w:r>
      <w:r w:rsidR="00572124">
        <w:rPr>
          <w:sz w:val="28"/>
          <w:szCs w:val="28"/>
        </w:rPr>
        <w:t>, не подлежащие казначейскому сопровождению</w:t>
      </w:r>
      <w:r>
        <w:rPr>
          <w:sz w:val="28"/>
          <w:szCs w:val="28"/>
        </w:rPr>
        <w:t xml:space="preserve"> в сумме 2 140,1 тыс. рублей</w:t>
      </w:r>
      <w:r w:rsidR="00B34F79">
        <w:rPr>
          <w:sz w:val="28"/>
          <w:szCs w:val="28"/>
        </w:rPr>
        <w:t xml:space="preserve"> или 93,2% от уточненных назначений</w:t>
      </w:r>
      <w:r>
        <w:rPr>
          <w:sz w:val="28"/>
          <w:szCs w:val="28"/>
        </w:rPr>
        <w:t>.</w:t>
      </w:r>
    </w:p>
    <w:p w:rsidR="006E348C" w:rsidRPr="004C38B7" w:rsidRDefault="006E348C" w:rsidP="00E557AA">
      <w:pPr>
        <w:pStyle w:val="a3"/>
        <w:spacing w:before="0" w:beforeAutospacing="0" w:after="0" w:afterAutospacing="0"/>
        <w:ind w:firstLine="709"/>
        <w:jc w:val="both"/>
        <w:rPr>
          <w:sz w:val="28"/>
          <w:szCs w:val="28"/>
        </w:rPr>
      </w:pPr>
      <w:r w:rsidRPr="004C38B7">
        <w:rPr>
          <w:sz w:val="28"/>
          <w:szCs w:val="28"/>
        </w:rPr>
        <w:t>Информация об исполнении городского бюджета за 20</w:t>
      </w:r>
      <w:r w:rsidR="006776C0">
        <w:rPr>
          <w:sz w:val="28"/>
          <w:szCs w:val="28"/>
        </w:rPr>
        <w:t>2</w:t>
      </w:r>
      <w:r w:rsidR="00456714">
        <w:rPr>
          <w:sz w:val="28"/>
          <w:szCs w:val="28"/>
        </w:rPr>
        <w:t>1</w:t>
      </w:r>
      <w:r w:rsidRPr="004C38B7">
        <w:rPr>
          <w:sz w:val="28"/>
          <w:szCs w:val="28"/>
        </w:rPr>
        <w:t xml:space="preserve"> год по видам расходов представлена в таблице</w:t>
      </w:r>
      <w:r w:rsidR="00DC6AF9">
        <w:rPr>
          <w:sz w:val="28"/>
          <w:szCs w:val="28"/>
        </w:rPr>
        <w:t xml:space="preserve"> 11</w:t>
      </w:r>
      <w:r w:rsidRPr="004C38B7">
        <w:rPr>
          <w:sz w:val="28"/>
          <w:szCs w:val="28"/>
        </w:rPr>
        <w:t xml:space="preserve">: </w:t>
      </w:r>
    </w:p>
    <w:p w:rsidR="007F25B2" w:rsidRPr="007C1196" w:rsidRDefault="006E348C" w:rsidP="007F25B2">
      <w:pPr>
        <w:ind w:left="-142" w:firstLine="1135"/>
        <w:jc w:val="right"/>
      </w:pPr>
      <w:r w:rsidRPr="007C1196">
        <w:rPr>
          <w:i/>
        </w:rPr>
        <w:t xml:space="preserve">  </w:t>
      </w:r>
      <w:r w:rsidR="007F25B2" w:rsidRPr="007C1196">
        <w:rPr>
          <w:i/>
        </w:rPr>
        <w:t xml:space="preserve">                                                                                             </w:t>
      </w:r>
      <w:r w:rsidR="007C1196">
        <w:rPr>
          <w:i/>
        </w:rPr>
        <w:t xml:space="preserve">                              </w:t>
      </w:r>
      <w:r w:rsidR="007F25B2" w:rsidRPr="007C1196">
        <w:rPr>
          <w:i/>
        </w:rPr>
        <w:t xml:space="preserve">    </w:t>
      </w:r>
      <w:r w:rsidR="000A55F0" w:rsidRPr="007C1196">
        <w:t>Таблица 11</w:t>
      </w:r>
    </w:p>
    <w:p w:rsidR="007F25B2" w:rsidRPr="007C1196" w:rsidRDefault="007C1196" w:rsidP="007F25B2">
      <w:pPr>
        <w:ind w:left="-142" w:firstLine="8364"/>
        <w:jc w:val="both"/>
        <w:rPr>
          <w:highlight w:val="yellow"/>
        </w:rPr>
      </w:pPr>
      <w:r>
        <w:t xml:space="preserve">    </w:t>
      </w:r>
      <w:r w:rsidR="007F25B2" w:rsidRPr="007C1196">
        <w:t xml:space="preserve"> (тыс. рублей)</w:t>
      </w:r>
    </w:p>
    <w:tbl>
      <w:tblPr>
        <w:tblW w:w="9938" w:type="dxa"/>
        <w:tblInd w:w="93" w:type="dxa"/>
        <w:tblLook w:val="04A0"/>
      </w:tblPr>
      <w:tblGrid>
        <w:gridCol w:w="3682"/>
        <w:gridCol w:w="896"/>
        <w:gridCol w:w="1581"/>
        <w:gridCol w:w="1480"/>
        <w:gridCol w:w="908"/>
        <w:gridCol w:w="1391"/>
      </w:tblGrid>
      <w:tr w:rsidR="0082562B" w:rsidTr="000A55F0">
        <w:trPr>
          <w:trHeight w:val="645"/>
        </w:trPr>
        <w:tc>
          <w:tcPr>
            <w:tcW w:w="3850"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E348C" w:rsidRPr="005E51AF" w:rsidRDefault="007F25B2" w:rsidP="00820CC4">
            <w:pPr>
              <w:jc w:val="center"/>
              <w:rPr>
                <w:b/>
              </w:rPr>
            </w:pPr>
            <w:r w:rsidRPr="005E51AF">
              <w:rPr>
                <w:i/>
              </w:rPr>
              <w:t xml:space="preserve"> </w:t>
            </w:r>
            <w:r w:rsidR="006E348C" w:rsidRPr="005E51AF">
              <w:rPr>
                <w:b/>
              </w:rPr>
              <w:t>Наименование</w:t>
            </w:r>
          </w:p>
        </w:tc>
        <w:tc>
          <w:tcPr>
            <w:tcW w:w="919"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E348C" w:rsidRPr="005E51AF" w:rsidRDefault="006E348C" w:rsidP="00820CC4">
            <w:pPr>
              <w:jc w:val="center"/>
              <w:rPr>
                <w:b/>
              </w:rPr>
            </w:pPr>
            <w:r w:rsidRPr="005E51AF">
              <w:rPr>
                <w:b/>
              </w:rPr>
              <w:t>КВР</w:t>
            </w:r>
          </w:p>
        </w:tc>
        <w:tc>
          <w:tcPr>
            <w:tcW w:w="1354"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E348C" w:rsidRPr="005E51AF" w:rsidRDefault="006E348C" w:rsidP="0082562B">
            <w:pPr>
              <w:jc w:val="center"/>
              <w:rPr>
                <w:b/>
              </w:rPr>
            </w:pPr>
            <w:r w:rsidRPr="005E51AF">
              <w:rPr>
                <w:b/>
              </w:rPr>
              <w:t>Уточненные бюджетные назначения за 20</w:t>
            </w:r>
            <w:r w:rsidR="006776C0" w:rsidRPr="005E51AF">
              <w:rPr>
                <w:b/>
              </w:rPr>
              <w:t>2</w:t>
            </w:r>
            <w:r w:rsidR="0082562B">
              <w:rPr>
                <w:b/>
              </w:rPr>
              <w:t>1</w:t>
            </w:r>
            <w:r w:rsidRPr="005E51AF">
              <w:rPr>
                <w:b/>
              </w:rPr>
              <w:t xml:space="preserve"> год, тыс. руб.</w:t>
            </w:r>
          </w:p>
        </w:tc>
        <w:tc>
          <w:tcPr>
            <w:tcW w:w="2419" w:type="dxa"/>
            <w:gridSpan w:val="2"/>
            <w:tcBorders>
              <w:top w:val="single" w:sz="4" w:space="0" w:color="auto"/>
              <w:left w:val="nil"/>
              <w:bottom w:val="single" w:sz="4" w:space="0" w:color="auto"/>
              <w:right w:val="single" w:sz="4" w:space="0" w:color="auto"/>
            </w:tcBorders>
            <w:shd w:val="clear" w:color="000000" w:fill="DBE5F1"/>
            <w:vAlign w:val="center"/>
            <w:hideMark/>
          </w:tcPr>
          <w:p w:rsidR="006E348C" w:rsidRPr="005E51AF" w:rsidRDefault="006E348C" w:rsidP="00820CC4">
            <w:pPr>
              <w:jc w:val="center"/>
              <w:rPr>
                <w:b/>
              </w:rPr>
            </w:pPr>
            <w:r w:rsidRPr="005E51AF">
              <w:rPr>
                <w:b/>
              </w:rPr>
              <w:t>Произведено расходов</w:t>
            </w:r>
          </w:p>
        </w:tc>
        <w:tc>
          <w:tcPr>
            <w:tcW w:w="139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E348C" w:rsidRPr="005E51AF" w:rsidRDefault="006E348C" w:rsidP="00820CC4">
            <w:pPr>
              <w:jc w:val="center"/>
              <w:rPr>
                <w:b/>
              </w:rPr>
            </w:pPr>
            <w:r w:rsidRPr="005E51AF">
              <w:rPr>
                <w:b/>
              </w:rPr>
              <w:t xml:space="preserve">Удельный вес </w:t>
            </w:r>
            <w:r w:rsidR="00F62E0D" w:rsidRPr="005E51AF">
              <w:rPr>
                <w:b/>
              </w:rPr>
              <w:t>(%)</w:t>
            </w:r>
          </w:p>
        </w:tc>
      </w:tr>
      <w:tr w:rsidR="00FE248F" w:rsidTr="000A55F0">
        <w:trPr>
          <w:trHeight w:val="311"/>
        </w:trPr>
        <w:tc>
          <w:tcPr>
            <w:tcW w:w="3850" w:type="dxa"/>
            <w:vMerge/>
            <w:tcBorders>
              <w:top w:val="single" w:sz="4" w:space="0" w:color="auto"/>
              <w:left w:val="single" w:sz="4" w:space="0" w:color="auto"/>
              <w:bottom w:val="single" w:sz="4" w:space="0" w:color="auto"/>
              <w:right w:val="single" w:sz="4" w:space="0" w:color="auto"/>
            </w:tcBorders>
            <w:vAlign w:val="center"/>
            <w:hideMark/>
          </w:tcPr>
          <w:p w:rsidR="006E348C" w:rsidRPr="004E466C" w:rsidRDefault="006E348C" w:rsidP="00820CC4">
            <w:pPr>
              <w:rPr>
                <w:b/>
                <w:sz w:val="20"/>
                <w:szCs w:val="20"/>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6E348C" w:rsidRPr="004E466C" w:rsidRDefault="006E348C" w:rsidP="00820CC4">
            <w:pPr>
              <w:rPr>
                <w:b/>
                <w:sz w:val="20"/>
                <w:szCs w:val="20"/>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rsidR="006E348C" w:rsidRPr="004E466C" w:rsidRDefault="006E348C" w:rsidP="00820CC4">
            <w:pPr>
              <w:rPr>
                <w:b/>
                <w:sz w:val="20"/>
                <w:szCs w:val="20"/>
              </w:rPr>
            </w:pPr>
          </w:p>
        </w:tc>
        <w:tc>
          <w:tcPr>
            <w:tcW w:w="1480" w:type="dxa"/>
            <w:tcBorders>
              <w:top w:val="nil"/>
              <w:left w:val="nil"/>
              <w:bottom w:val="single" w:sz="4" w:space="0" w:color="auto"/>
              <w:right w:val="single" w:sz="4" w:space="0" w:color="auto"/>
            </w:tcBorders>
            <w:shd w:val="clear" w:color="000000" w:fill="DBE5F1"/>
            <w:vAlign w:val="center"/>
            <w:hideMark/>
          </w:tcPr>
          <w:p w:rsidR="006E348C" w:rsidRPr="004E466C" w:rsidRDefault="006E348C" w:rsidP="00820CC4">
            <w:pPr>
              <w:jc w:val="center"/>
              <w:rPr>
                <w:b/>
                <w:sz w:val="20"/>
                <w:szCs w:val="20"/>
              </w:rPr>
            </w:pPr>
            <w:r w:rsidRPr="004E466C">
              <w:rPr>
                <w:b/>
                <w:sz w:val="20"/>
                <w:szCs w:val="20"/>
              </w:rPr>
              <w:t>тыс. руб.</w:t>
            </w:r>
          </w:p>
        </w:tc>
        <w:tc>
          <w:tcPr>
            <w:tcW w:w="939" w:type="dxa"/>
            <w:tcBorders>
              <w:top w:val="nil"/>
              <w:left w:val="nil"/>
              <w:bottom w:val="single" w:sz="4" w:space="0" w:color="auto"/>
              <w:right w:val="single" w:sz="4" w:space="0" w:color="auto"/>
            </w:tcBorders>
            <w:shd w:val="clear" w:color="000000" w:fill="DBE5F1"/>
            <w:vAlign w:val="center"/>
            <w:hideMark/>
          </w:tcPr>
          <w:p w:rsidR="006E348C" w:rsidRPr="004E466C" w:rsidRDefault="006E348C" w:rsidP="00820CC4">
            <w:pPr>
              <w:jc w:val="center"/>
              <w:rPr>
                <w:b/>
                <w:sz w:val="20"/>
                <w:szCs w:val="20"/>
              </w:rPr>
            </w:pPr>
            <w:r w:rsidRPr="004E466C">
              <w:rPr>
                <w:b/>
                <w:sz w:val="20"/>
                <w:szCs w:val="20"/>
              </w:rPr>
              <w:t>%</w:t>
            </w:r>
          </w:p>
        </w:tc>
        <w:tc>
          <w:tcPr>
            <w:tcW w:w="1396" w:type="dxa"/>
            <w:vMerge/>
            <w:tcBorders>
              <w:top w:val="single" w:sz="4" w:space="0" w:color="auto"/>
              <w:left w:val="single" w:sz="4" w:space="0" w:color="auto"/>
              <w:bottom w:val="single" w:sz="4" w:space="0" w:color="auto"/>
              <w:right w:val="single" w:sz="4" w:space="0" w:color="auto"/>
            </w:tcBorders>
            <w:vAlign w:val="center"/>
            <w:hideMark/>
          </w:tcPr>
          <w:p w:rsidR="006E348C" w:rsidRPr="004E466C" w:rsidRDefault="006E348C" w:rsidP="00820CC4">
            <w:pPr>
              <w:rPr>
                <w:b/>
                <w:sz w:val="20"/>
                <w:szCs w:val="20"/>
              </w:rPr>
            </w:pPr>
          </w:p>
        </w:tc>
      </w:tr>
      <w:tr w:rsidR="00FE248F" w:rsidTr="000A55F0">
        <w:trPr>
          <w:trHeight w:val="255"/>
        </w:trPr>
        <w:tc>
          <w:tcPr>
            <w:tcW w:w="3850" w:type="dxa"/>
            <w:tcBorders>
              <w:top w:val="nil"/>
              <w:left w:val="single" w:sz="4" w:space="0" w:color="auto"/>
              <w:bottom w:val="single" w:sz="4" w:space="0" w:color="auto"/>
              <w:right w:val="single" w:sz="4" w:space="0" w:color="auto"/>
            </w:tcBorders>
            <w:shd w:val="clear" w:color="000000" w:fill="DBE5F1"/>
            <w:vAlign w:val="center"/>
            <w:hideMark/>
          </w:tcPr>
          <w:p w:rsidR="006E348C" w:rsidRPr="004E466C" w:rsidRDefault="006E348C" w:rsidP="00820CC4">
            <w:pPr>
              <w:jc w:val="center"/>
              <w:rPr>
                <w:b/>
                <w:sz w:val="20"/>
                <w:szCs w:val="20"/>
              </w:rPr>
            </w:pPr>
            <w:r w:rsidRPr="004E466C">
              <w:rPr>
                <w:b/>
                <w:sz w:val="20"/>
                <w:szCs w:val="20"/>
              </w:rPr>
              <w:t> </w:t>
            </w:r>
            <w:r>
              <w:rPr>
                <w:b/>
                <w:sz w:val="20"/>
                <w:szCs w:val="20"/>
              </w:rPr>
              <w:t>1</w:t>
            </w:r>
          </w:p>
        </w:tc>
        <w:tc>
          <w:tcPr>
            <w:tcW w:w="919" w:type="dxa"/>
            <w:tcBorders>
              <w:top w:val="nil"/>
              <w:left w:val="nil"/>
              <w:bottom w:val="single" w:sz="4" w:space="0" w:color="auto"/>
              <w:right w:val="single" w:sz="4" w:space="0" w:color="auto"/>
            </w:tcBorders>
            <w:shd w:val="clear" w:color="000000" w:fill="DBE5F1"/>
            <w:vAlign w:val="center"/>
            <w:hideMark/>
          </w:tcPr>
          <w:p w:rsidR="006E348C" w:rsidRPr="004E466C" w:rsidRDefault="006E348C" w:rsidP="00820CC4">
            <w:pPr>
              <w:jc w:val="center"/>
              <w:rPr>
                <w:b/>
                <w:sz w:val="20"/>
                <w:szCs w:val="20"/>
              </w:rPr>
            </w:pPr>
            <w:r>
              <w:rPr>
                <w:b/>
                <w:sz w:val="20"/>
                <w:szCs w:val="20"/>
              </w:rPr>
              <w:t>2</w:t>
            </w:r>
            <w:r w:rsidRPr="004E466C">
              <w:rPr>
                <w:b/>
                <w:sz w:val="20"/>
                <w:szCs w:val="20"/>
              </w:rPr>
              <w:t> </w:t>
            </w:r>
          </w:p>
        </w:tc>
        <w:tc>
          <w:tcPr>
            <w:tcW w:w="1354" w:type="dxa"/>
            <w:tcBorders>
              <w:top w:val="nil"/>
              <w:left w:val="nil"/>
              <w:bottom w:val="single" w:sz="4" w:space="0" w:color="auto"/>
              <w:right w:val="single" w:sz="4" w:space="0" w:color="auto"/>
            </w:tcBorders>
            <w:shd w:val="clear" w:color="000000" w:fill="DBE5F1"/>
            <w:vAlign w:val="center"/>
            <w:hideMark/>
          </w:tcPr>
          <w:p w:rsidR="006E348C" w:rsidRPr="004E466C" w:rsidRDefault="006E348C" w:rsidP="00820CC4">
            <w:pPr>
              <w:jc w:val="center"/>
              <w:rPr>
                <w:b/>
                <w:sz w:val="20"/>
                <w:szCs w:val="20"/>
              </w:rPr>
            </w:pPr>
            <w:r w:rsidRPr="004E466C">
              <w:rPr>
                <w:b/>
                <w:sz w:val="20"/>
                <w:szCs w:val="20"/>
              </w:rPr>
              <w:t> </w:t>
            </w:r>
            <w:r>
              <w:rPr>
                <w:b/>
                <w:sz w:val="20"/>
                <w:szCs w:val="20"/>
              </w:rPr>
              <w:t>3</w:t>
            </w:r>
          </w:p>
        </w:tc>
        <w:tc>
          <w:tcPr>
            <w:tcW w:w="1480" w:type="dxa"/>
            <w:tcBorders>
              <w:top w:val="nil"/>
              <w:left w:val="nil"/>
              <w:bottom w:val="single" w:sz="4" w:space="0" w:color="auto"/>
              <w:right w:val="single" w:sz="4" w:space="0" w:color="auto"/>
            </w:tcBorders>
            <w:shd w:val="clear" w:color="000000" w:fill="DBE5F1"/>
            <w:vAlign w:val="center"/>
            <w:hideMark/>
          </w:tcPr>
          <w:p w:rsidR="006E348C" w:rsidRPr="004E466C" w:rsidRDefault="006E348C" w:rsidP="00820CC4">
            <w:pPr>
              <w:jc w:val="center"/>
              <w:rPr>
                <w:b/>
                <w:sz w:val="20"/>
                <w:szCs w:val="20"/>
              </w:rPr>
            </w:pPr>
            <w:r>
              <w:rPr>
                <w:b/>
                <w:sz w:val="20"/>
                <w:szCs w:val="20"/>
              </w:rPr>
              <w:t>4</w:t>
            </w:r>
            <w:r w:rsidRPr="004E466C">
              <w:rPr>
                <w:b/>
                <w:sz w:val="20"/>
                <w:szCs w:val="20"/>
              </w:rPr>
              <w:t> </w:t>
            </w:r>
          </w:p>
        </w:tc>
        <w:tc>
          <w:tcPr>
            <w:tcW w:w="939" w:type="dxa"/>
            <w:tcBorders>
              <w:top w:val="nil"/>
              <w:left w:val="nil"/>
              <w:bottom w:val="single" w:sz="4" w:space="0" w:color="auto"/>
              <w:right w:val="single" w:sz="4" w:space="0" w:color="auto"/>
            </w:tcBorders>
            <w:shd w:val="clear" w:color="000000" w:fill="DBE5F1"/>
            <w:vAlign w:val="center"/>
            <w:hideMark/>
          </w:tcPr>
          <w:p w:rsidR="006E348C" w:rsidRPr="004E466C" w:rsidRDefault="006E348C" w:rsidP="00820CC4">
            <w:pPr>
              <w:jc w:val="center"/>
              <w:rPr>
                <w:b/>
                <w:sz w:val="20"/>
                <w:szCs w:val="20"/>
              </w:rPr>
            </w:pPr>
            <w:r>
              <w:rPr>
                <w:b/>
                <w:sz w:val="20"/>
                <w:szCs w:val="20"/>
              </w:rPr>
              <w:t>5</w:t>
            </w:r>
            <w:r w:rsidRPr="004E466C">
              <w:rPr>
                <w:b/>
                <w:sz w:val="20"/>
                <w:szCs w:val="20"/>
              </w:rPr>
              <w:t> </w:t>
            </w:r>
          </w:p>
        </w:tc>
        <w:tc>
          <w:tcPr>
            <w:tcW w:w="1396" w:type="dxa"/>
            <w:tcBorders>
              <w:top w:val="nil"/>
              <w:left w:val="nil"/>
              <w:bottom w:val="single" w:sz="4" w:space="0" w:color="auto"/>
              <w:right w:val="single" w:sz="4" w:space="0" w:color="auto"/>
            </w:tcBorders>
            <w:shd w:val="clear" w:color="000000" w:fill="DBE5F1"/>
            <w:vAlign w:val="center"/>
            <w:hideMark/>
          </w:tcPr>
          <w:p w:rsidR="006E348C" w:rsidRPr="004E466C" w:rsidRDefault="006E348C" w:rsidP="00820CC4">
            <w:pPr>
              <w:jc w:val="center"/>
              <w:rPr>
                <w:b/>
                <w:sz w:val="20"/>
                <w:szCs w:val="20"/>
              </w:rPr>
            </w:pPr>
            <w:r>
              <w:rPr>
                <w:b/>
                <w:sz w:val="20"/>
                <w:szCs w:val="20"/>
              </w:rPr>
              <w:t>6</w:t>
            </w:r>
            <w:r w:rsidRPr="004E466C">
              <w:rPr>
                <w:b/>
                <w:sz w:val="20"/>
                <w:szCs w:val="20"/>
              </w:rPr>
              <w:t> </w:t>
            </w:r>
          </w:p>
        </w:tc>
      </w:tr>
      <w:tr w:rsidR="00FE248F" w:rsidTr="000A55F0">
        <w:trPr>
          <w:trHeight w:val="1530"/>
        </w:trPr>
        <w:tc>
          <w:tcPr>
            <w:tcW w:w="3850" w:type="dxa"/>
            <w:tcBorders>
              <w:top w:val="nil"/>
              <w:left w:val="single" w:sz="4" w:space="0" w:color="auto"/>
              <w:bottom w:val="single" w:sz="4" w:space="0" w:color="auto"/>
              <w:right w:val="single" w:sz="4" w:space="0" w:color="auto"/>
            </w:tcBorders>
            <w:shd w:val="clear" w:color="auto" w:fill="auto"/>
            <w:vAlign w:val="center"/>
            <w:hideMark/>
          </w:tcPr>
          <w:p w:rsidR="006E348C" w:rsidRPr="001B2B5F" w:rsidRDefault="006E348C" w:rsidP="00820CC4">
            <w:r w:rsidRPr="001B2B5F">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19" w:type="dxa"/>
            <w:tcBorders>
              <w:top w:val="nil"/>
              <w:left w:val="nil"/>
              <w:bottom w:val="single" w:sz="4" w:space="0" w:color="auto"/>
              <w:right w:val="single" w:sz="4" w:space="0" w:color="auto"/>
            </w:tcBorders>
            <w:shd w:val="clear" w:color="auto" w:fill="auto"/>
            <w:vAlign w:val="center"/>
            <w:hideMark/>
          </w:tcPr>
          <w:p w:rsidR="006E348C" w:rsidRPr="001B2B5F" w:rsidRDefault="006E348C" w:rsidP="00820CC4">
            <w:pPr>
              <w:jc w:val="center"/>
            </w:pPr>
            <w:r w:rsidRPr="001B2B5F">
              <w:t>100</w:t>
            </w:r>
          </w:p>
        </w:tc>
        <w:tc>
          <w:tcPr>
            <w:tcW w:w="1354" w:type="dxa"/>
            <w:tcBorders>
              <w:top w:val="nil"/>
              <w:left w:val="nil"/>
              <w:bottom w:val="single" w:sz="4" w:space="0" w:color="auto"/>
              <w:right w:val="single" w:sz="4" w:space="0" w:color="auto"/>
            </w:tcBorders>
            <w:shd w:val="clear" w:color="auto" w:fill="auto"/>
            <w:vAlign w:val="center"/>
            <w:hideMark/>
          </w:tcPr>
          <w:p w:rsidR="006E348C" w:rsidRPr="001B2B5F" w:rsidRDefault="00247FEE" w:rsidP="0082562B">
            <w:pPr>
              <w:jc w:val="center"/>
            </w:pPr>
            <w:r w:rsidRPr="001B2B5F">
              <w:t>12</w:t>
            </w:r>
            <w:r w:rsidR="0082562B" w:rsidRPr="001B2B5F">
              <w:t>6 002,8</w:t>
            </w:r>
          </w:p>
        </w:tc>
        <w:tc>
          <w:tcPr>
            <w:tcW w:w="1480" w:type="dxa"/>
            <w:tcBorders>
              <w:top w:val="nil"/>
              <w:left w:val="nil"/>
              <w:bottom w:val="single" w:sz="4" w:space="0" w:color="auto"/>
              <w:right w:val="single" w:sz="4" w:space="0" w:color="auto"/>
            </w:tcBorders>
            <w:shd w:val="clear" w:color="auto" w:fill="auto"/>
            <w:vAlign w:val="center"/>
            <w:hideMark/>
          </w:tcPr>
          <w:p w:rsidR="006E348C" w:rsidRPr="001B2B5F" w:rsidRDefault="00247FEE" w:rsidP="0082562B">
            <w:pPr>
              <w:jc w:val="center"/>
            </w:pPr>
            <w:r w:rsidRPr="001B2B5F">
              <w:t>1</w:t>
            </w:r>
            <w:r w:rsidR="0082562B" w:rsidRPr="001B2B5F">
              <w:t>25 617,5</w:t>
            </w:r>
          </w:p>
        </w:tc>
        <w:tc>
          <w:tcPr>
            <w:tcW w:w="939" w:type="dxa"/>
            <w:tcBorders>
              <w:top w:val="nil"/>
              <w:left w:val="nil"/>
              <w:bottom w:val="single" w:sz="4" w:space="0" w:color="auto"/>
              <w:right w:val="single" w:sz="4" w:space="0" w:color="auto"/>
            </w:tcBorders>
            <w:shd w:val="clear" w:color="auto" w:fill="auto"/>
            <w:vAlign w:val="center"/>
            <w:hideMark/>
          </w:tcPr>
          <w:p w:rsidR="006E348C" w:rsidRPr="001B2B5F" w:rsidRDefault="00247FEE" w:rsidP="00FE248F">
            <w:pPr>
              <w:jc w:val="center"/>
            </w:pPr>
            <w:r w:rsidRPr="001B2B5F">
              <w:t>99,</w:t>
            </w:r>
            <w:r w:rsidR="00FE248F" w:rsidRPr="001B2B5F">
              <w:t>7</w:t>
            </w:r>
          </w:p>
        </w:tc>
        <w:tc>
          <w:tcPr>
            <w:tcW w:w="1396" w:type="dxa"/>
            <w:tcBorders>
              <w:top w:val="nil"/>
              <w:left w:val="nil"/>
              <w:bottom w:val="single" w:sz="4" w:space="0" w:color="auto"/>
              <w:right w:val="single" w:sz="4" w:space="0" w:color="auto"/>
            </w:tcBorders>
            <w:shd w:val="clear" w:color="auto" w:fill="auto"/>
            <w:vAlign w:val="center"/>
            <w:hideMark/>
          </w:tcPr>
          <w:p w:rsidR="006E348C" w:rsidRPr="001B2B5F" w:rsidRDefault="00247FEE" w:rsidP="00FE248F">
            <w:pPr>
              <w:jc w:val="center"/>
            </w:pPr>
            <w:r w:rsidRPr="001B2B5F">
              <w:t>8,</w:t>
            </w:r>
            <w:r w:rsidR="00FE248F" w:rsidRPr="001B2B5F">
              <w:t>8</w:t>
            </w:r>
          </w:p>
        </w:tc>
      </w:tr>
      <w:tr w:rsidR="00FE248F" w:rsidTr="000A55F0">
        <w:trPr>
          <w:trHeight w:val="510"/>
        </w:trPr>
        <w:tc>
          <w:tcPr>
            <w:tcW w:w="3850" w:type="dxa"/>
            <w:tcBorders>
              <w:top w:val="nil"/>
              <w:left w:val="single" w:sz="4" w:space="0" w:color="auto"/>
              <w:bottom w:val="single" w:sz="4" w:space="0" w:color="auto"/>
              <w:right w:val="single" w:sz="4" w:space="0" w:color="auto"/>
            </w:tcBorders>
            <w:shd w:val="clear" w:color="auto" w:fill="auto"/>
            <w:vAlign w:val="center"/>
            <w:hideMark/>
          </w:tcPr>
          <w:p w:rsidR="006E348C" w:rsidRPr="001B2B5F" w:rsidRDefault="006E348C" w:rsidP="00820CC4">
            <w:r w:rsidRPr="001B2B5F">
              <w:t xml:space="preserve">Закупка товаров, работ и услуг для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vAlign w:val="center"/>
            <w:hideMark/>
          </w:tcPr>
          <w:p w:rsidR="006E348C" w:rsidRPr="001B2B5F" w:rsidRDefault="006E348C" w:rsidP="00820CC4">
            <w:pPr>
              <w:jc w:val="center"/>
            </w:pPr>
            <w:r w:rsidRPr="001B2B5F">
              <w:t>200</w:t>
            </w:r>
          </w:p>
        </w:tc>
        <w:tc>
          <w:tcPr>
            <w:tcW w:w="1354" w:type="dxa"/>
            <w:tcBorders>
              <w:top w:val="nil"/>
              <w:left w:val="nil"/>
              <w:bottom w:val="single" w:sz="4" w:space="0" w:color="auto"/>
              <w:right w:val="single" w:sz="4" w:space="0" w:color="auto"/>
            </w:tcBorders>
            <w:shd w:val="clear" w:color="auto" w:fill="auto"/>
            <w:vAlign w:val="center"/>
            <w:hideMark/>
          </w:tcPr>
          <w:p w:rsidR="006E348C" w:rsidRPr="001B2B5F" w:rsidRDefault="00247FEE" w:rsidP="0082562B">
            <w:pPr>
              <w:jc w:val="center"/>
            </w:pPr>
            <w:r w:rsidRPr="001B2B5F">
              <w:t>1</w:t>
            </w:r>
            <w:r w:rsidR="0082562B" w:rsidRPr="001B2B5F">
              <w:t>72</w:t>
            </w:r>
            <w:r w:rsidR="00AA5F24" w:rsidRPr="001B2B5F">
              <w:t> </w:t>
            </w:r>
            <w:r w:rsidR="0082562B" w:rsidRPr="001B2B5F">
              <w:t>835</w:t>
            </w:r>
            <w:r w:rsidR="00AA5F24" w:rsidRPr="001B2B5F">
              <w:t>,</w:t>
            </w:r>
            <w:r w:rsidR="0082562B" w:rsidRPr="001B2B5F">
              <w:t xml:space="preserve"> 0</w:t>
            </w:r>
          </w:p>
        </w:tc>
        <w:tc>
          <w:tcPr>
            <w:tcW w:w="1480" w:type="dxa"/>
            <w:tcBorders>
              <w:top w:val="nil"/>
              <w:left w:val="nil"/>
              <w:bottom w:val="single" w:sz="4" w:space="0" w:color="auto"/>
              <w:right w:val="single" w:sz="4" w:space="0" w:color="auto"/>
            </w:tcBorders>
            <w:shd w:val="clear" w:color="auto" w:fill="auto"/>
            <w:vAlign w:val="center"/>
            <w:hideMark/>
          </w:tcPr>
          <w:p w:rsidR="006E348C" w:rsidRPr="001B2B5F" w:rsidRDefault="00247FEE" w:rsidP="0082562B">
            <w:pPr>
              <w:jc w:val="center"/>
            </w:pPr>
            <w:r w:rsidRPr="001B2B5F">
              <w:t>1</w:t>
            </w:r>
            <w:r w:rsidR="0082562B" w:rsidRPr="001B2B5F">
              <w:t>63 009,2</w:t>
            </w:r>
          </w:p>
        </w:tc>
        <w:tc>
          <w:tcPr>
            <w:tcW w:w="939" w:type="dxa"/>
            <w:tcBorders>
              <w:top w:val="nil"/>
              <w:left w:val="nil"/>
              <w:bottom w:val="single" w:sz="4" w:space="0" w:color="auto"/>
              <w:right w:val="single" w:sz="4" w:space="0" w:color="auto"/>
            </w:tcBorders>
            <w:shd w:val="clear" w:color="auto" w:fill="auto"/>
            <w:vAlign w:val="center"/>
            <w:hideMark/>
          </w:tcPr>
          <w:p w:rsidR="006E348C" w:rsidRPr="001B2B5F" w:rsidRDefault="00247FEE" w:rsidP="00820CC4">
            <w:pPr>
              <w:jc w:val="center"/>
            </w:pPr>
            <w:r w:rsidRPr="001B2B5F">
              <w:t>94,3</w:t>
            </w:r>
          </w:p>
        </w:tc>
        <w:tc>
          <w:tcPr>
            <w:tcW w:w="1396" w:type="dxa"/>
            <w:tcBorders>
              <w:top w:val="nil"/>
              <w:left w:val="nil"/>
              <w:bottom w:val="single" w:sz="4" w:space="0" w:color="auto"/>
              <w:right w:val="single" w:sz="4" w:space="0" w:color="auto"/>
            </w:tcBorders>
            <w:shd w:val="clear" w:color="auto" w:fill="auto"/>
            <w:vAlign w:val="center"/>
            <w:hideMark/>
          </w:tcPr>
          <w:p w:rsidR="006E348C" w:rsidRPr="001B2B5F" w:rsidRDefault="00247FEE" w:rsidP="00FE248F">
            <w:pPr>
              <w:jc w:val="center"/>
            </w:pPr>
            <w:r w:rsidRPr="001B2B5F">
              <w:t>1</w:t>
            </w:r>
            <w:r w:rsidR="00FE248F" w:rsidRPr="001B2B5F">
              <w:t>1</w:t>
            </w:r>
            <w:r w:rsidRPr="001B2B5F">
              <w:t>,3</w:t>
            </w:r>
          </w:p>
        </w:tc>
      </w:tr>
      <w:tr w:rsidR="00FE248F" w:rsidTr="000A55F0">
        <w:trPr>
          <w:trHeight w:val="510"/>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348C" w:rsidRPr="001B2B5F" w:rsidRDefault="006E348C" w:rsidP="00820CC4">
            <w:r w:rsidRPr="001B2B5F">
              <w:t xml:space="preserve">Социальное обеспечение и иные выплаты населению </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6E348C" w:rsidRPr="001B2B5F" w:rsidRDefault="006E348C" w:rsidP="00820CC4">
            <w:pPr>
              <w:jc w:val="center"/>
            </w:pPr>
            <w:r w:rsidRPr="001B2B5F">
              <w:t>300</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6E348C" w:rsidRPr="001B2B5F" w:rsidRDefault="00247FEE" w:rsidP="0082562B">
            <w:pPr>
              <w:jc w:val="center"/>
            </w:pPr>
            <w:r w:rsidRPr="001B2B5F">
              <w:t>2</w:t>
            </w:r>
            <w:r w:rsidR="0082562B" w:rsidRPr="001B2B5F">
              <w:t>4 430,3</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6E348C" w:rsidRPr="001B2B5F" w:rsidRDefault="00247FEE" w:rsidP="0082562B">
            <w:pPr>
              <w:jc w:val="center"/>
            </w:pPr>
            <w:r w:rsidRPr="001B2B5F">
              <w:t>2</w:t>
            </w:r>
            <w:r w:rsidR="0082562B" w:rsidRPr="001B2B5F">
              <w:t>3 330,3</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6E348C" w:rsidRPr="001B2B5F" w:rsidRDefault="006E348C" w:rsidP="00FE248F">
            <w:pPr>
              <w:jc w:val="center"/>
            </w:pPr>
            <w:r w:rsidRPr="001B2B5F">
              <w:t>9</w:t>
            </w:r>
            <w:r w:rsidR="00FE248F" w:rsidRPr="001B2B5F">
              <w:t>5</w:t>
            </w:r>
            <w:r w:rsidRPr="001B2B5F">
              <w:t>,</w:t>
            </w:r>
            <w:r w:rsidR="00FE248F" w:rsidRPr="001B2B5F">
              <w:t>5</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6E348C" w:rsidRPr="001B2B5F" w:rsidRDefault="00247FEE" w:rsidP="00820CC4">
            <w:pPr>
              <w:jc w:val="center"/>
            </w:pPr>
            <w:r w:rsidRPr="001B2B5F">
              <w:t>1,6</w:t>
            </w:r>
          </w:p>
        </w:tc>
      </w:tr>
      <w:tr w:rsidR="00FE248F" w:rsidTr="000A55F0">
        <w:trPr>
          <w:trHeight w:val="765"/>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348C" w:rsidRPr="001B2B5F" w:rsidRDefault="006E348C" w:rsidP="00820CC4">
            <w:r w:rsidRPr="001B2B5F">
              <w:t xml:space="preserve">Капитальные вложения в объекты недвижимого имущества государственной (муниципальной) собственности </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6E348C" w:rsidRPr="001B2B5F" w:rsidRDefault="006E348C" w:rsidP="00820CC4">
            <w:pPr>
              <w:jc w:val="center"/>
            </w:pPr>
            <w:r w:rsidRPr="001B2B5F">
              <w:t>400</w:t>
            </w:r>
          </w:p>
        </w:tc>
        <w:tc>
          <w:tcPr>
            <w:tcW w:w="1354" w:type="dxa"/>
            <w:tcBorders>
              <w:top w:val="single" w:sz="4" w:space="0" w:color="auto"/>
              <w:left w:val="nil"/>
              <w:bottom w:val="single" w:sz="4" w:space="0" w:color="auto"/>
              <w:right w:val="single" w:sz="4" w:space="0" w:color="auto"/>
            </w:tcBorders>
            <w:shd w:val="clear" w:color="auto" w:fill="auto"/>
            <w:noWrap/>
            <w:vAlign w:val="center"/>
            <w:hideMark/>
          </w:tcPr>
          <w:p w:rsidR="006E348C" w:rsidRPr="001B2B5F" w:rsidRDefault="0082562B" w:rsidP="0082562B">
            <w:pPr>
              <w:jc w:val="center"/>
            </w:pPr>
            <w:r w:rsidRPr="001B2B5F">
              <w:t>173 784,8</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6E348C" w:rsidRPr="001B2B5F" w:rsidRDefault="0082562B" w:rsidP="0082562B">
            <w:pPr>
              <w:jc w:val="center"/>
            </w:pPr>
            <w:r w:rsidRPr="001B2B5F">
              <w:t>84 898,5</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6E348C" w:rsidRPr="001B2B5F" w:rsidRDefault="00FE248F" w:rsidP="00FE248F">
            <w:pPr>
              <w:jc w:val="center"/>
            </w:pPr>
            <w:r w:rsidRPr="001B2B5F">
              <w:t>49,1</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6E348C" w:rsidRPr="001B2B5F" w:rsidRDefault="00FE248F" w:rsidP="00820CC4">
            <w:pPr>
              <w:jc w:val="center"/>
            </w:pPr>
            <w:r w:rsidRPr="001B2B5F">
              <w:t>5</w:t>
            </w:r>
            <w:r w:rsidR="00247FEE" w:rsidRPr="001B2B5F">
              <w:t>,9</w:t>
            </w:r>
          </w:p>
        </w:tc>
      </w:tr>
      <w:tr w:rsidR="00FE248F" w:rsidTr="000A55F0">
        <w:trPr>
          <w:trHeight w:val="765"/>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348C" w:rsidRPr="001B2B5F" w:rsidRDefault="006E348C" w:rsidP="00820CC4">
            <w:r w:rsidRPr="001B2B5F">
              <w:t xml:space="preserve">Предоставление субсидий бюджетным, автономным учреждениям и иным некоммерческим организациям </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6E348C" w:rsidRPr="001B2B5F" w:rsidRDefault="006E348C" w:rsidP="00820CC4">
            <w:pPr>
              <w:jc w:val="center"/>
            </w:pPr>
            <w:r w:rsidRPr="001B2B5F">
              <w:t>600</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6E348C" w:rsidRPr="001B2B5F" w:rsidRDefault="00247FEE" w:rsidP="0082562B">
            <w:pPr>
              <w:jc w:val="center"/>
            </w:pPr>
            <w:r w:rsidRPr="001B2B5F">
              <w:t>1</w:t>
            </w:r>
            <w:r w:rsidR="0082562B" w:rsidRPr="001B2B5F">
              <w:t> </w:t>
            </w:r>
            <w:r w:rsidRPr="001B2B5F">
              <w:t>0</w:t>
            </w:r>
            <w:r w:rsidR="0082562B" w:rsidRPr="001B2B5F">
              <w:t>23 476,1</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6E348C" w:rsidRPr="001B2B5F" w:rsidRDefault="00247FEE" w:rsidP="0082562B">
            <w:pPr>
              <w:jc w:val="center"/>
            </w:pPr>
            <w:r w:rsidRPr="001B2B5F">
              <w:t>1 0</w:t>
            </w:r>
            <w:r w:rsidR="0082562B" w:rsidRPr="001B2B5F">
              <w:t>2</w:t>
            </w:r>
            <w:r w:rsidRPr="001B2B5F">
              <w:t>2 </w:t>
            </w:r>
            <w:r w:rsidR="0082562B" w:rsidRPr="001B2B5F">
              <w:t>600</w:t>
            </w:r>
            <w:r w:rsidRPr="001B2B5F">
              <w:t>,</w:t>
            </w:r>
            <w:r w:rsidR="0082562B" w:rsidRPr="001B2B5F">
              <w:t>3</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6E348C" w:rsidRPr="001B2B5F" w:rsidRDefault="00247FEE" w:rsidP="00FE248F">
            <w:pPr>
              <w:jc w:val="center"/>
            </w:pPr>
            <w:r w:rsidRPr="001B2B5F">
              <w:t>99,</w:t>
            </w:r>
            <w:r w:rsidR="00FE248F" w:rsidRPr="001B2B5F">
              <w:t>9</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6E348C" w:rsidRPr="001B2B5F" w:rsidRDefault="00247FEE" w:rsidP="00FE248F">
            <w:pPr>
              <w:jc w:val="center"/>
            </w:pPr>
            <w:r w:rsidRPr="001B2B5F">
              <w:t>7</w:t>
            </w:r>
            <w:r w:rsidR="00FE248F" w:rsidRPr="001B2B5F">
              <w:t>1</w:t>
            </w:r>
            <w:r w:rsidRPr="001B2B5F">
              <w:t>,</w:t>
            </w:r>
            <w:r w:rsidR="00FE248F" w:rsidRPr="001B2B5F">
              <w:t>2</w:t>
            </w:r>
          </w:p>
        </w:tc>
      </w:tr>
      <w:tr w:rsidR="00FE248F" w:rsidTr="000A55F0">
        <w:trPr>
          <w:trHeight w:val="300"/>
        </w:trPr>
        <w:tc>
          <w:tcPr>
            <w:tcW w:w="3850" w:type="dxa"/>
            <w:tcBorders>
              <w:top w:val="nil"/>
              <w:left w:val="single" w:sz="4" w:space="0" w:color="auto"/>
              <w:bottom w:val="single" w:sz="4" w:space="0" w:color="auto"/>
              <w:right w:val="single" w:sz="4" w:space="0" w:color="auto"/>
            </w:tcBorders>
            <w:shd w:val="clear" w:color="auto" w:fill="auto"/>
            <w:vAlign w:val="center"/>
            <w:hideMark/>
          </w:tcPr>
          <w:p w:rsidR="006E348C" w:rsidRPr="001B2B5F" w:rsidRDefault="006E348C" w:rsidP="00820CC4">
            <w:r w:rsidRPr="001B2B5F">
              <w:t xml:space="preserve">Иные бюджетные ассигнования </w:t>
            </w:r>
          </w:p>
        </w:tc>
        <w:tc>
          <w:tcPr>
            <w:tcW w:w="919" w:type="dxa"/>
            <w:tcBorders>
              <w:top w:val="nil"/>
              <w:left w:val="nil"/>
              <w:bottom w:val="single" w:sz="4" w:space="0" w:color="auto"/>
              <w:right w:val="single" w:sz="4" w:space="0" w:color="auto"/>
            </w:tcBorders>
            <w:shd w:val="clear" w:color="auto" w:fill="auto"/>
            <w:vAlign w:val="center"/>
            <w:hideMark/>
          </w:tcPr>
          <w:p w:rsidR="006E348C" w:rsidRPr="001B2B5F" w:rsidRDefault="006E348C" w:rsidP="00820CC4">
            <w:pPr>
              <w:jc w:val="center"/>
            </w:pPr>
            <w:r w:rsidRPr="001B2B5F">
              <w:t>800</w:t>
            </w:r>
          </w:p>
        </w:tc>
        <w:tc>
          <w:tcPr>
            <w:tcW w:w="1354" w:type="dxa"/>
            <w:tcBorders>
              <w:top w:val="nil"/>
              <w:left w:val="nil"/>
              <w:bottom w:val="single" w:sz="4" w:space="0" w:color="auto"/>
              <w:right w:val="single" w:sz="4" w:space="0" w:color="auto"/>
            </w:tcBorders>
            <w:shd w:val="clear" w:color="auto" w:fill="auto"/>
            <w:vAlign w:val="center"/>
            <w:hideMark/>
          </w:tcPr>
          <w:p w:rsidR="006E348C" w:rsidRPr="001B2B5F" w:rsidRDefault="0082562B" w:rsidP="0082562B">
            <w:pPr>
              <w:jc w:val="center"/>
            </w:pPr>
            <w:r w:rsidRPr="001B2B5F">
              <w:t>21</w:t>
            </w:r>
            <w:r w:rsidR="00FE248F" w:rsidRPr="001B2B5F">
              <w:t> </w:t>
            </w:r>
            <w:r w:rsidRPr="001B2B5F">
              <w:t>181</w:t>
            </w:r>
            <w:r w:rsidR="00AA5F24" w:rsidRPr="001B2B5F">
              <w:t>,</w:t>
            </w:r>
            <w:r w:rsidRPr="001B2B5F">
              <w:t xml:space="preserve"> 7</w:t>
            </w:r>
          </w:p>
        </w:tc>
        <w:tc>
          <w:tcPr>
            <w:tcW w:w="1480" w:type="dxa"/>
            <w:tcBorders>
              <w:top w:val="nil"/>
              <w:left w:val="nil"/>
              <w:bottom w:val="single" w:sz="4" w:space="0" w:color="auto"/>
              <w:right w:val="single" w:sz="4" w:space="0" w:color="auto"/>
            </w:tcBorders>
            <w:shd w:val="clear" w:color="auto" w:fill="auto"/>
            <w:vAlign w:val="center"/>
            <w:hideMark/>
          </w:tcPr>
          <w:p w:rsidR="006E348C" w:rsidRPr="001B2B5F" w:rsidRDefault="0082562B" w:rsidP="0082562B">
            <w:pPr>
              <w:jc w:val="center"/>
            </w:pPr>
            <w:r w:rsidRPr="001B2B5F">
              <w:t>16 986,1</w:t>
            </w:r>
          </w:p>
        </w:tc>
        <w:tc>
          <w:tcPr>
            <w:tcW w:w="939" w:type="dxa"/>
            <w:tcBorders>
              <w:top w:val="nil"/>
              <w:left w:val="nil"/>
              <w:bottom w:val="single" w:sz="4" w:space="0" w:color="auto"/>
              <w:right w:val="single" w:sz="4" w:space="0" w:color="auto"/>
            </w:tcBorders>
            <w:shd w:val="clear" w:color="auto" w:fill="auto"/>
            <w:vAlign w:val="center"/>
            <w:hideMark/>
          </w:tcPr>
          <w:p w:rsidR="006E348C" w:rsidRPr="001B2B5F" w:rsidRDefault="00FE248F" w:rsidP="00FE248F">
            <w:pPr>
              <w:jc w:val="center"/>
            </w:pPr>
            <w:r w:rsidRPr="001B2B5F">
              <w:t>80,2</w:t>
            </w:r>
          </w:p>
        </w:tc>
        <w:tc>
          <w:tcPr>
            <w:tcW w:w="1396" w:type="dxa"/>
            <w:tcBorders>
              <w:top w:val="nil"/>
              <w:left w:val="nil"/>
              <w:bottom w:val="single" w:sz="4" w:space="0" w:color="auto"/>
              <w:right w:val="single" w:sz="4" w:space="0" w:color="auto"/>
            </w:tcBorders>
            <w:shd w:val="clear" w:color="auto" w:fill="auto"/>
            <w:vAlign w:val="center"/>
            <w:hideMark/>
          </w:tcPr>
          <w:p w:rsidR="006E348C" w:rsidRPr="001B2B5F" w:rsidRDefault="00FE248F" w:rsidP="00FE248F">
            <w:pPr>
              <w:jc w:val="center"/>
            </w:pPr>
            <w:r w:rsidRPr="001B2B5F">
              <w:t>1,2</w:t>
            </w:r>
          </w:p>
        </w:tc>
      </w:tr>
      <w:tr w:rsidR="00FE248F" w:rsidTr="000A55F0">
        <w:trPr>
          <w:trHeight w:val="300"/>
        </w:trPr>
        <w:tc>
          <w:tcPr>
            <w:tcW w:w="3850" w:type="dxa"/>
            <w:tcBorders>
              <w:top w:val="nil"/>
              <w:left w:val="single" w:sz="4" w:space="0" w:color="auto"/>
              <w:bottom w:val="single" w:sz="4" w:space="0" w:color="auto"/>
              <w:right w:val="single" w:sz="4" w:space="0" w:color="auto"/>
            </w:tcBorders>
            <w:shd w:val="clear" w:color="auto" w:fill="DBDBDB"/>
            <w:vAlign w:val="center"/>
            <w:hideMark/>
          </w:tcPr>
          <w:p w:rsidR="006E348C" w:rsidRPr="001B2B5F" w:rsidRDefault="006E348C" w:rsidP="00820CC4">
            <w:pPr>
              <w:jc w:val="both"/>
              <w:rPr>
                <w:b/>
                <w:bCs/>
              </w:rPr>
            </w:pPr>
            <w:r w:rsidRPr="001B2B5F">
              <w:rPr>
                <w:b/>
                <w:bCs/>
              </w:rPr>
              <w:t>Всего</w:t>
            </w:r>
          </w:p>
        </w:tc>
        <w:tc>
          <w:tcPr>
            <w:tcW w:w="919" w:type="dxa"/>
            <w:tcBorders>
              <w:top w:val="nil"/>
              <w:left w:val="nil"/>
              <w:bottom w:val="single" w:sz="4" w:space="0" w:color="auto"/>
              <w:right w:val="single" w:sz="4" w:space="0" w:color="auto"/>
            </w:tcBorders>
            <w:shd w:val="clear" w:color="auto" w:fill="DBDBDB"/>
            <w:vAlign w:val="center"/>
            <w:hideMark/>
          </w:tcPr>
          <w:p w:rsidR="006E348C" w:rsidRPr="001B2B5F" w:rsidRDefault="006E348C" w:rsidP="00820CC4">
            <w:pPr>
              <w:jc w:val="center"/>
              <w:rPr>
                <w:b/>
                <w:bCs/>
              </w:rPr>
            </w:pPr>
            <w:r w:rsidRPr="001B2B5F">
              <w:rPr>
                <w:b/>
                <w:bCs/>
              </w:rPr>
              <w:t> </w:t>
            </w:r>
          </w:p>
        </w:tc>
        <w:tc>
          <w:tcPr>
            <w:tcW w:w="1354" w:type="dxa"/>
            <w:tcBorders>
              <w:top w:val="nil"/>
              <w:left w:val="nil"/>
              <w:bottom w:val="single" w:sz="4" w:space="0" w:color="auto"/>
              <w:right w:val="single" w:sz="4" w:space="0" w:color="auto"/>
            </w:tcBorders>
            <w:shd w:val="clear" w:color="auto" w:fill="DBDBDB"/>
            <w:vAlign w:val="center"/>
            <w:hideMark/>
          </w:tcPr>
          <w:p w:rsidR="006E348C" w:rsidRPr="001B2B5F" w:rsidRDefault="00247FEE" w:rsidP="0082562B">
            <w:pPr>
              <w:jc w:val="center"/>
              <w:rPr>
                <w:b/>
                <w:bCs/>
              </w:rPr>
            </w:pPr>
            <w:r w:rsidRPr="001B2B5F">
              <w:rPr>
                <w:b/>
                <w:bCs/>
              </w:rPr>
              <w:t>1</w:t>
            </w:r>
            <w:r w:rsidR="0082562B" w:rsidRPr="001B2B5F">
              <w:rPr>
                <w:b/>
                <w:bCs/>
              </w:rPr>
              <w:t> 541 710,7</w:t>
            </w:r>
          </w:p>
        </w:tc>
        <w:tc>
          <w:tcPr>
            <w:tcW w:w="1480" w:type="dxa"/>
            <w:tcBorders>
              <w:top w:val="nil"/>
              <w:left w:val="nil"/>
              <w:bottom w:val="single" w:sz="4" w:space="0" w:color="auto"/>
              <w:right w:val="single" w:sz="4" w:space="0" w:color="auto"/>
            </w:tcBorders>
            <w:shd w:val="clear" w:color="auto" w:fill="DBDBDB"/>
            <w:vAlign w:val="center"/>
            <w:hideMark/>
          </w:tcPr>
          <w:p w:rsidR="006E348C" w:rsidRPr="001B2B5F" w:rsidRDefault="00247FEE" w:rsidP="0082562B">
            <w:pPr>
              <w:jc w:val="center"/>
              <w:rPr>
                <w:b/>
                <w:bCs/>
              </w:rPr>
            </w:pPr>
            <w:r w:rsidRPr="001B2B5F">
              <w:rPr>
                <w:b/>
                <w:bCs/>
              </w:rPr>
              <w:t>1</w:t>
            </w:r>
            <w:r w:rsidR="0082562B" w:rsidRPr="001B2B5F">
              <w:rPr>
                <w:b/>
                <w:bCs/>
              </w:rPr>
              <w:t> 436 441,9</w:t>
            </w:r>
          </w:p>
        </w:tc>
        <w:tc>
          <w:tcPr>
            <w:tcW w:w="939" w:type="dxa"/>
            <w:tcBorders>
              <w:top w:val="nil"/>
              <w:left w:val="nil"/>
              <w:bottom w:val="single" w:sz="4" w:space="0" w:color="auto"/>
              <w:right w:val="single" w:sz="4" w:space="0" w:color="auto"/>
            </w:tcBorders>
            <w:shd w:val="clear" w:color="auto" w:fill="DBDBDB"/>
            <w:vAlign w:val="center"/>
            <w:hideMark/>
          </w:tcPr>
          <w:p w:rsidR="006E348C" w:rsidRPr="001B2B5F" w:rsidRDefault="00247FEE" w:rsidP="00FE248F">
            <w:pPr>
              <w:jc w:val="center"/>
            </w:pPr>
            <w:r w:rsidRPr="001B2B5F">
              <w:t>9</w:t>
            </w:r>
            <w:r w:rsidR="00FE248F" w:rsidRPr="001B2B5F">
              <w:t>3</w:t>
            </w:r>
            <w:r w:rsidR="001B2B5F">
              <w:t>,2</w:t>
            </w:r>
          </w:p>
        </w:tc>
        <w:tc>
          <w:tcPr>
            <w:tcW w:w="1396" w:type="dxa"/>
            <w:tcBorders>
              <w:top w:val="nil"/>
              <w:left w:val="nil"/>
              <w:bottom w:val="single" w:sz="4" w:space="0" w:color="auto"/>
              <w:right w:val="single" w:sz="4" w:space="0" w:color="auto"/>
            </w:tcBorders>
            <w:shd w:val="clear" w:color="auto" w:fill="DBDBDB"/>
            <w:vAlign w:val="center"/>
            <w:hideMark/>
          </w:tcPr>
          <w:p w:rsidR="006E348C" w:rsidRPr="001B2B5F" w:rsidRDefault="001B2B5F" w:rsidP="00820CC4">
            <w:pPr>
              <w:jc w:val="center"/>
              <w:rPr>
                <w:b/>
                <w:bCs/>
              </w:rPr>
            </w:pPr>
            <w:r>
              <w:rPr>
                <w:b/>
                <w:bCs/>
              </w:rPr>
              <w:t>100,0</w:t>
            </w:r>
          </w:p>
        </w:tc>
      </w:tr>
    </w:tbl>
    <w:p w:rsidR="006E348C" w:rsidRDefault="006E348C" w:rsidP="006E348C">
      <w:pPr>
        <w:autoSpaceDE w:val="0"/>
        <w:autoSpaceDN w:val="0"/>
        <w:adjustRightInd w:val="0"/>
        <w:ind w:firstLine="709"/>
        <w:jc w:val="both"/>
        <w:rPr>
          <w:b/>
          <w:sz w:val="26"/>
          <w:szCs w:val="26"/>
        </w:rPr>
      </w:pPr>
    </w:p>
    <w:p w:rsidR="00A9155C" w:rsidRPr="00F93B9C" w:rsidRDefault="006E348C" w:rsidP="00A9155C">
      <w:pPr>
        <w:ind w:right="-2" w:firstLine="720"/>
        <w:jc w:val="both"/>
        <w:rPr>
          <w:sz w:val="28"/>
          <w:szCs w:val="28"/>
        </w:rPr>
      </w:pPr>
      <w:r w:rsidRPr="00B6410D">
        <w:rPr>
          <w:b/>
          <w:sz w:val="28"/>
          <w:szCs w:val="28"/>
        </w:rPr>
        <w:t>4.4</w:t>
      </w:r>
      <w:r w:rsidRPr="00B6410D">
        <w:rPr>
          <w:sz w:val="28"/>
          <w:szCs w:val="28"/>
        </w:rPr>
        <w:t>.</w:t>
      </w:r>
      <w:r>
        <w:rPr>
          <w:sz w:val="26"/>
          <w:szCs w:val="26"/>
        </w:rPr>
        <w:t xml:space="preserve"> </w:t>
      </w:r>
      <w:r w:rsidR="00A9155C" w:rsidRPr="00F93B9C">
        <w:rPr>
          <w:sz w:val="28"/>
          <w:szCs w:val="28"/>
        </w:rPr>
        <w:t>Согласно ведомственной структуре расходов бюджета городского округа город Кулебаки и бюджетной росписи по состоянию на 01.01.20</w:t>
      </w:r>
      <w:r w:rsidR="00A9155C">
        <w:rPr>
          <w:sz w:val="28"/>
          <w:szCs w:val="28"/>
        </w:rPr>
        <w:t>2</w:t>
      </w:r>
      <w:r w:rsidR="00274B96">
        <w:rPr>
          <w:sz w:val="28"/>
          <w:szCs w:val="28"/>
        </w:rPr>
        <w:t>1</w:t>
      </w:r>
      <w:r w:rsidR="00A9155C" w:rsidRPr="00F93B9C">
        <w:rPr>
          <w:sz w:val="28"/>
          <w:szCs w:val="28"/>
        </w:rPr>
        <w:t xml:space="preserve"> бюджетные ассигнования на 20</w:t>
      </w:r>
      <w:r w:rsidR="00A9155C">
        <w:rPr>
          <w:sz w:val="28"/>
          <w:szCs w:val="28"/>
        </w:rPr>
        <w:t>2</w:t>
      </w:r>
      <w:r w:rsidR="00274B96">
        <w:rPr>
          <w:sz w:val="28"/>
          <w:szCs w:val="28"/>
        </w:rPr>
        <w:t>1</w:t>
      </w:r>
      <w:r w:rsidR="00A9155C" w:rsidRPr="00F93B9C">
        <w:rPr>
          <w:sz w:val="28"/>
          <w:szCs w:val="28"/>
        </w:rPr>
        <w:t xml:space="preserve"> год утверждены четырем ведомственным получателям бюджета городского округа:</w:t>
      </w:r>
    </w:p>
    <w:p w:rsidR="00A9155C" w:rsidRPr="00F93B9C" w:rsidRDefault="00A9155C" w:rsidP="00A9155C">
      <w:pPr>
        <w:ind w:firstLine="709"/>
        <w:jc w:val="both"/>
        <w:rPr>
          <w:sz w:val="28"/>
          <w:szCs w:val="28"/>
        </w:rPr>
      </w:pPr>
      <w:r>
        <w:rPr>
          <w:sz w:val="28"/>
          <w:szCs w:val="28"/>
        </w:rPr>
        <w:t>- 001 «ф</w:t>
      </w:r>
      <w:r w:rsidRPr="00F93B9C">
        <w:rPr>
          <w:sz w:val="28"/>
          <w:szCs w:val="28"/>
        </w:rPr>
        <w:t>инансовое управление администрации городского округа город Кулебаки</w:t>
      </w:r>
      <w:r>
        <w:rPr>
          <w:sz w:val="28"/>
          <w:szCs w:val="28"/>
        </w:rPr>
        <w:t xml:space="preserve"> Нижегородской области»</w:t>
      </w:r>
      <w:r w:rsidRPr="00F93B9C">
        <w:rPr>
          <w:sz w:val="28"/>
          <w:szCs w:val="28"/>
        </w:rPr>
        <w:t>;</w:t>
      </w:r>
    </w:p>
    <w:p w:rsidR="00A9155C" w:rsidRPr="00F93B9C" w:rsidRDefault="00A9155C" w:rsidP="00A9155C">
      <w:pPr>
        <w:ind w:firstLine="709"/>
        <w:jc w:val="both"/>
        <w:rPr>
          <w:sz w:val="28"/>
          <w:szCs w:val="28"/>
        </w:rPr>
      </w:pPr>
      <w:r>
        <w:rPr>
          <w:sz w:val="28"/>
          <w:szCs w:val="28"/>
        </w:rPr>
        <w:t>- 002 «у</w:t>
      </w:r>
      <w:r w:rsidRPr="00F93B9C">
        <w:rPr>
          <w:sz w:val="28"/>
          <w:szCs w:val="28"/>
        </w:rPr>
        <w:t>правление образования администрации городского округа город Кулебаки»;</w:t>
      </w:r>
    </w:p>
    <w:p w:rsidR="00A9155C" w:rsidRPr="00F93B9C" w:rsidRDefault="00A9155C" w:rsidP="00A9155C">
      <w:pPr>
        <w:ind w:firstLine="709"/>
        <w:jc w:val="both"/>
        <w:rPr>
          <w:sz w:val="28"/>
          <w:szCs w:val="28"/>
        </w:rPr>
      </w:pPr>
      <w:r w:rsidRPr="00F93B9C">
        <w:rPr>
          <w:sz w:val="28"/>
          <w:szCs w:val="28"/>
        </w:rPr>
        <w:lastRenderedPageBreak/>
        <w:t>- 005 «Совет депутатов городского округа город Кулебаки</w:t>
      </w:r>
      <w:r>
        <w:rPr>
          <w:sz w:val="28"/>
          <w:szCs w:val="28"/>
        </w:rPr>
        <w:t xml:space="preserve"> Нижегородской области</w:t>
      </w:r>
      <w:r w:rsidRPr="00F93B9C">
        <w:rPr>
          <w:sz w:val="28"/>
          <w:szCs w:val="28"/>
        </w:rPr>
        <w:t>;</w:t>
      </w:r>
    </w:p>
    <w:p w:rsidR="00A9155C" w:rsidRDefault="00A9155C" w:rsidP="00A9155C">
      <w:pPr>
        <w:ind w:firstLine="709"/>
        <w:jc w:val="both"/>
        <w:rPr>
          <w:sz w:val="28"/>
          <w:szCs w:val="28"/>
        </w:rPr>
      </w:pPr>
      <w:r>
        <w:rPr>
          <w:sz w:val="28"/>
          <w:szCs w:val="28"/>
        </w:rPr>
        <w:t>- 487 «а</w:t>
      </w:r>
      <w:r w:rsidRPr="00F93B9C">
        <w:rPr>
          <w:sz w:val="28"/>
          <w:szCs w:val="28"/>
        </w:rPr>
        <w:t>дминистрация городского округа город Кулебаки</w:t>
      </w:r>
      <w:r>
        <w:rPr>
          <w:sz w:val="28"/>
          <w:szCs w:val="28"/>
        </w:rPr>
        <w:t xml:space="preserve"> Нижегородской области</w:t>
      </w:r>
      <w:r w:rsidRPr="00F93B9C">
        <w:rPr>
          <w:sz w:val="28"/>
          <w:szCs w:val="28"/>
        </w:rPr>
        <w:t>».</w:t>
      </w:r>
    </w:p>
    <w:p w:rsidR="00F23272" w:rsidRDefault="006E348C" w:rsidP="00A9155C">
      <w:pPr>
        <w:autoSpaceDE w:val="0"/>
        <w:autoSpaceDN w:val="0"/>
        <w:adjustRightInd w:val="0"/>
        <w:ind w:firstLine="709"/>
        <w:jc w:val="both"/>
        <w:rPr>
          <w:sz w:val="28"/>
          <w:szCs w:val="28"/>
        </w:rPr>
      </w:pPr>
      <w:r w:rsidRPr="003B240C">
        <w:rPr>
          <w:sz w:val="28"/>
          <w:szCs w:val="28"/>
        </w:rPr>
        <w:t>В</w:t>
      </w:r>
      <w:r w:rsidR="00A9155C">
        <w:rPr>
          <w:sz w:val="28"/>
          <w:szCs w:val="28"/>
        </w:rPr>
        <w:t>нешней проверкой установлено,</w:t>
      </w:r>
      <w:r w:rsidRPr="003B240C">
        <w:rPr>
          <w:sz w:val="28"/>
          <w:szCs w:val="28"/>
        </w:rPr>
        <w:t xml:space="preserve"> исполнение расходов бюджета</w:t>
      </w:r>
      <w:r w:rsidR="003B240C">
        <w:rPr>
          <w:sz w:val="28"/>
          <w:szCs w:val="28"/>
        </w:rPr>
        <w:t xml:space="preserve"> городского округа</w:t>
      </w:r>
      <w:r w:rsidRPr="003B240C">
        <w:rPr>
          <w:sz w:val="28"/>
          <w:szCs w:val="28"/>
        </w:rPr>
        <w:t xml:space="preserve"> в 20</w:t>
      </w:r>
      <w:r w:rsidR="003B240C">
        <w:rPr>
          <w:sz w:val="28"/>
          <w:szCs w:val="28"/>
        </w:rPr>
        <w:t>2</w:t>
      </w:r>
      <w:r w:rsidR="00274B96">
        <w:rPr>
          <w:sz w:val="28"/>
          <w:szCs w:val="28"/>
        </w:rPr>
        <w:t>1</w:t>
      </w:r>
      <w:r w:rsidRPr="003B240C">
        <w:rPr>
          <w:sz w:val="28"/>
          <w:szCs w:val="28"/>
        </w:rPr>
        <w:t xml:space="preserve"> году осуществляли </w:t>
      </w:r>
      <w:r w:rsidR="003B240C">
        <w:rPr>
          <w:sz w:val="28"/>
          <w:szCs w:val="28"/>
        </w:rPr>
        <w:t>4</w:t>
      </w:r>
      <w:r w:rsidRPr="003B240C">
        <w:rPr>
          <w:sz w:val="28"/>
          <w:szCs w:val="28"/>
        </w:rPr>
        <w:t xml:space="preserve"> главных распорядител</w:t>
      </w:r>
      <w:r w:rsidR="00734149">
        <w:rPr>
          <w:sz w:val="28"/>
          <w:szCs w:val="28"/>
        </w:rPr>
        <w:t>я</w:t>
      </w:r>
      <w:r w:rsidRPr="003B240C">
        <w:rPr>
          <w:sz w:val="28"/>
          <w:szCs w:val="28"/>
        </w:rPr>
        <w:t xml:space="preserve"> бюджетных средств (далее - ГРБС)</w:t>
      </w:r>
      <w:r w:rsidR="00F23272">
        <w:rPr>
          <w:sz w:val="28"/>
          <w:szCs w:val="28"/>
        </w:rPr>
        <w:t>.</w:t>
      </w:r>
    </w:p>
    <w:p w:rsidR="00F23272" w:rsidRPr="00F93B9C" w:rsidRDefault="00F23272" w:rsidP="00F23272">
      <w:pPr>
        <w:ind w:firstLine="709"/>
        <w:jc w:val="both"/>
        <w:rPr>
          <w:sz w:val="28"/>
          <w:szCs w:val="28"/>
        </w:rPr>
      </w:pPr>
      <w:r>
        <w:rPr>
          <w:sz w:val="28"/>
          <w:szCs w:val="28"/>
        </w:rPr>
        <w:t xml:space="preserve">Расходы исполнены главными распорядителями бюджетных средств в диапазоне от </w:t>
      </w:r>
      <w:r w:rsidR="00D62BEB">
        <w:rPr>
          <w:sz w:val="28"/>
          <w:szCs w:val="28"/>
        </w:rPr>
        <w:t>84,8</w:t>
      </w:r>
      <w:r>
        <w:rPr>
          <w:sz w:val="28"/>
          <w:szCs w:val="28"/>
        </w:rPr>
        <w:t xml:space="preserve"> % до 100,0%.</w:t>
      </w:r>
    </w:p>
    <w:p w:rsidR="003B240C" w:rsidRDefault="006E348C" w:rsidP="00A9155C">
      <w:pPr>
        <w:autoSpaceDE w:val="0"/>
        <w:autoSpaceDN w:val="0"/>
        <w:adjustRightInd w:val="0"/>
        <w:ind w:firstLine="709"/>
        <w:jc w:val="both"/>
        <w:rPr>
          <w:sz w:val="28"/>
          <w:szCs w:val="28"/>
        </w:rPr>
      </w:pPr>
      <w:r w:rsidRPr="003B240C">
        <w:rPr>
          <w:sz w:val="28"/>
          <w:szCs w:val="28"/>
        </w:rPr>
        <w:t xml:space="preserve">Анализ исполнения </w:t>
      </w:r>
      <w:r w:rsidR="00F62E0D" w:rsidRPr="003B240C">
        <w:rPr>
          <w:sz w:val="28"/>
          <w:szCs w:val="28"/>
        </w:rPr>
        <w:t>расходов бюджета</w:t>
      </w:r>
      <w:r w:rsidR="007F25B2">
        <w:rPr>
          <w:sz w:val="28"/>
          <w:szCs w:val="28"/>
        </w:rPr>
        <w:t xml:space="preserve"> городского округа город Кулебаки</w:t>
      </w:r>
      <w:r w:rsidRPr="003B240C">
        <w:rPr>
          <w:sz w:val="28"/>
          <w:szCs w:val="28"/>
        </w:rPr>
        <w:t xml:space="preserve"> по ГРБС представлен в Таблице</w:t>
      </w:r>
      <w:r w:rsidR="00DC6AF9">
        <w:rPr>
          <w:sz w:val="28"/>
          <w:szCs w:val="28"/>
        </w:rPr>
        <w:t xml:space="preserve"> 12</w:t>
      </w:r>
      <w:r w:rsidRPr="003B240C">
        <w:rPr>
          <w:sz w:val="28"/>
          <w:szCs w:val="28"/>
        </w:rPr>
        <w:t>:</w:t>
      </w:r>
      <w:r w:rsidR="003B240C" w:rsidRPr="003B240C">
        <w:rPr>
          <w:sz w:val="28"/>
          <w:szCs w:val="28"/>
        </w:rPr>
        <w:t xml:space="preserve">                                                                           </w:t>
      </w:r>
    </w:p>
    <w:p w:rsidR="000573BB" w:rsidRDefault="003B240C" w:rsidP="000573BB">
      <w:pPr>
        <w:ind w:left="-142" w:firstLine="1135"/>
        <w:jc w:val="right"/>
        <w:rPr>
          <w:sz w:val="28"/>
          <w:szCs w:val="28"/>
        </w:rPr>
      </w:pPr>
      <w:r w:rsidRPr="003B240C">
        <w:rPr>
          <w:sz w:val="28"/>
          <w:szCs w:val="28"/>
        </w:rPr>
        <w:t xml:space="preserve">   </w:t>
      </w:r>
      <w:r>
        <w:rPr>
          <w:sz w:val="28"/>
          <w:szCs w:val="28"/>
        </w:rPr>
        <w:t xml:space="preserve">                                                                                             </w:t>
      </w:r>
      <w:r w:rsidRPr="003B240C">
        <w:rPr>
          <w:sz w:val="28"/>
          <w:szCs w:val="28"/>
        </w:rPr>
        <w:t xml:space="preserve"> </w:t>
      </w:r>
    </w:p>
    <w:p w:rsidR="000573BB" w:rsidRPr="009D4090" w:rsidRDefault="000573BB" w:rsidP="000573BB">
      <w:pPr>
        <w:ind w:left="-142" w:firstLine="1135"/>
        <w:jc w:val="right"/>
      </w:pPr>
      <w:r w:rsidRPr="009D4090">
        <w:t xml:space="preserve">Таблица </w:t>
      </w:r>
      <w:r w:rsidR="009D4090" w:rsidRPr="009D4090">
        <w:t>1</w:t>
      </w:r>
      <w:r w:rsidR="009D4090">
        <w:t>2</w:t>
      </w:r>
    </w:p>
    <w:p w:rsidR="000573BB" w:rsidRPr="009D4090" w:rsidRDefault="000335F7" w:rsidP="000573BB">
      <w:pPr>
        <w:ind w:left="-142" w:firstLine="8364"/>
        <w:jc w:val="both"/>
        <w:rPr>
          <w:highlight w:val="yellow"/>
        </w:rPr>
      </w:pPr>
      <w:r>
        <w:t xml:space="preserve">    </w:t>
      </w:r>
      <w:r w:rsidR="000573BB" w:rsidRPr="009D4090">
        <w:t xml:space="preserve"> (тыс. рублей)</w:t>
      </w:r>
    </w:p>
    <w:tbl>
      <w:tblPr>
        <w:tblW w:w="9905" w:type="dxa"/>
        <w:tblInd w:w="93" w:type="dxa"/>
        <w:tblLook w:val="04A0"/>
      </w:tblPr>
      <w:tblGrid>
        <w:gridCol w:w="999"/>
        <w:gridCol w:w="2336"/>
        <w:gridCol w:w="1428"/>
        <w:gridCol w:w="1482"/>
        <w:gridCol w:w="2155"/>
        <w:gridCol w:w="1505"/>
      </w:tblGrid>
      <w:tr w:rsidR="006E348C" w:rsidRPr="009D4090" w:rsidTr="00752C6D">
        <w:trPr>
          <w:trHeight w:val="1239"/>
        </w:trPr>
        <w:tc>
          <w:tcPr>
            <w:tcW w:w="999" w:type="dxa"/>
            <w:vMerge w:val="restart"/>
            <w:tcBorders>
              <w:top w:val="single" w:sz="4" w:space="0" w:color="auto"/>
              <w:left w:val="single" w:sz="4" w:space="0" w:color="auto"/>
              <w:right w:val="single" w:sz="4" w:space="0" w:color="auto"/>
            </w:tcBorders>
            <w:shd w:val="clear" w:color="000000" w:fill="DBE5F1"/>
            <w:noWrap/>
            <w:hideMark/>
          </w:tcPr>
          <w:p w:rsidR="006E348C" w:rsidRPr="009D4090" w:rsidRDefault="006E348C" w:rsidP="00752C6D">
            <w:pPr>
              <w:rPr>
                <w:b/>
              </w:rPr>
            </w:pPr>
            <w:r w:rsidRPr="009D4090">
              <w:rPr>
                <w:b/>
              </w:rPr>
              <w:t>ГРБС</w:t>
            </w:r>
          </w:p>
        </w:tc>
        <w:tc>
          <w:tcPr>
            <w:tcW w:w="3057" w:type="dxa"/>
            <w:vMerge w:val="restart"/>
            <w:tcBorders>
              <w:top w:val="single" w:sz="4" w:space="0" w:color="auto"/>
              <w:left w:val="single" w:sz="4" w:space="0" w:color="auto"/>
              <w:right w:val="single" w:sz="4" w:space="0" w:color="auto"/>
            </w:tcBorders>
            <w:shd w:val="clear" w:color="000000" w:fill="DBE5F1"/>
            <w:hideMark/>
          </w:tcPr>
          <w:p w:rsidR="006E348C" w:rsidRPr="009D4090" w:rsidRDefault="006E348C" w:rsidP="00752C6D">
            <w:pPr>
              <w:rPr>
                <w:b/>
              </w:rPr>
            </w:pPr>
            <w:r w:rsidRPr="009D4090">
              <w:rPr>
                <w:b/>
              </w:rPr>
              <w:t>Наименование</w:t>
            </w:r>
          </w:p>
        </w:tc>
        <w:tc>
          <w:tcPr>
            <w:tcW w:w="1276" w:type="dxa"/>
            <w:vMerge w:val="restart"/>
            <w:tcBorders>
              <w:top w:val="single" w:sz="4" w:space="0" w:color="auto"/>
              <w:left w:val="single" w:sz="4" w:space="0" w:color="auto"/>
              <w:right w:val="single" w:sz="4" w:space="0" w:color="auto"/>
            </w:tcBorders>
            <w:shd w:val="clear" w:color="000000" w:fill="DBE5F1"/>
            <w:hideMark/>
          </w:tcPr>
          <w:p w:rsidR="006E348C" w:rsidRPr="009D4090" w:rsidRDefault="006E348C" w:rsidP="00752C6D">
            <w:pPr>
              <w:rPr>
                <w:b/>
              </w:rPr>
            </w:pPr>
            <w:r w:rsidRPr="009D4090">
              <w:rPr>
                <w:b/>
              </w:rPr>
              <w:t>сводная бюджетная роспись на 31.12.20</w:t>
            </w:r>
            <w:r w:rsidR="00F05911" w:rsidRPr="009D4090">
              <w:rPr>
                <w:b/>
              </w:rPr>
              <w:t>2</w:t>
            </w:r>
            <w:r w:rsidR="00A13EC6" w:rsidRPr="009D4090">
              <w:rPr>
                <w:b/>
              </w:rPr>
              <w:t>1</w:t>
            </w:r>
          </w:p>
        </w:tc>
        <w:tc>
          <w:tcPr>
            <w:tcW w:w="1323" w:type="dxa"/>
            <w:vMerge w:val="restart"/>
            <w:tcBorders>
              <w:top w:val="single" w:sz="4" w:space="0" w:color="auto"/>
              <w:left w:val="single" w:sz="4" w:space="0" w:color="auto"/>
              <w:right w:val="single" w:sz="4" w:space="0" w:color="auto"/>
            </w:tcBorders>
            <w:shd w:val="clear" w:color="000000" w:fill="DBE5F1"/>
            <w:hideMark/>
          </w:tcPr>
          <w:p w:rsidR="006E348C" w:rsidRPr="009D4090" w:rsidRDefault="006E348C" w:rsidP="00752C6D">
            <w:pPr>
              <w:rPr>
                <w:b/>
              </w:rPr>
            </w:pPr>
            <w:r w:rsidRPr="009D4090">
              <w:rPr>
                <w:b/>
              </w:rPr>
              <w:t>кассовое исполнение за 20</w:t>
            </w:r>
            <w:r w:rsidR="00F05911" w:rsidRPr="009D4090">
              <w:rPr>
                <w:b/>
              </w:rPr>
              <w:t>20</w:t>
            </w:r>
            <w:r w:rsidRPr="009D4090">
              <w:rPr>
                <w:b/>
              </w:rPr>
              <w:t xml:space="preserve"> год (кассовый расход) </w:t>
            </w:r>
          </w:p>
        </w:tc>
        <w:tc>
          <w:tcPr>
            <w:tcW w:w="1907" w:type="dxa"/>
            <w:vMerge w:val="restart"/>
            <w:tcBorders>
              <w:top w:val="single" w:sz="4" w:space="0" w:color="auto"/>
              <w:left w:val="single" w:sz="4" w:space="0" w:color="auto"/>
              <w:right w:val="single" w:sz="4" w:space="0" w:color="auto"/>
            </w:tcBorders>
            <w:shd w:val="clear" w:color="000000" w:fill="DBE5F1"/>
            <w:hideMark/>
          </w:tcPr>
          <w:p w:rsidR="006E348C" w:rsidRPr="009D4090" w:rsidRDefault="006E348C" w:rsidP="00752C6D">
            <w:pPr>
              <w:rPr>
                <w:b/>
              </w:rPr>
            </w:pPr>
            <w:r w:rsidRPr="009D4090">
              <w:rPr>
                <w:b/>
              </w:rPr>
              <w:t xml:space="preserve">неисполненные назначения, предусмотренные сводной бюджетной росписью с учетом изменений </w:t>
            </w:r>
          </w:p>
        </w:tc>
        <w:tc>
          <w:tcPr>
            <w:tcW w:w="1343" w:type="dxa"/>
            <w:vMerge w:val="restart"/>
            <w:tcBorders>
              <w:top w:val="single" w:sz="4" w:space="0" w:color="auto"/>
              <w:left w:val="nil"/>
              <w:right w:val="single" w:sz="4" w:space="0" w:color="auto"/>
            </w:tcBorders>
            <w:shd w:val="clear" w:color="000000" w:fill="DBE5F1"/>
            <w:hideMark/>
          </w:tcPr>
          <w:p w:rsidR="006E348C" w:rsidRPr="009D4090" w:rsidRDefault="006E348C" w:rsidP="00752C6D">
            <w:pPr>
              <w:rPr>
                <w:b/>
              </w:rPr>
            </w:pPr>
            <w:r w:rsidRPr="009D4090">
              <w:rPr>
                <w:b/>
              </w:rPr>
              <w:t>% кассового исполнения к бюджетной росписи</w:t>
            </w:r>
          </w:p>
        </w:tc>
      </w:tr>
      <w:tr w:rsidR="006E348C" w:rsidRPr="009D4090" w:rsidTr="00F23272">
        <w:trPr>
          <w:trHeight w:val="631"/>
        </w:trPr>
        <w:tc>
          <w:tcPr>
            <w:tcW w:w="999" w:type="dxa"/>
            <w:vMerge/>
            <w:tcBorders>
              <w:top w:val="single" w:sz="4" w:space="0" w:color="auto"/>
              <w:left w:val="single" w:sz="4" w:space="0" w:color="auto"/>
              <w:bottom w:val="single" w:sz="4" w:space="0" w:color="auto"/>
              <w:right w:val="single" w:sz="4" w:space="0" w:color="auto"/>
            </w:tcBorders>
            <w:vAlign w:val="center"/>
            <w:hideMark/>
          </w:tcPr>
          <w:p w:rsidR="006E348C" w:rsidRPr="009D4090" w:rsidRDefault="006E348C" w:rsidP="00820CC4"/>
        </w:tc>
        <w:tc>
          <w:tcPr>
            <w:tcW w:w="3057" w:type="dxa"/>
            <w:vMerge/>
            <w:tcBorders>
              <w:top w:val="single" w:sz="4" w:space="0" w:color="auto"/>
              <w:left w:val="single" w:sz="4" w:space="0" w:color="auto"/>
              <w:bottom w:val="single" w:sz="4" w:space="0" w:color="auto"/>
              <w:right w:val="single" w:sz="4" w:space="0" w:color="auto"/>
            </w:tcBorders>
            <w:vAlign w:val="center"/>
            <w:hideMark/>
          </w:tcPr>
          <w:p w:rsidR="006E348C" w:rsidRPr="009D4090" w:rsidRDefault="006E348C" w:rsidP="00820CC4"/>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348C" w:rsidRPr="009D4090" w:rsidRDefault="006E348C" w:rsidP="00820CC4"/>
        </w:tc>
        <w:tc>
          <w:tcPr>
            <w:tcW w:w="1323" w:type="dxa"/>
            <w:vMerge/>
            <w:tcBorders>
              <w:top w:val="single" w:sz="4" w:space="0" w:color="auto"/>
              <w:left w:val="single" w:sz="4" w:space="0" w:color="auto"/>
              <w:bottom w:val="single" w:sz="4" w:space="0" w:color="auto"/>
              <w:right w:val="single" w:sz="4" w:space="0" w:color="auto"/>
            </w:tcBorders>
            <w:vAlign w:val="center"/>
            <w:hideMark/>
          </w:tcPr>
          <w:p w:rsidR="006E348C" w:rsidRPr="009D4090" w:rsidRDefault="006E348C" w:rsidP="00820CC4"/>
        </w:tc>
        <w:tc>
          <w:tcPr>
            <w:tcW w:w="1907" w:type="dxa"/>
            <w:vMerge/>
            <w:tcBorders>
              <w:top w:val="single" w:sz="4" w:space="0" w:color="auto"/>
              <w:left w:val="single" w:sz="4" w:space="0" w:color="auto"/>
              <w:bottom w:val="single" w:sz="4" w:space="0" w:color="auto"/>
              <w:right w:val="single" w:sz="4" w:space="0" w:color="auto"/>
            </w:tcBorders>
            <w:vAlign w:val="center"/>
            <w:hideMark/>
          </w:tcPr>
          <w:p w:rsidR="006E348C" w:rsidRPr="009D4090" w:rsidRDefault="006E348C" w:rsidP="00820CC4"/>
        </w:tc>
        <w:tc>
          <w:tcPr>
            <w:tcW w:w="1343" w:type="dxa"/>
            <w:vMerge/>
            <w:tcBorders>
              <w:top w:val="single" w:sz="4" w:space="0" w:color="auto"/>
              <w:left w:val="nil"/>
              <w:bottom w:val="single" w:sz="4" w:space="0" w:color="auto"/>
              <w:right w:val="single" w:sz="4" w:space="0" w:color="auto"/>
            </w:tcBorders>
            <w:vAlign w:val="center"/>
            <w:hideMark/>
          </w:tcPr>
          <w:p w:rsidR="006E348C" w:rsidRPr="009D4090" w:rsidRDefault="006E348C" w:rsidP="00820CC4"/>
        </w:tc>
      </w:tr>
      <w:tr w:rsidR="006E348C" w:rsidRPr="009D4090" w:rsidTr="005B25FE">
        <w:trPr>
          <w:trHeight w:val="288"/>
        </w:trPr>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348C" w:rsidRPr="009D4090" w:rsidRDefault="00FA0DE8" w:rsidP="00820CC4">
            <w:pPr>
              <w:jc w:val="center"/>
            </w:pPr>
            <w:r w:rsidRPr="009D4090">
              <w:t>487</w:t>
            </w:r>
          </w:p>
        </w:tc>
        <w:tc>
          <w:tcPr>
            <w:tcW w:w="3057" w:type="dxa"/>
            <w:tcBorders>
              <w:top w:val="single" w:sz="4" w:space="0" w:color="auto"/>
              <w:left w:val="nil"/>
              <w:bottom w:val="single" w:sz="4" w:space="0" w:color="auto"/>
              <w:right w:val="single" w:sz="4" w:space="0" w:color="auto"/>
            </w:tcBorders>
            <w:shd w:val="clear" w:color="auto" w:fill="auto"/>
            <w:vAlign w:val="bottom"/>
            <w:hideMark/>
          </w:tcPr>
          <w:p w:rsidR="006E348C" w:rsidRPr="009D4090" w:rsidRDefault="00FA0DE8" w:rsidP="00820CC4">
            <w:r w:rsidRPr="009D4090">
              <w:t>Администрация городского округа город Кулебаки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E348C" w:rsidRPr="009D4090" w:rsidRDefault="00A13EC6" w:rsidP="005B25FE">
            <w:pPr>
              <w:jc w:val="center"/>
            </w:pPr>
            <w:r w:rsidRPr="009D4090">
              <w:t>678 322,0</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rsidR="006E348C" w:rsidRPr="009D4090" w:rsidRDefault="00FA0DE8" w:rsidP="005B25FE">
            <w:pPr>
              <w:jc w:val="center"/>
            </w:pPr>
            <w:r w:rsidRPr="009D4090">
              <w:t>5</w:t>
            </w:r>
            <w:r w:rsidR="00417654" w:rsidRPr="009D4090">
              <w:t>75 022,9</w:t>
            </w:r>
          </w:p>
        </w:tc>
        <w:tc>
          <w:tcPr>
            <w:tcW w:w="1907" w:type="dxa"/>
            <w:tcBorders>
              <w:top w:val="single" w:sz="4" w:space="0" w:color="auto"/>
              <w:left w:val="nil"/>
              <w:bottom w:val="single" w:sz="4" w:space="0" w:color="auto"/>
              <w:right w:val="single" w:sz="4" w:space="0" w:color="auto"/>
            </w:tcBorders>
            <w:shd w:val="clear" w:color="auto" w:fill="auto"/>
            <w:noWrap/>
            <w:vAlign w:val="bottom"/>
            <w:hideMark/>
          </w:tcPr>
          <w:p w:rsidR="0078041C" w:rsidRPr="009D4090" w:rsidRDefault="0078041C" w:rsidP="005B25FE">
            <w:pPr>
              <w:jc w:val="center"/>
            </w:pPr>
          </w:p>
          <w:p w:rsidR="006E348C" w:rsidRPr="009D4090" w:rsidRDefault="006E348C" w:rsidP="005B25FE">
            <w:pPr>
              <w:jc w:val="center"/>
            </w:pPr>
            <w:r w:rsidRPr="009D4090">
              <w:t>-</w:t>
            </w:r>
            <w:r w:rsidR="00417654" w:rsidRPr="009D4090">
              <w:t xml:space="preserve"> 103 299,1</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rsidR="006E348C" w:rsidRPr="009D4090" w:rsidRDefault="00417654" w:rsidP="005B25FE">
            <w:pPr>
              <w:jc w:val="center"/>
            </w:pPr>
            <w:r w:rsidRPr="009D4090">
              <w:t>84,8</w:t>
            </w:r>
          </w:p>
        </w:tc>
      </w:tr>
      <w:tr w:rsidR="006E348C" w:rsidRPr="009D4090" w:rsidTr="00F23272">
        <w:trPr>
          <w:trHeight w:val="504"/>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6E348C" w:rsidRPr="009D4090" w:rsidRDefault="00FA0DE8" w:rsidP="00820CC4">
            <w:pPr>
              <w:jc w:val="center"/>
            </w:pPr>
            <w:r w:rsidRPr="009D4090">
              <w:t>005</w:t>
            </w:r>
          </w:p>
        </w:tc>
        <w:tc>
          <w:tcPr>
            <w:tcW w:w="3057" w:type="dxa"/>
            <w:tcBorders>
              <w:top w:val="nil"/>
              <w:left w:val="nil"/>
              <w:bottom w:val="single" w:sz="4" w:space="0" w:color="auto"/>
              <w:right w:val="single" w:sz="4" w:space="0" w:color="auto"/>
            </w:tcBorders>
            <w:shd w:val="clear" w:color="auto" w:fill="auto"/>
            <w:vAlign w:val="bottom"/>
            <w:hideMark/>
          </w:tcPr>
          <w:p w:rsidR="006E348C" w:rsidRPr="009D4090" w:rsidRDefault="00FA0DE8" w:rsidP="00820CC4">
            <w:r w:rsidRPr="009D4090">
              <w:t>Совет депутатов</w:t>
            </w:r>
          </w:p>
        </w:tc>
        <w:tc>
          <w:tcPr>
            <w:tcW w:w="1276" w:type="dxa"/>
            <w:tcBorders>
              <w:top w:val="nil"/>
              <w:left w:val="nil"/>
              <w:bottom w:val="single" w:sz="4" w:space="0" w:color="auto"/>
              <w:right w:val="single" w:sz="4" w:space="0" w:color="auto"/>
            </w:tcBorders>
            <w:shd w:val="clear" w:color="auto" w:fill="auto"/>
            <w:noWrap/>
            <w:vAlign w:val="bottom"/>
            <w:hideMark/>
          </w:tcPr>
          <w:p w:rsidR="006E348C" w:rsidRPr="009D4090" w:rsidRDefault="00A13EC6" w:rsidP="00A13EC6">
            <w:pPr>
              <w:jc w:val="center"/>
            </w:pPr>
            <w:r w:rsidRPr="009D4090">
              <w:t>4 549,6</w:t>
            </w:r>
          </w:p>
        </w:tc>
        <w:tc>
          <w:tcPr>
            <w:tcW w:w="1323" w:type="dxa"/>
            <w:tcBorders>
              <w:top w:val="nil"/>
              <w:left w:val="nil"/>
              <w:bottom w:val="single" w:sz="4" w:space="0" w:color="auto"/>
              <w:right w:val="single" w:sz="4" w:space="0" w:color="auto"/>
            </w:tcBorders>
            <w:shd w:val="clear" w:color="auto" w:fill="auto"/>
            <w:noWrap/>
            <w:vAlign w:val="bottom"/>
            <w:hideMark/>
          </w:tcPr>
          <w:p w:rsidR="006E348C" w:rsidRPr="009D4090" w:rsidRDefault="00FB174F" w:rsidP="00FB174F">
            <w:pPr>
              <w:jc w:val="center"/>
            </w:pPr>
            <w:r w:rsidRPr="009D4090">
              <w:t>4 232,5</w:t>
            </w:r>
          </w:p>
        </w:tc>
        <w:tc>
          <w:tcPr>
            <w:tcW w:w="1907" w:type="dxa"/>
            <w:tcBorders>
              <w:top w:val="nil"/>
              <w:left w:val="nil"/>
              <w:bottom w:val="single" w:sz="4" w:space="0" w:color="auto"/>
              <w:right w:val="single" w:sz="4" w:space="0" w:color="auto"/>
            </w:tcBorders>
            <w:shd w:val="clear" w:color="auto" w:fill="auto"/>
            <w:noWrap/>
            <w:vAlign w:val="center"/>
            <w:hideMark/>
          </w:tcPr>
          <w:p w:rsidR="005B25FE" w:rsidRDefault="005B25FE" w:rsidP="00417654">
            <w:pPr>
              <w:jc w:val="center"/>
            </w:pPr>
          </w:p>
          <w:p w:rsidR="006E348C" w:rsidRPr="009D4090" w:rsidRDefault="00FA0DE8" w:rsidP="00417654">
            <w:pPr>
              <w:jc w:val="center"/>
            </w:pPr>
            <w:r w:rsidRPr="009D4090">
              <w:t>-3</w:t>
            </w:r>
            <w:r w:rsidR="00417654" w:rsidRPr="009D4090">
              <w:t>1</w:t>
            </w:r>
            <w:r w:rsidRPr="009D4090">
              <w:t>7,</w:t>
            </w:r>
            <w:r w:rsidR="00417654" w:rsidRPr="009D4090">
              <w:t>1</w:t>
            </w:r>
          </w:p>
        </w:tc>
        <w:tc>
          <w:tcPr>
            <w:tcW w:w="1343" w:type="dxa"/>
            <w:tcBorders>
              <w:top w:val="nil"/>
              <w:left w:val="nil"/>
              <w:bottom w:val="single" w:sz="4" w:space="0" w:color="auto"/>
              <w:right w:val="single" w:sz="4" w:space="0" w:color="auto"/>
            </w:tcBorders>
            <w:shd w:val="clear" w:color="auto" w:fill="auto"/>
            <w:noWrap/>
            <w:vAlign w:val="bottom"/>
            <w:hideMark/>
          </w:tcPr>
          <w:p w:rsidR="006E348C" w:rsidRPr="009D4090" w:rsidRDefault="00FA0DE8" w:rsidP="00417654">
            <w:pPr>
              <w:jc w:val="center"/>
            </w:pPr>
            <w:r w:rsidRPr="009D4090">
              <w:t>9</w:t>
            </w:r>
            <w:r w:rsidR="00417654" w:rsidRPr="009D4090">
              <w:t>3</w:t>
            </w:r>
            <w:r w:rsidRPr="009D4090">
              <w:t>,</w:t>
            </w:r>
            <w:r w:rsidR="00417654" w:rsidRPr="009D4090">
              <w:t>0</w:t>
            </w:r>
          </w:p>
        </w:tc>
      </w:tr>
      <w:tr w:rsidR="006E348C" w:rsidRPr="009D4090" w:rsidTr="00F23272">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6E348C" w:rsidRPr="009D4090" w:rsidRDefault="00FA0DE8" w:rsidP="00820CC4">
            <w:pPr>
              <w:jc w:val="center"/>
            </w:pPr>
            <w:r w:rsidRPr="009D4090">
              <w:t>002</w:t>
            </w:r>
          </w:p>
        </w:tc>
        <w:tc>
          <w:tcPr>
            <w:tcW w:w="3057" w:type="dxa"/>
            <w:tcBorders>
              <w:top w:val="nil"/>
              <w:left w:val="nil"/>
              <w:bottom w:val="single" w:sz="4" w:space="0" w:color="auto"/>
              <w:right w:val="single" w:sz="4" w:space="0" w:color="auto"/>
            </w:tcBorders>
            <w:shd w:val="clear" w:color="auto" w:fill="auto"/>
            <w:vAlign w:val="bottom"/>
            <w:hideMark/>
          </w:tcPr>
          <w:p w:rsidR="006E348C" w:rsidRPr="009D4090" w:rsidRDefault="006E348C" w:rsidP="00820CC4">
            <w:r w:rsidRPr="009D4090">
              <w:t>Управление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6E348C" w:rsidRPr="009D4090" w:rsidRDefault="00FA0DE8" w:rsidP="00A13EC6">
            <w:pPr>
              <w:jc w:val="center"/>
            </w:pPr>
            <w:r w:rsidRPr="009D4090">
              <w:t>8</w:t>
            </w:r>
            <w:r w:rsidR="00A13EC6" w:rsidRPr="009D4090">
              <w:t>43 619,5</w:t>
            </w:r>
          </w:p>
        </w:tc>
        <w:tc>
          <w:tcPr>
            <w:tcW w:w="1323" w:type="dxa"/>
            <w:tcBorders>
              <w:top w:val="nil"/>
              <w:left w:val="nil"/>
              <w:bottom w:val="single" w:sz="4" w:space="0" w:color="auto"/>
              <w:right w:val="single" w:sz="4" w:space="0" w:color="auto"/>
            </w:tcBorders>
            <w:shd w:val="clear" w:color="auto" w:fill="auto"/>
            <w:noWrap/>
            <w:vAlign w:val="bottom"/>
            <w:hideMark/>
          </w:tcPr>
          <w:p w:rsidR="006E348C" w:rsidRPr="009D4090" w:rsidRDefault="00BC0605" w:rsidP="00FB174F">
            <w:pPr>
              <w:jc w:val="center"/>
            </w:pPr>
            <w:r w:rsidRPr="009D4090">
              <w:t>8</w:t>
            </w:r>
            <w:r w:rsidR="00FB174F" w:rsidRPr="009D4090">
              <w:t>41 966,9</w:t>
            </w:r>
          </w:p>
        </w:tc>
        <w:tc>
          <w:tcPr>
            <w:tcW w:w="1907" w:type="dxa"/>
            <w:tcBorders>
              <w:top w:val="nil"/>
              <w:left w:val="nil"/>
              <w:bottom w:val="single" w:sz="4" w:space="0" w:color="auto"/>
              <w:right w:val="single" w:sz="4" w:space="0" w:color="auto"/>
            </w:tcBorders>
            <w:shd w:val="clear" w:color="auto" w:fill="auto"/>
            <w:noWrap/>
            <w:vAlign w:val="center"/>
            <w:hideMark/>
          </w:tcPr>
          <w:p w:rsidR="006E348C" w:rsidRPr="009D4090" w:rsidRDefault="006E348C" w:rsidP="00417654">
            <w:pPr>
              <w:jc w:val="center"/>
            </w:pPr>
            <w:r w:rsidRPr="009D4090">
              <w:t>-</w:t>
            </w:r>
            <w:r w:rsidR="00417654" w:rsidRPr="009D4090">
              <w:t>1 652,6</w:t>
            </w:r>
          </w:p>
        </w:tc>
        <w:tc>
          <w:tcPr>
            <w:tcW w:w="1343" w:type="dxa"/>
            <w:tcBorders>
              <w:top w:val="nil"/>
              <w:left w:val="nil"/>
              <w:bottom w:val="single" w:sz="4" w:space="0" w:color="auto"/>
              <w:right w:val="single" w:sz="4" w:space="0" w:color="auto"/>
            </w:tcBorders>
            <w:shd w:val="clear" w:color="auto" w:fill="auto"/>
            <w:noWrap/>
            <w:vAlign w:val="bottom"/>
            <w:hideMark/>
          </w:tcPr>
          <w:p w:rsidR="006E348C" w:rsidRPr="009D4090" w:rsidRDefault="006E348C" w:rsidP="00FB174F">
            <w:pPr>
              <w:jc w:val="center"/>
            </w:pPr>
            <w:r w:rsidRPr="009D4090">
              <w:t>9</w:t>
            </w:r>
            <w:r w:rsidR="00FA0DE8" w:rsidRPr="009D4090">
              <w:t>9,</w:t>
            </w:r>
            <w:r w:rsidR="00FB174F" w:rsidRPr="009D4090">
              <w:t>8</w:t>
            </w:r>
          </w:p>
        </w:tc>
      </w:tr>
      <w:tr w:rsidR="006E348C" w:rsidRPr="009D4090" w:rsidTr="00F23272">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6E348C" w:rsidRPr="009D4090" w:rsidRDefault="00A101E6" w:rsidP="00820CC4">
            <w:pPr>
              <w:jc w:val="center"/>
            </w:pPr>
            <w:r w:rsidRPr="009D4090">
              <w:t>001</w:t>
            </w:r>
          </w:p>
        </w:tc>
        <w:tc>
          <w:tcPr>
            <w:tcW w:w="3057" w:type="dxa"/>
            <w:tcBorders>
              <w:top w:val="nil"/>
              <w:left w:val="nil"/>
              <w:bottom w:val="single" w:sz="4" w:space="0" w:color="auto"/>
              <w:right w:val="single" w:sz="4" w:space="0" w:color="auto"/>
            </w:tcBorders>
            <w:shd w:val="clear" w:color="auto" w:fill="auto"/>
            <w:vAlign w:val="bottom"/>
            <w:hideMark/>
          </w:tcPr>
          <w:p w:rsidR="006E348C" w:rsidRPr="009D4090" w:rsidRDefault="006E348C" w:rsidP="00820CC4">
            <w:pPr>
              <w:jc w:val="both"/>
            </w:pPr>
            <w:r w:rsidRPr="009D4090">
              <w:t>Управление финансов</w:t>
            </w:r>
          </w:p>
        </w:tc>
        <w:tc>
          <w:tcPr>
            <w:tcW w:w="1276" w:type="dxa"/>
            <w:tcBorders>
              <w:top w:val="nil"/>
              <w:left w:val="nil"/>
              <w:bottom w:val="single" w:sz="4" w:space="0" w:color="auto"/>
              <w:right w:val="single" w:sz="4" w:space="0" w:color="auto"/>
            </w:tcBorders>
            <w:shd w:val="clear" w:color="auto" w:fill="auto"/>
            <w:noWrap/>
            <w:vAlign w:val="bottom"/>
            <w:hideMark/>
          </w:tcPr>
          <w:p w:rsidR="006E348C" w:rsidRPr="009D4090" w:rsidRDefault="00A101E6" w:rsidP="00A13EC6">
            <w:pPr>
              <w:jc w:val="center"/>
            </w:pPr>
            <w:r w:rsidRPr="009D4090">
              <w:t>15</w:t>
            </w:r>
            <w:r w:rsidR="00A13EC6" w:rsidRPr="009D4090">
              <w:t> 219,6</w:t>
            </w:r>
          </w:p>
        </w:tc>
        <w:tc>
          <w:tcPr>
            <w:tcW w:w="1323" w:type="dxa"/>
            <w:tcBorders>
              <w:top w:val="nil"/>
              <w:left w:val="nil"/>
              <w:bottom w:val="single" w:sz="4" w:space="0" w:color="auto"/>
              <w:right w:val="single" w:sz="4" w:space="0" w:color="auto"/>
            </w:tcBorders>
            <w:shd w:val="clear" w:color="auto" w:fill="auto"/>
            <w:noWrap/>
            <w:vAlign w:val="bottom"/>
            <w:hideMark/>
          </w:tcPr>
          <w:p w:rsidR="006E348C" w:rsidRPr="009D4090" w:rsidRDefault="00A101E6" w:rsidP="00FB174F">
            <w:pPr>
              <w:jc w:val="center"/>
            </w:pPr>
            <w:r w:rsidRPr="009D4090">
              <w:t>15</w:t>
            </w:r>
            <w:r w:rsidR="00FB174F" w:rsidRPr="009D4090">
              <w:t> 219,6</w:t>
            </w:r>
          </w:p>
        </w:tc>
        <w:tc>
          <w:tcPr>
            <w:tcW w:w="1907" w:type="dxa"/>
            <w:tcBorders>
              <w:top w:val="nil"/>
              <w:left w:val="nil"/>
              <w:bottom w:val="single" w:sz="4" w:space="0" w:color="auto"/>
              <w:right w:val="single" w:sz="4" w:space="0" w:color="auto"/>
            </w:tcBorders>
            <w:shd w:val="clear" w:color="auto" w:fill="auto"/>
            <w:noWrap/>
            <w:vAlign w:val="center"/>
            <w:hideMark/>
          </w:tcPr>
          <w:p w:rsidR="005B25FE" w:rsidRDefault="005B25FE" w:rsidP="00820CC4">
            <w:pPr>
              <w:jc w:val="center"/>
            </w:pPr>
          </w:p>
          <w:p w:rsidR="006E348C" w:rsidRPr="009D4090" w:rsidRDefault="00A101E6" w:rsidP="00820CC4">
            <w:pPr>
              <w:jc w:val="center"/>
            </w:pPr>
            <w:r w:rsidRPr="009D4090">
              <w:t>0,0</w:t>
            </w:r>
          </w:p>
        </w:tc>
        <w:tc>
          <w:tcPr>
            <w:tcW w:w="1343" w:type="dxa"/>
            <w:tcBorders>
              <w:top w:val="nil"/>
              <w:left w:val="nil"/>
              <w:bottom w:val="single" w:sz="4" w:space="0" w:color="auto"/>
              <w:right w:val="single" w:sz="4" w:space="0" w:color="auto"/>
            </w:tcBorders>
            <w:shd w:val="clear" w:color="auto" w:fill="auto"/>
            <w:noWrap/>
            <w:vAlign w:val="bottom"/>
            <w:hideMark/>
          </w:tcPr>
          <w:p w:rsidR="006E348C" w:rsidRPr="009D4090" w:rsidRDefault="00A101E6" w:rsidP="00820CC4">
            <w:pPr>
              <w:jc w:val="center"/>
            </w:pPr>
            <w:r w:rsidRPr="009D4090">
              <w:t>100</w:t>
            </w:r>
            <w:r w:rsidR="00D62BEB" w:rsidRPr="009D4090">
              <w:t>,0</w:t>
            </w:r>
          </w:p>
        </w:tc>
      </w:tr>
      <w:tr w:rsidR="006E348C" w:rsidRPr="009D4090" w:rsidTr="00F23272">
        <w:trPr>
          <w:trHeight w:val="288"/>
        </w:trPr>
        <w:tc>
          <w:tcPr>
            <w:tcW w:w="999" w:type="dxa"/>
            <w:tcBorders>
              <w:top w:val="nil"/>
              <w:left w:val="single" w:sz="4" w:space="0" w:color="auto"/>
              <w:bottom w:val="nil"/>
              <w:right w:val="single" w:sz="4" w:space="0" w:color="auto"/>
            </w:tcBorders>
            <w:shd w:val="clear" w:color="000000" w:fill="EAF1DD"/>
            <w:noWrap/>
            <w:vAlign w:val="bottom"/>
            <w:hideMark/>
          </w:tcPr>
          <w:p w:rsidR="006E348C" w:rsidRPr="009D4090" w:rsidRDefault="006E348C" w:rsidP="00820CC4">
            <w:pPr>
              <w:jc w:val="center"/>
              <w:rPr>
                <w:color w:val="FF0000"/>
              </w:rPr>
            </w:pPr>
            <w:r w:rsidRPr="009D4090">
              <w:rPr>
                <w:color w:val="FF0000"/>
              </w:rPr>
              <w:t> </w:t>
            </w:r>
          </w:p>
        </w:tc>
        <w:tc>
          <w:tcPr>
            <w:tcW w:w="3057" w:type="dxa"/>
            <w:tcBorders>
              <w:top w:val="nil"/>
              <w:left w:val="nil"/>
              <w:bottom w:val="nil"/>
              <w:right w:val="single" w:sz="4" w:space="0" w:color="auto"/>
            </w:tcBorders>
            <w:shd w:val="clear" w:color="000000" w:fill="EAF1DD"/>
            <w:vAlign w:val="bottom"/>
            <w:hideMark/>
          </w:tcPr>
          <w:p w:rsidR="006E348C" w:rsidRPr="009D4090" w:rsidRDefault="006E348C" w:rsidP="00820CC4">
            <w:pPr>
              <w:jc w:val="center"/>
              <w:rPr>
                <w:b/>
                <w:bCs/>
              </w:rPr>
            </w:pPr>
            <w:r w:rsidRPr="009D4090">
              <w:rPr>
                <w:b/>
                <w:bCs/>
              </w:rPr>
              <w:t>ИТОГО </w:t>
            </w:r>
          </w:p>
        </w:tc>
        <w:tc>
          <w:tcPr>
            <w:tcW w:w="1276" w:type="dxa"/>
            <w:tcBorders>
              <w:top w:val="nil"/>
              <w:left w:val="nil"/>
              <w:bottom w:val="nil"/>
              <w:right w:val="single" w:sz="4" w:space="0" w:color="auto"/>
            </w:tcBorders>
            <w:shd w:val="clear" w:color="000000" w:fill="EAF1DD"/>
            <w:noWrap/>
            <w:vAlign w:val="bottom"/>
            <w:hideMark/>
          </w:tcPr>
          <w:p w:rsidR="006E348C" w:rsidRPr="009D4090" w:rsidRDefault="00A101E6" w:rsidP="00A13EC6">
            <w:pPr>
              <w:jc w:val="center"/>
              <w:rPr>
                <w:b/>
                <w:bCs/>
              </w:rPr>
            </w:pPr>
            <w:r w:rsidRPr="009D4090">
              <w:rPr>
                <w:b/>
                <w:bCs/>
              </w:rPr>
              <w:t>1</w:t>
            </w:r>
            <w:r w:rsidR="00A13EC6" w:rsidRPr="009D4090">
              <w:rPr>
                <w:b/>
                <w:bCs/>
              </w:rPr>
              <w:t> 541 710,7</w:t>
            </w:r>
          </w:p>
        </w:tc>
        <w:tc>
          <w:tcPr>
            <w:tcW w:w="1323" w:type="dxa"/>
            <w:tcBorders>
              <w:top w:val="nil"/>
              <w:left w:val="nil"/>
              <w:bottom w:val="nil"/>
              <w:right w:val="single" w:sz="4" w:space="0" w:color="auto"/>
            </w:tcBorders>
            <w:shd w:val="clear" w:color="000000" w:fill="EAF1DD"/>
            <w:noWrap/>
            <w:vAlign w:val="bottom"/>
            <w:hideMark/>
          </w:tcPr>
          <w:p w:rsidR="006E348C" w:rsidRPr="009D4090" w:rsidRDefault="00BC0605" w:rsidP="00417654">
            <w:pPr>
              <w:jc w:val="center"/>
              <w:rPr>
                <w:b/>
                <w:bCs/>
              </w:rPr>
            </w:pPr>
            <w:r w:rsidRPr="009D4090">
              <w:rPr>
                <w:b/>
                <w:bCs/>
              </w:rPr>
              <w:t>1</w:t>
            </w:r>
            <w:r w:rsidR="00417654" w:rsidRPr="009D4090">
              <w:rPr>
                <w:b/>
                <w:bCs/>
              </w:rPr>
              <w:t> 436 441,9</w:t>
            </w:r>
          </w:p>
        </w:tc>
        <w:tc>
          <w:tcPr>
            <w:tcW w:w="1907" w:type="dxa"/>
            <w:tcBorders>
              <w:top w:val="nil"/>
              <w:left w:val="nil"/>
              <w:bottom w:val="nil"/>
              <w:right w:val="single" w:sz="4" w:space="0" w:color="auto"/>
            </w:tcBorders>
            <w:shd w:val="clear" w:color="000000" w:fill="EAF1DD"/>
            <w:noWrap/>
            <w:vAlign w:val="bottom"/>
            <w:hideMark/>
          </w:tcPr>
          <w:p w:rsidR="006E348C" w:rsidRPr="009D4090" w:rsidRDefault="006E348C" w:rsidP="00417654">
            <w:pPr>
              <w:jc w:val="center"/>
              <w:rPr>
                <w:b/>
                <w:bCs/>
              </w:rPr>
            </w:pPr>
            <w:r w:rsidRPr="009D4090">
              <w:rPr>
                <w:b/>
                <w:bCs/>
              </w:rPr>
              <w:t>-</w:t>
            </w:r>
            <w:r w:rsidR="00417654" w:rsidRPr="009D4090">
              <w:rPr>
                <w:b/>
                <w:bCs/>
              </w:rPr>
              <w:t>105 268,8</w:t>
            </w:r>
          </w:p>
        </w:tc>
        <w:tc>
          <w:tcPr>
            <w:tcW w:w="1343" w:type="dxa"/>
            <w:tcBorders>
              <w:top w:val="nil"/>
              <w:left w:val="nil"/>
              <w:bottom w:val="nil"/>
              <w:right w:val="single" w:sz="4" w:space="0" w:color="auto"/>
            </w:tcBorders>
            <w:shd w:val="clear" w:color="000000" w:fill="EBF1DE"/>
            <w:noWrap/>
            <w:vAlign w:val="bottom"/>
            <w:hideMark/>
          </w:tcPr>
          <w:p w:rsidR="006E348C" w:rsidRPr="009D4090" w:rsidRDefault="00BC0605" w:rsidP="00417654">
            <w:pPr>
              <w:jc w:val="center"/>
              <w:rPr>
                <w:b/>
                <w:bCs/>
              </w:rPr>
            </w:pPr>
            <w:r w:rsidRPr="009D4090">
              <w:rPr>
                <w:b/>
                <w:bCs/>
              </w:rPr>
              <w:t>9</w:t>
            </w:r>
            <w:r w:rsidR="00417654" w:rsidRPr="009D4090">
              <w:rPr>
                <w:b/>
                <w:bCs/>
              </w:rPr>
              <w:t>3</w:t>
            </w:r>
            <w:r w:rsidRPr="009D4090">
              <w:rPr>
                <w:b/>
                <w:bCs/>
              </w:rPr>
              <w:t>,</w:t>
            </w:r>
            <w:r w:rsidR="00417654" w:rsidRPr="009D4090">
              <w:rPr>
                <w:b/>
                <w:bCs/>
              </w:rPr>
              <w:t>2</w:t>
            </w:r>
          </w:p>
        </w:tc>
      </w:tr>
      <w:tr w:rsidR="00F05911" w:rsidRPr="009D4090" w:rsidTr="00F23272">
        <w:trPr>
          <w:trHeight w:val="288"/>
        </w:trPr>
        <w:tc>
          <w:tcPr>
            <w:tcW w:w="999" w:type="dxa"/>
            <w:tcBorders>
              <w:top w:val="nil"/>
              <w:left w:val="single" w:sz="4" w:space="0" w:color="auto"/>
              <w:bottom w:val="single" w:sz="4" w:space="0" w:color="auto"/>
              <w:right w:val="single" w:sz="4" w:space="0" w:color="auto"/>
            </w:tcBorders>
            <w:shd w:val="clear" w:color="000000" w:fill="EAF1DD"/>
            <w:noWrap/>
            <w:vAlign w:val="bottom"/>
          </w:tcPr>
          <w:p w:rsidR="00F05911" w:rsidRPr="009D4090" w:rsidRDefault="00F05911" w:rsidP="00820CC4">
            <w:pPr>
              <w:jc w:val="center"/>
              <w:rPr>
                <w:color w:val="FF0000"/>
              </w:rPr>
            </w:pPr>
          </w:p>
        </w:tc>
        <w:tc>
          <w:tcPr>
            <w:tcW w:w="3057" w:type="dxa"/>
            <w:tcBorders>
              <w:top w:val="nil"/>
              <w:left w:val="nil"/>
              <w:bottom w:val="single" w:sz="4" w:space="0" w:color="auto"/>
              <w:right w:val="single" w:sz="4" w:space="0" w:color="auto"/>
            </w:tcBorders>
            <w:shd w:val="clear" w:color="000000" w:fill="EAF1DD"/>
            <w:vAlign w:val="bottom"/>
          </w:tcPr>
          <w:p w:rsidR="00F05911" w:rsidRPr="009D4090" w:rsidRDefault="00F05911" w:rsidP="00820CC4">
            <w:pPr>
              <w:jc w:val="center"/>
              <w:rPr>
                <w:b/>
                <w:bCs/>
              </w:rPr>
            </w:pPr>
          </w:p>
        </w:tc>
        <w:tc>
          <w:tcPr>
            <w:tcW w:w="1276" w:type="dxa"/>
            <w:tcBorders>
              <w:top w:val="nil"/>
              <w:left w:val="nil"/>
              <w:bottom w:val="single" w:sz="4" w:space="0" w:color="auto"/>
              <w:right w:val="single" w:sz="4" w:space="0" w:color="auto"/>
            </w:tcBorders>
            <w:shd w:val="clear" w:color="000000" w:fill="EAF1DD"/>
            <w:noWrap/>
            <w:vAlign w:val="bottom"/>
          </w:tcPr>
          <w:p w:rsidR="00F05911" w:rsidRPr="009D4090" w:rsidRDefault="00F05911" w:rsidP="00820CC4">
            <w:pPr>
              <w:jc w:val="center"/>
              <w:rPr>
                <w:b/>
                <w:bCs/>
              </w:rPr>
            </w:pPr>
          </w:p>
        </w:tc>
        <w:tc>
          <w:tcPr>
            <w:tcW w:w="1323" w:type="dxa"/>
            <w:tcBorders>
              <w:top w:val="nil"/>
              <w:left w:val="nil"/>
              <w:bottom w:val="single" w:sz="4" w:space="0" w:color="auto"/>
              <w:right w:val="single" w:sz="4" w:space="0" w:color="auto"/>
            </w:tcBorders>
            <w:shd w:val="clear" w:color="000000" w:fill="EAF1DD"/>
            <w:noWrap/>
            <w:vAlign w:val="bottom"/>
          </w:tcPr>
          <w:p w:rsidR="00F05911" w:rsidRPr="009D4090" w:rsidRDefault="00F05911" w:rsidP="00820CC4">
            <w:pPr>
              <w:jc w:val="center"/>
              <w:rPr>
                <w:b/>
                <w:bCs/>
              </w:rPr>
            </w:pPr>
          </w:p>
        </w:tc>
        <w:tc>
          <w:tcPr>
            <w:tcW w:w="1907" w:type="dxa"/>
            <w:tcBorders>
              <w:top w:val="nil"/>
              <w:left w:val="nil"/>
              <w:bottom w:val="single" w:sz="4" w:space="0" w:color="auto"/>
              <w:right w:val="single" w:sz="4" w:space="0" w:color="auto"/>
            </w:tcBorders>
            <w:shd w:val="clear" w:color="000000" w:fill="EAF1DD"/>
            <w:noWrap/>
            <w:vAlign w:val="bottom"/>
          </w:tcPr>
          <w:p w:rsidR="00F05911" w:rsidRPr="009D4090" w:rsidRDefault="00F05911" w:rsidP="00BC0605">
            <w:pPr>
              <w:jc w:val="center"/>
              <w:rPr>
                <w:b/>
                <w:bCs/>
              </w:rPr>
            </w:pPr>
          </w:p>
        </w:tc>
        <w:tc>
          <w:tcPr>
            <w:tcW w:w="1343" w:type="dxa"/>
            <w:tcBorders>
              <w:top w:val="nil"/>
              <w:left w:val="nil"/>
              <w:bottom w:val="single" w:sz="4" w:space="0" w:color="auto"/>
              <w:right w:val="single" w:sz="4" w:space="0" w:color="auto"/>
            </w:tcBorders>
            <w:shd w:val="clear" w:color="000000" w:fill="EBF1DE"/>
            <w:noWrap/>
            <w:vAlign w:val="bottom"/>
          </w:tcPr>
          <w:p w:rsidR="00F05911" w:rsidRPr="009D4090" w:rsidRDefault="00F05911" w:rsidP="00820CC4">
            <w:pPr>
              <w:jc w:val="center"/>
              <w:rPr>
                <w:b/>
                <w:bCs/>
              </w:rPr>
            </w:pPr>
          </w:p>
        </w:tc>
      </w:tr>
    </w:tbl>
    <w:p w:rsidR="00353C80" w:rsidRDefault="00353C80" w:rsidP="00353C80">
      <w:pPr>
        <w:pStyle w:val="a3"/>
        <w:spacing w:before="0" w:beforeAutospacing="0" w:after="0" w:afterAutospacing="0"/>
        <w:ind w:left="709"/>
        <w:jc w:val="both"/>
        <w:rPr>
          <w:sz w:val="28"/>
          <w:szCs w:val="28"/>
        </w:rPr>
      </w:pPr>
    </w:p>
    <w:p w:rsidR="006E348C" w:rsidRPr="00F05911" w:rsidRDefault="006E348C" w:rsidP="006E348C">
      <w:pPr>
        <w:pStyle w:val="a3"/>
        <w:numPr>
          <w:ilvl w:val="1"/>
          <w:numId w:val="26"/>
        </w:numPr>
        <w:spacing w:before="0" w:beforeAutospacing="0" w:after="0" w:afterAutospacing="0"/>
        <w:ind w:left="0" w:firstLine="709"/>
        <w:jc w:val="both"/>
        <w:rPr>
          <w:sz w:val="28"/>
          <w:szCs w:val="28"/>
        </w:rPr>
      </w:pPr>
      <w:r w:rsidRPr="00F05911">
        <w:rPr>
          <w:sz w:val="28"/>
          <w:szCs w:val="28"/>
        </w:rPr>
        <w:t xml:space="preserve">Общий остаток неиспользованных бюджетных ассигнований на </w:t>
      </w:r>
      <w:r w:rsidR="00A109E9">
        <w:rPr>
          <w:sz w:val="28"/>
          <w:szCs w:val="28"/>
        </w:rPr>
        <w:t>01</w:t>
      </w:r>
      <w:r w:rsidRPr="00F05911">
        <w:rPr>
          <w:sz w:val="28"/>
          <w:szCs w:val="28"/>
        </w:rPr>
        <w:t>.</w:t>
      </w:r>
      <w:r w:rsidR="00A109E9">
        <w:rPr>
          <w:sz w:val="28"/>
          <w:szCs w:val="28"/>
        </w:rPr>
        <w:t>01</w:t>
      </w:r>
      <w:r w:rsidRPr="00F05911">
        <w:rPr>
          <w:sz w:val="28"/>
          <w:szCs w:val="28"/>
        </w:rPr>
        <w:t>.20</w:t>
      </w:r>
      <w:r w:rsidR="00A109E9">
        <w:rPr>
          <w:sz w:val="28"/>
          <w:szCs w:val="28"/>
        </w:rPr>
        <w:t>2</w:t>
      </w:r>
      <w:r w:rsidR="00D414D4">
        <w:rPr>
          <w:sz w:val="28"/>
          <w:szCs w:val="28"/>
        </w:rPr>
        <w:t>2</w:t>
      </w:r>
      <w:r w:rsidRPr="00F05911">
        <w:rPr>
          <w:sz w:val="28"/>
          <w:szCs w:val="28"/>
        </w:rPr>
        <w:t xml:space="preserve"> года составил </w:t>
      </w:r>
      <w:r w:rsidR="00D23231">
        <w:rPr>
          <w:sz w:val="28"/>
          <w:szCs w:val="28"/>
        </w:rPr>
        <w:t>105 268,7</w:t>
      </w:r>
      <w:r w:rsidR="00D414D4">
        <w:rPr>
          <w:sz w:val="28"/>
          <w:szCs w:val="28"/>
        </w:rPr>
        <w:t xml:space="preserve"> </w:t>
      </w:r>
      <w:r w:rsidRPr="00F05911">
        <w:rPr>
          <w:sz w:val="28"/>
          <w:szCs w:val="28"/>
        </w:rPr>
        <w:t>тыс. руб</w:t>
      </w:r>
      <w:r w:rsidR="00A109E9">
        <w:rPr>
          <w:sz w:val="28"/>
          <w:szCs w:val="28"/>
        </w:rPr>
        <w:t>лей</w:t>
      </w:r>
      <w:r w:rsidRPr="00F05911">
        <w:rPr>
          <w:sz w:val="28"/>
          <w:szCs w:val="28"/>
        </w:rPr>
        <w:t xml:space="preserve">, что на </w:t>
      </w:r>
      <w:r w:rsidR="00D23231">
        <w:rPr>
          <w:sz w:val="28"/>
          <w:szCs w:val="28"/>
        </w:rPr>
        <w:t>50 528,7</w:t>
      </w:r>
      <w:r w:rsidRPr="00F05911">
        <w:rPr>
          <w:sz w:val="28"/>
          <w:szCs w:val="28"/>
        </w:rPr>
        <w:t xml:space="preserve"> тыс. руб</w:t>
      </w:r>
      <w:r w:rsidR="00A109E9">
        <w:rPr>
          <w:sz w:val="28"/>
          <w:szCs w:val="28"/>
        </w:rPr>
        <w:t>лей</w:t>
      </w:r>
      <w:r w:rsidRPr="00F05911">
        <w:rPr>
          <w:sz w:val="28"/>
          <w:szCs w:val="28"/>
        </w:rPr>
        <w:t xml:space="preserve"> </w:t>
      </w:r>
      <w:r w:rsidR="00F62E0D" w:rsidRPr="00F05911">
        <w:rPr>
          <w:sz w:val="28"/>
          <w:szCs w:val="28"/>
        </w:rPr>
        <w:t xml:space="preserve">или </w:t>
      </w:r>
      <w:r w:rsidR="00D23231">
        <w:rPr>
          <w:sz w:val="28"/>
          <w:szCs w:val="28"/>
        </w:rPr>
        <w:t>192,3</w:t>
      </w:r>
      <w:r w:rsidR="00525BE0">
        <w:rPr>
          <w:sz w:val="28"/>
          <w:szCs w:val="28"/>
        </w:rPr>
        <w:t>%</w:t>
      </w:r>
      <w:r w:rsidR="00D414D4">
        <w:rPr>
          <w:sz w:val="28"/>
          <w:szCs w:val="28"/>
        </w:rPr>
        <w:t xml:space="preserve"> </w:t>
      </w:r>
      <w:r w:rsidR="00D23231">
        <w:rPr>
          <w:sz w:val="28"/>
          <w:szCs w:val="28"/>
        </w:rPr>
        <w:t xml:space="preserve">больше </w:t>
      </w:r>
      <w:r w:rsidRPr="00F05911">
        <w:rPr>
          <w:sz w:val="28"/>
          <w:szCs w:val="28"/>
        </w:rPr>
        <w:t>остатка неиспользованных бюджетных ассигнований, сложившихся за 20</w:t>
      </w:r>
      <w:r w:rsidR="00D414D4">
        <w:rPr>
          <w:sz w:val="28"/>
          <w:szCs w:val="28"/>
        </w:rPr>
        <w:t>20</w:t>
      </w:r>
      <w:r w:rsidRPr="00F05911">
        <w:rPr>
          <w:sz w:val="28"/>
          <w:szCs w:val="28"/>
        </w:rPr>
        <w:t xml:space="preserve"> год</w:t>
      </w:r>
      <w:r w:rsidR="005B25FE">
        <w:rPr>
          <w:rStyle w:val="afb"/>
          <w:sz w:val="28"/>
          <w:szCs w:val="28"/>
        </w:rPr>
        <w:footnoteReference w:id="2"/>
      </w:r>
      <w:r w:rsidRPr="00F05911">
        <w:rPr>
          <w:sz w:val="28"/>
          <w:szCs w:val="28"/>
        </w:rPr>
        <w:t>.</w:t>
      </w:r>
    </w:p>
    <w:p w:rsidR="00EC550D" w:rsidRDefault="00EC550D" w:rsidP="00EC550D">
      <w:pPr>
        <w:pStyle w:val="Default"/>
        <w:ind w:firstLine="709"/>
        <w:jc w:val="both"/>
        <w:rPr>
          <w:sz w:val="28"/>
          <w:szCs w:val="28"/>
        </w:rPr>
      </w:pPr>
      <w:r w:rsidRPr="00F93B9C">
        <w:rPr>
          <w:sz w:val="28"/>
          <w:szCs w:val="28"/>
        </w:rPr>
        <w:t xml:space="preserve">На конец отчетного периода не были исполнены запланированные ассигнования в общей сумме </w:t>
      </w:r>
      <w:r w:rsidR="009B3327">
        <w:rPr>
          <w:sz w:val="28"/>
          <w:szCs w:val="28"/>
        </w:rPr>
        <w:t xml:space="preserve"> 105 268,7</w:t>
      </w:r>
      <w:r w:rsidRPr="00F93B9C">
        <w:rPr>
          <w:sz w:val="28"/>
          <w:szCs w:val="28"/>
        </w:rPr>
        <w:t> тыс. руб</w:t>
      </w:r>
      <w:r>
        <w:rPr>
          <w:sz w:val="28"/>
          <w:szCs w:val="28"/>
        </w:rPr>
        <w:t>лей</w:t>
      </w:r>
      <w:r w:rsidRPr="00F93B9C">
        <w:rPr>
          <w:sz w:val="28"/>
          <w:szCs w:val="28"/>
        </w:rPr>
        <w:t xml:space="preserve"> по следующим разделам</w:t>
      </w:r>
      <w:r>
        <w:rPr>
          <w:sz w:val="28"/>
          <w:szCs w:val="28"/>
        </w:rPr>
        <w:t xml:space="preserve"> классификации расходов бюджета городского округа</w:t>
      </w:r>
      <w:r w:rsidRPr="00F93B9C">
        <w:rPr>
          <w:sz w:val="28"/>
          <w:szCs w:val="28"/>
        </w:rPr>
        <w:t>:</w:t>
      </w:r>
    </w:p>
    <w:p w:rsidR="00EC550D" w:rsidRDefault="000A55F0" w:rsidP="00EC550D">
      <w:pPr>
        <w:pStyle w:val="Default"/>
        <w:ind w:firstLine="709"/>
        <w:jc w:val="both"/>
        <w:rPr>
          <w:color w:val="auto"/>
          <w:sz w:val="28"/>
          <w:szCs w:val="28"/>
        </w:rPr>
      </w:pPr>
      <w:r w:rsidRPr="00EC550D">
        <w:rPr>
          <w:color w:val="auto"/>
          <w:sz w:val="28"/>
          <w:szCs w:val="28"/>
        </w:rPr>
        <w:t>- «</w:t>
      </w:r>
      <w:r w:rsidR="00EC550D" w:rsidRPr="00EC550D">
        <w:rPr>
          <w:color w:val="auto"/>
          <w:sz w:val="28"/>
          <w:szCs w:val="28"/>
        </w:rPr>
        <w:t xml:space="preserve">Общегосударственные вопросы» - </w:t>
      </w:r>
      <w:r w:rsidR="009B3327">
        <w:rPr>
          <w:color w:val="auto"/>
          <w:sz w:val="28"/>
          <w:szCs w:val="28"/>
        </w:rPr>
        <w:t>6</w:t>
      </w:r>
      <w:r w:rsidR="00EC550D" w:rsidRPr="00EC550D">
        <w:rPr>
          <w:color w:val="auto"/>
          <w:sz w:val="28"/>
          <w:szCs w:val="28"/>
        </w:rPr>
        <w:t>,</w:t>
      </w:r>
      <w:r w:rsidR="009B3327">
        <w:rPr>
          <w:color w:val="auto"/>
          <w:sz w:val="28"/>
          <w:szCs w:val="28"/>
        </w:rPr>
        <w:t>03</w:t>
      </w:r>
      <w:r w:rsidR="00EC550D" w:rsidRPr="00EC550D">
        <w:rPr>
          <w:color w:val="auto"/>
          <w:sz w:val="28"/>
          <w:szCs w:val="28"/>
        </w:rPr>
        <w:t>% (</w:t>
      </w:r>
      <w:r w:rsidR="009B3327">
        <w:rPr>
          <w:color w:val="auto"/>
          <w:sz w:val="28"/>
          <w:szCs w:val="28"/>
        </w:rPr>
        <w:t>6 349,1</w:t>
      </w:r>
      <w:r w:rsidR="00EC550D" w:rsidRPr="00EC550D">
        <w:rPr>
          <w:color w:val="auto"/>
          <w:sz w:val="28"/>
          <w:szCs w:val="28"/>
        </w:rPr>
        <w:t xml:space="preserve"> тыс. рублей);</w:t>
      </w:r>
    </w:p>
    <w:p w:rsidR="00EC550D" w:rsidRPr="00EC550D" w:rsidRDefault="00EC550D" w:rsidP="00EC550D">
      <w:pPr>
        <w:pStyle w:val="Default"/>
        <w:ind w:firstLine="709"/>
        <w:jc w:val="both"/>
        <w:rPr>
          <w:color w:val="auto"/>
          <w:sz w:val="28"/>
          <w:szCs w:val="28"/>
        </w:rPr>
      </w:pPr>
      <w:r>
        <w:rPr>
          <w:color w:val="auto"/>
          <w:sz w:val="28"/>
          <w:szCs w:val="28"/>
        </w:rPr>
        <w:t>- «Национальная экономика»</w:t>
      </w:r>
      <w:r w:rsidRPr="00EC550D">
        <w:rPr>
          <w:color w:val="auto"/>
          <w:sz w:val="28"/>
          <w:szCs w:val="28"/>
        </w:rPr>
        <w:t xml:space="preserve"> - </w:t>
      </w:r>
      <w:r w:rsidR="009B3327">
        <w:rPr>
          <w:color w:val="auto"/>
          <w:sz w:val="28"/>
          <w:szCs w:val="28"/>
        </w:rPr>
        <w:t>4</w:t>
      </w:r>
      <w:r w:rsidRPr="00EC550D">
        <w:rPr>
          <w:color w:val="auto"/>
          <w:sz w:val="28"/>
          <w:szCs w:val="28"/>
        </w:rPr>
        <w:t>6,</w:t>
      </w:r>
      <w:r w:rsidR="009B3327">
        <w:rPr>
          <w:color w:val="auto"/>
          <w:sz w:val="28"/>
          <w:szCs w:val="28"/>
        </w:rPr>
        <w:t>17</w:t>
      </w:r>
      <w:r w:rsidRPr="00EC550D">
        <w:rPr>
          <w:color w:val="auto"/>
          <w:sz w:val="28"/>
          <w:szCs w:val="28"/>
        </w:rPr>
        <w:t>% (</w:t>
      </w:r>
      <w:r w:rsidR="009B3327">
        <w:rPr>
          <w:color w:val="auto"/>
          <w:sz w:val="28"/>
          <w:szCs w:val="28"/>
        </w:rPr>
        <w:t xml:space="preserve">48 604,8 </w:t>
      </w:r>
      <w:r w:rsidRPr="00EC550D">
        <w:rPr>
          <w:color w:val="auto"/>
          <w:sz w:val="28"/>
          <w:szCs w:val="28"/>
        </w:rPr>
        <w:t>тыс. рублей)</w:t>
      </w:r>
      <w:r>
        <w:rPr>
          <w:color w:val="auto"/>
          <w:sz w:val="28"/>
          <w:szCs w:val="28"/>
        </w:rPr>
        <w:t>;</w:t>
      </w:r>
      <w:r w:rsidRPr="00EC550D">
        <w:rPr>
          <w:color w:val="auto"/>
          <w:sz w:val="28"/>
          <w:szCs w:val="28"/>
        </w:rPr>
        <w:t xml:space="preserve">  </w:t>
      </w:r>
    </w:p>
    <w:p w:rsidR="00EC550D" w:rsidRPr="00EC550D" w:rsidRDefault="000A55F0" w:rsidP="00EC550D">
      <w:pPr>
        <w:pStyle w:val="Default"/>
        <w:ind w:firstLine="709"/>
        <w:jc w:val="both"/>
        <w:rPr>
          <w:color w:val="auto"/>
          <w:sz w:val="28"/>
          <w:szCs w:val="28"/>
        </w:rPr>
      </w:pPr>
      <w:r w:rsidRPr="00EC550D">
        <w:rPr>
          <w:color w:val="auto"/>
          <w:sz w:val="28"/>
          <w:szCs w:val="28"/>
        </w:rPr>
        <w:t>- «</w:t>
      </w:r>
      <w:r w:rsidR="00EC550D" w:rsidRPr="00EC550D">
        <w:rPr>
          <w:color w:val="auto"/>
          <w:sz w:val="28"/>
          <w:szCs w:val="28"/>
        </w:rPr>
        <w:t xml:space="preserve">Образование» - </w:t>
      </w:r>
      <w:r w:rsidR="009B3327">
        <w:rPr>
          <w:color w:val="auto"/>
          <w:sz w:val="28"/>
          <w:szCs w:val="28"/>
        </w:rPr>
        <w:t>40,36</w:t>
      </w:r>
      <w:r w:rsidR="00EC550D" w:rsidRPr="00EC550D">
        <w:rPr>
          <w:color w:val="auto"/>
          <w:sz w:val="28"/>
          <w:szCs w:val="28"/>
        </w:rPr>
        <w:t>% (</w:t>
      </w:r>
      <w:r w:rsidR="009B3327">
        <w:rPr>
          <w:color w:val="auto"/>
          <w:sz w:val="28"/>
          <w:szCs w:val="28"/>
        </w:rPr>
        <w:t xml:space="preserve">42 482,3 </w:t>
      </w:r>
      <w:r w:rsidR="00EC550D" w:rsidRPr="00EC550D">
        <w:rPr>
          <w:color w:val="auto"/>
          <w:sz w:val="28"/>
          <w:szCs w:val="28"/>
        </w:rPr>
        <w:t xml:space="preserve">тыс. рублей); </w:t>
      </w:r>
    </w:p>
    <w:p w:rsidR="00EC550D" w:rsidRDefault="000A55F0" w:rsidP="00EC550D">
      <w:pPr>
        <w:pStyle w:val="Default"/>
        <w:ind w:firstLine="709"/>
        <w:jc w:val="both"/>
        <w:rPr>
          <w:color w:val="auto"/>
          <w:sz w:val="28"/>
          <w:szCs w:val="28"/>
        </w:rPr>
      </w:pPr>
      <w:r w:rsidRPr="00EC550D">
        <w:rPr>
          <w:color w:val="auto"/>
          <w:sz w:val="28"/>
          <w:szCs w:val="28"/>
        </w:rPr>
        <w:t>- «</w:t>
      </w:r>
      <w:r w:rsidR="00EC550D" w:rsidRPr="00EC550D">
        <w:rPr>
          <w:color w:val="auto"/>
          <w:sz w:val="28"/>
          <w:szCs w:val="28"/>
        </w:rPr>
        <w:t xml:space="preserve">Жилищно-коммунальное хозяйство» - </w:t>
      </w:r>
      <w:r w:rsidR="009B3327">
        <w:rPr>
          <w:color w:val="auto"/>
          <w:sz w:val="28"/>
          <w:szCs w:val="28"/>
        </w:rPr>
        <w:t>6,2</w:t>
      </w:r>
      <w:r w:rsidR="00EC550D" w:rsidRPr="00EC550D">
        <w:rPr>
          <w:color w:val="auto"/>
          <w:sz w:val="28"/>
          <w:szCs w:val="28"/>
        </w:rPr>
        <w:t>% (6</w:t>
      </w:r>
      <w:r w:rsidR="009B3327">
        <w:rPr>
          <w:color w:val="auto"/>
          <w:sz w:val="28"/>
          <w:szCs w:val="28"/>
        </w:rPr>
        <w:t xml:space="preserve"> 530,9 </w:t>
      </w:r>
      <w:r w:rsidR="00EC550D" w:rsidRPr="00EC550D">
        <w:rPr>
          <w:color w:val="auto"/>
          <w:sz w:val="28"/>
          <w:szCs w:val="28"/>
        </w:rPr>
        <w:t>тыс. рублей)</w:t>
      </w:r>
      <w:r w:rsidR="009B3327">
        <w:rPr>
          <w:color w:val="auto"/>
          <w:sz w:val="28"/>
          <w:szCs w:val="28"/>
        </w:rPr>
        <w:t>;</w:t>
      </w:r>
    </w:p>
    <w:p w:rsidR="009B3327" w:rsidRDefault="009B3327" w:rsidP="00EC550D">
      <w:pPr>
        <w:pStyle w:val="Default"/>
        <w:ind w:firstLine="709"/>
        <w:jc w:val="both"/>
        <w:rPr>
          <w:color w:val="auto"/>
          <w:sz w:val="28"/>
          <w:szCs w:val="28"/>
        </w:rPr>
      </w:pPr>
      <w:r>
        <w:rPr>
          <w:color w:val="auto"/>
          <w:sz w:val="28"/>
          <w:szCs w:val="28"/>
        </w:rPr>
        <w:t>-</w:t>
      </w:r>
      <w:r w:rsidR="00C56CC0">
        <w:rPr>
          <w:color w:val="auto"/>
          <w:sz w:val="28"/>
          <w:szCs w:val="28"/>
        </w:rPr>
        <w:t xml:space="preserve"> </w:t>
      </w:r>
      <w:r>
        <w:rPr>
          <w:color w:val="auto"/>
          <w:sz w:val="28"/>
          <w:szCs w:val="28"/>
        </w:rPr>
        <w:t>«Социальная политика» -1</w:t>
      </w:r>
      <w:r w:rsidR="004827FD">
        <w:rPr>
          <w:color w:val="auto"/>
          <w:sz w:val="28"/>
          <w:szCs w:val="28"/>
        </w:rPr>
        <w:t>,</w:t>
      </w:r>
      <w:r>
        <w:rPr>
          <w:color w:val="auto"/>
          <w:sz w:val="28"/>
          <w:szCs w:val="28"/>
        </w:rPr>
        <w:t>06% (1 114,6 тыс. рублей).</w:t>
      </w:r>
    </w:p>
    <w:p w:rsidR="00EC550D" w:rsidRDefault="003B4AF9" w:rsidP="00EC550D">
      <w:pPr>
        <w:pStyle w:val="Default"/>
        <w:ind w:firstLine="709"/>
        <w:jc w:val="both"/>
        <w:rPr>
          <w:color w:val="auto"/>
          <w:sz w:val="28"/>
          <w:szCs w:val="28"/>
        </w:rPr>
      </w:pPr>
      <w:r>
        <w:rPr>
          <w:color w:val="auto"/>
          <w:sz w:val="28"/>
          <w:szCs w:val="28"/>
        </w:rPr>
        <w:lastRenderedPageBreak/>
        <w:t>Также в отчетном году образовались</w:t>
      </w:r>
      <w:r w:rsidR="00EC550D" w:rsidRPr="001D3508">
        <w:rPr>
          <w:color w:val="auto"/>
          <w:sz w:val="28"/>
          <w:szCs w:val="28"/>
        </w:rPr>
        <w:t xml:space="preserve"> остатки по ассигнованиям резервного фонда Администрации городского округа город Кулебаки в сумме </w:t>
      </w:r>
      <w:r w:rsidR="00C56CC0">
        <w:rPr>
          <w:color w:val="auto"/>
          <w:sz w:val="28"/>
          <w:szCs w:val="28"/>
        </w:rPr>
        <w:t xml:space="preserve">2 867,0 </w:t>
      </w:r>
      <w:r w:rsidR="00EC550D" w:rsidRPr="001D3508">
        <w:rPr>
          <w:color w:val="auto"/>
          <w:sz w:val="28"/>
          <w:szCs w:val="28"/>
        </w:rPr>
        <w:t>тыс. рублей.</w:t>
      </w:r>
    </w:p>
    <w:p w:rsidR="006E348C" w:rsidRDefault="006E348C" w:rsidP="006E348C">
      <w:pPr>
        <w:pStyle w:val="Default"/>
        <w:ind w:firstLine="709"/>
        <w:jc w:val="both"/>
        <w:rPr>
          <w:color w:val="auto"/>
          <w:sz w:val="28"/>
          <w:szCs w:val="28"/>
        </w:rPr>
      </w:pPr>
      <w:r w:rsidRPr="00325781">
        <w:rPr>
          <w:color w:val="auto"/>
          <w:sz w:val="28"/>
          <w:szCs w:val="28"/>
        </w:rPr>
        <w:t>Согласно форме 0503164 «Сведения об исполнении бюджета» основными причинами неисполнения бюджетных ассигнований являются:</w:t>
      </w:r>
    </w:p>
    <w:p w:rsidR="001470CC" w:rsidRDefault="001470CC" w:rsidP="006E348C">
      <w:pPr>
        <w:pStyle w:val="Default"/>
        <w:ind w:firstLine="709"/>
        <w:jc w:val="both"/>
        <w:rPr>
          <w:color w:val="auto"/>
          <w:sz w:val="28"/>
          <w:szCs w:val="28"/>
        </w:rPr>
      </w:pPr>
      <w:r>
        <w:rPr>
          <w:color w:val="auto"/>
          <w:sz w:val="28"/>
          <w:szCs w:val="28"/>
        </w:rPr>
        <w:t>- заключения муниципальных контрактов в 202</w:t>
      </w:r>
      <w:r w:rsidR="000938F2">
        <w:rPr>
          <w:color w:val="auto"/>
          <w:sz w:val="28"/>
          <w:szCs w:val="28"/>
        </w:rPr>
        <w:t>1</w:t>
      </w:r>
      <w:r>
        <w:rPr>
          <w:color w:val="auto"/>
          <w:sz w:val="28"/>
          <w:szCs w:val="28"/>
        </w:rPr>
        <w:t xml:space="preserve"> году со сроком исполнения в 202</w:t>
      </w:r>
      <w:r w:rsidR="000938F2">
        <w:rPr>
          <w:color w:val="auto"/>
          <w:sz w:val="28"/>
          <w:szCs w:val="28"/>
        </w:rPr>
        <w:t>2</w:t>
      </w:r>
      <w:r>
        <w:rPr>
          <w:color w:val="auto"/>
          <w:sz w:val="28"/>
          <w:szCs w:val="28"/>
        </w:rPr>
        <w:t xml:space="preserve"> году;</w:t>
      </w:r>
    </w:p>
    <w:p w:rsidR="00807C02" w:rsidRDefault="00700668" w:rsidP="006E348C">
      <w:pPr>
        <w:pStyle w:val="Default"/>
        <w:ind w:firstLine="709"/>
        <w:jc w:val="both"/>
        <w:rPr>
          <w:color w:val="auto"/>
          <w:sz w:val="28"/>
          <w:szCs w:val="28"/>
        </w:rPr>
      </w:pPr>
      <w:r>
        <w:rPr>
          <w:color w:val="auto"/>
          <w:sz w:val="28"/>
          <w:szCs w:val="28"/>
        </w:rPr>
        <w:t xml:space="preserve">- </w:t>
      </w:r>
      <w:r w:rsidR="00807C02">
        <w:rPr>
          <w:color w:val="auto"/>
          <w:sz w:val="28"/>
          <w:szCs w:val="28"/>
        </w:rPr>
        <w:t xml:space="preserve">поздние сроки </w:t>
      </w:r>
      <w:r w:rsidR="00F9282A">
        <w:rPr>
          <w:color w:val="auto"/>
          <w:sz w:val="28"/>
          <w:szCs w:val="28"/>
        </w:rPr>
        <w:t xml:space="preserve"> заключения контрактов, оплата производилась за фактически выполненные объемы;</w:t>
      </w:r>
    </w:p>
    <w:p w:rsidR="000938F2" w:rsidRPr="00807C02" w:rsidRDefault="000938F2" w:rsidP="000938F2">
      <w:pPr>
        <w:pStyle w:val="Default"/>
        <w:ind w:firstLine="709"/>
        <w:jc w:val="both"/>
        <w:rPr>
          <w:color w:val="auto"/>
          <w:sz w:val="28"/>
          <w:szCs w:val="28"/>
        </w:rPr>
      </w:pPr>
      <w:r w:rsidRPr="00807C02">
        <w:rPr>
          <w:color w:val="auto"/>
          <w:sz w:val="28"/>
          <w:szCs w:val="28"/>
        </w:rPr>
        <w:t>- нарушение сроков выполнения работ предусмотренных  условиями заключенных государственных (муниципальных) контрактов;</w:t>
      </w:r>
    </w:p>
    <w:p w:rsidR="006E348C" w:rsidRPr="00807C02" w:rsidRDefault="006E348C" w:rsidP="006E348C">
      <w:pPr>
        <w:pStyle w:val="Default"/>
        <w:ind w:firstLine="709"/>
        <w:jc w:val="both"/>
        <w:rPr>
          <w:color w:val="auto"/>
          <w:sz w:val="28"/>
          <w:szCs w:val="28"/>
        </w:rPr>
      </w:pPr>
      <w:r w:rsidRPr="00807C02">
        <w:rPr>
          <w:color w:val="auto"/>
          <w:sz w:val="28"/>
          <w:szCs w:val="28"/>
        </w:rPr>
        <w:t>- оплата за фактически выполненные работы и несвоевременность представления исполнителями работ (поставщиками, подрядчиками) документов для расчётов;</w:t>
      </w:r>
    </w:p>
    <w:p w:rsidR="006E348C" w:rsidRPr="00807C02" w:rsidRDefault="006E348C" w:rsidP="006E348C">
      <w:pPr>
        <w:pStyle w:val="Default"/>
        <w:ind w:firstLine="709"/>
        <w:jc w:val="both"/>
        <w:rPr>
          <w:color w:val="auto"/>
          <w:sz w:val="28"/>
          <w:szCs w:val="28"/>
        </w:rPr>
      </w:pPr>
      <w:r w:rsidRPr="00807C02">
        <w:rPr>
          <w:color w:val="auto"/>
          <w:sz w:val="28"/>
          <w:szCs w:val="28"/>
        </w:rPr>
        <w:t>-поэтапная оплата работ в соответствии с условиями заключенных государственных (муниципальных) контрактов;</w:t>
      </w:r>
    </w:p>
    <w:p w:rsidR="006E348C" w:rsidRPr="00807C02" w:rsidRDefault="006E348C" w:rsidP="006E348C">
      <w:pPr>
        <w:pStyle w:val="Default"/>
        <w:ind w:firstLine="709"/>
        <w:jc w:val="both"/>
        <w:rPr>
          <w:color w:val="auto"/>
          <w:sz w:val="28"/>
          <w:szCs w:val="28"/>
        </w:rPr>
      </w:pPr>
      <w:r w:rsidRPr="00807C02">
        <w:rPr>
          <w:color w:val="auto"/>
          <w:sz w:val="28"/>
          <w:szCs w:val="28"/>
        </w:rPr>
        <w:t>- экономия, сложившаяся по результатам проведения конкурсных процедур</w:t>
      </w:r>
      <w:r w:rsidR="001D3508" w:rsidRPr="00807C02">
        <w:rPr>
          <w:color w:val="auto"/>
          <w:sz w:val="28"/>
          <w:szCs w:val="28"/>
        </w:rPr>
        <w:t>;</w:t>
      </w:r>
    </w:p>
    <w:p w:rsidR="004827FD" w:rsidRPr="001D3508" w:rsidRDefault="004827FD" w:rsidP="001D3508">
      <w:pPr>
        <w:pStyle w:val="Default"/>
        <w:ind w:firstLine="709"/>
        <w:jc w:val="both"/>
        <w:rPr>
          <w:color w:val="auto"/>
          <w:sz w:val="28"/>
          <w:szCs w:val="28"/>
        </w:rPr>
      </w:pPr>
      <w:r w:rsidRPr="00807C02">
        <w:rPr>
          <w:color w:val="auto"/>
          <w:sz w:val="28"/>
          <w:szCs w:val="28"/>
        </w:rPr>
        <w:t>-некачественная подготовка документов</w:t>
      </w:r>
      <w:r w:rsidR="00153B04" w:rsidRPr="00807C02">
        <w:rPr>
          <w:color w:val="auto"/>
          <w:sz w:val="28"/>
          <w:szCs w:val="28"/>
        </w:rPr>
        <w:t xml:space="preserve"> по проектно</w:t>
      </w:r>
      <w:r w:rsidR="000938F2" w:rsidRPr="00807C02">
        <w:rPr>
          <w:color w:val="auto"/>
          <w:sz w:val="28"/>
          <w:szCs w:val="28"/>
        </w:rPr>
        <w:t>-сметной</w:t>
      </w:r>
      <w:r w:rsidR="00153B04" w:rsidRPr="00807C02">
        <w:rPr>
          <w:color w:val="auto"/>
          <w:sz w:val="28"/>
          <w:szCs w:val="28"/>
        </w:rPr>
        <w:t xml:space="preserve"> документации на проведение работ по обеспечению дорожной инфраструктурой земельных участков, предназначенных для бесплатного предоставления многодетным семьям для индивидуального </w:t>
      </w:r>
      <w:proofErr w:type="spellStart"/>
      <w:r w:rsidR="00153B04" w:rsidRPr="00807C02">
        <w:rPr>
          <w:color w:val="auto"/>
          <w:sz w:val="28"/>
          <w:szCs w:val="28"/>
        </w:rPr>
        <w:t>жилищногно</w:t>
      </w:r>
      <w:proofErr w:type="spellEnd"/>
      <w:r w:rsidR="00153B04" w:rsidRPr="00807C02">
        <w:rPr>
          <w:color w:val="auto"/>
          <w:sz w:val="28"/>
          <w:szCs w:val="28"/>
        </w:rPr>
        <w:t xml:space="preserve"> строительства</w:t>
      </w:r>
      <w:r w:rsidR="000938F2" w:rsidRPr="00807C02">
        <w:rPr>
          <w:color w:val="auto"/>
          <w:sz w:val="28"/>
          <w:szCs w:val="28"/>
        </w:rPr>
        <w:t xml:space="preserve">, на рекультивацию полигона ТБО, а также отсутствие проектно-сметной  документации на строительство школы в с. </w:t>
      </w:r>
      <w:proofErr w:type="spellStart"/>
      <w:r w:rsidR="000938F2" w:rsidRPr="00807C02">
        <w:rPr>
          <w:color w:val="auto"/>
          <w:sz w:val="28"/>
          <w:szCs w:val="28"/>
        </w:rPr>
        <w:t>Ломовка</w:t>
      </w:r>
      <w:proofErr w:type="spellEnd"/>
      <w:r w:rsidR="000938F2" w:rsidRPr="00807C02">
        <w:rPr>
          <w:color w:val="auto"/>
          <w:sz w:val="28"/>
          <w:szCs w:val="28"/>
        </w:rPr>
        <w:t xml:space="preserve"> на 200 мест.</w:t>
      </w:r>
    </w:p>
    <w:p w:rsidR="001D3508" w:rsidRPr="001D3508" w:rsidRDefault="001D3508" w:rsidP="001D3508">
      <w:pPr>
        <w:pStyle w:val="Default"/>
        <w:ind w:firstLine="709"/>
        <w:jc w:val="both"/>
        <w:rPr>
          <w:color w:val="auto"/>
          <w:sz w:val="28"/>
          <w:szCs w:val="28"/>
        </w:rPr>
      </w:pPr>
      <w:r w:rsidRPr="001D3508">
        <w:rPr>
          <w:color w:val="auto"/>
          <w:sz w:val="28"/>
          <w:szCs w:val="28"/>
        </w:rPr>
        <w:t>-</w:t>
      </w:r>
      <w:r w:rsidR="00B64AE2">
        <w:rPr>
          <w:color w:val="auto"/>
          <w:sz w:val="28"/>
          <w:szCs w:val="28"/>
        </w:rPr>
        <w:t xml:space="preserve"> </w:t>
      </w:r>
      <w:r w:rsidRPr="001D3508">
        <w:rPr>
          <w:color w:val="auto"/>
          <w:sz w:val="28"/>
          <w:szCs w:val="28"/>
        </w:rPr>
        <w:t xml:space="preserve">остатки </w:t>
      </w:r>
      <w:r w:rsidR="000A55F0" w:rsidRPr="001D3508">
        <w:rPr>
          <w:color w:val="auto"/>
          <w:sz w:val="28"/>
          <w:szCs w:val="28"/>
        </w:rPr>
        <w:t>неиспользованной субвенции</w:t>
      </w:r>
      <w:r w:rsidRPr="001D3508">
        <w:rPr>
          <w:color w:val="auto"/>
          <w:sz w:val="28"/>
          <w:szCs w:val="28"/>
        </w:rPr>
        <w:t xml:space="preserve"> на осуществление выплаты компенсации части родительс</w:t>
      </w:r>
      <w:r w:rsidR="000A55F0">
        <w:rPr>
          <w:color w:val="auto"/>
          <w:sz w:val="28"/>
          <w:szCs w:val="28"/>
        </w:rPr>
        <w:t>к</w:t>
      </w:r>
      <w:r w:rsidRPr="001D3508">
        <w:rPr>
          <w:color w:val="auto"/>
          <w:sz w:val="28"/>
          <w:szCs w:val="28"/>
        </w:rPr>
        <w:t>ой платы за присмотр и уход за ребенком,</w:t>
      </w:r>
      <w:r>
        <w:rPr>
          <w:color w:val="auto"/>
          <w:sz w:val="28"/>
          <w:szCs w:val="28"/>
        </w:rPr>
        <w:t xml:space="preserve"> </w:t>
      </w:r>
      <w:r w:rsidRPr="001D3508">
        <w:rPr>
          <w:color w:val="auto"/>
          <w:sz w:val="28"/>
          <w:szCs w:val="28"/>
        </w:rPr>
        <w:t>на</w:t>
      </w:r>
      <w:r w:rsidR="00F9282A">
        <w:rPr>
          <w:color w:val="auto"/>
          <w:sz w:val="28"/>
          <w:szCs w:val="28"/>
        </w:rPr>
        <w:t xml:space="preserve"> компенсацию части расходов  по приобретению путевки</w:t>
      </w:r>
      <w:r w:rsidR="00BE1544">
        <w:rPr>
          <w:color w:val="auto"/>
          <w:sz w:val="28"/>
          <w:szCs w:val="28"/>
        </w:rPr>
        <w:t xml:space="preserve">  и </w:t>
      </w:r>
      <w:r w:rsidR="00F9282A">
        <w:rPr>
          <w:color w:val="auto"/>
          <w:sz w:val="28"/>
          <w:szCs w:val="28"/>
        </w:rPr>
        <w:t>предоставлению путевки с частичной оплатой за счет средств областного бюджета в организации,</w:t>
      </w:r>
      <w:r w:rsidRPr="001D3508">
        <w:rPr>
          <w:color w:val="auto"/>
          <w:sz w:val="28"/>
          <w:szCs w:val="28"/>
        </w:rPr>
        <w:t xml:space="preserve"> </w:t>
      </w:r>
      <w:r w:rsidR="00F9282A">
        <w:rPr>
          <w:color w:val="auto"/>
          <w:sz w:val="28"/>
          <w:szCs w:val="28"/>
        </w:rPr>
        <w:t xml:space="preserve"> осуществляющие санаторно-курортное лечение детей в соответствии с имеющейся лицензией</w:t>
      </w:r>
      <w:r w:rsidRPr="001D3508">
        <w:rPr>
          <w:color w:val="auto"/>
          <w:sz w:val="28"/>
          <w:szCs w:val="28"/>
        </w:rPr>
        <w:t>.</w:t>
      </w:r>
    </w:p>
    <w:p w:rsidR="00EC550D" w:rsidRDefault="00EC550D" w:rsidP="00EC550D">
      <w:pPr>
        <w:pStyle w:val="Default"/>
        <w:ind w:firstLine="709"/>
        <w:jc w:val="both"/>
        <w:rPr>
          <w:color w:val="auto"/>
          <w:sz w:val="28"/>
          <w:szCs w:val="28"/>
        </w:rPr>
      </w:pPr>
      <w:r w:rsidRPr="00EC550D">
        <w:rPr>
          <w:color w:val="auto"/>
          <w:sz w:val="28"/>
          <w:szCs w:val="28"/>
        </w:rPr>
        <w:t>Наибольший процент неисполнения запланированных бюджетных ассигнований наблюдается по следующим разделам классификации расходов бюджета</w:t>
      </w:r>
      <w:r>
        <w:rPr>
          <w:color w:val="auto"/>
          <w:sz w:val="28"/>
          <w:szCs w:val="28"/>
        </w:rPr>
        <w:t xml:space="preserve"> городского округа</w:t>
      </w:r>
      <w:r w:rsidRPr="00EC550D">
        <w:rPr>
          <w:color w:val="auto"/>
          <w:sz w:val="28"/>
          <w:szCs w:val="28"/>
        </w:rPr>
        <w:t>:</w:t>
      </w:r>
    </w:p>
    <w:p w:rsidR="00EC550D" w:rsidRDefault="00EC550D" w:rsidP="00177FAA">
      <w:pPr>
        <w:pStyle w:val="Default"/>
        <w:ind w:firstLine="709"/>
        <w:jc w:val="both"/>
        <w:rPr>
          <w:color w:val="auto"/>
          <w:sz w:val="28"/>
          <w:szCs w:val="28"/>
        </w:rPr>
      </w:pPr>
      <w:r w:rsidRPr="00EC550D">
        <w:rPr>
          <w:color w:val="auto"/>
          <w:sz w:val="28"/>
          <w:szCs w:val="28"/>
        </w:rPr>
        <w:t xml:space="preserve">- «Национальная экономика» - </w:t>
      </w:r>
      <w:r w:rsidR="002E63C2">
        <w:rPr>
          <w:color w:val="auto"/>
          <w:sz w:val="28"/>
          <w:szCs w:val="28"/>
        </w:rPr>
        <w:t>46,17</w:t>
      </w:r>
      <w:r w:rsidRPr="00EC550D">
        <w:rPr>
          <w:color w:val="auto"/>
          <w:sz w:val="28"/>
          <w:szCs w:val="28"/>
        </w:rPr>
        <w:t xml:space="preserve">% </w:t>
      </w:r>
      <w:r w:rsidR="00177FAA">
        <w:rPr>
          <w:color w:val="auto"/>
          <w:sz w:val="28"/>
          <w:szCs w:val="28"/>
        </w:rPr>
        <w:t xml:space="preserve">(в виду не выполнения подрядчиком </w:t>
      </w:r>
      <w:r w:rsidR="000A55F0">
        <w:rPr>
          <w:color w:val="auto"/>
          <w:sz w:val="28"/>
          <w:szCs w:val="28"/>
        </w:rPr>
        <w:t>работ по</w:t>
      </w:r>
      <w:r w:rsidR="00177FAA">
        <w:rPr>
          <w:color w:val="auto"/>
          <w:sz w:val="28"/>
          <w:szCs w:val="28"/>
        </w:rPr>
        <w:t xml:space="preserve"> </w:t>
      </w:r>
      <w:r w:rsidR="000A55F0">
        <w:rPr>
          <w:color w:val="auto"/>
          <w:sz w:val="28"/>
          <w:szCs w:val="28"/>
        </w:rPr>
        <w:t>строительству в</w:t>
      </w:r>
      <w:r w:rsidR="00177FAA">
        <w:rPr>
          <w:color w:val="auto"/>
          <w:sz w:val="28"/>
          <w:szCs w:val="28"/>
        </w:rPr>
        <w:t xml:space="preserve"> установленный срок</w:t>
      </w:r>
      <w:r w:rsidR="002E63C2">
        <w:rPr>
          <w:color w:val="auto"/>
          <w:sz w:val="28"/>
          <w:szCs w:val="28"/>
        </w:rPr>
        <w:t xml:space="preserve"> в</w:t>
      </w:r>
      <w:r w:rsidR="00D45C42">
        <w:rPr>
          <w:color w:val="auto"/>
          <w:sz w:val="28"/>
          <w:szCs w:val="28"/>
        </w:rPr>
        <w:t xml:space="preserve"> результате</w:t>
      </w:r>
      <w:r w:rsidR="002E63C2">
        <w:rPr>
          <w:color w:val="auto"/>
          <w:sz w:val="28"/>
          <w:szCs w:val="28"/>
        </w:rPr>
        <w:t xml:space="preserve"> некачественной подготовк</w:t>
      </w:r>
      <w:r w:rsidR="00D45C42">
        <w:rPr>
          <w:color w:val="auto"/>
          <w:sz w:val="28"/>
          <w:szCs w:val="28"/>
        </w:rPr>
        <w:t>и</w:t>
      </w:r>
      <w:r w:rsidR="002E63C2">
        <w:rPr>
          <w:color w:val="auto"/>
          <w:sz w:val="28"/>
          <w:szCs w:val="28"/>
        </w:rPr>
        <w:t xml:space="preserve"> проектной документации</w:t>
      </w:r>
      <w:r w:rsidR="00F62E0D">
        <w:rPr>
          <w:color w:val="auto"/>
          <w:sz w:val="28"/>
          <w:szCs w:val="28"/>
        </w:rPr>
        <w:t>);</w:t>
      </w:r>
      <w:r w:rsidRPr="00EC550D">
        <w:rPr>
          <w:color w:val="auto"/>
          <w:sz w:val="28"/>
          <w:szCs w:val="28"/>
        </w:rPr>
        <w:t xml:space="preserve">  </w:t>
      </w:r>
    </w:p>
    <w:p w:rsidR="002E63C2" w:rsidRPr="00EC550D" w:rsidRDefault="002E63C2" w:rsidP="002E63C2">
      <w:pPr>
        <w:pStyle w:val="Default"/>
        <w:ind w:firstLine="709"/>
        <w:jc w:val="both"/>
        <w:rPr>
          <w:color w:val="auto"/>
          <w:sz w:val="28"/>
          <w:szCs w:val="28"/>
        </w:rPr>
      </w:pPr>
      <w:r w:rsidRPr="00EC550D">
        <w:rPr>
          <w:color w:val="auto"/>
          <w:sz w:val="28"/>
          <w:szCs w:val="28"/>
        </w:rPr>
        <w:t xml:space="preserve">- «Образование» - </w:t>
      </w:r>
      <w:r>
        <w:rPr>
          <w:color w:val="auto"/>
          <w:sz w:val="28"/>
          <w:szCs w:val="28"/>
        </w:rPr>
        <w:t>40,36</w:t>
      </w:r>
      <w:r w:rsidRPr="00EC550D">
        <w:rPr>
          <w:color w:val="auto"/>
          <w:sz w:val="28"/>
          <w:szCs w:val="28"/>
        </w:rPr>
        <w:t>% (</w:t>
      </w:r>
      <w:r w:rsidRPr="00CF623F">
        <w:rPr>
          <w:color w:val="auto"/>
          <w:sz w:val="28"/>
          <w:szCs w:val="28"/>
        </w:rPr>
        <w:t xml:space="preserve">в виду не освоения запланированных средств на </w:t>
      </w:r>
      <w:r>
        <w:rPr>
          <w:color w:val="auto"/>
          <w:sz w:val="28"/>
          <w:szCs w:val="28"/>
        </w:rPr>
        <w:t xml:space="preserve"> реализацию мероприятий в рамках адресной инвестиционной программы</w:t>
      </w:r>
      <w:r w:rsidR="004B0B4F">
        <w:rPr>
          <w:color w:val="auto"/>
          <w:sz w:val="28"/>
          <w:szCs w:val="28"/>
        </w:rPr>
        <w:t xml:space="preserve"> </w:t>
      </w:r>
      <w:r>
        <w:rPr>
          <w:color w:val="auto"/>
          <w:sz w:val="28"/>
          <w:szCs w:val="28"/>
        </w:rPr>
        <w:t xml:space="preserve">( строительство детского сада на 40 мест в р.п. </w:t>
      </w:r>
      <w:proofErr w:type="spellStart"/>
      <w:r>
        <w:rPr>
          <w:color w:val="auto"/>
          <w:sz w:val="28"/>
          <w:szCs w:val="28"/>
        </w:rPr>
        <w:t>Велетьма</w:t>
      </w:r>
      <w:proofErr w:type="spellEnd"/>
      <w:r>
        <w:rPr>
          <w:color w:val="auto"/>
          <w:sz w:val="28"/>
          <w:szCs w:val="28"/>
        </w:rPr>
        <w:t xml:space="preserve"> </w:t>
      </w:r>
      <w:r w:rsidRPr="00CF623F">
        <w:rPr>
          <w:color w:val="auto"/>
          <w:sz w:val="28"/>
          <w:szCs w:val="28"/>
        </w:rPr>
        <w:t>по причине нарушения подрядной организацией условий контракта в части срока окончания работ)</w:t>
      </w:r>
      <w:r w:rsidRPr="00EC550D">
        <w:rPr>
          <w:color w:val="auto"/>
          <w:sz w:val="28"/>
          <w:szCs w:val="28"/>
        </w:rPr>
        <w:t xml:space="preserve">; </w:t>
      </w:r>
    </w:p>
    <w:p w:rsidR="00EC550D" w:rsidRDefault="00F62E0D" w:rsidP="006E348C">
      <w:pPr>
        <w:pStyle w:val="Default"/>
        <w:ind w:firstLine="709"/>
        <w:jc w:val="both"/>
        <w:rPr>
          <w:color w:val="auto"/>
          <w:sz w:val="28"/>
          <w:szCs w:val="28"/>
        </w:rPr>
      </w:pPr>
      <w:r w:rsidRPr="00EC550D">
        <w:rPr>
          <w:color w:val="auto"/>
          <w:sz w:val="28"/>
          <w:szCs w:val="28"/>
        </w:rPr>
        <w:t>- «</w:t>
      </w:r>
      <w:r w:rsidR="00EC550D" w:rsidRPr="00EC550D">
        <w:rPr>
          <w:color w:val="auto"/>
          <w:sz w:val="28"/>
          <w:szCs w:val="28"/>
        </w:rPr>
        <w:t xml:space="preserve">Жилищно-коммунальное хозяйство» - </w:t>
      </w:r>
      <w:r w:rsidR="002E63C2">
        <w:rPr>
          <w:color w:val="auto"/>
          <w:sz w:val="28"/>
          <w:szCs w:val="28"/>
        </w:rPr>
        <w:t>6,2</w:t>
      </w:r>
      <w:r w:rsidR="00EC550D" w:rsidRPr="00EC550D">
        <w:rPr>
          <w:color w:val="auto"/>
          <w:sz w:val="28"/>
          <w:szCs w:val="28"/>
        </w:rPr>
        <w:t xml:space="preserve">% </w:t>
      </w:r>
      <w:r w:rsidR="00EC550D" w:rsidRPr="00CF623F">
        <w:rPr>
          <w:color w:val="auto"/>
          <w:sz w:val="28"/>
          <w:szCs w:val="28"/>
        </w:rPr>
        <w:t xml:space="preserve">(в виду </w:t>
      </w:r>
      <w:r w:rsidR="000A55F0" w:rsidRPr="00CF623F">
        <w:rPr>
          <w:color w:val="auto"/>
          <w:sz w:val="28"/>
          <w:szCs w:val="28"/>
        </w:rPr>
        <w:t>не освоения</w:t>
      </w:r>
      <w:r w:rsidR="00EC550D" w:rsidRPr="00CF623F">
        <w:rPr>
          <w:color w:val="auto"/>
          <w:sz w:val="28"/>
          <w:szCs w:val="28"/>
        </w:rPr>
        <w:t xml:space="preserve"> запланированных средств на создание (обустройство) контейнерных площадок по причине нарушения подрядной организацией условий контракта в части</w:t>
      </w:r>
      <w:r w:rsidR="00D45C42">
        <w:rPr>
          <w:color w:val="auto"/>
          <w:sz w:val="28"/>
          <w:szCs w:val="28"/>
        </w:rPr>
        <w:t xml:space="preserve"> несоблюдения</w:t>
      </w:r>
      <w:r w:rsidR="00EC550D" w:rsidRPr="00CF623F">
        <w:rPr>
          <w:color w:val="auto"/>
          <w:sz w:val="28"/>
          <w:szCs w:val="28"/>
        </w:rPr>
        <w:t xml:space="preserve"> срока окончания работ).</w:t>
      </w:r>
    </w:p>
    <w:p w:rsidR="002E63C2" w:rsidRDefault="002E63C2" w:rsidP="002E63C2">
      <w:pPr>
        <w:pStyle w:val="Default"/>
        <w:ind w:firstLine="709"/>
        <w:jc w:val="both"/>
        <w:rPr>
          <w:color w:val="auto"/>
          <w:sz w:val="28"/>
          <w:szCs w:val="28"/>
        </w:rPr>
      </w:pPr>
      <w:r w:rsidRPr="00EC550D">
        <w:rPr>
          <w:color w:val="auto"/>
          <w:sz w:val="28"/>
          <w:szCs w:val="28"/>
        </w:rPr>
        <w:t xml:space="preserve">- «Общегосударственные вопросы» - </w:t>
      </w:r>
      <w:r>
        <w:rPr>
          <w:color w:val="auto"/>
          <w:sz w:val="28"/>
          <w:szCs w:val="28"/>
        </w:rPr>
        <w:t>6</w:t>
      </w:r>
      <w:r w:rsidRPr="00EC550D">
        <w:rPr>
          <w:color w:val="auto"/>
          <w:sz w:val="28"/>
          <w:szCs w:val="28"/>
        </w:rPr>
        <w:t>,</w:t>
      </w:r>
      <w:r>
        <w:rPr>
          <w:color w:val="auto"/>
          <w:sz w:val="28"/>
          <w:szCs w:val="28"/>
        </w:rPr>
        <w:t>03</w:t>
      </w:r>
      <w:r w:rsidRPr="00EC550D">
        <w:rPr>
          <w:color w:val="auto"/>
          <w:sz w:val="28"/>
          <w:szCs w:val="28"/>
        </w:rPr>
        <w:t>% (</w:t>
      </w:r>
      <w:r w:rsidRPr="00CF623F">
        <w:rPr>
          <w:color w:val="auto"/>
          <w:sz w:val="28"/>
          <w:szCs w:val="28"/>
        </w:rPr>
        <w:t xml:space="preserve">в виду не освоения запланированных средств на </w:t>
      </w:r>
      <w:r>
        <w:rPr>
          <w:color w:val="auto"/>
          <w:sz w:val="28"/>
          <w:szCs w:val="28"/>
        </w:rPr>
        <w:t xml:space="preserve"> выполнение работ по сносу здания бывшего дома </w:t>
      </w:r>
      <w:r>
        <w:rPr>
          <w:color w:val="auto"/>
          <w:sz w:val="28"/>
          <w:szCs w:val="28"/>
        </w:rPr>
        <w:lastRenderedPageBreak/>
        <w:t xml:space="preserve">культуры с. </w:t>
      </w:r>
      <w:proofErr w:type="spellStart"/>
      <w:r>
        <w:rPr>
          <w:color w:val="auto"/>
          <w:sz w:val="28"/>
          <w:szCs w:val="28"/>
        </w:rPr>
        <w:t>Теплово</w:t>
      </w:r>
      <w:proofErr w:type="spellEnd"/>
      <w:r>
        <w:rPr>
          <w:color w:val="auto"/>
          <w:sz w:val="28"/>
          <w:szCs w:val="28"/>
        </w:rPr>
        <w:t xml:space="preserve">, ул.Полевая, д.31 </w:t>
      </w:r>
      <w:r w:rsidRPr="00CF623F">
        <w:rPr>
          <w:color w:val="auto"/>
          <w:sz w:val="28"/>
          <w:szCs w:val="28"/>
        </w:rPr>
        <w:t xml:space="preserve">по причине нарушения подрядной организацией условий контракта в части </w:t>
      </w:r>
      <w:r w:rsidR="00D45C42">
        <w:rPr>
          <w:color w:val="auto"/>
          <w:sz w:val="28"/>
          <w:szCs w:val="28"/>
        </w:rPr>
        <w:t xml:space="preserve"> несоблюдения </w:t>
      </w:r>
      <w:r w:rsidRPr="00CF623F">
        <w:rPr>
          <w:color w:val="auto"/>
          <w:sz w:val="28"/>
          <w:szCs w:val="28"/>
        </w:rPr>
        <w:t>срока окончания работ</w:t>
      </w:r>
      <w:r w:rsidRPr="00EC550D">
        <w:rPr>
          <w:color w:val="auto"/>
          <w:sz w:val="28"/>
          <w:szCs w:val="28"/>
        </w:rPr>
        <w:t>)</w:t>
      </w:r>
      <w:r>
        <w:rPr>
          <w:color w:val="auto"/>
          <w:sz w:val="28"/>
          <w:szCs w:val="28"/>
        </w:rPr>
        <w:t>.</w:t>
      </w:r>
    </w:p>
    <w:p w:rsidR="002E63C2" w:rsidRDefault="002E63C2" w:rsidP="006E348C">
      <w:pPr>
        <w:pStyle w:val="Default"/>
        <w:ind w:firstLine="709"/>
        <w:jc w:val="both"/>
        <w:rPr>
          <w:color w:val="auto"/>
          <w:sz w:val="28"/>
          <w:szCs w:val="28"/>
        </w:rPr>
      </w:pPr>
    </w:p>
    <w:p w:rsidR="00D87A14" w:rsidRPr="00EA676A" w:rsidRDefault="00D87A14" w:rsidP="00D87A14">
      <w:pPr>
        <w:ind w:right="-2" w:firstLine="720"/>
        <w:jc w:val="both"/>
        <w:rPr>
          <w:sz w:val="28"/>
          <w:szCs w:val="28"/>
        </w:rPr>
      </w:pPr>
      <w:r w:rsidRPr="00D87A14">
        <w:rPr>
          <w:b/>
          <w:sz w:val="28"/>
          <w:szCs w:val="28"/>
        </w:rPr>
        <w:t>4.</w:t>
      </w:r>
      <w:r w:rsidR="00B8300B">
        <w:rPr>
          <w:b/>
          <w:sz w:val="28"/>
          <w:szCs w:val="28"/>
        </w:rPr>
        <w:t>6</w:t>
      </w:r>
      <w:r w:rsidRPr="00D87A14">
        <w:rPr>
          <w:b/>
          <w:sz w:val="28"/>
          <w:szCs w:val="28"/>
        </w:rPr>
        <w:t>.</w:t>
      </w:r>
      <w:r>
        <w:rPr>
          <w:sz w:val="28"/>
          <w:szCs w:val="28"/>
        </w:rPr>
        <w:t xml:space="preserve"> В соответствии с</w:t>
      </w:r>
      <w:r w:rsidRPr="00154226">
        <w:rPr>
          <w:sz w:val="28"/>
          <w:szCs w:val="28"/>
        </w:rPr>
        <w:t xml:space="preserve"> БК РФ распределение бюджетных ассигнов</w:t>
      </w:r>
      <w:r>
        <w:rPr>
          <w:sz w:val="28"/>
          <w:szCs w:val="28"/>
        </w:rPr>
        <w:t>аний, предусмотренных решением</w:t>
      </w:r>
      <w:r w:rsidRPr="00154226">
        <w:rPr>
          <w:sz w:val="28"/>
          <w:szCs w:val="28"/>
        </w:rPr>
        <w:t xml:space="preserve"> о бюджете городского округа город Кулебаки на 20</w:t>
      </w:r>
      <w:r>
        <w:rPr>
          <w:sz w:val="28"/>
          <w:szCs w:val="28"/>
        </w:rPr>
        <w:t>2</w:t>
      </w:r>
      <w:r w:rsidR="00687319">
        <w:rPr>
          <w:sz w:val="28"/>
          <w:szCs w:val="28"/>
        </w:rPr>
        <w:t>1</w:t>
      </w:r>
      <w:r w:rsidRPr="00154226">
        <w:rPr>
          <w:sz w:val="28"/>
          <w:szCs w:val="28"/>
        </w:rPr>
        <w:t xml:space="preserve"> </w:t>
      </w:r>
      <w:r>
        <w:rPr>
          <w:sz w:val="28"/>
          <w:szCs w:val="28"/>
        </w:rPr>
        <w:t>год, сформировано в разрезе</w:t>
      </w:r>
      <w:r w:rsidRPr="00154226">
        <w:rPr>
          <w:sz w:val="28"/>
          <w:szCs w:val="28"/>
        </w:rPr>
        <w:t xml:space="preserve"> муниципальных программ</w:t>
      </w:r>
      <w:r>
        <w:rPr>
          <w:sz w:val="28"/>
          <w:szCs w:val="28"/>
        </w:rPr>
        <w:t xml:space="preserve"> (90,7% от уточненного плана по</w:t>
      </w:r>
      <w:r w:rsidRPr="00154226">
        <w:rPr>
          <w:sz w:val="28"/>
          <w:szCs w:val="28"/>
        </w:rPr>
        <w:t xml:space="preserve"> расходам</w:t>
      </w:r>
      <w:r w:rsidR="005B6EB9">
        <w:rPr>
          <w:sz w:val="28"/>
          <w:szCs w:val="28"/>
        </w:rPr>
        <w:t xml:space="preserve"> 1 403 091,4 тыс. рублей</w:t>
      </w:r>
      <w:r w:rsidRPr="00154226">
        <w:rPr>
          <w:sz w:val="28"/>
          <w:szCs w:val="28"/>
        </w:rPr>
        <w:t>) и непрограммных расходо</w:t>
      </w:r>
      <w:r>
        <w:rPr>
          <w:sz w:val="28"/>
          <w:szCs w:val="28"/>
        </w:rPr>
        <w:t>в (9,</w:t>
      </w:r>
      <w:r w:rsidR="00687319">
        <w:rPr>
          <w:sz w:val="28"/>
          <w:szCs w:val="28"/>
        </w:rPr>
        <w:t>3</w:t>
      </w:r>
      <w:r>
        <w:rPr>
          <w:sz w:val="28"/>
          <w:szCs w:val="28"/>
        </w:rPr>
        <w:t>% от уточненного плана по</w:t>
      </w:r>
      <w:r w:rsidRPr="00154226">
        <w:rPr>
          <w:sz w:val="28"/>
          <w:szCs w:val="28"/>
        </w:rPr>
        <w:t xml:space="preserve"> расходам</w:t>
      </w:r>
      <w:r w:rsidR="005B6EB9">
        <w:rPr>
          <w:sz w:val="28"/>
          <w:szCs w:val="28"/>
        </w:rPr>
        <w:t xml:space="preserve"> 138 619,2 тыс. рублей</w:t>
      </w:r>
      <w:r w:rsidRPr="00154226">
        <w:rPr>
          <w:sz w:val="28"/>
          <w:szCs w:val="28"/>
        </w:rPr>
        <w:t>)</w:t>
      </w:r>
      <w:r w:rsidR="00E81CA6">
        <w:rPr>
          <w:rStyle w:val="afb"/>
          <w:sz w:val="28"/>
          <w:szCs w:val="28"/>
        </w:rPr>
        <w:footnoteReference w:id="3"/>
      </w:r>
      <w:r w:rsidRPr="00154226">
        <w:rPr>
          <w:sz w:val="28"/>
          <w:szCs w:val="28"/>
        </w:rPr>
        <w:t>.</w:t>
      </w:r>
    </w:p>
    <w:p w:rsidR="00D87A14" w:rsidRDefault="00D87A14" w:rsidP="00D87A14">
      <w:pPr>
        <w:autoSpaceDE w:val="0"/>
        <w:autoSpaceDN w:val="0"/>
        <w:adjustRightInd w:val="0"/>
        <w:ind w:firstLine="720"/>
        <w:jc w:val="both"/>
        <w:rPr>
          <w:bCs/>
          <w:sz w:val="28"/>
          <w:szCs w:val="28"/>
        </w:rPr>
      </w:pPr>
      <w:r>
        <w:rPr>
          <w:sz w:val="28"/>
          <w:szCs w:val="28"/>
        </w:rPr>
        <w:t>Решением</w:t>
      </w:r>
      <w:r w:rsidRPr="00166D2B">
        <w:rPr>
          <w:sz w:val="28"/>
          <w:szCs w:val="28"/>
        </w:rPr>
        <w:t xml:space="preserve"> о бюджете городского округа город Кулебаки на 20</w:t>
      </w:r>
      <w:r>
        <w:rPr>
          <w:sz w:val="28"/>
          <w:szCs w:val="28"/>
        </w:rPr>
        <w:t>2</w:t>
      </w:r>
      <w:r w:rsidR="005B6EB9">
        <w:rPr>
          <w:sz w:val="28"/>
          <w:szCs w:val="28"/>
        </w:rPr>
        <w:t>1</w:t>
      </w:r>
      <w:r>
        <w:rPr>
          <w:sz w:val="28"/>
          <w:szCs w:val="28"/>
        </w:rPr>
        <w:t xml:space="preserve"> год </w:t>
      </w:r>
      <w:r w:rsidRPr="00166D2B">
        <w:rPr>
          <w:sz w:val="28"/>
          <w:szCs w:val="28"/>
        </w:rPr>
        <w:t>предусмотрено финансирование 1</w:t>
      </w:r>
      <w:r>
        <w:rPr>
          <w:sz w:val="28"/>
          <w:szCs w:val="28"/>
        </w:rPr>
        <w:t>8</w:t>
      </w:r>
      <w:r w:rsidRPr="00166D2B">
        <w:rPr>
          <w:sz w:val="28"/>
          <w:szCs w:val="28"/>
        </w:rPr>
        <w:t xml:space="preserve"> муниципальных программ</w:t>
      </w:r>
      <w:r w:rsidRPr="00166D2B">
        <w:rPr>
          <w:bCs/>
          <w:sz w:val="28"/>
          <w:szCs w:val="28"/>
        </w:rPr>
        <w:t xml:space="preserve"> (далее </w:t>
      </w:r>
      <w:r w:rsidRPr="008A649D">
        <w:rPr>
          <w:bCs/>
          <w:sz w:val="28"/>
          <w:szCs w:val="28"/>
        </w:rPr>
        <w:t>по тексту - МП) с общей суммой бюджетных назначений 1</w:t>
      </w:r>
      <w:r w:rsidR="005B6EB9">
        <w:rPr>
          <w:bCs/>
          <w:sz w:val="28"/>
          <w:szCs w:val="28"/>
        </w:rPr>
        <w:t> 403 091,4 тыс. рублей</w:t>
      </w:r>
      <w:r w:rsidRPr="00E501D0">
        <w:rPr>
          <w:bCs/>
          <w:sz w:val="28"/>
          <w:szCs w:val="28"/>
        </w:rPr>
        <w:t>. Кассовые расходы на финансирование программных мероприятий составили 1</w:t>
      </w:r>
      <w:r w:rsidR="005B6EB9">
        <w:rPr>
          <w:bCs/>
          <w:sz w:val="28"/>
          <w:szCs w:val="28"/>
        </w:rPr>
        <w:t> 302 422,5</w:t>
      </w:r>
      <w:r w:rsidRPr="00E501D0">
        <w:rPr>
          <w:bCs/>
          <w:sz w:val="28"/>
          <w:szCs w:val="28"/>
        </w:rPr>
        <w:t xml:space="preserve"> тыс. руб</w:t>
      </w:r>
      <w:r>
        <w:rPr>
          <w:bCs/>
          <w:sz w:val="28"/>
          <w:szCs w:val="28"/>
        </w:rPr>
        <w:t>лей</w:t>
      </w:r>
      <w:r w:rsidRPr="00E501D0">
        <w:rPr>
          <w:bCs/>
          <w:sz w:val="28"/>
          <w:szCs w:val="28"/>
        </w:rPr>
        <w:t xml:space="preserve"> или 9</w:t>
      </w:r>
      <w:r w:rsidR="005B6EB9">
        <w:rPr>
          <w:bCs/>
          <w:sz w:val="28"/>
          <w:szCs w:val="28"/>
        </w:rPr>
        <w:t>2</w:t>
      </w:r>
      <w:r w:rsidRPr="00E501D0">
        <w:rPr>
          <w:bCs/>
          <w:sz w:val="28"/>
          <w:szCs w:val="28"/>
        </w:rPr>
        <w:t>,</w:t>
      </w:r>
      <w:r w:rsidR="005B6EB9">
        <w:rPr>
          <w:bCs/>
          <w:sz w:val="28"/>
          <w:szCs w:val="28"/>
        </w:rPr>
        <w:t>8</w:t>
      </w:r>
      <w:r w:rsidRPr="00E501D0">
        <w:rPr>
          <w:bCs/>
          <w:sz w:val="28"/>
          <w:szCs w:val="28"/>
        </w:rPr>
        <w:t xml:space="preserve">% от годовых плановых </w:t>
      </w:r>
      <w:r>
        <w:rPr>
          <w:bCs/>
          <w:sz w:val="28"/>
          <w:szCs w:val="28"/>
        </w:rPr>
        <w:t xml:space="preserve">назначений, предусмотренных на </w:t>
      </w:r>
      <w:r w:rsidRPr="00E501D0">
        <w:rPr>
          <w:bCs/>
          <w:sz w:val="28"/>
          <w:szCs w:val="28"/>
        </w:rPr>
        <w:t xml:space="preserve">финансирование </w:t>
      </w:r>
      <w:r w:rsidRPr="00D542C6">
        <w:rPr>
          <w:bCs/>
          <w:sz w:val="28"/>
          <w:szCs w:val="28"/>
        </w:rPr>
        <w:t>муниципальных программ.</w:t>
      </w:r>
    </w:p>
    <w:p w:rsidR="00D87A14" w:rsidRDefault="00D87A14" w:rsidP="00D87A14">
      <w:pPr>
        <w:autoSpaceDE w:val="0"/>
        <w:autoSpaceDN w:val="0"/>
        <w:adjustRightInd w:val="0"/>
        <w:ind w:firstLine="720"/>
        <w:jc w:val="both"/>
        <w:rPr>
          <w:bCs/>
          <w:sz w:val="28"/>
          <w:szCs w:val="28"/>
        </w:rPr>
      </w:pPr>
      <w:r>
        <w:rPr>
          <w:bCs/>
          <w:sz w:val="28"/>
          <w:szCs w:val="28"/>
        </w:rPr>
        <w:t>В 202</w:t>
      </w:r>
      <w:r w:rsidR="005B6EB9">
        <w:rPr>
          <w:bCs/>
          <w:sz w:val="28"/>
          <w:szCs w:val="28"/>
        </w:rPr>
        <w:t>1</w:t>
      </w:r>
      <w:r>
        <w:rPr>
          <w:bCs/>
          <w:sz w:val="28"/>
          <w:szCs w:val="28"/>
        </w:rPr>
        <w:t xml:space="preserve"> году расходные обязательства по муниципальным программам исполнялись следующим образом:</w:t>
      </w:r>
    </w:p>
    <w:p w:rsidR="00D87A14" w:rsidRPr="00130C40" w:rsidRDefault="00D87A14" w:rsidP="00D87A14">
      <w:pPr>
        <w:autoSpaceDE w:val="0"/>
        <w:autoSpaceDN w:val="0"/>
        <w:adjustRightInd w:val="0"/>
        <w:ind w:firstLine="720"/>
        <w:jc w:val="both"/>
        <w:rPr>
          <w:bCs/>
          <w:sz w:val="28"/>
          <w:szCs w:val="28"/>
        </w:rPr>
      </w:pPr>
      <w:r w:rsidRPr="00130C40">
        <w:rPr>
          <w:bCs/>
          <w:sz w:val="28"/>
          <w:szCs w:val="28"/>
        </w:rPr>
        <w:t xml:space="preserve">- в объеме годовых бюджетный назначений исполнены </w:t>
      </w:r>
      <w:r w:rsidR="005D7958">
        <w:rPr>
          <w:bCs/>
          <w:sz w:val="28"/>
          <w:szCs w:val="28"/>
        </w:rPr>
        <w:t xml:space="preserve"> семь</w:t>
      </w:r>
      <w:r w:rsidRPr="00130C40">
        <w:rPr>
          <w:bCs/>
          <w:sz w:val="28"/>
          <w:szCs w:val="28"/>
        </w:rPr>
        <w:t xml:space="preserve"> МП с общей суммой кассовых расходов </w:t>
      </w:r>
      <w:r w:rsidR="005D7958">
        <w:rPr>
          <w:bCs/>
          <w:sz w:val="28"/>
          <w:szCs w:val="28"/>
        </w:rPr>
        <w:t>226 402,4</w:t>
      </w:r>
      <w:r w:rsidRPr="00130C40">
        <w:rPr>
          <w:bCs/>
          <w:sz w:val="28"/>
          <w:szCs w:val="28"/>
        </w:rPr>
        <w:t xml:space="preserve"> тыс. рублей, что составляет 1</w:t>
      </w:r>
      <w:r w:rsidR="008A55F5">
        <w:rPr>
          <w:bCs/>
          <w:sz w:val="28"/>
          <w:szCs w:val="28"/>
        </w:rPr>
        <w:t>7</w:t>
      </w:r>
      <w:r>
        <w:rPr>
          <w:bCs/>
          <w:sz w:val="28"/>
          <w:szCs w:val="28"/>
        </w:rPr>
        <w:t>,</w:t>
      </w:r>
      <w:r w:rsidR="008A55F5">
        <w:rPr>
          <w:bCs/>
          <w:sz w:val="28"/>
          <w:szCs w:val="28"/>
        </w:rPr>
        <w:t>4</w:t>
      </w:r>
      <w:r w:rsidRPr="00130C40">
        <w:rPr>
          <w:bCs/>
          <w:sz w:val="28"/>
          <w:szCs w:val="28"/>
        </w:rPr>
        <w:t>% от общей суммы исполнения по МП;</w:t>
      </w:r>
    </w:p>
    <w:p w:rsidR="00D87A14" w:rsidRPr="00130C40" w:rsidRDefault="00D87A14" w:rsidP="00D87A14">
      <w:pPr>
        <w:autoSpaceDE w:val="0"/>
        <w:autoSpaceDN w:val="0"/>
        <w:adjustRightInd w:val="0"/>
        <w:ind w:firstLine="720"/>
        <w:jc w:val="both"/>
        <w:rPr>
          <w:bCs/>
          <w:sz w:val="28"/>
          <w:szCs w:val="28"/>
        </w:rPr>
      </w:pPr>
      <w:r w:rsidRPr="00130C40">
        <w:rPr>
          <w:bCs/>
          <w:sz w:val="28"/>
          <w:szCs w:val="28"/>
        </w:rPr>
        <w:t xml:space="preserve">- исполнены в диапазоне </w:t>
      </w:r>
      <w:r>
        <w:rPr>
          <w:bCs/>
          <w:sz w:val="28"/>
          <w:szCs w:val="28"/>
        </w:rPr>
        <w:t xml:space="preserve">99% </w:t>
      </w:r>
      <w:r w:rsidRPr="00130C40">
        <w:rPr>
          <w:bCs/>
          <w:sz w:val="28"/>
          <w:szCs w:val="28"/>
        </w:rPr>
        <w:t xml:space="preserve">-100% расходов бюджета округа </w:t>
      </w:r>
      <w:r w:rsidR="008A5ED0">
        <w:rPr>
          <w:bCs/>
          <w:sz w:val="28"/>
          <w:szCs w:val="28"/>
        </w:rPr>
        <w:t xml:space="preserve"> две</w:t>
      </w:r>
      <w:r w:rsidRPr="00130C40">
        <w:rPr>
          <w:bCs/>
          <w:sz w:val="28"/>
          <w:szCs w:val="28"/>
        </w:rPr>
        <w:t xml:space="preserve"> МП с общей суммой кассовых расходов </w:t>
      </w:r>
      <w:r w:rsidR="008A5ED0">
        <w:rPr>
          <w:bCs/>
          <w:sz w:val="28"/>
          <w:szCs w:val="28"/>
        </w:rPr>
        <w:t>28 905,2</w:t>
      </w:r>
      <w:r w:rsidRPr="00130C40">
        <w:rPr>
          <w:bCs/>
          <w:sz w:val="28"/>
          <w:szCs w:val="28"/>
        </w:rPr>
        <w:t xml:space="preserve"> тыс. рублей (</w:t>
      </w:r>
      <w:r w:rsidR="008A5ED0">
        <w:rPr>
          <w:bCs/>
          <w:sz w:val="28"/>
          <w:szCs w:val="28"/>
        </w:rPr>
        <w:t>2,</w:t>
      </w:r>
      <w:r w:rsidR="008A55F5">
        <w:rPr>
          <w:bCs/>
          <w:sz w:val="28"/>
          <w:szCs w:val="28"/>
        </w:rPr>
        <w:t>2</w:t>
      </w:r>
      <w:r w:rsidRPr="00130C40">
        <w:rPr>
          <w:bCs/>
          <w:sz w:val="28"/>
          <w:szCs w:val="28"/>
        </w:rPr>
        <w:t>% от общей суммы исполнения по МП);</w:t>
      </w:r>
    </w:p>
    <w:p w:rsidR="00D87A14" w:rsidRPr="00130C40" w:rsidRDefault="00D87A14" w:rsidP="00D87A14">
      <w:pPr>
        <w:autoSpaceDE w:val="0"/>
        <w:autoSpaceDN w:val="0"/>
        <w:adjustRightInd w:val="0"/>
        <w:ind w:firstLine="720"/>
        <w:jc w:val="both"/>
        <w:rPr>
          <w:bCs/>
          <w:sz w:val="28"/>
          <w:szCs w:val="28"/>
        </w:rPr>
      </w:pPr>
      <w:r w:rsidRPr="00130C40">
        <w:rPr>
          <w:bCs/>
          <w:sz w:val="28"/>
          <w:szCs w:val="28"/>
        </w:rPr>
        <w:t>- исполнены в диапазоне 95%</w:t>
      </w:r>
      <w:r w:rsidR="006860D1">
        <w:rPr>
          <w:bCs/>
          <w:sz w:val="28"/>
          <w:szCs w:val="28"/>
        </w:rPr>
        <w:t xml:space="preserve"> </w:t>
      </w:r>
      <w:r w:rsidRPr="00130C40">
        <w:rPr>
          <w:bCs/>
          <w:sz w:val="28"/>
          <w:szCs w:val="28"/>
        </w:rPr>
        <w:t>-</w:t>
      </w:r>
      <w:r w:rsidR="006860D1">
        <w:rPr>
          <w:bCs/>
          <w:sz w:val="28"/>
          <w:szCs w:val="28"/>
        </w:rPr>
        <w:t xml:space="preserve"> </w:t>
      </w:r>
      <w:r w:rsidRPr="00130C40">
        <w:rPr>
          <w:bCs/>
          <w:sz w:val="28"/>
          <w:szCs w:val="28"/>
        </w:rPr>
        <w:t xml:space="preserve">99% расходов бюджета округа </w:t>
      </w:r>
      <w:r w:rsidR="006860D1">
        <w:rPr>
          <w:bCs/>
          <w:sz w:val="28"/>
          <w:szCs w:val="28"/>
        </w:rPr>
        <w:t>две</w:t>
      </w:r>
      <w:r w:rsidRPr="00130C40">
        <w:rPr>
          <w:bCs/>
          <w:sz w:val="28"/>
          <w:szCs w:val="28"/>
        </w:rPr>
        <w:t xml:space="preserve"> МП с общей суммой кассовых расходов </w:t>
      </w:r>
      <w:r w:rsidR="00216900">
        <w:rPr>
          <w:bCs/>
          <w:sz w:val="28"/>
          <w:szCs w:val="28"/>
        </w:rPr>
        <w:t>9</w:t>
      </w:r>
      <w:r w:rsidR="006860D1">
        <w:rPr>
          <w:bCs/>
          <w:sz w:val="28"/>
          <w:szCs w:val="28"/>
        </w:rPr>
        <w:t>25 615,7</w:t>
      </w:r>
      <w:r w:rsidRPr="00130C40">
        <w:rPr>
          <w:bCs/>
          <w:sz w:val="28"/>
          <w:szCs w:val="28"/>
        </w:rPr>
        <w:t xml:space="preserve"> тыс. рублей (</w:t>
      </w:r>
      <w:r w:rsidR="008A55F5">
        <w:rPr>
          <w:bCs/>
          <w:sz w:val="28"/>
          <w:szCs w:val="28"/>
        </w:rPr>
        <w:t>71,1</w:t>
      </w:r>
      <w:r w:rsidR="008A5ED0">
        <w:rPr>
          <w:bCs/>
          <w:sz w:val="28"/>
          <w:szCs w:val="28"/>
        </w:rPr>
        <w:t>%</w:t>
      </w:r>
      <w:r w:rsidRPr="00130C40">
        <w:rPr>
          <w:bCs/>
          <w:sz w:val="28"/>
          <w:szCs w:val="28"/>
        </w:rPr>
        <w:t xml:space="preserve"> от общей суммы исполнения по МП);</w:t>
      </w:r>
    </w:p>
    <w:p w:rsidR="00D87A14" w:rsidRPr="00130C40" w:rsidRDefault="00D87A14" w:rsidP="00D87A14">
      <w:pPr>
        <w:autoSpaceDE w:val="0"/>
        <w:autoSpaceDN w:val="0"/>
        <w:adjustRightInd w:val="0"/>
        <w:ind w:firstLine="720"/>
        <w:jc w:val="both"/>
        <w:rPr>
          <w:bCs/>
          <w:sz w:val="28"/>
          <w:szCs w:val="28"/>
        </w:rPr>
      </w:pPr>
      <w:r w:rsidRPr="00130C40">
        <w:rPr>
          <w:bCs/>
          <w:sz w:val="28"/>
          <w:szCs w:val="28"/>
        </w:rPr>
        <w:t>- исполнены в диапазоне 80%</w:t>
      </w:r>
      <w:r w:rsidR="006860D1">
        <w:rPr>
          <w:bCs/>
          <w:sz w:val="28"/>
          <w:szCs w:val="28"/>
        </w:rPr>
        <w:t xml:space="preserve"> </w:t>
      </w:r>
      <w:r w:rsidRPr="00130C40">
        <w:rPr>
          <w:bCs/>
          <w:sz w:val="28"/>
          <w:szCs w:val="28"/>
        </w:rPr>
        <w:t>-</w:t>
      </w:r>
      <w:r w:rsidR="006860D1">
        <w:rPr>
          <w:bCs/>
          <w:sz w:val="28"/>
          <w:szCs w:val="28"/>
        </w:rPr>
        <w:t xml:space="preserve"> </w:t>
      </w:r>
      <w:r w:rsidRPr="00130C40">
        <w:rPr>
          <w:bCs/>
          <w:sz w:val="28"/>
          <w:szCs w:val="28"/>
        </w:rPr>
        <w:t xml:space="preserve">95% расходов бюджета округа </w:t>
      </w:r>
      <w:r w:rsidR="00216900">
        <w:rPr>
          <w:bCs/>
          <w:sz w:val="28"/>
          <w:szCs w:val="28"/>
        </w:rPr>
        <w:t xml:space="preserve"> четыре</w:t>
      </w:r>
      <w:r w:rsidRPr="00130C40">
        <w:rPr>
          <w:bCs/>
          <w:sz w:val="28"/>
          <w:szCs w:val="28"/>
        </w:rPr>
        <w:t xml:space="preserve"> МП с общей суммой кассовых расходов </w:t>
      </w:r>
      <w:r w:rsidR="00F33418">
        <w:rPr>
          <w:bCs/>
          <w:sz w:val="28"/>
          <w:szCs w:val="28"/>
        </w:rPr>
        <w:t>58 619,4 тыс</w:t>
      </w:r>
      <w:r w:rsidRPr="00130C40">
        <w:rPr>
          <w:bCs/>
          <w:sz w:val="28"/>
          <w:szCs w:val="28"/>
        </w:rPr>
        <w:t>. рублей (</w:t>
      </w:r>
      <w:r w:rsidR="00216900">
        <w:rPr>
          <w:bCs/>
          <w:sz w:val="28"/>
          <w:szCs w:val="28"/>
        </w:rPr>
        <w:t>4,</w:t>
      </w:r>
      <w:r w:rsidR="008A55F5">
        <w:rPr>
          <w:bCs/>
          <w:sz w:val="28"/>
          <w:szCs w:val="28"/>
        </w:rPr>
        <w:t>5</w:t>
      </w:r>
      <w:r w:rsidRPr="00130C40">
        <w:rPr>
          <w:bCs/>
          <w:sz w:val="28"/>
          <w:szCs w:val="28"/>
        </w:rPr>
        <w:t>% от общей суммы исполнения по МП);</w:t>
      </w:r>
    </w:p>
    <w:p w:rsidR="00D87A14" w:rsidRDefault="00D87A14" w:rsidP="00D87A14">
      <w:pPr>
        <w:autoSpaceDE w:val="0"/>
        <w:autoSpaceDN w:val="0"/>
        <w:adjustRightInd w:val="0"/>
        <w:ind w:firstLine="720"/>
        <w:jc w:val="both"/>
        <w:rPr>
          <w:bCs/>
          <w:sz w:val="28"/>
          <w:szCs w:val="28"/>
        </w:rPr>
      </w:pPr>
      <w:r w:rsidRPr="00130C40">
        <w:rPr>
          <w:bCs/>
          <w:sz w:val="28"/>
          <w:szCs w:val="28"/>
        </w:rPr>
        <w:t xml:space="preserve">- исполнены ниже 80% расходов бюджета округа </w:t>
      </w:r>
      <w:r w:rsidR="00216900">
        <w:rPr>
          <w:bCs/>
          <w:sz w:val="28"/>
          <w:szCs w:val="28"/>
        </w:rPr>
        <w:t xml:space="preserve"> три</w:t>
      </w:r>
      <w:r w:rsidRPr="00130C40">
        <w:rPr>
          <w:bCs/>
          <w:sz w:val="28"/>
          <w:szCs w:val="28"/>
        </w:rPr>
        <w:t xml:space="preserve"> МП с общей суммой кассовых расходов </w:t>
      </w:r>
      <w:r w:rsidR="00216900">
        <w:rPr>
          <w:bCs/>
          <w:sz w:val="28"/>
          <w:szCs w:val="28"/>
        </w:rPr>
        <w:t>62 879,7</w:t>
      </w:r>
      <w:r w:rsidRPr="00130C40">
        <w:rPr>
          <w:bCs/>
          <w:sz w:val="28"/>
          <w:szCs w:val="28"/>
        </w:rPr>
        <w:t xml:space="preserve"> тыс. рублей (</w:t>
      </w:r>
      <w:r w:rsidR="00216900">
        <w:rPr>
          <w:bCs/>
          <w:sz w:val="28"/>
          <w:szCs w:val="28"/>
        </w:rPr>
        <w:t>4,</w:t>
      </w:r>
      <w:r w:rsidR="008A55F5">
        <w:rPr>
          <w:bCs/>
          <w:sz w:val="28"/>
          <w:szCs w:val="28"/>
        </w:rPr>
        <w:t>8</w:t>
      </w:r>
      <w:r>
        <w:rPr>
          <w:bCs/>
          <w:sz w:val="28"/>
          <w:szCs w:val="28"/>
        </w:rPr>
        <w:t>%</w:t>
      </w:r>
      <w:r w:rsidRPr="00130C40">
        <w:rPr>
          <w:bCs/>
          <w:sz w:val="28"/>
          <w:szCs w:val="28"/>
        </w:rPr>
        <w:t xml:space="preserve"> от общей суммы исполнения по МП)</w:t>
      </w:r>
      <w:r w:rsidR="00F34181">
        <w:rPr>
          <w:bCs/>
          <w:sz w:val="28"/>
          <w:szCs w:val="28"/>
        </w:rPr>
        <w:t>.</w:t>
      </w:r>
    </w:p>
    <w:p w:rsidR="00F34181" w:rsidRDefault="004335D4" w:rsidP="00D87A14">
      <w:pPr>
        <w:autoSpaceDE w:val="0"/>
        <w:autoSpaceDN w:val="0"/>
        <w:adjustRightInd w:val="0"/>
        <w:ind w:firstLine="720"/>
        <w:jc w:val="both"/>
        <w:rPr>
          <w:bCs/>
          <w:sz w:val="28"/>
          <w:szCs w:val="28"/>
        </w:rPr>
      </w:pPr>
      <w:r>
        <w:rPr>
          <w:bCs/>
          <w:sz w:val="28"/>
          <w:szCs w:val="28"/>
        </w:rPr>
        <w:t xml:space="preserve"> За период </w:t>
      </w:r>
      <w:r w:rsidR="00F34181">
        <w:rPr>
          <w:bCs/>
          <w:sz w:val="28"/>
          <w:szCs w:val="28"/>
        </w:rPr>
        <w:t xml:space="preserve"> 2020</w:t>
      </w:r>
      <w:r>
        <w:rPr>
          <w:bCs/>
          <w:sz w:val="28"/>
          <w:szCs w:val="28"/>
        </w:rPr>
        <w:t xml:space="preserve"> года </w:t>
      </w:r>
      <w:r w:rsidR="00F34181">
        <w:rPr>
          <w:bCs/>
          <w:sz w:val="28"/>
          <w:szCs w:val="28"/>
        </w:rPr>
        <w:t xml:space="preserve"> и 2021 год</w:t>
      </w:r>
      <w:r>
        <w:rPr>
          <w:bCs/>
          <w:sz w:val="28"/>
          <w:szCs w:val="28"/>
        </w:rPr>
        <w:t>а</w:t>
      </w:r>
      <w:r w:rsidR="00F34181">
        <w:rPr>
          <w:bCs/>
          <w:sz w:val="28"/>
          <w:szCs w:val="28"/>
        </w:rPr>
        <w:t xml:space="preserve"> </w:t>
      </w:r>
      <w:r>
        <w:rPr>
          <w:bCs/>
          <w:sz w:val="28"/>
          <w:szCs w:val="28"/>
        </w:rPr>
        <w:t>наблюдается</w:t>
      </w:r>
      <w:r w:rsidR="00F34181">
        <w:rPr>
          <w:bCs/>
          <w:sz w:val="28"/>
          <w:szCs w:val="28"/>
        </w:rPr>
        <w:t xml:space="preserve"> </w:t>
      </w:r>
      <w:r>
        <w:rPr>
          <w:bCs/>
          <w:sz w:val="28"/>
          <w:szCs w:val="28"/>
        </w:rPr>
        <w:t xml:space="preserve"> тенденция </w:t>
      </w:r>
      <w:r w:rsidR="00F34181">
        <w:rPr>
          <w:bCs/>
          <w:sz w:val="28"/>
          <w:szCs w:val="28"/>
        </w:rPr>
        <w:t>низко</w:t>
      </w:r>
      <w:r>
        <w:rPr>
          <w:bCs/>
          <w:sz w:val="28"/>
          <w:szCs w:val="28"/>
        </w:rPr>
        <w:t>го</w:t>
      </w:r>
      <w:r w:rsidR="00F34181">
        <w:rPr>
          <w:bCs/>
          <w:sz w:val="28"/>
          <w:szCs w:val="28"/>
        </w:rPr>
        <w:t xml:space="preserve"> исполнени</w:t>
      </w:r>
      <w:r>
        <w:rPr>
          <w:bCs/>
          <w:sz w:val="28"/>
          <w:szCs w:val="28"/>
        </w:rPr>
        <w:t>я</w:t>
      </w:r>
      <w:r w:rsidR="00F34181">
        <w:rPr>
          <w:bCs/>
          <w:sz w:val="28"/>
          <w:szCs w:val="28"/>
        </w:rPr>
        <w:t xml:space="preserve"> по следующей программе:</w:t>
      </w:r>
    </w:p>
    <w:p w:rsidR="008E1FD9" w:rsidRDefault="000A55F0" w:rsidP="008E1FD9">
      <w:pPr>
        <w:autoSpaceDE w:val="0"/>
        <w:autoSpaceDN w:val="0"/>
        <w:adjustRightInd w:val="0"/>
        <w:ind w:firstLine="720"/>
        <w:jc w:val="both"/>
        <w:rPr>
          <w:bCs/>
          <w:sz w:val="28"/>
          <w:szCs w:val="28"/>
        </w:rPr>
      </w:pPr>
      <w:r>
        <w:rPr>
          <w:bCs/>
          <w:sz w:val="28"/>
          <w:szCs w:val="28"/>
        </w:rPr>
        <w:t>-</w:t>
      </w:r>
      <w:r w:rsidRPr="00130C40">
        <w:rPr>
          <w:bCs/>
          <w:sz w:val="28"/>
          <w:szCs w:val="28"/>
        </w:rPr>
        <w:t xml:space="preserve"> «</w:t>
      </w:r>
      <w:r w:rsidR="00D87A14" w:rsidRPr="00130C40">
        <w:rPr>
          <w:bCs/>
          <w:sz w:val="28"/>
          <w:szCs w:val="28"/>
        </w:rPr>
        <w:t>О</w:t>
      </w:r>
      <w:r w:rsidR="00D87A14">
        <w:rPr>
          <w:bCs/>
          <w:sz w:val="28"/>
          <w:szCs w:val="28"/>
        </w:rPr>
        <w:t>беспечение граждан городского округа город Кулебаки Нижегородской области доступным и комфортным жильем на 2018-2025 годы»</w:t>
      </w:r>
      <w:r w:rsidR="00D87A14" w:rsidRPr="00130C40">
        <w:rPr>
          <w:bCs/>
          <w:sz w:val="28"/>
          <w:szCs w:val="28"/>
        </w:rPr>
        <w:t xml:space="preserve"> - </w:t>
      </w:r>
      <w:r w:rsidR="00F34181">
        <w:rPr>
          <w:bCs/>
          <w:sz w:val="28"/>
          <w:szCs w:val="28"/>
        </w:rPr>
        <w:t>52,3% (за 2020</w:t>
      </w:r>
      <w:r w:rsidR="004335D4">
        <w:rPr>
          <w:bCs/>
          <w:sz w:val="28"/>
          <w:szCs w:val="28"/>
        </w:rPr>
        <w:t xml:space="preserve"> </w:t>
      </w:r>
      <w:r w:rsidR="00F34181">
        <w:rPr>
          <w:bCs/>
          <w:sz w:val="28"/>
          <w:szCs w:val="28"/>
        </w:rPr>
        <w:t>год</w:t>
      </w:r>
      <w:r w:rsidR="004335D4">
        <w:rPr>
          <w:bCs/>
          <w:sz w:val="28"/>
          <w:szCs w:val="28"/>
        </w:rPr>
        <w:t xml:space="preserve"> </w:t>
      </w:r>
      <w:r w:rsidR="00F34181">
        <w:rPr>
          <w:bCs/>
          <w:sz w:val="28"/>
          <w:szCs w:val="28"/>
        </w:rPr>
        <w:t xml:space="preserve">- </w:t>
      </w:r>
      <w:r w:rsidR="00D87A14">
        <w:rPr>
          <w:bCs/>
          <w:sz w:val="28"/>
          <w:szCs w:val="28"/>
        </w:rPr>
        <w:t>43,36</w:t>
      </w:r>
      <w:r w:rsidR="00D87A14" w:rsidRPr="00130C40">
        <w:rPr>
          <w:bCs/>
          <w:sz w:val="28"/>
          <w:szCs w:val="28"/>
        </w:rPr>
        <w:t>%</w:t>
      </w:r>
      <w:r w:rsidR="004335D4">
        <w:rPr>
          <w:bCs/>
          <w:sz w:val="28"/>
          <w:szCs w:val="28"/>
        </w:rPr>
        <w:t>)</w:t>
      </w:r>
      <w:r w:rsidR="00D87A14">
        <w:rPr>
          <w:bCs/>
          <w:sz w:val="28"/>
          <w:szCs w:val="28"/>
        </w:rPr>
        <w:t>.</w:t>
      </w:r>
    </w:p>
    <w:p w:rsidR="008E1FD9" w:rsidRDefault="006E348C" w:rsidP="008E1FD9">
      <w:pPr>
        <w:autoSpaceDE w:val="0"/>
        <w:autoSpaceDN w:val="0"/>
        <w:adjustRightInd w:val="0"/>
        <w:ind w:firstLine="720"/>
        <w:jc w:val="both"/>
        <w:rPr>
          <w:sz w:val="28"/>
          <w:szCs w:val="28"/>
        </w:rPr>
      </w:pPr>
      <w:r w:rsidRPr="008E1FD9">
        <w:rPr>
          <w:sz w:val="28"/>
          <w:szCs w:val="28"/>
        </w:rPr>
        <w:t>В течение 20</w:t>
      </w:r>
      <w:r w:rsidR="00AD38F1" w:rsidRPr="008E1FD9">
        <w:rPr>
          <w:sz w:val="28"/>
          <w:szCs w:val="28"/>
        </w:rPr>
        <w:t>2</w:t>
      </w:r>
      <w:r w:rsidR="004335D4">
        <w:rPr>
          <w:sz w:val="28"/>
          <w:szCs w:val="28"/>
        </w:rPr>
        <w:t>1</w:t>
      </w:r>
      <w:r w:rsidRPr="008E1FD9">
        <w:rPr>
          <w:sz w:val="28"/>
          <w:szCs w:val="28"/>
        </w:rPr>
        <w:t xml:space="preserve"> года бюджетные ассигнования на реализацию муниципальных программ Решением о бюджете увеличены на </w:t>
      </w:r>
      <w:r w:rsidR="004335D4">
        <w:rPr>
          <w:sz w:val="28"/>
          <w:szCs w:val="28"/>
        </w:rPr>
        <w:t>201 181,1</w:t>
      </w:r>
      <w:r w:rsidRPr="008E1FD9">
        <w:rPr>
          <w:sz w:val="28"/>
          <w:szCs w:val="28"/>
        </w:rPr>
        <w:t xml:space="preserve"> тыс. руб</w:t>
      </w:r>
      <w:r w:rsidR="00AD38F1" w:rsidRPr="008E1FD9">
        <w:rPr>
          <w:sz w:val="28"/>
          <w:szCs w:val="28"/>
        </w:rPr>
        <w:t>лей</w:t>
      </w:r>
      <w:r w:rsidRPr="008E1FD9">
        <w:rPr>
          <w:sz w:val="28"/>
          <w:szCs w:val="28"/>
        </w:rPr>
        <w:t xml:space="preserve"> или на </w:t>
      </w:r>
      <w:r w:rsidR="00AD38F1" w:rsidRPr="008E1FD9">
        <w:rPr>
          <w:sz w:val="28"/>
          <w:szCs w:val="28"/>
        </w:rPr>
        <w:t>1</w:t>
      </w:r>
      <w:r w:rsidR="004335D4">
        <w:rPr>
          <w:sz w:val="28"/>
          <w:szCs w:val="28"/>
        </w:rPr>
        <w:t>6</w:t>
      </w:r>
      <w:r w:rsidR="00AD38F1" w:rsidRPr="008E1FD9">
        <w:rPr>
          <w:sz w:val="28"/>
          <w:szCs w:val="28"/>
        </w:rPr>
        <w:t>,</w:t>
      </w:r>
      <w:r w:rsidR="004335D4">
        <w:rPr>
          <w:sz w:val="28"/>
          <w:szCs w:val="28"/>
        </w:rPr>
        <w:t>7</w:t>
      </w:r>
      <w:r w:rsidRPr="008E1FD9">
        <w:rPr>
          <w:sz w:val="28"/>
          <w:szCs w:val="28"/>
        </w:rPr>
        <w:t xml:space="preserve">%. </w:t>
      </w:r>
      <w:r w:rsidRPr="002D487E">
        <w:rPr>
          <w:sz w:val="28"/>
          <w:szCs w:val="28"/>
        </w:rPr>
        <w:t>Показатели муниципальных программ  в соответствии с п.</w:t>
      </w:r>
      <w:r w:rsidR="00761E61" w:rsidRPr="002D487E">
        <w:rPr>
          <w:sz w:val="28"/>
          <w:szCs w:val="28"/>
        </w:rPr>
        <w:t>6</w:t>
      </w:r>
      <w:r w:rsidRPr="002D487E">
        <w:rPr>
          <w:sz w:val="28"/>
          <w:szCs w:val="28"/>
        </w:rPr>
        <w:t>.4</w:t>
      </w:r>
      <w:r w:rsidR="008E1FD9" w:rsidRPr="002D487E">
        <w:rPr>
          <w:sz w:val="28"/>
          <w:szCs w:val="28"/>
        </w:rPr>
        <w:t>.</w:t>
      </w:r>
      <w:r w:rsidRPr="002D487E">
        <w:rPr>
          <w:sz w:val="28"/>
          <w:szCs w:val="28"/>
        </w:rPr>
        <w:t xml:space="preserve"> Порядка разработки и реализации муниципальных программ </w:t>
      </w:r>
      <w:r w:rsidR="00761E61" w:rsidRPr="002D487E">
        <w:rPr>
          <w:sz w:val="28"/>
          <w:szCs w:val="28"/>
        </w:rPr>
        <w:t xml:space="preserve"> городского округа город Кулебаки</w:t>
      </w:r>
      <w:r w:rsidRPr="002D487E">
        <w:rPr>
          <w:sz w:val="28"/>
          <w:szCs w:val="28"/>
        </w:rPr>
        <w:t xml:space="preserve">, утвержденного постановлением Администрации </w:t>
      </w:r>
      <w:r w:rsidRPr="002D487E">
        <w:rPr>
          <w:sz w:val="28"/>
          <w:szCs w:val="28"/>
        </w:rPr>
        <w:lastRenderedPageBreak/>
        <w:t>город</w:t>
      </w:r>
      <w:r w:rsidR="008E1FD9" w:rsidRPr="002D487E">
        <w:rPr>
          <w:sz w:val="28"/>
          <w:szCs w:val="28"/>
        </w:rPr>
        <w:t>ского округа город Кулебаки</w:t>
      </w:r>
      <w:r w:rsidRPr="002D487E">
        <w:rPr>
          <w:sz w:val="28"/>
          <w:szCs w:val="28"/>
        </w:rPr>
        <w:t xml:space="preserve"> от </w:t>
      </w:r>
      <w:r w:rsidR="00761E61" w:rsidRPr="002D487E">
        <w:rPr>
          <w:sz w:val="28"/>
          <w:szCs w:val="28"/>
        </w:rPr>
        <w:t>03.03.</w:t>
      </w:r>
      <w:r w:rsidRPr="002D487E">
        <w:rPr>
          <w:sz w:val="28"/>
          <w:szCs w:val="28"/>
        </w:rPr>
        <w:t>2016 № 3</w:t>
      </w:r>
      <w:r w:rsidR="00761E61" w:rsidRPr="002D487E">
        <w:rPr>
          <w:sz w:val="28"/>
          <w:szCs w:val="28"/>
        </w:rPr>
        <w:t>95</w:t>
      </w:r>
      <w:r w:rsidRPr="002D487E">
        <w:rPr>
          <w:sz w:val="28"/>
          <w:szCs w:val="28"/>
        </w:rPr>
        <w:t xml:space="preserve"> </w:t>
      </w:r>
      <w:r w:rsidRPr="00572124">
        <w:rPr>
          <w:sz w:val="28"/>
          <w:szCs w:val="28"/>
        </w:rPr>
        <w:t>(с изменениями от 0</w:t>
      </w:r>
      <w:r w:rsidR="008E1FD9" w:rsidRPr="00572124">
        <w:rPr>
          <w:sz w:val="28"/>
          <w:szCs w:val="28"/>
        </w:rPr>
        <w:t>9</w:t>
      </w:r>
      <w:r w:rsidRPr="00572124">
        <w:rPr>
          <w:sz w:val="28"/>
          <w:szCs w:val="28"/>
        </w:rPr>
        <w:t>.0</w:t>
      </w:r>
      <w:r w:rsidR="008E1FD9" w:rsidRPr="00572124">
        <w:rPr>
          <w:sz w:val="28"/>
          <w:szCs w:val="28"/>
        </w:rPr>
        <w:t>7</w:t>
      </w:r>
      <w:r w:rsidRPr="00572124">
        <w:rPr>
          <w:sz w:val="28"/>
          <w:szCs w:val="28"/>
        </w:rPr>
        <w:t xml:space="preserve">.2020 № </w:t>
      </w:r>
      <w:r w:rsidR="008E1FD9" w:rsidRPr="00572124">
        <w:rPr>
          <w:sz w:val="28"/>
          <w:szCs w:val="28"/>
        </w:rPr>
        <w:t>1012</w:t>
      </w:r>
      <w:r w:rsidRPr="00572124">
        <w:rPr>
          <w:sz w:val="28"/>
          <w:szCs w:val="28"/>
        </w:rPr>
        <w:t>)</w:t>
      </w:r>
      <w:r w:rsidRPr="002D487E">
        <w:rPr>
          <w:sz w:val="28"/>
          <w:szCs w:val="28"/>
        </w:rPr>
        <w:t xml:space="preserve"> (далее – Порядок разработки и реализации муниципальных программ) были откорректированы </w:t>
      </w:r>
      <w:r w:rsidR="00761E61" w:rsidRPr="002D487E">
        <w:rPr>
          <w:sz w:val="28"/>
          <w:szCs w:val="28"/>
        </w:rPr>
        <w:t xml:space="preserve"> и приведены в соответствие  с  Решением о бюджете  на очередной финансовый год не позднее трех месяцев </w:t>
      </w:r>
      <w:r w:rsidRPr="002D487E">
        <w:rPr>
          <w:sz w:val="28"/>
          <w:szCs w:val="28"/>
        </w:rPr>
        <w:t>до</w:t>
      </w:r>
      <w:r w:rsidR="000765CC" w:rsidRPr="002D487E">
        <w:rPr>
          <w:sz w:val="28"/>
          <w:szCs w:val="28"/>
        </w:rPr>
        <w:t xml:space="preserve"> </w:t>
      </w:r>
      <w:r w:rsidR="002D487E" w:rsidRPr="002D487E">
        <w:rPr>
          <w:sz w:val="28"/>
          <w:szCs w:val="28"/>
        </w:rPr>
        <w:t>10</w:t>
      </w:r>
      <w:r w:rsidR="000765CC" w:rsidRPr="002D487E">
        <w:rPr>
          <w:sz w:val="28"/>
          <w:szCs w:val="28"/>
        </w:rPr>
        <w:t>.0</w:t>
      </w:r>
      <w:r w:rsidR="002D487E" w:rsidRPr="002D487E">
        <w:rPr>
          <w:sz w:val="28"/>
          <w:szCs w:val="28"/>
        </w:rPr>
        <w:t>3</w:t>
      </w:r>
      <w:r w:rsidR="000765CC" w:rsidRPr="002D487E">
        <w:rPr>
          <w:sz w:val="28"/>
          <w:szCs w:val="28"/>
        </w:rPr>
        <w:t>.202</w:t>
      </w:r>
      <w:r w:rsidR="002D487E" w:rsidRPr="002D487E">
        <w:rPr>
          <w:sz w:val="28"/>
          <w:szCs w:val="28"/>
        </w:rPr>
        <w:t>2</w:t>
      </w:r>
      <w:r w:rsidRPr="002D487E">
        <w:rPr>
          <w:sz w:val="28"/>
          <w:szCs w:val="28"/>
        </w:rPr>
        <w:t xml:space="preserve"> года</w:t>
      </w:r>
      <w:r w:rsidR="002C0CAF">
        <w:rPr>
          <w:sz w:val="28"/>
          <w:szCs w:val="28"/>
        </w:rPr>
        <w:t xml:space="preserve"> включительно</w:t>
      </w:r>
      <w:r w:rsidR="008E1FD9" w:rsidRPr="002D487E">
        <w:rPr>
          <w:sz w:val="28"/>
          <w:szCs w:val="28"/>
        </w:rPr>
        <w:t xml:space="preserve">, </w:t>
      </w:r>
      <w:r w:rsidR="00CF623F" w:rsidRPr="002D487E">
        <w:rPr>
          <w:sz w:val="28"/>
          <w:szCs w:val="28"/>
        </w:rPr>
        <w:t xml:space="preserve"> внешней проверкой </w:t>
      </w:r>
      <w:r w:rsidR="008E1FD9" w:rsidRPr="002D487E">
        <w:rPr>
          <w:sz w:val="28"/>
          <w:szCs w:val="28"/>
        </w:rPr>
        <w:t>нарушени</w:t>
      </w:r>
      <w:r w:rsidR="00CF623F" w:rsidRPr="002D487E">
        <w:rPr>
          <w:sz w:val="28"/>
          <w:szCs w:val="28"/>
        </w:rPr>
        <w:t>я</w:t>
      </w:r>
      <w:r w:rsidR="008E1FD9" w:rsidRPr="002D487E">
        <w:rPr>
          <w:sz w:val="28"/>
          <w:szCs w:val="28"/>
        </w:rPr>
        <w:t xml:space="preserve"> сроков не установлено.</w:t>
      </w:r>
    </w:p>
    <w:p w:rsidR="008C40B5" w:rsidRPr="00D542C6" w:rsidRDefault="008C40B5" w:rsidP="008C40B5">
      <w:pPr>
        <w:ind w:firstLine="709"/>
        <w:jc w:val="both"/>
        <w:rPr>
          <w:sz w:val="28"/>
          <w:szCs w:val="28"/>
        </w:rPr>
      </w:pPr>
      <w:r>
        <w:rPr>
          <w:sz w:val="28"/>
          <w:szCs w:val="28"/>
        </w:rPr>
        <w:t>Характеристика расходов бюджета</w:t>
      </w:r>
      <w:r w:rsidRPr="00D542C6">
        <w:rPr>
          <w:sz w:val="28"/>
          <w:szCs w:val="28"/>
        </w:rPr>
        <w:t xml:space="preserve"> округа в разрезе муниципальных программ и непрогр</w:t>
      </w:r>
      <w:r>
        <w:rPr>
          <w:sz w:val="28"/>
          <w:szCs w:val="28"/>
        </w:rPr>
        <w:t>аммных ме</w:t>
      </w:r>
      <w:r w:rsidR="00F05867">
        <w:rPr>
          <w:sz w:val="28"/>
          <w:szCs w:val="28"/>
        </w:rPr>
        <w:t>роприятий приведена в таблице 1</w:t>
      </w:r>
      <w:r w:rsidR="00DC6AF9">
        <w:rPr>
          <w:sz w:val="28"/>
          <w:szCs w:val="28"/>
        </w:rPr>
        <w:t>3</w:t>
      </w:r>
      <w:r w:rsidRPr="00D542C6">
        <w:rPr>
          <w:sz w:val="28"/>
          <w:szCs w:val="28"/>
        </w:rPr>
        <w:t xml:space="preserve">. </w:t>
      </w:r>
    </w:p>
    <w:p w:rsidR="008C40B5" w:rsidRPr="009D4090" w:rsidRDefault="00F05867" w:rsidP="008C40B5">
      <w:pPr>
        <w:ind w:firstLine="709"/>
        <w:jc w:val="right"/>
      </w:pPr>
      <w:r w:rsidRPr="009D4090">
        <w:t>Таблица 1</w:t>
      </w:r>
      <w:r w:rsidR="00DC6AF9" w:rsidRPr="009D4090">
        <w:t>3</w:t>
      </w:r>
    </w:p>
    <w:p w:rsidR="008C40B5" w:rsidRPr="009D4090" w:rsidRDefault="008C40B5" w:rsidP="008C40B5">
      <w:pPr>
        <w:ind w:firstLine="709"/>
        <w:jc w:val="right"/>
      </w:pPr>
      <w:r w:rsidRPr="009D4090">
        <w:t>(тыс. рублей)</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75"/>
        <w:gridCol w:w="1645"/>
        <w:gridCol w:w="1701"/>
        <w:gridCol w:w="1701"/>
        <w:gridCol w:w="946"/>
        <w:gridCol w:w="1039"/>
      </w:tblGrid>
      <w:tr w:rsidR="008C40B5" w:rsidRPr="009D4090" w:rsidTr="008C40B5">
        <w:tc>
          <w:tcPr>
            <w:tcW w:w="3175" w:type="dxa"/>
          </w:tcPr>
          <w:p w:rsidR="008C40B5" w:rsidRPr="00381FD3" w:rsidRDefault="008C40B5" w:rsidP="008C40B5">
            <w:pPr>
              <w:pStyle w:val="af0"/>
              <w:spacing w:after="0"/>
              <w:ind w:left="0"/>
              <w:rPr>
                <w:b/>
                <w:lang w:val="ru-RU" w:eastAsia="ru-RU"/>
              </w:rPr>
            </w:pPr>
          </w:p>
        </w:tc>
        <w:tc>
          <w:tcPr>
            <w:tcW w:w="1645" w:type="dxa"/>
          </w:tcPr>
          <w:p w:rsidR="008C40B5" w:rsidRPr="00381FD3" w:rsidRDefault="008C40B5" w:rsidP="00D51BD1">
            <w:pPr>
              <w:pStyle w:val="af0"/>
              <w:spacing w:after="0"/>
              <w:ind w:left="0"/>
              <w:rPr>
                <w:b/>
                <w:lang w:val="ru-RU" w:eastAsia="ru-RU"/>
              </w:rPr>
            </w:pPr>
            <w:r w:rsidRPr="00381FD3">
              <w:rPr>
                <w:b/>
                <w:lang w:val="ru-RU" w:eastAsia="ru-RU"/>
              </w:rPr>
              <w:t>Исполнено 20</w:t>
            </w:r>
            <w:r w:rsidR="00D51BD1" w:rsidRPr="00381FD3">
              <w:rPr>
                <w:b/>
                <w:lang w:val="ru-RU" w:eastAsia="ru-RU"/>
              </w:rPr>
              <w:t>20</w:t>
            </w:r>
            <w:r w:rsidRPr="00381FD3">
              <w:rPr>
                <w:b/>
                <w:lang w:val="ru-RU" w:eastAsia="ru-RU"/>
              </w:rPr>
              <w:t xml:space="preserve"> год</w:t>
            </w:r>
          </w:p>
        </w:tc>
        <w:tc>
          <w:tcPr>
            <w:tcW w:w="1701" w:type="dxa"/>
          </w:tcPr>
          <w:p w:rsidR="008C40B5" w:rsidRPr="00381FD3" w:rsidRDefault="00521B4C" w:rsidP="00D51BD1">
            <w:pPr>
              <w:pStyle w:val="af0"/>
              <w:spacing w:after="0"/>
              <w:ind w:left="0"/>
              <w:rPr>
                <w:b/>
                <w:lang w:val="ru-RU" w:eastAsia="ru-RU"/>
              </w:rPr>
            </w:pPr>
            <w:r w:rsidRPr="00381FD3">
              <w:rPr>
                <w:b/>
                <w:lang w:val="ru-RU" w:eastAsia="ru-RU"/>
              </w:rPr>
              <w:t xml:space="preserve">Уточненный план на </w:t>
            </w:r>
            <w:r w:rsidR="000A55F0" w:rsidRPr="00381FD3">
              <w:rPr>
                <w:b/>
                <w:lang w:val="ru-RU" w:eastAsia="ru-RU"/>
              </w:rPr>
              <w:t>202</w:t>
            </w:r>
            <w:r w:rsidR="00D51BD1" w:rsidRPr="00381FD3">
              <w:rPr>
                <w:b/>
                <w:lang w:val="ru-RU" w:eastAsia="ru-RU"/>
              </w:rPr>
              <w:t>1</w:t>
            </w:r>
            <w:r w:rsidR="000A55F0" w:rsidRPr="00381FD3">
              <w:rPr>
                <w:b/>
                <w:lang w:val="ru-RU" w:eastAsia="ru-RU"/>
              </w:rPr>
              <w:t xml:space="preserve"> год</w:t>
            </w:r>
          </w:p>
        </w:tc>
        <w:tc>
          <w:tcPr>
            <w:tcW w:w="1701" w:type="dxa"/>
          </w:tcPr>
          <w:p w:rsidR="008C40B5" w:rsidRPr="00381FD3" w:rsidRDefault="008C40B5" w:rsidP="008C40B5">
            <w:pPr>
              <w:pStyle w:val="af0"/>
              <w:spacing w:after="0"/>
              <w:ind w:left="0"/>
              <w:rPr>
                <w:b/>
                <w:lang w:val="ru-RU" w:eastAsia="ru-RU"/>
              </w:rPr>
            </w:pPr>
            <w:r w:rsidRPr="00381FD3">
              <w:rPr>
                <w:b/>
                <w:lang w:val="ru-RU" w:eastAsia="ru-RU"/>
              </w:rPr>
              <w:t>Исполнено</w:t>
            </w:r>
          </w:p>
          <w:p w:rsidR="008C40B5" w:rsidRPr="00381FD3" w:rsidRDefault="008C40B5" w:rsidP="00D51BD1">
            <w:pPr>
              <w:pStyle w:val="af0"/>
              <w:spacing w:after="0"/>
              <w:ind w:left="0"/>
              <w:rPr>
                <w:b/>
                <w:lang w:val="ru-RU" w:eastAsia="ru-RU"/>
              </w:rPr>
            </w:pPr>
            <w:r w:rsidRPr="00381FD3">
              <w:rPr>
                <w:b/>
                <w:lang w:val="ru-RU" w:eastAsia="ru-RU"/>
              </w:rPr>
              <w:t>20</w:t>
            </w:r>
            <w:r w:rsidR="00521B4C" w:rsidRPr="00381FD3">
              <w:rPr>
                <w:b/>
                <w:lang w:val="ru-RU" w:eastAsia="ru-RU"/>
              </w:rPr>
              <w:t>2</w:t>
            </w:r>
            <w:r w:rsidR="00D51BD1" w:rsidRPr="00381FD3">
              <w:rPr>
                <w:b/>
                <w:lang w:val="ru-RU" w:eastAsia="ru-RU"/>
              </w:rPr>
              <w:t>1</w:t>
            </w:r>
            <w:r w:rsidRPr="00381FD3">
              <w:rPr>
                <w:b/>
                <w:lang w:val="ru-RU" w:eastAsia="ru-RU"/>
              </w:rPr>
              <w:t xml:space="preserve"> год</w:t>
            </w:r>
          </w:p>
        </w:tc>
        <w:tc>
          <w:tcPr>
            <w:tcW w:w="946" w:type="dxa"/>
          </w:tcPr>
          <w:p w:rsidR="008C40B5" w:rsidRPr="009D4090" w:rsidRDefault="008C40B5" w:rsidP="008C40B5">
            <w:pPr>
              <w:suppressAutoHyphens/>
              <w:jc w:val="center"/>
              <w:rPr>
                <w:b/>
              </w:rPr>
            </w:pPr>
            <w:r w:rsidRPr="009D4090">
              <w:rPr>
                <w:b/>
              </w:rPr>
              <w:t>% за год</w:t>
            </w:r>
          </w:p>
        </w:tc>
        <w:tc>
          <w:tcPr>
            <w:tcW w:w="1039" w:type="dxa"/>
          </w:tcPr>
          <w:p w:rsidR="008C40B5" w:rsidRPr="009D4090" w:rsidRDefault="008C40B5" w:rsidP="008C40B5">
            <w:pPr>
              <w:suppressAutoHyphens/>
              <w:jc w:val="center"/>
              <w:rPr>
                <w:b/>
              </w:rPr>
            </w:pPr>
            <w:r w:rsidRPr="009D4090">
              <w:rPr>
                <w:b/>
              </w:rPr>
              <w:t>Доля в общей сумме расходов</w:t>
            </w:r>
            <w:r w:rsidR="00700668">
              <w:rPr>
                <w:b/>
              </w:rPr>
              <w:t>, %</w:t>
            </w:r>
          </w:p>
        </w:tc>
      </w:tr>
      <w:tr w:rsidR="00E46036" w:rsidRPr="009D4090" w:rsidTr="008C40B5">
        <w:tc>
          <w:tcPr>
            <w:tcW w:w="3175" w:type="dxa"/>
            <w:vAlign w:val="center"/>
          </w:tcPr>
          <w:p w:rsidR="00E46036" w:rsidRPr="009D4090" w:rsidRDefault="00E46036" w:rsidP="00E46036">
            <w:pPr>
              <w:rPr>
                <w:b/>
              </w:rPr>
            </w:pPr>
            <w:r w:rsidRPr="009D4090">
              <w:rPr>
                <w:b/>
              </w:rPr>
              <w:t>Расходы, всего</w:t>
            </w:r>
          </w:p>
        </w:tc>
        <w:tc>
          <w:tcPr>
            <w:tcW w:w="1645" w:type="dxa"/>
            <w:vAlign w:val="center"/>
          </w:tcPr>
          <w:p w:rsidR="00E46036" w:rsidRPr="00381FD3" w:rsidRDefault="00E46036" w:rsidP="00E46036">
            <w:pPr>
              <w:pStyle w:val="af0"/>
              <w:spacing w:after="0"/>
              <w:ind w:left="0"/>
              <w:jc w:val="center"/>
              <w:rPr>
                <w:b/>
                <w:lang w:val="ru-RU" w:eastAsia="ru-RU"/>
              </w:rPr>
            </w:pPr>
            <w:r w:rsidRPr="00381FD3">
              <w:rPr>
                <w:b/>
                <w:lang w:val="ru-RU" w:eastAsia="ru-RU"/>
              </w:rPr>
              <w:t>1 387 392,4</w:t>
            </w:r>
          </w:p>
        </w:tc>
        <w:tc>
          <w:tcPr>
            <w:tcW w:w="1701" w:type="dxa"/>
            <w:vAlign w:val="center"/>
          </w:tcPr>
          <w:p w:rsidR="00E46036" w:rsidRPr="00381FD3" w:rsidRDefault="00E46036" w:rsidP="00041424">
            <w:pPr>
              <w:pStyle w:val="af0"/>
              <w:spacing w:after="0"/>
              <w:ind w:left="0"/>
              <w:jc w:val="center"/>
              <w:rPr>
                <w:b/>
                <w:lang w:val="ru-RU" w:eastAsia="ru-RU"/>
              </w:rPr>
            </w:pPr>
            <w:r w:rsidRPr="00381FD3">
              <w:rPr>
                <w:b/>
                <w:lang w:val="ru-RU" w:eastAsia="ru-RU"/>
              </w:rPr>
              <w:t>1</w:t>
            </w:r>
            <w:r w:rsidR="00041424" w:rsidRPr="00381FD3">
              <w:rPr>
                <w:b/>
                <w:lang w:val="ru-RU" w:eastAsia="ru-RU"/>
              </w:rPr>
              <w:t> 541 710,6</w:t>
            </w:r>
          </w:p>
        </w:tc>
        <w:tc>
          <w:tcPr>
            <w:tcW w:w="1701" w:type="dxa"/>
            <w:vAlign w:val="center"/>
          </w:tcPr>
          <w:p w:rsidR="00E46036" w:rsidRPr="00381FD3" w:rsidRDefault="00E46036" w:rsidP="00041424">
            <w:pPr>
              <w:pStyle w:val="af0"/>
              <w:spacing w:after="0"/>
              <w:ind w:left="0"/>
              <w:jc w:val="center"/>
              <w:rPr>
                <w:b/>
                <w:lang w:val="ru-RU" w:eastAsia="ru-RU"/>
              </w:rPr>
            </w:pPr>
            <w:r w:rsidRPr="00381FD3">
              <w:rPr>
                <w:b/>
                <w:lang w:val="ru-RU" w:eastAsia="ru-RU"/>
              </w:rPr>
              <w:t>1</w:t>
            </w:r>
            <w:r w:rsidR="00041424" w:rsidRPr="00381FD3">
              <w:rPr>
                <w:b/>
                <w:lang w:val="ru-RU" w:eastAsia="ru-RU"/>
              </w:rPr>
              <w:t> 436 442,0</w:t>
            </w:r>
          </w:p>
        </w:tc>
        <w:tc>
          <w:tcPr>
            <w:tcW w:w="946" w:type="dxa"/>
            <w:vAlign w:val="center"/>
          </w:tcPr>
          <w:p w:rsidR="00E46036" w:rsidRPr="00381FD3" w:rsidRDefault="00E46036" w:rsidP="00A45E8C">
            <w:pPr>
              <w:pStyle w:val="af0"/>
              <w:spacing w:after="0"/>
              <w:ind w:left="0"/>
              <w:jc w:val="center"/>
              <w:rPr>
                <w:b/>
                <w:lang w:val="ru-RU" w:eastAsia="ru-RU"/>
              </w:rPr>
            </w:pPr>
            <w:r w:rsidRPr="00381FD3">
              <w:rPr>
                <w:b/>
                <w:lang w:val="ru-RU" w:eastAsia="ru-RU"/>
              </w:rPr>
              <w:t>9</w:t>
            </w:r>
            <w:r w:rsidR="00A45E8C" w:rsidRPr="00381FD3">
              <w:rPr>
                <w:b/>
                <w:lang w:val="ru-RU" w:eastAsia="ru-RU"/>
              </w:rPr>
              <w:t>3</w:t>
            </w:r>
            <w:r w:rsidRPr="00381FD3">
              <w:rPr>
                <w:b/>
                <w:lang w:val="ru-RU" w:eastAsia="ru-RU"/>
              </w:rPr>
              <w:t>,2</w:t>
            </w:r>
          </w:p>
        </w:tc>
        <w:tc>
          <w:tcPr>
            <w:tcW w:w="1039" w:type="dxa"/>
            <w:vAlign w:val="center"/>
          </w:tcPr>
          <w:p w:rsidR="00E46036" w:rsidRPr="00381FD3" w:rsidRDefault="00E46036" w:rsidP="00E46036">
            <w:pPr>
              <w:pStyle w:val="af0"/>
              <w:spacing w:after="0"/>
              <w:ind w:left="0"/>
              <w:jc w:val="center"/>
              <w:rPr>
                <w:b/>
                <w:lang w:val="ru-RU" w:eastAsia="ru-RU"/>
              </w:rPr>
            </w:pPr>
            <w:r w:rsidRPr="00381FD3">
              <w:rPr>
                <w:b/>
                <w:lang w:val="ru-RU" w:eastAsia="ru-RU"/>
              </w:rPr>
              <w:t>100,0</w:t>
            </w:r>
          </w:p>
        </w:tc>
      </w:tr>
      <w:tr w:rsidR="00E46036" w:rsidRPr="009D4090" w:rsidTr="008C40B5">
        <w:tc>
          <w:tcPr>
            <w:tcW w:w="3175" w:type="dxa"/>
            <w:vAlign w:val="center"/>
          </w:tcPr>
          <w:p w:rsidR="00E46036" w:rsidRPr="009D4090" w:rsidRDefault="00E46036" w:rsidP="00E46036">
            <w:r w:rsidRPr="009D4090">
              <w:t>в том числе:</w:t>
            </w:r>
          </w:p>
        </w:tc>
        <w:tc>
          <w:tcPr>
            <w:tcW w:w="1645" w:type="dxa"/>
            <w:vAlign w:val="center"/>
          </w:tcPr>
          <w:p w:rsidR="00E46036" w:rsidRPr="00381FD3" w:rsidRDefault="00E46036" w:rsidP="00E46036">
            <w:pPr>
              <w:pStyle w:val="af0"/>
              <w:spacing w:after="0"/>
              <w:ind w:left="0"/>
              <w:jc w:val="center"/>
              <w:rPr>
                <w:lang w:val="ru-RU" w:eastAsia="ru-RU"/>
              </w:rPr>
            </w:pPr>
          </w:p>
        </w:tc>
        <w:tc>
          <w:tcPr>
            <w:tcW w:w="1701" w:type="dxa"/>
            <w:vAlign w:val="center"/>
          </w:tcPr>
          <w:p w:rsidR="00E46036" w:rsidRPr="00381FD3" w:rsidRDefault="00E46036" w:rsidP="00E46036">
            <w:pPr>
              <w:pStyle w:val="af0"/>
              <w:spacing w:after="0"/>
              <w:ind w:left="0"/>
              <w:jc w:val="center"/>
              <w:rPr>
                <w:lang w:val="ru-RU" w:eastAsia="ru-RU"/>
              </w:rPr>
            </w:pPr>
          </w:p>
        </w:tc>
        <w:tc>
          <w:tcPr>
            <w:tcW w:w="1701" w:type="dxa"/>
            <w:vAlign w:val="center"/>
          </w:tcPr>
          <w:p w:rsidR="00E46036" w:rsidRPr="00381FD3" w:rsidRDefault="00E46036" w:rsidP="00E46036">
            <w:pPr>
              <w:pStyle w:val="af0"/>
              <w:spacing w:after="0"/>
              <w:ind w:left="0"/>
              <w:jc w:val="center"/>
              <w:rPr>
                <w:lang w:val="ru-RU" w:eastAsia="ru-RU"/>
              </w:rPr>
            </w:pPr>
          </w:p>
        </w:tc>
        <w:tc>
          <w:tcPr>
            <w:tcW w:w="946" w:type="dxa"/>
            <w:vAlign w:val="center"/>
          </w:tcPr>
          <w:p w:rsidR="00E46036" w:rsidRPr="00381FD3" w:rsidRDefault="00E46036" w:rsidP="00E46036">
            <w:pPr>
              <w:pStyle w:val="af0"/>
              <w:spacing w:after="0"/>
              <w:ind w:left="0"/>
              <w:jc w:val="center"/>
              <w:rPr>
                <w:lang w:val="ru-RU" w:eastAsia="ru-RU"/>
              </w:rPr>
            </w:pPr>
          </w:p>
        </w:tc>
        <w:tc>
          <w:tcPr>
            <w:tcW w:w="1039" w:type="dxa"/>
            <w:vAlign w:val="center"/>
          </w:tcPr>
          <w:p w:rsidR="00E46036" w:rsidRPr="00381FD3" w:rsidRDefault="00E46036" w:rsidP="00E46036">
            <w:pPr>
              <w:pStyle w:val="af0"/>
              <w:spacing w:after="0"/>
              <w:ind w:left="0"/>
              <w:jc w:val="center"/>
              <w:rPr>
                <w:lang w:val="ru-RU" w:eastAsia="ru-RU"/>
              </w:rPr>
            </w:pPr>
          </w:p>
        </w:tc>
      </w:tr>
      <w:tr w:rsidR="00E46036" w:rsidRPr="009D4090" w:rsidTr="008C40B5">
        <w:tc>
          <w:tcPr>
            <w:tcW w:w="3175" w:type="dxa"/>
            <w:vAlign w:val="center"/>
          </w:tcPr>
          <w:p w:rsidR="00E46036" w:rsidRPr="009D4090" w:rsidRDefault="00E46036" w:rsidP="00E46036">
            <w:pPr>
              <w:rPr>
                <w:b/>
                <w:i/>
              </w:rPr>
            </w:pPr>
            <w:r w:rsidRPr="009D4090">
              <w:rPr>
                <w:b/>
                <w:i/>
              </w:rPr>
              <w:t>Расходы по муниципальным программам, всего:</w:t>
            </w:r>
          </w:p>
        </w:tc>
        <w:tc>
          <w:tcPr>
            <w:tcW w:w="1645" w:type="dxa"/>
            <w:vAlign w:val="center"/>
          </w:tcPr>
          <w:p w:rsidR="00E46036" w:rsidRPr="00381FD3" w:rsidRDefault="00E46036" w:rsidP="00E46036">
            <w:pPr>
              <w:pStyle w:val="af0"/>
              <w:spacing w:after="0"/>
              <w:ind w:left="0"/>
              <w:jc w:val="center"/>
              <w:rPr>
                <w:b/>
                <w:i/>
                <w:lang w:val="ru-RU" w:eastAsia="ru-RU"/>
              </w:rPr>
            </w:pPr>
            <w:r w:rsidRPr="00381FD3">
              <w:rPr>
                <w:b/>
                <w:i/>
                <w:lang w:val="ru-RU" w:eastAsia="ru-RU"/>
              </w:rPr>
              <w:t>1 257 196,3</w:t>
            </w:r>
          </w:p>
        </w:tc>
        <w:tc>
          <w:tcPr>
            <w:tcW w:w="1701" w:type="dxa"/>
            <w:vAlign w:val="center"/>
          </w:tcPr>
          <w:p w:rsidR="00E46036" w:rsidRPr="00381FD3" w:rsidRDefault="00E46036" w:rsidP="00041424">
            <w:pPr>
              <w:pStyle w:val="af0"/>
              <w:spacing w:after="0"/>
              <w:ind w:left="0"/>
              <w:jc w:val="center"/>
              <w:rPr>
                <w:b/>
                <w:i/>
                <w:lang w:val="ru-RU" w:eastAsia="ru-RU"/>
              </w:rPr>
            </w:pPr>
            <w:r w:rsidRPr="00381FD3">
              <w:rPr>
                <w:b/>
                <w:i/>
                <w:lang w:val="ru-RU" w:eastAsia="ru-RU"/>
              </w:rPr>
              <w:t>1</w:t>
            </w:r>
            <w:r w:rsidR="00F54FF3" w:rsidRPr="00381FD3">
              <w:rPr>
                <w:b/>
                <w:i/>
                <w:lang w:val="ru-RU" w:eastAsia="ru-RU"/>
              </w:rPr>
              <w:t> 403 091</w:t>
            </w:r>
            <w:r w:rsidRPr="00381FD3">
              <w:rPr>
                <w:b/>
                <w:i/>
                <w:lang w:val="ru-RU" w:eastAsia="ru-RU"/>
              </w:rPr>
              <w:t>,</w:t>
            </w:r>
            <w:r w:rsidR="00F54FF3" w:rsidRPr="00381FD3">
              <w:rPr>
                <w:b/>
                <w:i/>
                <w:lang w:val="ru-RU" w:eastAsia="ru-RU"/>
              </w:rPr>
              <w:t>4</w:t>
            </w:r>
          </w:p>
        </w:tc>
        <w:tc>
          <w:tcPr>
            <w:tcW w:w="1701" w:type="dxa"/>
            <w:vAlign w:val="center"/>
          </w:tcPr>
          <w:p w:rsidR="00E46036" w:rsidRPr="00381FD3" w:rsidRDefault="00E46036" w:rsidP="00F54FF3">
            <w:pPr>
              <w:pStyle w:val="af0"/>
              <w:spacing w:after="0"/>
              <w:ind w:left="0"/>
              <w:jc w:val="center"/>
              <w:rPr>
                <w:b/>
                <w:i/>
                <w:lang w:val="ru-RU" w:eastAsia="ru-RU"/>
              </w:rPr>
            </w:pPr>
            <w:r w:rsidRPr="00381FD3">
              <w:rPr>
                <w:b/>
                <w:i/>
                <w:lang w:val="ru-RU" w:eastAsia="ru-RU"/>
              </w:rPr>
              <w:t>1</w:t>
            </w:r>
            <w:r w:rsidR="00F54FF3" w:rsidRPr="00381FD3">
              <w:rPr>
                <w:b/>
                <w:i/>
                <w:lang w:val="ru-RU" w:eastAsia="ru-RU"/>
              </w:rPr>
              <w:t> 302 422,5</w:t>
            </w:r>
          </w:p>
        </w:tc>
        <w:tc>
          <w:tcPr>
            <w:tcW w:w="946" w:type="dxa"/>
            <w:vAlign w:val="center"/>
          </w:tcPr>
          <w:p w:rsidR="00E46036" w:rsidRPr="00381FD3" w:rsidRDefault="00E46036" w:rsidP="00A45E8C">
            <w:pPr>
              <w:pStyle w:val="af0"/>
              <w:spacing w:after="0"/>
              <w:ind w:left="0"/>
              <w:jc w:val="center"/>
              <w:rPr>
                <w:b/>
                <w:i/>
                <w:lang w:val="ru-RU" w:eastAsia="ru-RU"/>
              </w:rPr>
            </w:pPr>
            <w:r w:rsidRPr="00381FD3">
              <w:rPr>
                <w:b/>
                <w:i/>
                <w:lang w:val="ru-RU" w:eastAsia="ru-RU"/>
              </w:rPr>
              <w:t>9</w:t>
            </w:r>
            <w:r w:rsidR="00A45E8C" w:rsidRPr="00381FD3">
              <w:rPr>
                <w:b/>
                <w:i/>
                <w:lang w:val="ru-RU" w:eastAsia="ru-RU"/>
              </w:rPr>
              <w:t>2,8</w:t>
            </w:r>
          </w:p>
        </w:tc>
        <w:tc>
          <w:tcPr>
            <w:tcW w:w="1039" w:type="dxa"/>
            <w:vAlign w:val="center"/>
          </w:tcPr>
          <w:p w:rsidR="00E46036" w:rsidRPr="00381FD3" w:rsidRDefault="00E46036" w:rsidP="00041424">
            <w:pPr>
              <w:pStyle w:val="af0"/>
              <w:spacing w:after="0"/>
              <w:ind w:left="0"/>
              <w:jc w:val="center"/>
              <w:rPr>
                <w:b/>
                <w:i/>
                <w:lang w:val="ru-RU" w:eastAsia="ru-RU"/>
              </w:rPr>
            </w:pPr>
            <w:r w:rsidRPr="00381FD3">
              <w:rPr>
                <w:b/>
                <w:i/>
                <w:lang w:val="ru-RU" w:eastAsia="ru-RU"/>
              </w:rPr>
              <w:t>90,6</w:t>
            </w:r>
            <w:r w:rsidR="00041424" w:rsidRPr="00381FD3">
              <w:rPr>
                <w:b/>
                <w:i/>
                <w:lang w:val="ru-RU" w:eastAsia="ru-RU"/>
              </w:rPr>
              <w:t>7</w:t>
            </w:r>
          </w:p>
        </w:tc>
      </w:tr>
      <w:tr w:rsidR="00E46036" w:rsidRPr="009D4090" w:rsidTr="008C40B5">
        <w:tc>
          <w:tcPr>
            <w:tcW w:w="3175" w:type="dxa"/>
            <w:vAlign w:val="center"/>
          </w:tcPr>
          <w:p w:rsidR="00E46036" w:rsidRPr="009D4090" w:rsidRDefault="00E46036" w:rsidP="00E46036">
            <w:pPr>
              <w:rPr>
                <w:b/>
                <w:i/>
              </w:rPr>
            </w:pPr>
            <w:r w:rsidRPr="009D4090">
              <w:rPr>
                <w:b/>
                <w:i/>
              </w:rPr>
              <w:t>Наименования муниципальных программ согласно паспортов:</w:t>
            </w:r>
          </w:p>
        </w:tc>
        <w:tc>
          <w:tcPr>
            <w:tcW w:w="1645" w:type="dxa"/>
            <w:vAlign w:val="center"/>
          </w:tcPr>
          <w:p w:rsidR="00E46036" w:rsidRPr="00381FD3" w:rsidRDefault="00E46036" w:rsidP="00E46036">
            <w:pPr>
              <w:pStyle w:val="af0"/>
              <w:spacing w:after="0"/>
              <w:ind w:left="0"/>
              <w:jc w:val="center"/>
              <w:rPr>
                <w:b/>
                <w:i/>
                <w:lang w:val="ru-RU" w:eastAsia="ru-RU"/>
              </w:rPr>
            </w:pPr>
          </w:p>
        </w:tc>
        <w:tc>
          <w:tcPr>
            <w:tcW w:w="1701" w:type="dxa"/>
            <w:vAlign w:val="center"/>
          </w:tcPr>
          <w:p w:rsidR="00E46036" w:rsidRPr="009D4090" w:rsidRDefault="00E46036" w:rsidP="00E46036">
            <w:pPr>
              <w:jc w:val="center"/>
              <w:rPr>
                <w:b/>
                <w:bCs/>
                <w:i/>
                <w:color w:val="000000"/>
              </w:rPr>
            </w:pPr>
          </w:p>
        </w:tc>
        <w:tc>
          <w:tcPr>
            <w:tcW w:w="1701" w:type="dxa"/>
            <w:vAlign w:val="center"/>
          </w:tcPr>
          <w:p w:rsidR="00E46036" w:rsidRPr="00381FD3" w:rsidRDefault="00E46036" w:rsidP="00E46036">
            <w:pPr>
              <w:pStyle w:val="af0"/>
              <w:spacing w:after="0"/>
              <w:ind w:left="0"/>
              <w:jc w:val="center"/>
              <w:rPr>
                <w:b/>
                <w:i/>
                <w:lang w:val="ru-RU" w:eastAsia="ru-RU"/>
              </w:rPr>
            </w:pPr>
          </w:p>
        </w:tc>
        <w:tc>
          <w:tcPr>
            <w:tcW w:w="946" w:type="dxa"/>
            <w:vAlign w:val="center"/>
          </w:tcPr>
          <w:p w:rsidR="00E46036" w:rsidRPr="00381FD3" w:rsidRDefault="00E46036" w:rsidP="00E46036">
            <w:pPr>
              <w:pStyle w:val="af0"/>
              <w:spacing w:after="0"/>
              <w:ind w:left="0"/>
              <w:jc w:val="center"/>
              <w:rPr>
                <w:b/>
                <w:i/>
                <w:lang w:val="ru-RU" w:eastAsia="ru-RU"/>
              </w:rPr>
            </w:pPr>
          </w:p>
        </w:tc>
        <w:tc>
          <w:tcPr>
            <w:tcW w:w="1039" w:type="dxa"/>
            <w:vAlign w:val="center"/>
          </w:tcPr>
          <w:p w:rsidR="00E46036" w:rsidRPr="00381FD3" w:rsidRDefault="00E46036" w:rsidP="00E46036">
            <w:pPr>
              <w:pStyle w:val="af0"/>
              <w:spacing w:after="0"/>
              <w:ind w:left="0"/>
              <w:jc w:val="center"/>
              <w:rPr>
                <w:b/>
                <w:i/>
                <w:lang w:val="ru-RU" w:eastAsia="ru-RU"/>
              </w:rPr>
            </w:pPr>
          </w:p>
        </w:tc>
      </w:tr>
      <w:tr w:rsidR="00E46036" w:rsidRPr="009D4090" w:rsidTr="008C40B5">
        <w:tc>
          <w:tcPr>
            <w:tcW w:w="3175" w:type="dxa"/>
            <w:vAlign w:val="center"/>
          </w:tcPr>
          <w:p w:rsidR="00E46036" w:rsidRPr="009D4090" w:rsidRDefault="00E46036" w:rsidP="00E46036">
            <w:pPr>
              <w:jc w:val="both"/>
              <w:rPr>
                <w:bCs/>
                <w:color w:val="000000"/>
              </w:rPr>
            </w:pPr>
            <w:r w:rsidRPr="009D4090">
              <w:rPr>
                <w:bCs/>
                <w:color w:val="000000"/>
              </w:rPr>
              <w:t>Развитие образования в городском округе город Кулебаки на 2020-2025 годы</w:t>
            </w:r>
          </w:p>
        </w:tc>
        <w:tc>
          <w:tcPr>
            <w:tcW w:w="1645" w:type="dxa"/>
            <w:vAlign w:val="center"/>
          </w:tcPr>
          <w:p w:rsidR="00E46036" w:rsidRPr="00381FD3" w:rsidRDefault="00E46036" w:rsidP="00E46036">
            <w:pPr>
              <w:pStyle w:val="af0"/>
              <w:spacing w:after="0"/>
              <w:ind w:left="0"/>
              <w:jc w:val="center"/>
              <w:rPr>
                <w:lang w:val="ru-RU" w:eastAsia="ru-RU"/>
              </w:rPr>
            </w:pPr>
            <w:r w:rsidRPr="00381FD3">
              <w:rPr>
                <w:lang w:val="ru-RU" w:eastAsia="ru-RU"/>
              </w:rPr>
              <w:t>836 118,2</w:t>
            </w:r>
          </w:p>
        </w:tc>
        <w:tc>
          <w:tcPr>
            <w:tcW w:w="1701" w:type="dxa"/>
            <w:vAlign w:val="center"/>
          </w:tcPr>
          <w:p w:rsidR="00E46036" w:rsidRPr="00381FD3" w:rsidRDefault="00D51BD1" w:rsidP="00D51BD1">
            <w:pPr>
              <w:pStyle w:val="af0"/>
              <w:spacing w:after="0"/>
              <w:ind w:left="0"/>
              <w:jc w:val="center"/>
              <w:rPr>
                <w:lang w:val="ru-RU" w:eastAsia="ru-RU"/>
              </w:rPr>
            </w:pPr>
            <w:r w:rsidRPr="00381FD3">
              <w:rPr>
                <w:lang w:val="ru-RU" w:eastAsia="ru-RU"/>
              </w:rPr>
              <w:t>914 611,3</w:t>
            </w:r>
          </w:p>
        </w:tc>
        <w:tc>
          <w:tcPr>
            <w:tcW w:w="1701" w:type="dxa"/>
            <w:vAlign w:val="center"/>
          </w:tcPr>
          <w:p w:rsidR="00E46036" w:rsidRPr="00381FD3" w:rsidRDefault="00E46036" w:rsidP="00444BF7">
            <w:pPr>
              <w:pStyle w:val="af0"/>
              <w:spacing w:after="0"/>
              <w:ind w:left="0"/>
              <w:jc w:val="center"/>
              <w:rPr>
                <w:lang w:val="ru-RU" w:eastAsia="ru-RU"/>
              </w:rPr>
            </w:pPr>
            <w:r w:rsidRPr="00381FD3">
              <w:rPr>
                <w:lang w:val="ru-RU" w:eastAsia="ru-RU"/>
              </w:rPr>
              <w:t>8</w:t>
            </w:r>
            <w:r w:rsidR="00D51BD1" w:rsidRPr="00381FD3">
              <w:rPr>
                <w:lang w:val="ru-RU" w:eastAsia="ru-RU"/>
              </w:rPr>
              <w:t>71 243,</w:t>
            </w:r>
            <w:r w:rsidR="00444BF7" w:rsidRPr="00381FD3">
              <w:rPr>
                <w:lang w:val="ru-RU" w:eastAsia="ru-RU"/>
              </w:rPr>
              <w:t>3</w:t>
            </w:r>
          </w:p>
        </w:tc>
        <w:tc>
          <w:tcPr>
            <w:tcW w:w="946" w:type="dxa"/>
            <w:vAlign w:val="center"/>
          </w:tcPr>
          <w:p w:rsidR="00E46036" w:rsidRPr="00381FD3" w:rsidRDefault="00E46036" w:rsidP="00072B13">
            <w:pPr>
              <w:pStyle w:val="af0"/>
              <w:spacing w:after="0"/>
              <w:ind w:left="0"/>
              <w:jc w:val="center"/>
              <w:rPr>
                <w:lang w:val="ru-RU" w:eastAsia="ru-RU"/>
              </w:rPr>
            </w:pPr>
            <w:r w:rsidRPr="00381FD3">
              <w:rPr>
                <w:lang w:val="ru-RU" w:eastAsia="ru-RU"/>
              </w:rPr>
              <w:t>9</w:t>
            </w:r>
            <w:r w:rsidR="00072B13" w:rsidRPr="00381FD3">
              <w:rPr>
                <w:lang w:val="ru-RU" w:eastAsia="ru-RU"/>
              </w:rPr>
              <w:t>5,3</w:t>
            </w:r>
          </w:p>
        </w:tc>
        <w:tc>
          <w:tcPr>
            <w:tcW w:w="1039" w:type="dxa"/>
            <w:vAlign w:val="center"/>
          </w:tcPr>
          <w:p w:rsidR="00E46036" w:rsidRPr="00381FD3" w:rsidRDefault="00E46036" w:rsidP="00D95104">
            <w:pPr>
              <w:pStyle w:val="af0"/>
              <w:spacing w:after="0"/>
              <w:ind w:left="0"/>
              <w:jc w:val="center"/>
              <w:rPr>
                <w:lang w:val="ru-RU" w:eastAsia="ru-RU"/>
              </w:rPr>
            </w:pPr>
            <w:r w:rsidRPr="00381FD3">
              <w:rPr>
                <w:lang w:val="ru-RU" w:eastAsia="ru-RU"/>
              </w:rPr>
              <w:t>60,</w:t>
            </w:r>
            <w:r w:rsidR="00D95104" w:rsidRPr="00381FD3">
              <w:rPr>
                <w:lang w:val="ru-RU" w:eastAsia="ru-RU"/>
              </w:rPr>
              <w:t>65</w:t>
            </w:r>
          </w:p>
        </w:tc>
      </w:tr>
      <w:tr w:rsidR="00E46036" w:rsidRPr="009D4090" w:rsidTr="008C40B5">
        <w:tc>
          <w:tcPr>
            <w:tcW w:w="3175" w:type="dxa"/>
            <w:vAlign w:val="center"/>
          </w:tcPr>
          <w:p w:rsidR="00E46036" w:rsidRPr="009D4090" w:rsidRDefault="00E46036" w:rsidP="00E46036">
            <w:pPr>
              <w:jc w:val="both"/>
              <w:rPr>
                <w:bCs/>
                <w:color w:val="000000"/>
              </w:rPr>
            </w:pPr>
            <w:r w:rsidRPr="009D4090">
              <w:rPr>
                <w:bCs/>
                <w:color w:val="000000"/>
              </w:rPr>
              <w:t>Развитие культуры городского округа город Кулебаки на 2018-2025 годы</w:t>
            </w:r>
          </w:p>
        </w:tc>
        <w:tc>
          <w:tcPr>
            <w:tcW w:w="1645" w:type="dxa"/>
            <w:vAlign w:val="center"/>
          </w:tcPr>
          <w:p w:rsidR="00E46036" w:rsidRPr="00381FD3" w:rsidRDefault="00E46036" w:rsidP="00E46036">
            <w:pPr>
              <w:pStyle w:val="af0"/>
              <w:spacing w:after="0"/>
              <w:ind w:left="0"/>
              <w:jc w:val="center"/>
              <w:rPr>
                <w:lang w:val="ru-RU" w:eastAsia="ru-RU"/>
              </w:rPr>
            </w:pPr>
            <w:r w:rsidRPr="00381FD3">
              <w:rPr>
                <w:lang w:val="ru-RU" w:eastAsia="ru-RU"/>
              </w:rPr>
              <w:t>150 011,3</w:t>
            </w:r>
          </w:p>
        </w:tc>
        <w:tc>
          <w:tcPr>
            <w:tcW w:w="1701" w:type="dxa"/>
            <w:vAlign w:val="center"/>
          </w:tcPr>
          <w:p w:rsidR="00E46036" w:rsidRPr="009D4090" w:rsidRDefault="00E46036" w:rsidP="00D51BD1">
            <w:pPr>
              <w:autoSpaceDE w:val="0"/>
              <w:autoSpaceDN w:val="0"/>
              <w:adjustRightInd w:val="0"/>
              <w:jc w:val="center"/>
            </w:pPr>
            <w:r w:rsidRPr="009D4090">
              <w:t>1</w:t>
            </w:r>
            <w:r w:rsidR="00D51BD1" w:rsidRPr="009D4090">
              <w:t>47 585,1</w:t>
            </w:r>
          </w:p>
        </w:tc>
        <w:tc>
          <w:tcPr>
            <w:tcW w:w="1701" w:type="dxa"/>
            <w:vAlign w:val="center"/>
          </w:tcPr>
          <w:p w:rsidR="00E46036" w:rsidRPr="00381FD3" w:rsidRDefault="00E46036" w:rsidP="006A0F69">
            <w:pPr>
              <w:pStyle w:val="af0"/>
              <w:spacing w:after="0"/>
              <w:ind w:left="0"/>
              <w:jc w:val="center"/>
              <w:rPr>
                <w:lang w:val="ru-RU" w:eastAsia="ru-RU"/>
              </w:rPr>
            </w:pPr>
            <w:r w:rsidRPr="00381FD3">
              <w:rPr>
                <w:lang w:val="ru-RU" w:eastAsia="ru-RU"/>
              </w:rPr>
              <w:t>1</w:t>
            </w:r>
            <w:r w:rsidR="006A0F69" w:rsidRPr="00381FD3">
              <w:rPr>
                <w:lang w:val="ru-RU" w:eastAsia="ru-RU"/>
              </w:rPr>
              <w:t>47 577,8</w:t>
            </w:r>
          </w:p>
        </w:tc>
        <w:tc>
          <w:tcPr>
            <w:tcW w:w="946" w:type="dxa"/>
            <w:vAlign w:val="center"/>
          </w:tcPr>
          <w:p w:rsidR="00E46036" w:rsidRPr="00381FD3" w:rsidRDefault="00E46036" w:rsidP="00E46036">
            <w:pPr>
              <w:pStyle w:val="af0"/>
              <w:spacing w:after="0"/>
              <w:ind w:left="0"/>
              <w:jc w:val="center"/>
              <w:rPr>
                <w:lang w:val="ru-RU" w:eastAsia="ru-RU"/>
              </w:rPr>
            </w:pPr>
            <w:r w:rsidRPr="00381FD3">
              <w:rPr>
                <w:lang w:val="ru-RU" w:eastAsia="ru-RU"/>
              </w:rPr>
              <w:t>100,0</w:t>
            </w:r>
          </w:p>
        </w:tc>
        <w:tc>
          <w:tcPr>
            <w:tcW w:w="1039" w:type="dxa"/>
            <w:vAlign w:val="center"/>
          </w:tcPr>
          <w:p w:rsidR="00E46036" w:rsidRPr="00381FD3" w:rsidRDefault="00E46036" w:rsidP="00D95104">
            <w:pPr>
              <w:pStyle w:val="af0"/>
              <w:spacing w:after="0"/>
              <w:ind w:left="0"/>
              <w:jc w:val="center"/>
              <w:rPr>
                <w:lang w:val="ru-RU" w:eastAsia="ru-RU"/>
              </w:rPr>
            </w:pPr>
            <w:r w:rsidRPr="00381FD3">
              <w:rPr>
                <w:lang w:val="ru-RU" w:eastAsia="ru-RU"/>
              </w:rPr>
              <w:t>10,</w:t>
            </w:r>
            <w:r w:rsidR="00D95104" w:rsidRPr="00381FD3">
              <w:rPr>
                <w:lang w:val="ru-RU" w:eastAsia="ru-RU"/>
              </w:rPr>
              <w:t>27</w:t>
            </w:r>
          </w:p>
        </w:tc>
      </w:tr>
      <w:tr w:rsidR="00E46036" w:rsidRPr="009D4090" w:rsidTr="008C40B5">
        <w:tc>
          <w:tcPr>
            <w:tcW w:w="3175" w:type="dxa"/>
          </w:tcPr>
          <w:p w:rsidR="00E46036" w:rsidRPr="009D4090" w:rsidRDefault="00E46036" w:rsidP="00E46036">
            <w:pPr>
              <w:autoSpaceDE w:val="0"/>
              <w:autoSpaceDN w:val="0"/>
              <w:adjustRightInd w:val="0"/>
              <w:jc w:val="both"/>
            </w:pPr>
            <w:r w:rsidRPr="009D4090">
              <w:rPr>
                <w:bCs/>
                <w:color w:val="000000"/>
              </w:rPr>
              <w:t>Развитие физической культуры, спорта и молодежной политики городского округа город Кулебаки на 2020-2025 годы</w:t>
            </w:r>
          </w:p>
        </w:tc>
        <w:tc>
          <w:tcPr>
            <w:tcW w:w="1645" w:type="dxa"/>
            <w:vAlign w:val="center"/>
          </w:tcPr>
          <w:p w:rsidR="00E46036" w:rsidRPr="00381FD3" w:rsidRDefault="00E46036" w:rsidP="00E46036">
            <w:pPr>
              <w:pStyle w:val="af0"/>
              <w:spacing w:after="0"/>
              <w:ind w:left="0"/>
              <w:jc w:val="center"/>
              <w:rPr>
                <w:lang w:val="ru-RU" w:eastAsia="ru-RU"/>
              </w:rPr>
            </w:pPr>
            <w:r w:rsidRPr="00381FD3">
              <w:rPr>
                <w:lang w:val="ru-RU" w:eastAsia="ru-RU"/>
              </w:rPr>
              <w:t>58 063,1</w:t>
            </w:r>
          </w:p>
        </w:tc>
        <w:tc>
          <w:tcPr>
            <w:tcW w:w="1701" w:type="dxa"/>
            <w:vAlign w:val="center"/>
          </w:tcPr>
          <w:p w:rsidR="00E46036" w:rsidRPr="009D4090" w:rsidRDefault="00E46036" w:rsidP="006A0F69">
            <w:pPr>
              <w:autoSpaceDE w:val="0"/>
              <w:autoSpaceDN w:val="0"/>
              <w:adjustRightInd w:val="0"/>
              <w:jc w:val="center"/>
            </w:pPr>
            <w:r w:rsidRPr="009D4090">
              <w:t>5</w:t>
            </w:r>
            <w:r w:rsidR="006A0F69" w:rsidRPr="009D4090">
              <w:t>6 993,6</w:t>
            </w:r>
          </w:p>
        </w:tc>
        <w:tc>
          <w:tcPr>
            <w:tcW w:w="1701" w:type="dxa"/>
            <w:vAlign w:val="center"/>
          </w:tcPr>
          <w:p w:rsidR="00E46036" w:rsidRPr="00381FD3" w:rsidRDefault="00E46036" w:rsidP="006A0F69">
            <w:pPr>
              <w:pStyle w:val="af0"/>
              <w:spacing w:after="0"/>
              <w:ind w:left="0"/>
              <w:jc w:val="center"/>
              <w:rPr>
                <w:lang w:val="ru-RU" w:eastAsia="ru-RU"/>
              </w:rPr>
            </w:pPr>
            <w:r w:rsidRPr="00381FD3">
              <w:rPr>
                <w:lang w:val="ru-RU" w:eastAsia="ru-RU"/>
              </w:rPr>
              <w:t>5</w:t>
            </w:r>
            <w:r w:rsidR="006A0F69" w:rsidRPr="00381FD3">
              <w:rPr>
                <w:lang w:val="ru-RU" w:eastAsia="ru-RU"/>
              </w:rPr>
              <w:t>6 976,5</w:t>
            </w:r>
          </w:p>
        </w:tc>
        <w:tc>
          <w:tcPr>
            <w:tcW w:w="946" w:type="dxa"/>
            <w:vAlign w:val="center"/>
          </w:tcPr>
          <w:p w:rsidR="00E46036" w:rsidRPr="00381FD3" w:rsidRDefault="008F2E2F" w:rsidP="008F2E2F">
            <w:pPr>
              <w:pStyle w:val="af0"/>
              <w:spacing w:after="0"/>
              <w:ind w:left="0"/>
              <w:jc w:val="center"/>
              <w:rPr>
                <w:lang w:val="ru-RU" w:eastAsia="ru-RU"/>
              </w:rPr>
            </w:pPr>
            <w:r w:rsidRPr="00381FD3">
              <w:rPr>
                <w:lang w:val="ru-RU" w:eastAsia="ru-RU"/>
              </w:rPr>
              <w:t>100,0</w:t>
            </w:r>
          </w:p>
        </w:tc>
        <w:tc>
          <w:tcPr>
            <w:tcW w:w="1039" w:type="dxa"/>
            <w:vAlign w:val="center"/>
          </w:tcPr>
          <w:p w:rsidR="00E46036" w:rsidRPr="00381FD3" w:rsidRDefault="00D95104" w:rsidP="00D95104">
            <w:pPr>
              <w:pStyle w:val="af0"/>
              <w:spacing w:after="0"/>
              <w:ind w:left="0"/>
              <w:jc w:val="center"/>
              <w:rPr>
                <w:lang w:val="ru-RU" w:eastAsia="ru-RU"/>
              </w:rPr>
            </w:pPr>
            <w:r w:rsidRPr="00381FD3">
              <w:rPr>
                <w:lang w:val="ru-RU" w:eastAsia="ru-RU"/>
              </w:rPr>
              <w:t>3,97</w:t>
            </w:r>
          </w:p>
        </w:tc>
      </w:tr>
      <w:tr w:rsidR="00E46036" w:rsidRPr="009D4090" w:rsidTr="008C40B5">
        <w:tc>
          <w:tcPr>
            <w:tcW w:w="3175" w:type="dxa"/>
            <w:vAlign w:val="center"/>
          </w:tcPr>
          <w:p w:rsidR="00E46036" w:rsidRPr="009D4090" w:rsidRDefault="00E46036" w:rsidP="00E46036">
            <w:pPr>
              <w:jc w:val="both"/>
              <w:rPr>
                <w:bCs/>
                <w:color w:val="000000"/>
              </w:rPr>
            </w:pPr>
            <w:r w:rsidRPr="009D4090">
              <w:rPr>
                <w:bCs/>
                <w:color w:val="000000"/>
              </w:rPr>
              <w:t xml:space="preserve">Обеспечение граждан городского округа город Кулебаки Нижегородской области доступным и комфортным жильем на 2018-2025 годы </w:t>
            </w:r>
          </w:p>
        </w:tc>
        <w:tc>
          <w:tcPr>
            <w:tcW w:w="1645" w:type="dxa"/>
            <w:vAlign w:val="center"/>
          </w:tcPr>
          <w:p w:rsidR="00E46036" w:rsidRPr="00381FD3" w:rsidRDefault="00E46036" w:rsidP="00E46036">
            <w:pPr>
              <w:pStyle w:val="af0"/>
              <w:spacing w:after="0"/>
              <w:ind w:left="0"/>
              <w:jc w:val="center"/>
              <w:rPr>
                <w:lang w:val="ru-RU" w:eastAsia="ru-RU"/>
              </w:rPr>
            </w:pPr>
            <w:r w:rsidRPr="00381FD3">
              <w:rPr>
                <w:lang w:val="ru-RU" w:eastAsia="ru-RU"/>
              </w:rPr>
              <w:t>27 939,0</w:t>
            </w:r>
          </w:p>
        </w:tc>
        <w:tc>
          <w:tcPr>
            <w:tcW w:w="1701" w:type="dxa"/>
            <w:vAlign w:val="center"/>
          </w:tcPr>
          <w:p w:rsidR="00E46036" w:rsidRPr="009D4090" w:rsidRDefault="006A0F69" w:rsidP="006A0F69">
            <w:pPr>
              <w:autoSpaceDE w:val="0"/>
              <w:autoSpaceDN w:val="0"/>
              <w:adjustRightInd w:val="0"/>
              <w:jc w:val="center"/>
            </w:pPr>
            <w:r w:rsidRPr="009D4090">
              <w:t>99 155,9</w:t>
            </w:r>
          </w:p>
        </w:tc>
        <w:tc>
          <w:tcPr>
            <w:tcW w:w="1701" w:type="dxa"/>
            <w:vAlign w:val="center"/>
          </w:tcPr>
          <w:p w:rsidR="00E46036" w:rsidRPr="00381FD3" w:rsidRDefault="006A0F69" w:rsidP="006A0F69">
            <w:pPr>
              <w:pStyle w:val="af0"/>
              <w:spacing w:after="0"/>
              <w:ind w:left="0"/>
              <w:jc w:val="center"/>
              <w:rPr>
                <w:lang w:val="ru-RU" w:eastAsia="ru-RU"/>
              </w:rPr>
            </w:pPr>
            <w:r w:rsidRPr="00381FD3">
              <w:rPr>
                <w:lang w:val="ru-RU" w:eastAsia="ru-RU"/>
              </w:rPr>
              <w:t>51 854,8</w:t>
            </w:r>
          </w:p>
        </w:tc>
        <w:tc>
          <w:tcPr>
            <w:tcW w:w="946" w:type="dxa"/>
            <w:vAlign w:val="center"/>
          </w:tcPr>
          <w:p w:rsidR="00E46036" w:rsidRPr="00381FD3" w:rsidRDefault="008F2E2F" w:rsidP="008F2E2F">
            <w:pPr>
              <w:pStyle w:val="af0"/>
              <w:spacing w:after="0"/>
              <w:ind w:left="0"/>
              <w:jc w:val="center"/>
              <w:rPr>
                <w:lang w:val="ru-RU" w:eastAsia="ru-RU"/>
              </w:rPr>
            </w:pPr>
            <w:r w:rsidRPr="00381FD3">
              <w:rPr>
                <w:lang w:val="ru-RU" w:eastAsia="ru-RU"/>
              </w:rPr>
              <w:t>52,3</w:t>
            </w:r>
          </w:p>
        </w:tc>
        <w:tc>
          <w:tcPr>
            <w:tcW w:w="1039" w:type="dxa"/>
            <w:vAlign w:val="center"/>
          </w:tcPr>
          <w:p w:rsidR="00E46036" w:rsidRPr="00381FD3" w:rsidRDefault="00D95104" w:rsidP="00D95104">
            <w:pPr>
              <w:pStyle w:val="af0"/>
              <w:spacing w:after="0"/>
              <w:ind w:left="0"/>
              <w:jc w:val="center"/>
              <w:rPr>
                <w:lang w:val="ru-RU" w:eastAsia="ru-RU"/>
              </w:rPr>
            </w:pPr>
            <w:r w:rsidRPr="00381FD3">
              <w:rPr>
                <w:lang w:val="ru-RU" w:eastAsia="ru-RU"/>
              </w:rPr>
              <w:t>3,61</w:t>
            </w:r>
          </w:p>
        </w:tc>
      </w:tr>
      <w:tr w:rsidR="00E46036" w:rsidRPr="009D4090" w:rsidTr="008C40B5">
        <w:tc>
          <w:tcPr>
            <w:tcW w:w="3175" w:type="dxa"/>
            <w:vAlign w:val="center"/>
          </w:tcPr>
          <w:p w:rsidR="00E46036" w:rsidRPr="009D4090" w:rsidRDefault="00E46036" w:rsidP="00E46036">
            <w:pPr>
              <w:jc w:val="both"/>
              <w:rPr>
                <w:bCs/>
                <w:color w:val="000000"/>
              </w:rPr>
            </w:pPr>
            <w:r w:rsidRPr="009D4090">
              <w:rPr>
                <w:bCs/>
                <w:color w:val="000000"/>
              </w:rPr>
              <w:t>Охрана окружающей среды городского округа город Кулебаки на 2020-2025 годы</w:t>
            </w:r>
          </w:p>
        </w:tc>
        <w:tc>
          <w:tcPr>
            <w:tcW w:w="1645" w:type="dxa"/>
            <w:vAlign w:val="center"/>
          </w:tcPr>
          <w:p w:rsidR="00E46036" w:rsidRPr="009D4090" w:rsidRDefault="00E46036" w:rsidP="00E46036">
            <w:pPr>
              <w:jc w:val="center"/>
            </w:pPr>
            <w:r w:rsidRPr="009D4090">
              <w:t>32 949,6</w:t>
            </w:r>
          </w:p>
        </w:tc>
        <w:tc>
          <w:tcPr>
            <w:tcW w:w="1701" w:type="dxa"/>
            <w:vAlign w:val="center"/>
          </w:tcPr>
          <w:p w:rsidR="00E46036" w:rsidRPr="009D4090" w:rsidRDefault="006A0F69" w:rsidP="006A0F69">
            <w:pPr>
              <w:jc w:val="center"/>
            </w:pPr>
            <w:r w:rsidRPr="009D4090">
              <w:t>6 695,6</w:t>
            </w:r>
          </w:p>
        </w:tc>
        <w:tc>
          <w:tcPr>
            <w:tcW w:w="1701" w:type="dxa"/>
            <w:vAlign w:val="center"/>
          </w:tcPr>
          <w:p w:rsidR="00E46036" w:rsidRPr="009D4090" w:rsidRDefault="006A0F69" w:rsidP="006A0F69">
            <w:pPr>
              <w:jc w:val="center"/>
            </w:pPr>
            <w:r w:rsidRPr="009D4090">
              <w:t>4 655,2</w:t>
            </w:r>
          </w:p>
        </w:tc>
        <w:tc>
          <w:tcPr>
            <w:tcW w:w="946" w:type="dxa"/>
            <w:vAlign w:val="center"/>
          </w:tcPr>
          <w:p w:rsidR="00E46036" w:rsidRPr="00381FD3" w:rsidRDefault="008F2E2F" w:rsidP="008F2E2F">
            <w:pPr>
              <w:pStyle w:val="af0"/>
              <w:spacing w:after="0"/>
              <w:ind w:left="0"/>
              <w:jc w:val="center"/>
              <w:rPr>
                <w:lang w:val="ru-RU" w:eastAsia="ru-RU"/>
              </w:rPr>
            </w:pPr>
            <w:r w:rsidRPr="00381FD3">
              <w:rPr>
                <w:lang w:val="ru-RU" w:eastAsia="ru-RU"/>
              </w:rPr>
              <w:t>69,5</w:t>
            </w:r>
          </w:p>
        </w:tc>
        <w:tc>
          <w:tcPr>
            <w:tcW w:w="1039" w:type="dxa"/>
            <w:vAlign w:val="center"/>
          </w:tcPr>
          <w:p w:rsidR="00E46036" w:rsidRPr="00381FD3" w:rsidRDefault="00D95104" w:rsidP="00D95104">
            <w:pPr>
              <w:pStyle w:val="af0"/>
              <w:spacing w:after="0"/>
              <w:ind w:left="0"/>
              <w:jc w:val="center"/>
              <w:rPr>
                <w:lang w:val="ru-RU" w:eastAsia="ru-RU"/>
              </w:rPr>
            </w:pPr>
            <w:r w:rsidRPr="00381FD3">
              <w:rPr>
                <w:lang w:val="ru-RU" w:eastAsia="ru-RU"/>
              </w:rPr>
              <w:t>0,32</w:t>
            </w:r>
          </w:p>
        </w:tc>
      </w:tr>
      <w:tr w:rsidR="00E46036" w:rsidRPr="009D4090" w:rsidTr="008C40B5">
        <w:tc>
          <w:tcPr>
            <w:tcW w:w="3175" w:type="dxa"/>
            <w:vAlign w:val="center"/>
          </w:tcPr>
          <w:p w:rsidR="00E46036" w:rsidRPr="009D4090" w:rsidRDefault="00E46036" w:rsidP="00E46036">
            <w:pPr>
              <w:jc w:val="both"/>
              <w:rPr>
                <w:bCs/>
                <w:color w:val="000000"/>
              </w:rPr>
            </w:pPr>
            <w:r w:rsidRPr="009D4090">
              <w:rPr>
                <w:bCs/>
                <w:color w:val="000000"/>
              </w:rPr>
              <w:t>Информационное общество городского округа город Кулебаки Нижегородской области на 2018-2025 годы</w:t>
            </w:r>
          </w:p>
        </w:tc>
        <w:tc>
          <w:tcPr>
            <w:tcW w:w="1645" w:type="dxa"/>
            <w:vAlign w:val="center"/>
          </w:tcPr>
          <w:p w:rsidR="00E46036" w:rsidRPr="00381FD3" w:rsidRDefault="00E46036" w:rsidP="00E46036">
            <w:pPr>
              <w:pStyle w:val="af0"/>
              <w:spacing w:after="0"/>
              <w:ind w:left="0"/>
              <w:jc w:val="center"/>
              <w:rPr>
                <w:lang w:val="ru-RU" w:eastAsia="ru-RU"/>
              </w:rPr>
            </w:pPr>
            <w:r w:rsidRPr="00381FD3">
              <w:rPr>
                <w:lang w:val="ru-RU" w:eastAsia="ru-RU"/>
              </w:rPr>
              <w:t>7 601,8</w:t>
            </w:r>
          </w:p>
        </w:tc>
        <w:tc>
          <w:tcPr>
            <w:tcW w:w="1701" w:type="dxa"/>
            <w:vAlign w:val="center"/>
          </w:tcPr>
          <w:p w:rsidR="008F2E2F" w:rsidRPr="009D4090" w:rsidRDefault="008F2E2F" w:rsidP="00E46036">
            <w:pPr>
              <w:autoSpaceDE w:val="0"/>
              <w:autoSpaceDN w:val="0"/>
              <w:adjustRightInd w:val="0"/>
              <w:jc w:val="center"/>
            </w:pPr>
          </w:p>
          <w:p w:rsidR="006A0F69" w:rsidRPr="009D4090" w:rsidRDefault="006A0F69" w:rsidP="00E46036">
            <w:pPr>
              <w:autoSpaceDE w:val="0"/>
              <w:autoSpaceDN w:val="0"/>
              <w:adjustRightInd w:val="0"/>
              <w:jc w:val="center"/>
            </w:pPr>
            <w:r w:rsidRPr="009D4090">
              <w:t>4 443,3</w:t>
            </w:r>
          </w:p>
          <w:p w:rsidR="00E46036" w:rsidRPr="009D4090" w:rsidRDefault="00E46036" w:rsidP="006A0F69">
            <w:pPr>
              <w:autoSpaceDE w:val="0"/>
              <w:autoSpaceDN w:val="0"/>
              <w:adjustRightInd w:val="0"/>
              <w:jc w:val="center"/>
            </w:pPr>
          </w:p>
        </w:tc>
        <w:tc>
          <w:tcPr>
            <w:tcW w:w="1701" w:type="dxa"/>
            <w:vAlign w:val="center"/>
          </w:tcPr>
          <w:p w:rsidR="00E46036" w:rsidRPr="00381FD3" w:rsidRDefault="006A0F69" w:rsidP="00444BF7">
            <w:pPr>
              <w:pStyle w:val="af0"/>
              <w:spacing w:after="0"/>
              <w:ind w:left="0"/>
              <w:jc w:val="center"/>
              <w:rPr>
                <w:lang w:val="ru-RU" w:eastAsia="ru-RU"/>
              </w:rPr>
            </w:pPr>
            <w:r w:rsidRPr="00381FD3">
              <w:rPr>
                <w:lang w:val="ru-RU" w:eastAsia="ru-RU"/>
              </w:rPr>
              <w:t>4 44</w:t>
            </w:r>
            <w:r w:rsidR="00444BF7" w:rsidRPr="00381FD3">
              <w:rPr>
                <w:lang w:val="ru-RU" w:eastAsia="ru-RU"/>
              </w:rPr>
              <w:t>3</w:t>
            </w:r>
            <w:r w:rsidRPr="00381FD3">
              <w:rPr>
                <w:lang w:val="ru-RU" w:eastAsia="ru-RU"/>
              </w:rPr>
              <w:t>,</w:t>
            </w:r>
            <w:r w:rsidR="00444BF7" w:rsidRPr="00381FD3">
              <w:rPr>
                <w:lang w:val="ru-RU" w:eastAsia="ru-RU"/>
              </w:rPr>
              <w:t>0</w:t>
            </w:r>
          </w:p>
        </w:tc>
        <w:tc>
          <w:tcPr>
            <w:tcW w:w="946" w:type="dxa"/>
            <w:vAlign w:val="center"/>
          </w:tcPr>
          <w:p w:rsidR="00E46036" w:rsidRPr="00381FD3" w:rsidRDefault="008F2E2F" w:rsidP="008F2E2F">
            <w:pPr>
              <w:pStyle w:val="af0"/>
              <w:spacing w:after="0"/>
              <w:ind w:left="0"/>
              <w:jc w:val="center"/>
              <w:rPr>
                <w:lang w:val="ru-RU" w:eastAsia="ru-RU"/>
              </w:rPr>
            </w:pPr>
            <w:r w:rsidRPr="00381FD3">
              <w:rPr>
                <w:lang w:val="ru-RU" w:eastAsia="ru-RU"/>
              </w:rPr>
              <w:t>100,0</w:t>
            </w:r>
          </w:p>
        </w:tc>
        <w:tc>
          <w:tcPr>
            <w:tcW w:w="1039" w:type="dxa"/>
            <w:vAlign w:val="center"/>
          </w:tcPr>
          <w:p w:rsidR="00E46036" w:rsidRPr="00381FD3" w:rsidRDefault="00E46036" w:rsidP="00D95104">
            <w:pPr>
              <w:pStyle w:val="af0"/>
              <w:spacing w:after="0"/>
              <w:ind w:left="0"/>
              <w:jc w:val="center"/>
              <w:rPr>
                <w:lang w:val="ru-RU" w:eastAsia="ru-RU"/>
              </w:rPr>
            </w:pPr>
            <w:r w:rsidRPr="00381FD3">
              <w:rPr>
                <w:lang w:val="ru-RU" w:eastAsia="ru-RU"/>
              </w:rPr>
              <w:t>0,</w:t>
            </w:r>
            <w:r w:rsidR="00D95104" w:rsidRPr="00381FD3">
              <w:rPr>
                <w:lang w:val="ru-RU" w:eastAsia="ru-RU"/>
              </w:rPr>
              <w:t>31</w:t>
            </w:r>
          </w:p>
        </w:tc>
      </w:tr>
      <w:tr w:rsidR="00E46036" w:rsidRPr="009D4090" w:rsidTr="008C40B5">
        <w:tc>
          <w:tcPr>
            <w:tcW w:w="3175" w:type="dxa"/>
          </w:tcPr>
          <w:p w:rsidR="00E46036" w:rsidRPr="009D4090" w:rsidRDefault="00E46036" w:rsidP="00E46036">
            <w:pPr>
              <w:autoSpaceDE w:val="0"/>
              <w:autoSpaceDN w:val="0"/>
              <w:adjustRightInd w:val="0"/>
              <w:jc w:val="both"/>
            </w:pPr>
            <w:r w:rsidRPr="009D4090">
              <w:rPr>
                <w:bCs/>
                <w:color w:val="000000"/>
              </w:rPr>
              <w:t>Управление муниципальным имуществом городского округа город Кулебаки Нижегородской области на 2018-2027 годы</w:t>
            </w:r>
          </w:p>
        </w:tc>
        <w:tc>
          <w:tcPr>
            <w:tcW w:w="1645" w:type="dxa"/>
            <w:vAlign w:val="center"/>
          </w:tcPr>
          <w:p w:rsidR="00E46036" w:rsidRPr="009D4090" w:rsidRDefault="00E46036" w:rsidP="00E46036">
            <w:pPr>
              <w:jc w:val="center"/>
            </w:pPr>
            <w:r w:rsidRPr="009D4090">
              <w:t>4 955,0</w:t>
            </w:r>
          </w:p>
        </w:tc>
        <w:tc>
          <w:tcPr>
            <w:tcW w:w="1701" w:type="dxa"/>
            <w:vAlign w:val="center"/>
          </w:tcPr>
          <w:p w:rsidR="00E46036" w:rsidRPr="009D4090" w:rsidRDefault="006A0F69" w:rsidP="00444BF7">
            <w:pPr>
              <w:jc w:val="center"/>
              <w:rPr>
                <w:bCs/>
                <w:color w:val="000000"/>
              </w:rPr>
            </w:pPr>
            <w:r w:rsidRPr="009D4090">
              <w:rPr>
                <w:bCs/>
                <w:color w:val="000000"/>
              </w:rPr>
              <w:t>8 73</w:t>
            </w:r>
            <w:r w:rsidR="00444BF7" w:rsidRPr="009D4090">
              <w:rPr>
                <w:bCs/>
                <w:color w:val="000000"/>
              </w:rPr>
              <w:t>9</w:t>
            </w:r>
            <w:r w:rsidRPr="009D4090">
              <w:rPr>
                <w:bCs/>
                <w:color w:val="000000"/>
              </w:rPr>
              <w:t>,4</w:t>
            </w:r>
          </w:p>
        </w:tc>
        <w:tc>
          <w:tcPr>
            <w:tcW w:w="1701" w:type="dxa"/>
            <w:vAlign w:val="center"/>
          </w:tcPr>
          <w:p w:rsidR="00E46036" w:rsidRPr="009D4090" w:rsidRDefault="006A0F69" w:rsidP="006A0F69">
            <w:pPr>
              <w:jc w:val="center"/>
            </w:pPr>
            <w:r w:rsidRPr="009D4090">
              <w:t>6 369,7</w:t>
            </w:r>
          </w:p>
        </w:tc>
        <w:tc>
          <w:tcPr>
            <w:tcW w:w="946" w:type="dxa"/>
            <w:vAlign w:val="center"/>
          </w:tcPr>
          <w:p w:rsidR="00E46036" w:rsidRPr="00381FD3" w:rsidRDefault="008F2E2F" w:rsidP="008F2E2F">
            <w:pPr>
              <w:pStyle w:val="af0"/>
              <w:spacing w:after="0"/>
              <w:ind w:left="0"/>
              <w:jc w:val="center"/>
              <w:rPr>
                <w:lang w:val="ru-RU" w:eastAsia="ru-RU"/>
              </w:rPr>
            </w:pPr>
            <w:r w:rsidRPr="00381FD3">
              <w:rPr>
                <w:lang w:val="ru-RU" w:eastAsia="ru-RU"/>
              </w:rPr>
              <w:t>72,9</w:t>
            </w:r>
          </w:p>
        </w:tc>
        <w:tc>
          <w:tcPr>
            <w:tcW w:w="1039" w:type="dxa"/>
            <w:vAlign w:val="center"/>
          </w:tcPr>
          <w:p w:rsidR="00E46036" w:rsidRPr="00381FD3" w:rsidRDefault="00E46036" w:rsidP="00D95104">
            <w:pPr>
              <w:pStyle w:val="af0"/>
              <w:spacing w:after="0"/>
              <w:ind w:left="0"/>
              <w:jc w:val="center"/>
              <w:rPr>
                <w:lang w:val="ru-RU" w:eastAsia="ru-RU"/>
              </w:rPr>
            </w:pPr>
            <w:r w:rsidRPr="00381FD3">
              <w:rPr>
                <w:lang w:val="ru-RU" w:eastAsia="ru-RU"/>
              </w:rPr>
              <w:t>0,</w:t>
            </w:r>
            <w:r w:rsidR="00D95104" w:rsidRPr="00381FD3">
              <w:rPr>
                <w:lang w:val="ru-RU" w:eastAsia="ru-RU"/>
              </w:rPr>
              <w:t>44</w:t>
            </w:r>
          </w:p>
        </w:tc>
      </w:tr>
      <w:tr w:rsidR="00E46036" w:rsidRPr="009D4090" w:rsidTr="008C40B5">
        <w:trPr>
          <w:trHeight w:val="1130"/>
        </w:trPr>
        <w:tc>
          <w:tcPr>
            <w:tcW w:w="3175" w:type="dxa"/>
          </w:tcPr>
          <w:p w:rsidR="00E46036" w:rsidRPr="009D4090" w:rsidRDefault="00E46036" w:rsidP="00E46036">
            <w:pPr>
              <w:autoSpaceDE w:val="0"/>
              <w:autoSpaceDN w:val="0"/>
              <w:adjustRightInd w:val="0"/>
              <w:jc w:val="both"/>
            </w:pPr>
            <w:r w:rsidRPr="009D4090">
              <w:rPr>
                <w:bCs/>
                <w:color w:val="000000"/>
              </w:rPr>
              <w:lastRenderedPageBreak/>
              <w:t>Развитие сельского хозяйства в городском округе город Кулебаки на период 2020-2025 год</w:t>
            </w:r>
          </w:p>
        </w:tc>
        <w:tc>
          <w:tcPr>
            <w:tcW w:w="1645" w:type="dxa"/>
            <w:vAlign w:val="center"/>
          </w:tcPr>
          <w:p w:rsidR="00E46036" w:rsidRPr="00381FD3" w:rsidRDefault="00E46036" w:rsidP="00E46036">
            <w:pPr>
              <w:pStyle w:val="af0"/>
              <w:spacing w:after="0"/>
              <w:ind w:left="0"/>
              <w:jc w:val="center"/>
              <w:rPr>
                <w:lang w:val="ru-RU" w:eastAsia="ru-RU"/>
              </w:rPr>
            </w:pPr>
            <w:r w:rsidRPr="00381FD3">
              <w:rPr>
                <w:lang w:val="ru-RU" w:eastAsia="ru-RU"/>
              </w:rPr>
              <w:t>427,2</w:t>
            </w:r>
          </w:p>
        </w:tc>
        <w:tc>
          <w:tcPr>
            <w:tcW w:w="1701" w:type="dxa"/>
            <w:vAlign w:val="center"/>
          </w:tcPr>
          <w:p w:rsidR="00E46036" w:rsidRPr="009D4090" w:rsidRDefault="006A0F69" w:rsidP="006A0F69">
            <w:pPr>
              <w:jc w:val="center"/>
              <w:rPr>
                <w:bCs/>
                <w:color w:val="000000"/>
              </w:rPr>
            </w:pPr>
            <w:r w:rsidRPr="009D4090">
              <w:rPr>
                <w:bCs/>
                <w:color w:val="000000"/>
              </w:rPr>
              <w:t>931, 8</w:t>
            </w:r>
          </w:p>
        </w:tc>
        <w:tc>
          <w:tcPr>
            <w:tcW w:w="1701" w:type="dxa"/>
            <w:vAlign w:val="center"/>
          </w:tcPr>
          <w:p w:rsidR="00E46036" w:rsidRPr="00381FD3" w:rsidRDefault="006A0F69" w:rsidP="006A0F69">
            <w:pPr>
              <w:pStyle w:val="af0"/>
              <w:spacing w:after="0"/>
              <w:ind w:left="0"/>
              <w:jc w:val="center"/>
              <w:rPr>
                <w:lang w:val="ru-RU" w:eastAsia="ru-RU"/>
              </w:rPr>
            </w:pPr>
            <w:r w:rsidRPr="00381FD3">
              <w:rPr>
                <w:lang w:val="ru-RU" w:eastAsia="ru-RU"/>
              </w:rPr>
              <w:t>929,9</w:t>
            </w:r>
          </w:p>
        </w:tc>
        <w:tc>
          <w:tcPr>
            <w:tcW w:w="946" w:type="dxa"/>
            <w:vAlign w:val="center"/>
          </w:tcPr>
          <w:p w:rsidR="00E46036" w:rsidRPr="00381FD3" w:rsidRDefault="00E46036" w:rsidP="00844D20">
            <w:pPr>
              <w:pStyle w:val="af0"/>
              <w:spacing w:after="0"/>
              <w:ind w:left="0"/>
              <w:jc w:val="center"/>
              <w:rPr>
                <w:lang w:val="ru-RU" w:eastAsia="ru-RU"/>
              </w:rPr>
            </w:pPr>
            <w:r w:rsidRPr="00381FD3">
              <w:rPr>
                <w:lang w:val="ru-RU" w:eastAsia="ru-RU"/>
              </w:rPr>
              <w:t>9</w:t>
            </w:r>
            <w:r w:rsidR="00844D20" w:rsidRPr="00381FD3">
              <w:rPr>
                <w:lang w:val="ru-RU" w:eastAsia="ru-RU"/>
              </w:rPr>
              <w:t>9</w:t>
            </w:r>
            <w:r w:rsidRPr="00381FD3">
              <w:rPr>
                <w:lang w:val="ru-RU" w:eastAsia="ru-RU"/>
              </w:rPr>
              <w:t>,</w:t>
            </w:r>
            <w:r w:rsidR="00844D20" w:rsidRPr="00381FD3">
              <w:rPr>
                <w:lang w:val="ru-RU" w:eastAsia="ru-RU"/>
              </w:rPr>
              <w:t>8</w:t>
            </w:r>
          </w:p>
        </w:tc>
        <w:tc>
          <w:tcPr>
            <w:tcW w:w="1039" w:type="dxa"/>
            <w:vAlign w:val="center"/>
          </w:tcPr>
          <w:p w:rsidR="00E46036" w:rsidRPr="00381FD3" w:rsidRDefault="00E46036" w:rsidP="00D95104">
            <w:pPr>
              <w:pStyle w:val="af0"/>
              <w:spacing w:after="0"/>
              <w:ind w:left="0"/>
              <w:jc w:val="center"/>
              <w:rPr>
                <w:lang w:val="ru-RU" w:eastAsia="ru-RU"/>
              </w:rPr>
            </w:pPr>
            <w:r w:rsidRPr="00381FD3">
              <w:rPr>
                <w:lang w:val="ru-RU" w:eastAsia="ru-RU"/>
              </w:rPr>
              <w:t>0,0</w:t>
            </w:r>
            <w:r w:rsidR="00D95104" w:rsidRPr="00381FD3">
              <w:rPr>
                <w:lang w:val="ru-RU" w:eastAsia="ru-RU"/>
              </w:rPr>
              <w:t>6</w:t>
            </w:r>
          </w:p>
        </w:tc>
      </w:tr>
      <w:tr w:rsidR="00E46036" w:rsidRPr="009D4090" w:rsidTr="008C40B5">
        <w:tc>
          <w:tcPr>
            <w:tcW w:w="3175" w:type="dxa"/>
            <w:vAlign w:val="center"/>
          </w:tcPr>
          <w:p w:rsidR="00E46036" w:rsidRPr="009D4090" w:rsidRDefault="00E46036" w:rsidP="00E46036">
            <w:pPr>
              <w:jc w:val="both"/>
              <w:rPr>
                <w:bCs/>
                <w:color w:val="000000"/>
              </w:rPr>
            </w:pPr>
            <w:r w:rsidRPr="009D4090">
              <w:rPr>
                <w:bCs/>
                <w:color w:val="000000"/>
              </w:rPr>
              <w:t>Развитие транспортной системы городского округа город Кулебаки на 2018-2025 годы</w:t>
            </w:r>
          </w:p>
        </w:tc>
        <w:tc>
          <w:tcPr>
            <w:tcW w:w="1645" w:type="dxa"/>
            <w:vAlign w:val="center"/>
          </w:tcPr>
          <w:p w:rsidR="00E46036" w:rsidRPr="00381FD3" w:rsidRDefault="00E46036" w:rsidP="00E46036">
            <w:pPr>
              <w:pStyle w:val="af0"/>
              <w:spacing w:after="0"/>
              <w:ind w:left="0"/>
              <w:jc w:val="center"/>
              <w:rPr>
                <w:lang w:val="ru-RU" w:eastAsia="ru-RU"/>
              </w:rPr>
            </w:pPr>
            <w:r w:rsidRPr="00381FD3">
              <w:rPr>
                <w:lang w:val="ru-RU" w:eastAsia="ru-RU"/>
              </w:rPr>
              <w:t>43 611,3</w:t>
            </w:r>
          </w:p>
        </w:tc>
        <w:tc>
          <w:tcPr>
            <w:tcW w:w="1701" w:type="dxa"/>
            <w:vAlign w:val="center"/>
          </w:tcPr>
          <w:p w:rsidR="00E46036" w:rsidRPr="009D4090" w:rsidRDefault="006A0F69" w:rsidP="006A0F69">
            <w:pPr>
              <w:jc w:val="center"/>
              <w:rPr>
                <w:bCs/>
                <w:color w:val="000000"/>
              </w:rPr>
            </w:pPr>
            <w:r w:rsidRPr="009D4090">
              <w:rPr>
                <w:bCs/>
                <w:color w:val="000000"/>
              </w:rPr>
              <w:t>55 435,5</w:t>
            </w:r>
          </w:p>
        </w:tc>
        <w:tc>
          <w:tcPr>
            <w:tcW w:w="1701" w:type="dxa"/>
            <w:vAlign w:val="center"/>
          </w:tcPr>
          <w:p w:rsidR="00E46036" w:rsidRPr="00381FD3" w:rsidRDefault="006A0F69" w:rsidP="006A0F69">
            <w:pPr>
              <w:pStyle w:val="af0"/>
              <w:spacing w:after="0"/>
              <w:ind w:left="0"/>
              <w:jc w:val="center"/>
              <w:rPr>
                <w:lang w:val="ru-RU" w:eastAsia="ru-RU"/>
              </w:rPr>
            </w:pPr>
            <w:r w:rsidRPr="00381FD3">
              <w:rPr>
                <w:lang w:val="ru-RU" w:eastAsia="ru-RU"/>
              </w:rPr>
              <w:t>54 372,5</w:t>
            </w:r>
          </w:p>
        </w:tc>
        <w:tc>
          <w:tcPr>
            <w:tcW w:w="946" w:type="dxa"/>
            <w:vAlign w:val="center"/>
          </w:tcPr>
          <w:p w:rsidR="00E46036" w:rsidRPr="00381FD3" w:rsidRDefault="00E46036" w:rsidP="00844D20">
            <w:pPr>
              <w:pStyle w:val="af0"/>
              <w:spacing w:after="0"/>
              <w:ind w:left="0"/>
              <w:jc w:val="center"/>
              <w:rPr>
                <w:lang w:val="ru-RU" w:eastAsia="ru-RU"/>
              </w:rPr>
            </w:pPr>
            <w:r w:rsidRPr="00381FD3">
              <w:rPr>
                <w:lang w:val="ru-RU" w:eastAsia="ru-RU"/>
              </w:rPr>
              <w:t>98,</w:t>
            </w:r>
            <w:r w:rsidR="00844D20" w:rsidRPr="00381FD3">
              <w:rPr>
                <w:lang w:val="ru-RU" w:eastAsia="ru-RU"/>
              </w:rPr>
              <w:t>1</w:t>
            </w:r>
          </w:p>
        </w:tc>
        <w:tc>
          <w:tcPr>
            <w:tcW w:w="1039" w:type="dxa"/>
            <w:vAlign w:val="center"/>
          </w:tcPr>
          <w:p w:rsidR="00E46036" w:rsidRPr="00381FD3" w:rsidRDefault="00E46036" w:rsidP="00D95104">
            <w:pPr>
              <w:pStyle w:val="af0"/>
              <w:spacing w:after="0"/>
              <w:ind w:left="0"/>
              <w:jc w:val="center"/>
              <w:rPr>
                <w:lang w:val="ru-RU" w:eastAsia="ru-RU"/>
              </w:rPr>
            </w:pPr>
            <w:r w:rsidRPr="00381FD3">
              <w:rPr>
                <w:lang w:val="ru-RU" w:eastAsia="ru-RU"/>
              </w:rPr>
              <w:t>3,</w:t>
            </w:r>
            <w:r w:rsidR="00D95104" w:rsidRPr="00381FD3">
              <w:rPr>
                <w:lang w:val="ru-RU" w:eastAsia="ru-RU"/>
              </w:rPr>
              <w:t>79</w:t>
            </w:r>
          </w:p>
        </w:tc>
      </w:tr>
      <w:tr w:rsidR="00E46036" w:rsidRPr="009D4090" w:rsidTr="008C40B5">
        <w:tc>
          <w:tcPr>
            <w:tcW w:w="3175" w:type="dxa"/>
            <w:vAlign w:val="center"/>
          </w:tcPr>
          <w:p w:rsidR="00E46036" w:rsidRPr="009D4090" w:rsidRDefault="00E46036" w:rsidP="00E46036">
            <w:pPr>
              <w:jc w:val="both"/>
              <w:rPr>
                <w:bCs/>
                <w:color w:val="000000"/>
              </w:rPr>
            </w:pPr>
            <w:r w:rsidRPr="009D4090">
              <w:rPr>
                <w:bCs/>
                <w:color w:val="000000"/>
              </w:rPr>
              <w:t>Управление муниципальными финансами городского округа город Кулебаки на 2020-2025 годы</w:t>
            </w:r>
          </w:p>
        </w:tc>
        <w:tc>
          <w:tcPr>
            <w:tcW w:w="1645" w:type="dxa"/>
            <w:vAlign w:val="center"/>
          </w:tcPr>
          <w:p w:rsidR="00E46036" w:rsidRPr="009D4090" w:rsidRDefault="00E46036" w:rsidP="00E46036">
            <w:pPr>
              <w:jc w:val="center"/>
            </w:pPr>
            <w:r w:rsidRPr="009D4090">
              <w:t xml:space="preserve">15 506,6  </w:t>
            </w:r>
          </w:p>
        </w:tc>
        <w:tc>
          <w:tcPr>
            <w:tcW w:w="1701" w:type="dxa"/>
            <w:vAlign w:val="center"/>
          </w:tcPr>
          <w:p w:rsidR="00E46036" w:rsidRPr="009D4090" w:rsidRDefault="00E46036" w:rsidP="006A0F69">
            <w:pPr>
              <w:jc w:val="center"/>
              <w:rPr>
                <w:bCs/>
                <w:color w:val="000000"/>
              </w:rPr>
            </w:pPr>
            <w:r w:rsidRPr="009D4090">
              <w:rPr>
                <w:bCs/>
                <w:color w:val="000000"/>
              </w:rPr>
              <w:t>15</w:t>
            </w:r>
            <w:r w:rsidR="006A0F69" w:rsidRPr="009D4090">
              <w:rPr>
                <w:bCs/>
                <w:color w:val="000000"/>
              </w:rPr>
              <w:t> 139,6</w:t>
            </w:r>
          </w:p>
        </w:tc>
        <w:tc>
          <w:tcPr>
            <w:tcW w:w="1701" w:type="dxa"/>
            <w:vAlign w:val="center"/>
          </w:tcPr>
          <w:p w:rsidR="00E46036" w:rsidRPr="009D4090" w:rsidRDefault="00E46036" w:rsidP="006A0F69">
            <w:pPr>
              <w:jc w:val="center"/>
            </w:pPr>
            <w:r w:rsidRPr="009D4090">
              <w:t>15</w:t>
            </w:r>
            <w:r w:rsidR="006A0F69" w:rsidRPr="009D4090">
              <w:t> 139,6</w:t>
            </w:r>
            <w:r w:rsidRPr="009D4090">
              <w:t xml:space="preserve"> </w:t>
            </w:r>
          </w:p>
        </w:tc>
        <w:tc>
          <w:tcPr>
            <w:tcW w:w="946" w:type="dxa"/>
            <w:vAlign w:val="center"/>
          </w:tcPr>
          <w:p w:rsidR="00E46036" w:rsidRPr="009D4090" w:rsidRDefault="00E46036" w:rsidP="00E46036">
            <w:pPr>
              <w:jc w:val="center"/>
            </w:pPr>
            <w:r w:rsidRPr="009D4090">
              <w:t>100,0</w:t>
            </w:r>
          </w:p>
        </w:tc>
        <w:tc>
          <w:tcPr>
            <w:tcW w:w="1039" w:type="dxa"/>
            <w:vAlign w:val="center"/>
          </w:tcPr>
          <w:p w:rsidR="00E46036" w:rsidRPr="00381FD3" w:rsidRDefault="00E46036" w:rsidP="00D95104">
            <w:pPr>
              <w:pStyle w:val="af0"/>
              <w:spacing w:after="0"/>
              <w:ind w:left="0"/>
              <w:jc w:val="center"/>
              <w:rPr>
                <w:lang w:val="ru-RU" w:eastAsia="ru-RU"/>
              </w:rPr>
            </w:pPr>
            <w:r w:rsidRPr="00381FD3">
              <w:rPr>
                <w:lang w:val="ru-RU" w:eastAsia="ru-RU"/>
              </w:rPr>
              <w:t>1,</w:t>
            </w:r>
            <w:r w:rsidR="00D95104" w:rsidRPr="00381FD3">
              <w:rPr>
                <w:lang w:val="ru-RU" w:eastAsia="ru-RU"/>
              </w:rPr>
              <w:t>05</w:t>
            </w:r>
          </w:p>
        </w:tc>
      </w:tr>
      <w:tr w:rsidR="00E46036" w:rsidRPr="009D4090" w:rsidTr="008C40B5">
        <w:tc>
          <w:tcPr>
            <w:tcW w:w="3175" w:type="dxa"/>
            <w:vAlign w:val="center"/>
          </w:tcPr>
          <w:p w:rsidR="00E46036" w:rsidRPr="009D4090" w:rsidRDefault="00E46036" w:rsidP="00E46036">
            <w:pPr>
              <w:jc w:val="both"/>
              <w:rPr>
                <w:bCs/>
                <w:color w:val="000000"/>
              </w:rPr>
            </w:pPr>
            <w:r w:rsidRPr="009D4090">
              <w:rPr>
                <w:bCs/>
                <w:iCs/>
              </w:rPr>
              <w:t>Обеспечение общественного порядка и противодействия преступности, профилактики терроризма, а также минимизации и (или) ликвидации последствий его проявлений в городском округе город Кулебаки Нижегородской области на 2018-2025 годы</w:t>
            </w:r>
          </w:p>
        </w:tc>
        <w:tc>
          <w:tcPr>
            <w:tcW w:w="1645" w:type="dxa"/>
            <w:vAlign w:val="center"/>
          </w:tcPr>
          <w:p w:rsidR="00E46036" w:rsidRPr="009D4090" w:rsidRDefault="00E46036" w:rsidP="00E46036">
            <w:pPr>
              <w:jc w:val="center"/>
            </w:pPr>
            <w:r w:rsidRPr="009D4090">
              <w:t>1 686,8</w:t>
            </w:r>
          </w:p>
        </w:tc>
        <w:tc>
          <w:tcPr>
            <w:tcW w:w="1701" w:type="dxa"/>
            <w:vAlign w:val="center"/>
          </w:tcPr>
          <w:p w:rsidR="00E46036" w:rsidRPr="009D4090" w:rsidRDefault="00E46036" w:rsidP="006A0F69">
            <w:pPr>
              <w:jc w:val="center"/>
              <w:rPr>
                <w:bCs/>
                <w:color w:val="000000"/>
              </w:rPr>
            </w:pPr>
            <w:r w:rsidRPr="009D4090">
              <w:rPr>
                <w:bCs/>
                <w:color w:val="000000"/>
              </w:rPr>
              <w:t>1</w:t>
            </w:r>
            <w:r w:rsidR="006A0F69" w:rsidRPr="009D4090">
              <w:rPr>
                <w:bCs/>
                <w:color w:val="000000"/>
              </w:rPr>
              <w:t> 818,8</w:t>
            </w:r>
          </w:p>
        </w:tc>
        <w:tc>
          <w:tcPr>
            <w:tcW w:w="1701" w:type="dxa"/>
            <w:vAlign w:val="center"/>
          </w:tcPr>
          <w:p w:rsidR="00E46036" w:rsidRPr="009D4090" w:rsidRDefault="00E46036" w:rsidP="006A0F69">
            <w:pPr>
              <w:jc w:val="center"/>
            </w:pPr>
            <w:r w:rsidRPr="009D4090">
              <w:t>1 </w:t>
            </w:r>
            <w:r w:rsidR="006A0F69" w:rsidRPr="009D4090">
              <w:t>555,4</w:t>
            </w:r>
          </w:p>
        </w:tc>
        <w:tc>
          <w:tcPr>
            <w:tcW w:w="946" w:type="dxa"/>
            <w:vAlign w:val="center"/>
          </w:tcPr>
          <w:p w:rsidR="00E46036" w:rsidRPr="00381FD3" w:rsidRDefault="00E46036" w:rsidP="00844D20">
            <w:pPr>
              <w:pStyle w:val="af0"/>
              <w:spacing w:after="0"/>
              <w:ind w:left="0"/>
              <w:jc w:val="center"/>
              <w:rPr>
                <w:lang w:val="ru-RU" w:eastAsia="ru-RU"/>
              </w:rPr>
            </w:pPr>
            <w:r w:rsidRPr="00381FD3">
              <w:rPr>
                <w:lang w:val="ru-RU" w:eastAsia="ru-RU"/>
              </w:rPr>
              <w:t>8</w:t>
            </w:r>
            <w:r w:rsidR="00844D20" w:rsidRPr="00381FD3">
              <w:rPr>
                <w:lang w:val="ru-RU" w:eastAsia="ru-RU"/>
              </w:rPr>
              <w:t>5</w:t>
            </w:r>
            <w:r w:rsidRPr="00381FD3">
              <w:rPr>
                <w:lang w:val="ru-RU" w:eastAsia="ru-RU"/>
              </w:rPr>
              <w:t>,</w:t>
            </w:r>
            <w:r w:rsidR="00844D20" w:rsidRPr="00381FD3">
              <w:rPr>
                <w:lang w:val="ru-RU" w:eastAsia="ru-RU"/>
              </w:rPr>
              <w:t>5</w:t>
            </w:r>
          </w:p>
        </w:tc>
        <w:tc>
          <w:tcPr>
            <w:tcW w:w="1039" w:type="dxa"/>
            <w:vAlign w:val="center"/>
          </w:tcPr>
          <w:p w:rsidR="00E46036" w:rsidRPr="00381FD3" w:rsidRDefault="00E46036" w:rsidP="00D95104">
            <w:pPr>
              <w:pStyle w:val="af0"/>
              <w:spacing w:after="0"/>
              <w:ind w:left="0"/>
              <w:jc w:val="center"/>
              <w:rPr>
                <w:lang w:val="ru-RU" w:eastAsia="ru-RU"/>
              </w:rPr>
            </w:pPr>
            <w:r w:rsidRPr="00381FD3">
              <w:rPr>
                <w:lang w:val="ru-RU" w:eastAsia="ru-RU"/>
              </w:rPr>
              <w:t>0,1</w:t>
            </w:r>
            <w:r w:rsidR="00D95104" w:rsidRPr="00381FD3">
              <w:rPr>
                <w:lang w:val="ru-RU" w:eastAsia="ru-RU"/>
              </w:rPr>
              <w:t>1</w:t>
            </w:r>
          </w:p>
        </w:tc>
      </w:tr>
      <w:tr w:rsidR="00E46036" w:rsidRPr="009D4090" w:rsidTr="008C40B5">
        <w:tc>
          <w:tcPr>
            <w:tcW w:w="3175" w:type="dxa"/>
            <w:vAlign w:val="center"/>
          </w:tcPr>
          <w:p w:rsidR="00E46036" w:rsidRPr="009D4090" w:rsidRDefault="00E46036" w:rsidP="00E46036">
            <w:pPr>
              <w:jc w:val="both"/>
              <w:rPr>
                <w:bCs/>
                <w:color w:val="000000"/>
              </w:rPr>
            </w:pPr>
            <w:r w:rsidRPr="009D4090">
              <w:rPr>
                <w:bCs/>
                <w:color w:val="000000"/>
              </w:rPr>
              <w:t>Развитие предпринимательства в городском округе город Кулебаки на 2020-2025 годы</w:t>
            </w:r>
          </w:p>
        </w:tc>
        <w:tc>
          <w:tcPr>
            <w:tcW w:w="1645" w:type="dxa"/>
            <w:vAlign w:val="center"/>
          </w:tcPr>
          <w:p w:rsidR="00E46036" w:rsidRPr="009D4090" w:rsidRDefault="00E46036" w:rsidP="00E46036">
            <w:pPr>
              <w:jc w:val="center"/>
            </w:pPr>
            <w:r w:rsidRPr="009D4090">
              <w:t>5 141,0</w:t>
            </w:r>
          </w:p>
        </w:tc>
        <w:tc>
          <w:tcPr>
            <w:tcW w:w="1701" w:type="dxa"/>
            <w:vAlign w:val="center"/>
          </w:tcPr>
          <w:p w:rsidR="00E46036" w:rsidRPr="009D4090" w:rsidRDefault="00A43BC7" w:rsidP="00A43BC7">
            <w:pPr>
              <w:jc w:val="center"/>
              <w:rPr>
                <w:bCs/>
                <w:color w:val="000000"/>
              </w:rPr>
            </w:pPr>
            <w:r w:rsidRPr="009D4090">
              <w:rPr>
                <w:bCs/>
                <w:color w:val="000000"/>
              </w:rPr>
              <w:t>3 255,6</w:t>
            </w:r>
          </w:p>
        </w:tc>
        <w:tc>
          <w:tcPr>
            <w:tcW w:w="1701" w:type="dxa"/>
            <w:vAlign w:val="center"/>
          </w:tcPr>
          <w:p w:rsidR="00E46036" w:rsidRPr="009D4090" w:rsidRDefault="00A43BC7" w:rsidP="00A43BC7">
            <w:pPr>
              <w:jc w:val="center"/>
            </w:pPr>
            <w:r w:rsidRPr="009D4090">
              <w:t>3 090,6</w:t>
            </w:r>
          </w:p>
        </w:tc>
        <w:tc>
          <w:tcPr>
            <w:tcW w:w="946" w:type="dxa"/>
            <w:vAlign w:val="center"/>
          </w:tcPr>
          <w:p w:rsidR="00E46036" w:rsidRPr="009D4090" w:rsidRDefault="00E46036" w:rsidP="00844D20">
            <w:pPr>
              <w:jc w:val="center"/>
            </w:pPr>
            <w:r w:rsidRPr="009D4090">
              <w:t>9</w:t>
            </w:r>
            <w:r w:rsidR="00844D20" w:rsidRPr="009D4090">
              <w:t>4,9</w:t>
            </w:r>
          </w:p>
        </w:tc>
        <w:tc>
          <w:tcPr>
            <w:tcW w:w="1039" w:type="dxa"/>
            <w:vAlign w:val="center"/>
          </w:tcPr>
          <w:p w:rsidR="00E46036" w:rsidRPr="009D4090" w:rsidRDefault="00E46036" w:rsidP="00D95104">
            <w:pPr>
              <w:jc w:val="center"/>
            </w:pPr>
            <w:r w:rsidRPr="009D4090">
              <w:t>0,</w:t>
            </w:r>
            <w:r w:rsidR="00D95104" w:rsidRPr="009D4090">
              <w:t>22</w:t>
            </w:r>
          </w:p>
        </w:tc>
      </w:tr>
      <w:tr w:rsidR="00E46036" w:rsidRPr="009D4090" w:rsidTr="008C40B5">
        <w:tc>
          <w:tcPr>
            <w:tcW w:w="3175" w:type="dxa"/>
            <w:vAlign w:val="center"/>
          </w:tcPr>
          <w:p w:rsidR="00E46036" w:rsidRPr="009D4090" w:rsidRDefault="00E46036" w:rsidP="00E46036">
            <w:pPr>
              <w:jc w:val="both"/>
              <w:rPr>
                <w:bCs/>
                <w:color w:val="000000"/>
              </w:rPr>
            </w:pPr>
            <w:r w:rsidRPr="009D4090">
              <w:rPr>
                <w:bCs/>
                <w:color w:val="000000"/>
              </w:rPr>
              <w:t>Комплексные меры профилактики наркомании и токсикомании на территории городского округа город Кулебаки на 2018-2025 годы</w:t>
            </w:r>
          </w:p>
        </w:tc>
        <w:tc>
          <w:tcPr>
            <w:tcW w:w="1645" w:type="dxa"/>
            <w:vAlign w:val="center"/>
          </w:tcPr>
          <w:p w:rsidR="00E46036" w:rsidRPr="00381FD3" w:rsidRDefault="00E46036" w:rsidP="00E46036">
            <w:pPr>
              <w:pStyle w:val="af0"/>
              <w:spacing w:after="0"/>
              <w:ind w:left="0"/>
              <w:jc w:val="center"/>
              <w:rPr>
                <w:lang w:val="ru-RU" w:eastAsia="ru-RU"/>
              </w:rPr>
            </w:pPr>
            <w:r w:rsidRPr="00381FD3">
              <w:rPr>
                <w:lang w:val="ru-RU" w:eastAsia="ru-RU"/>
              </w:rPr>
              <w:t>96,0</w:t>
            </w:r>
          </w:p>
        </w:tc>
        <w:tc>
          <w:tcPr>
            <w:tcW w:w="1701" w:type="dxa"/>
            <w:vAlign w:val="center"/>
          </w:tcPr>
          <w:p w:rsidR="00E46036" w:rsidRPr="009D4090" w:rsidRDefault="00E46036" w:rsidP="009B5574">
            <w:pPr>
              <w:jc w:val="center"/>
            </w:pPr>
            <w:r w:rsidRPr="009D4090">
              <w:t>10</w:t>
            </w:r>
            <w:r w:rsidR="009B5574" w:rsidRPr="009D4090">
              <w:t>6</w:t>
            </w:r>
            <w:r w:rsidRPr="009D4090">
              <w:t>,0</w:t>
            </w:r>
          </w:p>
        </w:tc>
        <w:tc>
          <w:tcPr>
            <w:tcW w:w="1701" w:type="dxa"/>
            <w:vAlign w:val="center"/>
          </w:tcPr>
          <w:p w:rsidR="00E46036" w:rsidRPr="00381FD3" w:rsidRDefault="009B5574" w:rsidP="009B5574">
            <w:pPr>
              <w:pStyle w:val="af0"/>
              <w:spacing w:after="0"/>
              <w:ind w:left="0"/>
              <w:jc w:val="center"/>
              <w:rPr>
                <w:lang w:val="ru-RU" w:eastAsia="ru-RU"/>
              </w:rPr>
            </w:pPr>
            <w:r w:rsidRPr="00381FD3">
              <w:rPr>
                <w:lang w:val="ru-RU" w:eastAsia="ru-RU"/>
              </w:rPr>
              <w:t>106,0</w:t>
            </w:r>
          </w:p>
        </w:tc>
        <w:tc>
          <w:tcPr>
            <w:tcW w:w="946" w:type="dxa"/>
            <w:vAlign w:val="center"/>
          </w:tcPr>
          <w:p w:rsidR="00E46036" w:rsidRPr="00381FD3" w:rsidRDefault="00844D20" w:rsidP="00844D20">
            <w:pPr>
              <w:pStyle w:val="af0"/>
              <w:spacing w:after="0"/>
              <w:ind w:left="0"/>
              <w:jc w:val="center"/>
              <w:rPr>
                <w:lang w:val="ru-RU" w:eastAsia="ru-RU"/>
              </w:rPr>
            </w:pPr>
            <w:r w:rsidRPr="00381FD3">
              <w:rPr>
                <w:lang w:val="ru-RU" w:eastAsia="ru-RU"/>
              </w:rPr>
              <w:t>100,0</w:t>
            </w:r>
          </w:p>
        </w:tc>
        <w:tc>
          <w:tcPr>
            <w:tcW w:w="1039" w:type="dxa"/>
            <w:vAlign w:val="center"/>
          </w:tcPr>
          <w:p w:rsidR="00E46036" w:rsidRPr="00381FD3" w:rsidRDefault="00E46036" w:rsidP="00E46036">
            <w:pPr>
              <w:pStyle w:val="af0"/>
              <w:spacing w:after="0"/>
              <w:ind w:left="0"/>
              <w:jc w:val="center"/>
              <w:rPr>
                <w:lang w:val="ru-RU" w:eastAsia="ru-RU"/>
              </w:rPr>
            </w:pPr>
            <w:r w:rsidRPr="00381FD3">
              <w:rPr>
                <w:lang w:val="ru-RU" w:eastAsia="ru-RU"/>
              </w:rPr>
              <w:t>0,01</w:t>
            </w:r>
          </w:p>
        </w:tc>
      </w:tr>
      <w:tr w:rsidR="00E46036" w:rsidRPr="009D4090" w:rsidTr="008C40B5">
        <w:tc>
          <w:tcPr>
            <w:tcW w:w="3175" w:type="dxa"/>
            <w:vAlign w:val="center"/>
          </w:tcPr>
          <w:p w:rsidR="00E46036" w:rsidRPr="009D4090" w:rsidRDefault="00E46036" w:rsidP="00E46036">
            <w:pPr>
              <w:jc w:val="both"/>
              <w:rPr>
                <w:bCs/>
                <w:color w:val="000000"/>
              </w:rPr>
            </w:pPr>
            <w:r w:rsidRPr="009D4090">
              <w:rPr>
                <w:bCs/>
                <w:iCs/>
              </w:rPr>
              <w:t>Защита населения и территорий от чрезвычайных ситуаций, обеспечения пожарной безопасности и безопасности людей на водных объектах городского округа город Кулебаки на 2018-2025 годы</w:t>
            </w:r>
          </w:p>
        </w:tc>
        <w:tc>
          <w:tcPr>
            <w:tcW w:w="1645" w:type="dxa"/>
            <w:vAlign w:val="center"/>
          </w:tcPr>
          <w:p w:rsidR="00E46036" w:rsidRPr="00381FD3" w:rsidRDefault="00E46036" w:rsidP="00E46036">
            <w:pPr>
              <w:pStyle w:val="af0"/>
              <w:spacing w:after="0"/>
              <w:ind w:left="0"/>
              <w:jc w:val="center"/>
              <w:rPr>
                <w:lang w:val="ru-RU" w:eastAsia="ru-RU"/>
              </w:rPr>
            </w:pPr>
            <w:r w:rsidRPr="00381FD3">
              <w:rPr>
                <w:lang w:val="ru-RU" w:eastAsia="ru-RU"/>
              </w:rPr>
              <w:t>7 153,6</w:t>
            </w:r>
          </w:p>
        </w:tc>
        <w:tc>
          <w:tcPr>
            <w:tcW w:w="1701" w:type="dxa"/>
            <w:vAlign w:val="center"/>
          </w:tcPr>
          <w:p w:rsidR="00E46036" w:rsidRPr="009D4090" w:rsidRDefault="009B5574" w:rsidP="009B5574">
            <w:pPr>
              <w:autoSpaceDE w:val="0"/>
              <w:autoSpaceDN w:val="0"/>
              <w:adjustRightInd w:val="0"/>
              <w:jc w:val="center"/>
            </w:pPr>
            <w:r w:rsidRPr="009D4090">
              <w:t>2 821,0</w:t>
            </w:r>
          </w:p>
        </w:tc>
        <w:tc>
          <w:tcPr>
            <w:tcW w:w="1701" w:type="dxa"/>
            <w:vAlign w:val="center"/>
          </w:tcPr>
          <w:p w:rsidR="00E46036" w:rsidRPr="00381FD3" w:rsidRDefault="009B5574" w:rsidP="009B5574">
            <w:pPr>
              <w:pStyle w:val="af0"/>
              <w:spacing w:after="0"/>
              <w:ind w:left="0"/>
              <w:jc w:val="center"/>
              <w:rPr>
                <w:lang w:val="ru-RU" w:eastAsia="ru-RU"/>
              </w:rPr>
            </w:pPr>
            <w:r w:rsidRPr="00381FD3">
              <w:rPr>
                <w:lang w:val="ru-RU" w:eastAsia="ru-RU"/>
              </w:rPr>
              <w:t>2 533,8</w:t>
            </w:r>
          </w:p>
        </w:tc>
        <w:tc>
          <w:tcPr>
            <w:tcW w:w="946" w:type="dxa"/>
            <w:vAlign w:val="center"/>
          </w:tcPr>
          <w:p w:rsidR="00E46036" w:rsidRPr="00381FD3" w:rsidRDefault="00844D20" w:rsidP="00844D20">
            <w:pPr>
              <w:pStyle w:val="af0"/>
              <w:spacing w:after="0"/>
              <w:ind w:left="0"/>
              <w:jc w:val="center"/>
              <w:rPr>
                <w:lang w:val="ru-RU" w:eastAsia="ru-RU"/>
              </w:rPr>
            </w:pPr>
            <w:r w:rsidRPr="00381FD3">
              <w:rPr>
                <w:lang w:val="ru-RU" w:eastAsia="ru-RU"/>
              </w:rPr>
              <w:t>89,8</w:t>
            </w:r>
          </w:p>
        </w:tc>
        <w:tc>
          <w:tcPr>
            <w:tcW w:w="1039" w:type="dxa"/>
            <w:vAlign w:val="center"/>
          </w:tcPr>
          <w:p w:rsidR="00E46036" w:rsidRPr="00381FD3" w:rsidRDefault="00E46036" w:rsidP="00A45E8C">
            <w:pPr>
              <w:pStyle w:val="af0"/>
              <w:spacing w:after="0"/>
              <w:ind w:left="0"/>
              <w:jc w:val="center"/>
              <w:rPr>
                <w:lang w:val="ru-RU" w:eastAsia="ru-RU"/>
              </w:rPr>
            </w:pPr>
            <w:r w:rsidRPr="00381FD3">
              <w:rPr>
                <w:lang w:val="ru-RU" w:eastAsia="ru-RU"/>
              </w:rPr>
              <w:t>0,</w:t>
            </w:r>
            <w:r w:rsidR="00A45E8C" w:rsidRPr="00381FD3">
              <w:rPr>
                <w:lang w:val="ru-RU" w:eastAsia="ru-RU"/>
              </w:rPr>
              <w:t>18</w:t>
            </w:r>
          </w:p>
        </w:tc>
      </w:tr>
      <w:tr w:rsidR="00E46036" w:rsidRPr="009D4090" w:rsidTr="008C40B5">
        <w:tc>
          <w:tcPr>
            <w:tcW w:w="3175" w:type="dxa"/>
            <w:vAlign w:val="center"/>
          </w:tcPr>
          <w:p w:rsidR="00E46036" w:rsidRPr="009D4090" w:rsidRDefault="00E46036" w:rsidP="00E46036">
            <w:pPr>
              <w:jc w:val="both"/>
            </w:pPr>
            <w:r w:rsidRPr="009D4090">
              <w:t xml:space="preserve">Благоустройство населенных пунктов городского округа город Кулебаки </w:t>
            </w:r>
            <w:r w:rsidRPr="009D4090">
              <w:rPr>
                <w:bCs/>
                <w:color w:val="000000"/>
              </w:rPr>
              <w:t>на 2020-2025 годы</w:t>
            </w:r>
          </w:p>
        </w:tc>
        <w:tc>
          <w:tcPr>
            <w:tcW w:w="1645" w:type="dxa"/>
            <w:vAlign w:val="center"/>
          </w:tcPr>
          <w:p w:rsidR="00E46036" w:rsidRPr="00381FD3" w:rsidRDefault="00E46036" w:rsidP="00E46036">
            <w:pPr>
              <w:pStyle w:val="af0"/>
              <w:spacing w:after="0"/>
              <w:ind w:left="0"/>
              <w:jc w:val="center"/>
              <w:rPr>
                <w:lang w:val="ru-RU" w:eastAsia="ru-RU"/>
              </w:rPr>
            </w:pPr>
            <w:r w:rsidRPr="00381FD3">
              <w:rPr>
                <w:lang w:val="ru-RU" w:eastAsia="ru-RU"/>
              </w:rPr>
              <w:t>36 005,9</w:t>
            </w:r>
          </w:p>
        </w:tc>
        <w:tc>
          <w:tcPr>
            <w:tcW w:w="1701" w:type="dxa"/>
            <w:vAlign w:val="center"/>
          </w:tcPr>
          <w:p w:rsidR="00E46036" w:rsidRPr="009D4090" w:rsidRDefault="009B5574" w:rsidP="00444BF7">
            <w:pPr>
              <w:autoSpaceDE w:val="0"/>
              <w:autoSpaceDN w:val="0"/>
              <w:adjustRightInd w:val="0"/>
              <w:jc w:val="center"/>
            </w:pPr>
            <w:r w:rsidRPr="009D4090">
              <w:t>55 162,</w:t>
            </w:r>
            <w:r w:rsidR="00444BF7" w:rsidRPr="009D4090">
              <w:t>5</w:t>
            </w:r>
          </w:p>
        </w:tc>
        <w:tc>
          <w:tcPr>
            <w:tcW w:w="1701" w:type="dxa"/>
            <w:vAlign w:val="center"/>
          </w:tcPr>
          <w:p w:rsidR="00E46036" w:rsidRPr="00381FD3" w:rsidRDefault="009B5574" w:rsidP="009B5574">
            <w:pPr>
              <w:pStyle w:val="af0"/>
              <w:spacing w:after="0"/>
              <w:ind w:left="0"/>
              <w:jc w:val="center"/>
              <w:rPr>
                <w:lang w:val="ru-RU" w:eastAsia="ru-RU"/>
              </w:rPr>
            </w:pPr>
            <w:r w:rsidRPr="00381FD3">
              <w:rPr>
                <w:lang w:val="ru-RU" w:eastAsia="ru-RU"/>
              </w:rPr>
              <w:t>51 439,6</w:t>
            </w:r>
          </w:p>
        </w:tc>
        <w:tc>
          <w:tcPr>
            <w:tcW w:w="946" w:type="dxa"/>
            <w:vAlign w:val="center"/>
          </w:tcPr>
          <w:p w:rsidR="00E46036" w:rsidRPr="00381FD3" w:rsidRDefault="00E46036" w:rsidP="0030659A">
            <w:pPr>
              <w:pStyle w:val="af0"/>
              <w:spacing w:after="0"/>
              <w:ind w:left="0"/>
              <w:jc w:val="center"/>
              <w:rPr>
                <w:lang w:val="ru-RU" w:eastAsia="ru-RU"/>
              </w:rPr>
            </w:pPr>
            <w:r w:rsidRPr="00381FD3">
              <w:rPr>
                <w:lang w:val="ru-RU" w:eastAsia="ru-RU"/>
              </w:rPr>
              <w:t>9</w:t>
            </w:r>
            <w:r w:rsidR="0030659A" w:rsidRPr="00381FD3">
              <w:rPr>
                <w:lang w:val="ru-RU" w:eastAsia="ru-RU"/>
              </w:rPr>
              <w:t>3,3</w:t>
            </w:r>
          </w:p>
        </w:tc>
        <w:tc>
          <w:tcPr>
            <w:tcW w:w="1039" w:type="dxa"/>
            <w:vAlign w:val="center"/>
          </w:tcPr>
          <w:p w:rsidR="00E46036" w:rsidRPr="00381FD3" w:rsidRDefault="00A45E8C" w:rsidP="00A45E8C">
            <w:pPr>
              <w:pStyle w:val="af0"/>
              <w:spacing w:after="0"/>
              <w:ind w:left="0"/>
              <w:jc w:val="center"/>
              <w:rPr>
                <w:lang w:val="ru-RU" w:eastAsia="ru-RU"/>
              </w:rPr>
            </w:pPr>
            <w:r w:rsidRPr="00381FD3">
              <w:rPr>
                <w:lang w:val="ru-RU" w:eastAsia="ru-RU"/>
              </w:rPr>
              <w:t>3,58</w:t>
            </w:r>
          </w:p>
        </w:tc>
      </w:tr>
      <w:tr w:rsidR="00E46036" w:rsidRPr="009D4090" w:rsidTr="008C40B5">
        <w:tc>
          <w:tcPr>
            <w:tcW w:w="3175" w:type="dxa"/>
            <w:vAlign w:val="center"/>
          </w:tcPr>
          <w:p w:rsidR="00E46036" w:rsidRPr="009D4090" w:rsidRDefault="00E46036" w:rsidP="00E46036">
            <w:pPr>
              <w:jc w:val="both"/>
            </w:pPr>
            <w:r w:rsidRPr="009D4090">
              <w:t>Энергосбережение и повышение энергетической эффективности на территории городского округа город Кулебаки Нижегородской области на 2018-2025 годы</w:t>
            </w:r>
          </w:p>
        </w:tc>
        <w:tc>
          <w:tcPr>
            <w:tcW w:w="1645" w:type="dxa"/>
            <w:vAlign w:val="center"/>
          </w:tcPr>
          <w:p w:rsidR="00E46036" w:rsidRPr="00381FD3" w:rsidRDefault="00E46036" w:rsidP="00E46036">
            <w:pPr>
              <w:pStyle w:val="af0"/>
              <w:spacing w:after="0"/>
              <w:ind w:left="0"/>
              <w:jc w:val="center"/>
              <w:rPr>
                <w:lang w:val="ru-RU" w:eastAsia="ru-RU"/>
              </w:rPr>
            </w:pPr>
            <w:r w:rsidRPr="00381FD3">
              <w:rPr>
                <w:lang w:val="ru-RU" w:eastAsia="ru-RU"/>
              </w:rPr>
              <w:t>735,1</w:t>
            </w:r>
          </w:p>
        </w:tc>
        <w:tc>
          <w:tcPr>
            <w:tcW w:w="1701" w:type="dxa"/>
            <w:vAlign w:val="center"/>
          </w:tcPr>
          <w:p w:rsidR="00E46036" w:rsidRPr="009D4090" w:rsidRDefault="009B5574" w:rsidP="009B5574">
            <w:pPr>
              <w:autoSpaceDE w:val="0"/>
              <w:autoSpaceDN w:val="0"/>
              <w:adjustRightInd w:val="0"/>
              <w:jc w:val="center"/>
            </w:pPr>
            <w:r w:rsidRPr="009D4090">
              <w:t>320,0</w:t>
            </w:r>
          </w:p>
        </w:tc>
        <w:tc>
          <w:tcPr>
            <w:tcW w:w="1701" w:type="dxa"/>
            <w:vAlign w:val="center"/>
          </w:tcPr>
          <w:p w:rsidR="00E46036" w:rsidRPr="00381FD3" w:rsidRDefault="009B5574" w:rsidP="009B5574">
            <w:pPr>
              <w:pStyle w:val="af0"/>
              <w:spacing w:after="0"/>
              <w:ind w:left="0"/>
              <w:jc w:val="center"/>
              <w:rPr>
                <w:lang w:val="ru-RU" w:eastAsia="ru-RU"/>
              </w:rPr>
            </w:pPr>
            <w:r w:rsidRPr="00381FD3">
              <w:rPr>
                <w:lang w:val="ru-RU" w:eastAsia="ru-RU"/>
              </w:rPr>
              <w:t>320,0</w:t>
            </w:r>
          </w:p>
        </w:tc>
        <w:tc>
          <w:tcPr>
            <w:tcW w:w="946" w:type="dxa"/>
            <w:vAlign w:val="center"/>
          </w:tcPr>
          <w:p w:rsidR="00E46036" w:rsidRPr="00381FD3" w:rsidRDefault="0030659A" w:rsidP="0030659A">
            <w:pPr>
              <w:pStyle w:val="af0"/>
              <w:spacing w:after="0"/>
              <w:ind w:left="0"/>
              <w:jc w:val="center"/>
              <w:rPr>
                <w:lang w:val="ru-RU" w:eastAsia="ru-RU"/>
              </w:rPr>
            </w:pPr>
            <w:r w:rsidRPr="00381FD3">
              <w:rPr>
                <w:lang w:val="ru-RU" w:eastAsia="ru-RU"/>
              </w:rPr>
              <w:t>100,0</w:t>
            </w:r>
          </w:p>
        </w:tc>
        <w:tc>
          <w:tcPr>
            <w:tcW w:w="1039" w:type="dxa"/>
            <w:vAlign w:val="center"/>
          </w:tcPr>
          <w:p w:rsidR="00E46036" w:rsidRPr="00381FD3" w:rsidRDefault="00E46036" w:rsidP="00A45E8C">
            <w:pPr>
              <w:pStyle w:val="af0"/>
              <w:spacing w:after="0"/>
              <w:ind w:left="0"/>
              <w:jc w:val="center"/>
              <w:rPr>
                <w:lang w:val="ru-RU" w:eastAsia="ru-RU"/>
              </w:rPr>
            </w:pPr>
            <w:r w:rsidRPr="00381FD3">
              <w:rPr>
                <w:lang w:val="ru-RU" w:eastAsia="ru-RU"/>
              </w:rPr>
              <w:t>0,0</w:t>
            </w:r>
            <w:r w:rsidR="00A45E8C" w:rsidRPr="00381FD3">
              <w:rPr>
                <w:lang w:val="ru-RU" w:eastAsia="ru-RU"/>
              </w:rPr>
              <w:t>2</w:t>
            </w:r>
          </w:p>
        </w:tc>
      </w:tr>
      <w:tr w:rsidR="00E46036" w:rsidRPr="009D4090" w:rsidTr="00AE1691">
        <w:trPr>
          <w:trHeight w:val="1365"/>
        </w:trPr>
        <w:tc>
          <w:tcPr>
            <w:tcW w:w="3175" w:type="dxa"/>
            <w:vAlign w:val="center"/>
          </w:tcPr>
          <w:p w:rsidR="00E46036" w:rsidRPr="009D4090" w:rsidRDefault="00E46036" w:rsidP="00E46036">
            <w:pPr>
              <w:jc w:val="both"/>
            </w:pPr>
            <w:r w:rsidRPr="009D4090">
              <w:lastRenderedPageBreak/>
              <w:t>Формирование современной городской среды на территории городского округа город Кулебаки Нижегородской области на 2018-2024 годы</w:t>
            </w:r>
          </w:p>
        </w:tc>
        <w:tc>
          <w:tcPr>
            <w:tcW w:w="1645" w:type="dxa"/>
            <w:vAlign w:val="center"/>
          </w:tcPr>
          <w:p w:rsidR="00E46036" w:rsidRPr="00381FD3" w:rsidRDefault="00E46036" w:rsidP="00E46036">
            <w:pPr>
              <w:pStyle w:val="af0"/>
              <w:spacing w:after="0"/>
              <w:ind w:left="0"/>
              <w:jc w:val="center"/>
              <w:rPr>
                <w:lang w:val="ru-RU" w:eastAsia="ru-RU"/>
              </w:rPr>
            </w:pPr>
            <w:r w:rsidRPr="00381FD3">
              <w:rPr>
                <w:lang w:val="ru-RU" w:eastAsia="ru-RU"/>
              </w:rPr>
              <w:t>19 427,7</w:t>
            </w:r>
          </w:p>
        </w:tc>
        <w:tc>
          <w:tcPr>
            <w:tcW w:w="1701" w:type="dxa"/>
            <w:vAlign w:val="center"/>
          </w:tcPr>
          <w:p w:rsidR="00E46036" w:rsidRPr="009D4090" w:rsidRDefault="009B5574" w:rsidP="009B5574">
            <w:pPr>
              <w:autoSpaceDE w:val="0"/>
              <w:autoSpaceDN w:val="0"/>
              <w:adjustRightInd w:val="0"/>
              <w:jc w:val="center"/>
            </w:pPr>
            <w:r w:rsidRPr="009D4090">
              <w:t>28 036,8</w:t>
            </w:r>
          </w:p>
        </w:tc>
        <w:tc>
          <w:tcPr>
            <w:tcW w:w="1701" w:type="dxa"/>
            <w:vAlign w:val="center"/>
          </w:tcPr>
          <w:p w:rsidR="00E46036" w:rsidRPr="00381FD3" w:rsidRDefault="009B5574" w:rsidP="009B5574">
            <w:pPr>
              <w:pStyle w:val="af0"/>
              <w:spacing w:after="0"/>
              <w:ind w:left="0"/>
              <w:jc w:val="center"/>
              <w:rPr>
                <w:lang w:val="ru-RU" w:eastAsia="ru-RU"/>
              </w:rPr>
            </w:pPr>
            <w:r w:rsidRPr="00381FD3">
              <w:rPr>
                <w:lang w:val="ru-RU" w:eastAsia="ru-RU"/>
              </w:rPr>
              <w:t>27 975,3</w:t>
            </w:r>
          </w:p>
        </w:tc>
        <w:tc>
          <w:tcPr>
            <w:tcW w:w="946" w:type="dxa"/>
            <w:vAlign w:val="center"/>
          </w:tcPr>
          <w:p w:rsidR="00E46036" w:rsidRPr="00381FD3" w:rsidRDefault="00E46036" w:rsidP="0030659A">
            <w:pPr>
              <w:pStyle w:val="af0"/>
              <w:spacing w:after="0"/>
              <w:ind w:left="0"/>
              <w:jc w:val="center"/>
              <w:rPr>
                <w:lang w:val="ru-RU" w:eastAsia="ru-RU"/>
              </w:rPr>
            </w:pPr>
            <w:r w:rsidRPr="00381FD3">
              <w:rPr>
                <w:lang w:val="ru-RU" w:eastAsia="ru-RU"/>
              </w:rPr>
              <w:t>99,8</w:t>
            </w:r>
          </w:p>
        </w:tc>
        <w:tc>
          <w:tcPr>
            <w:tcW w:w="1039" w:type="dxa"/>
            <w:vAlign w:val="center"/>
          </w:tcPr>
          <w:p w:rsidR="00E46036" w:rsidRPr="00381FD3" w:rsidRDefault="00E46036" w:rsidP="00A45E8C">
            <w:pPr>
              <w:pStyle w:val="af0"/>
              <w:spacing w:after="0"/>
              <w:ind w:left="0"/>
              <w:jc w:val="center"/>
              <w:rPr>
                <w:lang w:val="ru-RU" w:eastAsia="ru-RU"/>
              </w:rPr>
            </w:pPr>
            <w:r w:rsidRPr="00381FD3">
              <w:rPr>
                <w:lang w:val="ru-RU" w:eastAsia="ru-RU"/>
              </w:rPr>
              <w:t>1,</w:t>
            </w:r>
            <w:r w:rsidR="00A45E8C" w:rsidRPr="00381FD3">
              <w:rPr>
                <w:lang w:val="ru-RU" w:eastAsia="ru-RU"/>
              </w:rPr>
              <w:t>95</w:t>
            </w:r>
          </w:p>
        </w:tc>
      </w:tr>
      <w:tr w:rsidR="00E46036" w:rsidRPr="009D4090" w:rsidTr="008C40B5">
        <w:trPr>
          <w:trHeight w:val="285"/>
        </w:trPr>
        <w:tc>
          <w:tcPr>
            <w:tcW w:w="3175" w:type="dxa"/>
            <w:vAlign w:val="center"/>
          </w:tcPr>
          <w:p w:rsidR="00E46036" w:rsidRPr="009D4090" w:rsidRDefault="00E46036" w:rsidP="00E46036">
            <w:pPr>
              <w:jc w:val="both"/>
            </w:pPr>
            <w:r w:rsidRPr="009D4090">
              <w:t>Обеспечение населения городского округа город Кулебаки Нижегородской области качественными услугами в сфере жилищно-коммунального хозяйства на 2020-2025 годы</w:t>
            </w:r>
          </w:p>
        </w:tc>
        <w:tc>
          <w:tcPr>
            <w:tcW w:w="1645" w:type="dxa"/>
            <w:vAlign w:val="center"/>
          </w:tcPr>
          <w:p w:rsidR="00E46036" w:rsidRPr="00381FD3" w:rsidRDefault="00E46036" w:rsidP="00E46036">
            <w:pPr>
              <w:pStyle w:val="af0"/>
              <w:spacing w:after="0"/>
              <w:ind w:left="0"/>
              <w:jc w:val="center"/>
              <w:rPr>
                <w:lang w:val="ru-RU" w:eastAsia="ru-RU"/>
              </w:rPr>
            </w:pPr>
            <w:r w:rsidRPr="00381FD3">
              <w:rPr>
                <w:lang w:val="ru-RU" w:eastAsia="ru-RU"/>
              </w:rPr>
              <w:t>9 767,1</w:t>
            </w:r>
          </w:p>
        </w:tc>
        <w:tc>
          <w:tcPr>
            <w:tcW w:w="1701" w:type="dxa"/>
            <w:vAlign w:val="center"/>
          </w:tcPr>
          <w:p w:rsidR="00E46036" w:rsidRPr="009D4090" w:rsidRDefault="009B5574" w:rsidP="009B5574">
            <w:pPr>
              <w:autoSpaceDE w:val="0"/>
              <w:autoSpaceDN w:val="0"/>
              <w:adjustRightInd w:val="0"/>
              <w:jc w:val="center"/>
            </w:pPr>
            <w:r w:rsidRPr="009D4090">
              <w:t>1 839,6</w:t>
            </w:r>
          </w:p>
        </w:tc>
        <w:tc>
          <w:tcPr>
            <w:tcW w:w="1701" w:type="dxa"/>
            <w:vAlign w:val="center"/>
          </w:tcPr>
          <w:p w:rsidR="00E46036" w:rsidRPr="00381FD3" w:rsidRDefault="009B5574" w:rsidP="009B5574">
            <w:pPr>
              <w:pStyle w:val="af0"/>
              <w:spacing w:after="0"/>
              <w:ind w:left="0"/>
              <w:jc w:val="center"/>
              <w:rPr>
                <w:lang w:val="ru-RU" w:eastAsia="ru-RU"/>
              </w:rPr>
            </w:pPr>
            <w:r w:rsidRPr="00381FD3">
              <w:rPr>
                <w:lang w:val="ru-RU" w:eastAsia="ru-RU"/>
              </w:rPr>
              <w:t>1 839,5</w:t>
            </w:r>
          </w:p>
        </w:tc>
        <w:tc>
          <w:tcPr>
            <w:tcW w:w="946" w:type="dxa"/>
            <w:vAlign w:val="center"/>
          </w:tcPr>
          <w:p w:rsidR="00E46036" w:rsidRPr="00381FD3" w:rsidRDefault="00E46036" w:rsidP="00E46036">
            <w:pPr>
              <w:pStyle w:val="af0"/>
              <w:spacing w:after="0"/>
              <w:ind w:left="0"/>
              <w:jc w:val="center"/>
              <w:rPr>
                <w:lang w:val="ru-RU" w:eastAsia="ru-RU"/>
              </w:rPr>
            </w:pPr>
            <w:r w:rsidRPr="00381FD3">
              <w:rPr>
                <w:lang w:val="ru-RU" w:eastAsia="ru-RU"/>
              </w:rPr>
              <w:t>100,0</w:t>
            </w:r>
          </w:p>
        </w:tc>
        <w:tc>
          <w:tcPr>
            <w:tcW w:w="1039" w:type="dxa"/>
            <w:vAlign w:val="center"/>
          </w:tcPr>
          <w:p w:rsidR="00E46036" w:rsidRPr="00381FD3" w:rsidRDefault="00E46036" w:rsidP="00A45E8C">
            <w:pPr>
              <w:pStyle w:val="af0"/>
              <w:spacing w:after="0"/>
              <w:ind w:left="0"/>
              <w:jc w:val="center"/>
              <w:rPr>
                <w:lang w:val="ru-RU" w:eastAsia="ru-RU"/>
              </w:rPr>
            </w:pPr>
            <w:r w:rsidRPr="00381FD3">
              <w:rPr>
                <w:lang w:val="ru-RU" w:eastAsia="ru-RU"/>
              </w:rPr>
              <w:t>0,</w:t>
            </w:r>
            <w:r w:rsidR="00A45E8C" w:rsidRPr="00381FD3">
              <w:rPr>
                <w:lang w:val="ru-RU" w:eastAsia="ru-RU"/>
              </w:rPr>
              <w:t>13</w:t>
            </w:r>
          </w:p>
        </w:tc>
      </w:tr>
      <w:tr w:rsidR="00E46036" w:rsidRPr="009D4090" w:rsidTr="008C40B5">
        <w:tc>
          <w:tcPr>
            <w:tcW w:w="3175" w:type="dxa"/>
            <w:vAlign w:val="center"/>
          </w:tcPr>
          <w:p w:rsidR="00E46036" w:rsidRPr="009D4090" w:rsidRDefault="00E46036" w:rsidP="00E46036">
            <w:pPr>
              <w:jc w:val="both"/>
              <w:rPr>
                <w:bCs/>
                <w:color w:val="000000"/>
              </w:rPr>
            </w:pPr>
            <w:r w:rsidRPr="009D4090">
              <w:rPr>
                <w:b/>
                <w:i/>
              </w:rPr>
              <w:t>Непрограммные расходы:</w:t>
            </w:r>
          </w:p>
        </w:tc>
        <w:tc>
          <w:tcPr>
            <w:tcW w:w="1645" w:type="dxa"/>
            <w:vAlign w:val="center"/>
          </w:tcPr>
          <w:p w:rsidR="00E46036" w:rsidRPr="00381FD3" w:rsidRDefault="00E46036" w:rsidP="00E46036">
            <w:pPr>
              <w:pStyle w:val="af0"/>
              <w:spacing w:after="0"/>
              <w:ind w:left="0"/>
              <w:jc w:val="center"/>
              <w:rPr>
                <w:b/>
                <w:i/>
                <w:lang w:val="ru-RU" w:eastAsia="ru-RU"/>
              </w:rPr>
            </w:pPr>
            <w:r w:rsidRPr="00381FD3">
              <w:rPr>
                <w:b/>
                <w:i/>
                <w:lang w:val="ru-RU" w:eastAsia="ru-RU"/>
              </w:rPr>
              <w:t>130 196,1</w:t>
            </w:r>
          </w:p>
        </w:tc>
        <w:tc>
          <w:tcPr>
            <w:tcW w:w="1701" w:type="dxa"/>
            <w:vAlign w:val="center"/>
          </w:tcPr>
          <w:p w:rsidR="00E46036" w:rsidRPr="009D4090" w:rsidRDefault="00E46036" w:rsidP="002B2CB9">
            <w:pPr>
              <w:autoSpaceDE w:val="0"/>
              <w:autoSpaceDN w:val="0"/>
              <w:adjustRightInd w:val="0"/>
              <w:jc w:val="center"/>
              <w:rPr>
                <w:b/>
                <w:i/>
              </w:rPr>
            </w:pPr>
            <w:r w:rsidRPr="009D4090">
              <w:rPr>
                <w:b/>
                <w:i/>
              </w:rPr>
              <w:t>13</w:t>
            </w:r>
            <w:r w:rsidR="002B2CB9" w:rsidRPr="009D4090">
              <w:rPr>
                <w:b/>
                <w:i/>
              </w:rPr>
              <w:t>8 619,2</w:t>
            </w:r>
          </w:p>
        </w:tc>
        <w:tc>
          <w:tcPr>
            <w:tcW w:w="1701" w:type="dxa"/>
            <w:vAlign w:val="center"/>
          </w:tcPr>
          <w:p w:rsidR="00E46036" w:rsidRPr="00381FD3" w:rsidRDefault="00E46036" w:rsidP="002B2CB9">
            <w:pPr>
              <w:pStyle w:val="af0"/>
              <w:spacing w:after="0"/>
              <w:ind w:left="0"/>
              <w:jc w:val="center"/>
              <w:rPr>
                <w:b/>
                <w:i/>
                <w:lang w:val="ru-RU" w:eastAsia="ru-RU"/>
              </w:rPr>
            </w:pPr>
            <w:r w:rsidRPr="00381FD3">
              <w:rPr>
                <w:b/>
                <w:i/>
                <w:lang w:val="ru-RU" w:eastAsia="ru-RU"/>
              </w:rPr>
              <w:t>13</w:t>
            </w:r>
            <w:r w:rsidR="002B2CB9" w:rsidRPr="00381FD3">
              <w:rPr>
                <w:b/>
                <w:i/>
                <w:lang w:val="ru-RU" w:eastAsia="ru-RU"/>
              </w:rPr>
              <w:t>4 019,5</w:t>
            </w:r>
          </w:p>
        </w:tc>
        <w:tc>
          <w:tcPr>
            <w:tcW w:w="946" w:type="dxa"/>
            <w:vAlign w:val="center"/>
          </w:tcPr>
          <w:p w:rsidR="00E46036" w:rsidRPr="00381FD3" w:rsidRDefault="00E46036" w:rsidP="00E46036">
            <w:pPr>
              <w:pStyle w:val="af0"/>
              <w:spacing w:after="0"/>
              <w:ind w:left="0"/>
              <w:jc w:val="center"/>
              <w:rPr>
                <w:b/>
                <w:i/>
                <w:lang w:val="ru-RU" w:eastAsia="ru-RU"/>
              </w:rPr>
            </w:pPr>
            <w:r w:rsidRPr="00381FD3">
              <w:rPr>
                <w:b/>
                <w:i/>
                <w:lang w:val="ru-RU" w:eastAsia="ru-RU"/>
              </w:rPr>
              <w:t>98,02</w:t>
            </w:r>
          </w:p>
        </w:tc>
        <w:tc>
          <w:tcPr>
            <w:tcW w:w="1039" w:type="dxa"/>
            <w:vAlign w:val="center"/>
          </w:tcPr>
          <w:p w:rsidR="00E46036" w:rsidRPr="00381FD3" w:rsidRDefault="00E46036" w:rsidP="00A45E8C">
            <w:pPr>
              <w:pStyle w:val="af0"/>
              <w:spacing w:after="0"/>
              <w:ind w:left="0"/>
              <w:jc w:val="center"/>
              <w:rPr>
                <w:b/>
                <w:i/>
                <w:lang w:val="ru-RU" w:eastAsia="ru-RU"/>
              </w:rPr>
            </w:pPr>
            <w:r w:rsidRPr="00381FD3">
              <w:rPr>
                <w:b/>
                <w:i/>
                <w:lang w:val="ru-RU" w:eastAsia="ru-RU"/>
              </w:rPr>
              <w:t>9,3</w:t>
            </w:r>
            <w:r w:rsidR="00A45E8C" w:rsidRPr="00381FD3">
              <w:rPr>
                <w:b/>
                <w:i/>
                <w:lang w:val="ru-RU" w:eastAsia="ru-RU"/>
              </w:rPr>
              <w:t>3</w:t>
            </w:r>
          </w:p>
        </w:tc>
      </w:tr>
    </w:tbl>
    <w:p w:rsidR="00895FC5" w:rsidRDefault="00895FC5" w:rsidP="008C40B5">
      <w:pPr>
        <w:ind w:firstLine="709"/>
        <w:jc w:val="both"/>
        <w:rPr>
          <w:sz w:val="28"/>
          <w:szCs w:val="28"/>
        </w:rPr>
      </w:pPr>
    </w:p>
    <w:p w:rsidR="008C40B5" w:rsidRPr="00D06585" w:rsidRDefault="003B4AF9" w:rsidP="008C40B5">
      <w:pPr>
        <w:ind w:firstLine="709"/>
        <w:jc w:val="both"/>
        <w:rPr>
          <w:sz w:val="28"/>
          <w:szCs w:val="28"/>
        </w:rPr>
      </w:pPr>
      <w:r>
        <w:rPr>
          <w:sz w:val="28"/>
          <w:szCs w:val="28"/>
        </w:rPr>
        <w:t>Исходя из а</w:t>
      </w:r>
      <w:r w:rsidR="008C40B5" w:rsidRPr="00D06585">
        <w:rPr>
          <w:sz w:val="28"/>
          <w:szCs w:val="28"/>
        </w:rPr>
        <w:t>нализ</w:t>
      </w:r>
      <w:r>
        <w:rPr>
          <w:sz w:val="28"/>
          <w:szCs w:val="28"/>
        </w:rPr>
        <w:t>а</w:t>
      </w:r>
      <w:r w:rsidR="008C40B5" w:rsidRPr="00D06585">
        <w:rPr>
          <w:sz w:val="28"/>
          <w:szCs w:val="28"/>
        </w:rPr>
        <w:t xml:space="preserve"> структуры расходной части бюджета округа 20</w:t>
      </w:r>
      <w:r w:rsidR="000B610A">
        <w:rPr>
          <w:sz w:val="28"/>
          <w:szCs w:val="28"/>
        </w:rPr>
        <w:t>2</w:t>
      </w:r>
      <w:r w:rsidR="00694E9B">
        <w:rPr>
          <w:sz w:val="28"/>
          <w:szCs w:val="28"/>
        </w:rPr>
        <w:t>1</w:t>
      </w:r>
      <w:r w:rsidR="008C40B5" w:rsidRPr="00D06585">
        <w:rPr>
          <w:sz w:val="28"/>
          <w:szCs w:val="28"/>
        </w:rPr>
        <w:t xml:space="preserve"> года</w:t>
      </w:r>
      <w:r>
        <w:rPr>
          <w:sz w:val="28"/>
          <w:szCs w:val="28"/>
        </w:rPr>
        <w:t>,</w:t>
      </w:r>
      <w:r w:rsidR="008C40B5" w:rsidRPr="00D06585">
        <w:rPr>
          <w:sz w:val="28"/>
          <w:szCs w:val="28"/>
        </w:rPr>
        <w:t xml:space="preserve"> основная доля расходов </w:t>
      </w:r>
      <w:r w:rsidR="008C40B5">
        <w:rPr>
          <w:sz w:val="28"/>
          <w:szCs w:val="28"/>
        </w:rPr>
        <w:t>составила</w:t>
      </w:r>
      <w:r w:rsidR="008C40B5" w:rsidRPr="00D06585">
        <w:rPr>
          <w:sz w:val="28"/>
          <w:szCs w:val="28"/>
        </w:rPr>
        <w:t xml:space="preserve"> на реализац</w:t>
      </w:r>
      <w:r w:rsidR="008C40B5">
        <w:rPr>
          <w:sz w:val="28"/>
          <w:szCs w:val="28"/>
        </w:rPr>
        <w:t>ию программ в социальной сфере:</w:t>
      </w:r>
      <w:r w:rsidR="008C40B5" w:rsidRPr="00D06585">
        <w:rPr>
          <w:sz w:val="28"/>
          <w:szCs w:val="28"/>
        </w:rPr>
        <w:t xml:space="preserve"> МП «</w:t>
      </w:r>
      <w:r w:rsidR="008C40B5" w:rsidRPr="00D06585">
        <w:rPr>
          <w:bCs/>
          <w:color w:val="000000"/>
          <w:sz w:val="28"/>
          <w:szCs w:val="28"/>
        </w:rPr>
        <w:t>Развитие образования в городском округе город Кулебаки на 20</w:t>
      </w:r>
      <w:r w:rsidR="000B610A">
        <w:rPr>
          <w:bCs/>
          <w:color w:val="000000"/>
          <w:sz w:val="28"/>
          <w:szCs w:val="28"/>
        </w:rPr>
        <w:t>20</w:t>
      </w:r>
      <w:r w:rsidR="008C40B5" w:rsidRPr="00D06585">
        <w:rPr>
          <w:bCs/>
          <w:color w:val="000000"/>
          <w:sz w:val="28"/>
          <w:szCs w:val="28"/>
        </w:rPr>
        <w:t>-20</w:t>
      </w:r>
      <w:r w:rsidR="008C40B5">
        <w:rPr>
          <w:bCs/>
          <w:color w:val="000000"/>
          <w:sz w:val="28"/>
          <w:szCs w:val="28"/>
        </w:rPr>
        <w:t>2</w:t>
      </w:r>
      <w:r w:rsidR="000B610A">
        <w:rPr>
          <w:bCs/>
          <w:color w:val="000000"/>
          <w:sz w:val="28"/>
          <w:szCs w:val="28"/>
        </w:rPr>
        <w:t>5</w:t>
      </w:r>
      <w:r w:rsidR="008C40B5" w:rsidRPr="00D06585">
        <w:rPr>
          <w:bCs/>
          <w:color w:val="000000"/>
          <w:sz w:val="28"/>
          <w:szCs w:val="28"/>
        </w:rPr>
        <w:t xml:space="preserve"> годы</w:t>
      </w:r>
      <w:r w:rsidR="008C40B5">
        <w:rPr>
          <w:sz w:val="28"/>
          <w:szCs w:val="28"/>
        </w:rPr>
        <w:t>»</w:t>
      </w:r>
      <w:r w:rsidR="008C40B5" w:rsidRPr="00D06585">
        <w:rPr>
          <w:sz w:val="28"/>
          <w:szCs w:val="28"/>
        </w:rPr>
        <w:t xml:space="preserve"> – </w:t>
      </w:r>
      <w:r w:rsidR="008C40B5">
        <w:rPr>
          <w:sz w:val="28"/>
          <w:szCs w:val="28"/>
        </w:rPr>
        <w:t>60</w:t>
      </w:r>
      <w:r w:rsidR="008C40B5" w:rsidRPr="00D06585">
        <w:rPr>
          <w:sz w:val="28"/>
          <w:szCs w:val="28"/>
        </w:rPr>
        <w:t>,</w:t>
      </w:r>
      <w:r w:rsidR="00694E9B">
        <w:rPr>
          <w:sz w:val="28"/>
          <w:szCs w:val="28"/>
        </w:rPr>
        <w:t>65</w:t>
      </w:r>
      <w:r w:rsidR="008C40B5">
        <w:rPr>
          <w:sz w:val="28"/>
          <w:szCs w:val="28"/>
        </w:rPr>
        <w:t>%, МП</w:t>
      </w:r>
      <w:r w:rsidR="008C40B5" w:rsidRPr="00D06585">
        <w:rPr>
          <w:sz w:val="28"/>
          <w:szCs w:val="28"/>
        </w:rPr>
        <w:t xml:space="preserve"> «</w:t>
      </w:r>
      <w:r w:rsidR="008C40B5" w:rsidRPr="00D06585">
        <w:rPr>
          <w:bCs/>
          <w:color w:val="000000"/>
          <w:sz w:val="28"/>
          <w:szCs w:val="28"/>
        </w:rPr>
        <w:t>Развитие культуры г</w:t>
      </w:r>
      <w:r w:rsidR="008C40B5">
        <w:rPr>
          <w:bCs/>
          <w:color w:val="000000"/>
          <w:sz w:val="28"/>
          <w:szCs w:val="28"/>
        </w:rPr>
        <w:t>ородского округа город Кулебаки</w:t>
      </w:r>
      <w:r w:rsidR="008C40B5" w:rsidRPr="00D06585">
        <w:rPr>
          <w:bCs/>
          <w:color w:val="000000"/>
          <w:sz w:val="28"/>
          <w:szCs w:val="28"/>
        </w:rPr>
        <w:t xml:space="preserve"> на</w:t>
      </w:r>
      <w:r w:rsidR="008C40B5">
        <w:rPr>
          <w:bCs/>
          <w:color w:val="000000"/>
          <w:sz w:val="28"/>
          <w:szCs w:val="28"/>
        </w:rPr>
        <w:t xml:space="preserve"> </w:t>
      </w:r>
      <w:r w:rsidR="008C40B5" w:rsidRPr="00D06585">
        <w:rPr>
          <w:bCs/>
          <w:color w:val="000000"/>
          <w:sz w:val="28"/>
          <w:szCs w:val="28"/>
        </w:rPr>
        <w:t>20</w:t>
      </w:r>
      <w:r w:rsidR="000B610A">
        <w:rPr>
          <w:bCs/>
          <w:color w:val="000000"/>
          <w:sz w:val="28"/>
          <w:szCs w:val="28"/>
        </w:rPr>
        <w:t>18</w:t>
      </w:r>
      <w:r w:rsidR="008C40B5" w:rsidRPr="00D06585">
        <w:rPr>
          <w:bCs/>
          <w:color w:val="000000"/>
          <w:sz w:val="28"/>
          <w:szCs w:val="28"/>
        </w:rPr>
        <w:t>-20</w:t>
      </w:r>
      <w:r w:rsidR="008C40B5">
        <w:rPr>
          <w:bCs/>
          <w:color w:val="000000"/>
          <w:sz w:val="28"/>
          <w:szCs w:val="28"/>
        </w:rPr>
        <w:t>2</w:t>
      </w:r>
      <w:r w:rsidR="000B610A">
        <w:rPr>
          <w:bCs/>
          <w:color w:val="000000"/>
          <w:sz w:val="28"/>
          <w:szCs w:val="28"/>
        </w:rPr>
        <w:t>5</w:t>
      </w:r>
      <w:r w:rsidR="008C40B5" w:rsidRPr="00D06585">
        <w:rPr>
          <w:bCs/>
          <w:color w:val="000000"/>
          <w:sz w:val="28"/>
          <w:szCs w:val="28"/>
        </w:rPr>
        <w:t xml:space="preserve"> годы</w:t>
      </w:r>
      <w:r w:rsidR="008C40B5">
        <w:rPr>
          <w:sz w:val="28"/>
          <w:szCs w:val="28"/>
        </w:rPr>
        <w:t>» –</w:t>
      </w:r>
      <w:r w:rsidR="008C40B5" w:rsidRPr="00D06585">
        <w:rPr>
          <w:sz w:val="28"/>
          <w:szCs w:val="28"/>
        </w:rPr>
        <w:t xml:space="preserve"> 1</w:t>
      </w:r>
      <w:r w:rsidR="000B610A">
        <w:rPr>
          <w:sz w:val="28"/>
          <w:szCs w:val="28"/>
        </w:rPr>
        <w:t>0</w:t>
      </w:r>
      <w:r w:rsidR="008C40B5">
        <w:rPr>
          <w:sz w:val="28"/>
          <w:szCs w:val="28"/>
        </w:rPr>
        <w:t>,</w:t>
      </w:r>
      <w:r w:rsidR="00694E9B">
        <w:rPr>
          <w:sz w:val="28"/>
          <w:szCs w:val="28"/>
        </w:rPr>
        <w:t>27</w:t>
      </w:r>
      <w:r w:rsidR="009221A2">
        <w:rPr>
          <w:sz w:val="28"/>
          <w:szCs w:val="28"/>
        </w:rPr>
        <w:t>%</w:t>
      </w:r>
      <w:r w:rsidR="008C40B5">
        <w:rPr>
          <w:sz w:val="28"/>
          <w:szCs w:val="28"/>
        </w:rPr>
        <w:t xml:space="preserve"> МП</w:t>
      </w:r>
      <w:r w:rsidR="008C40B5" w:rsidRPr="00D06585">
        <w:rPr>
          <w:sz w:val="28"/>
          <w:szCs w:val="28"/>
        </w:rPr>
        <w:t xml:space="preserve"> «</w:t>
      </w:r>
      <w:r w:rsidR="008C40B5" w:rsidRPr="00D06585">
        <w:rPr>
          <w:bCs/>
          <w:color w:val="000000"/>
          <w:sz w:val="28"/>
          <w:szCs w:val="28"/>
        </w:rPr>
        <w:t>Развитие физическо</w:t>
      </w:r>
      <w:r w:rsidR="008C40B5">
        <w:rPr>
          <w:bCs/>
          <w:color w:val="000000"/>
          <w:sz w:val="28"/>
          <w:szCs w:val="28"/>
        </w:rPr>
        <w:t>й культуры, спорта и молодежной политики в городском округе</w:t>
      </w:r>
      <w:r w:rsidR="008C40B5" w:rsidRPr="00D06585">
        <w:rPr>
          <w:bCs/>
          <w:color w:val="000000"/>
          <w:sz w:val="28"/>
          <w:szCs w:val="28"/>
        </w:rPr>
        <w:t xml:space="preserve"> город Кулебаки на 20</w:t>
      </w:r>
      <w:r w:rsidR="000B610A">
        <w:rPr>
          <w:bCs/>
          <w:color w:val="000000"/>
          <w:sz w:val="28"/>
          <w:szCs w:val="28"/>
        </w:rPr>
        <w:t>20</w:t>
      </w:r>
      <w:r w:rsidR="008C40B5" w:rsidRPr="00D06585">
        <w:rPr>
          <w:bCs/>
          <w:color w:val="000000"/>
          <w:sz w:val="28"/>
          <w:szCs w:val="28"/>
        </w:rPr>
        <w:t>-20</w:t>
      </w:r>
      <w:r w:rsidR="008C40B5">
        <w:rPr>
          <w:bCs/>
          <w:color w:val="000000"/>
          <w:sz w:val="28"/>
          <w:szCs w:val="28"/>
        </w:rPr>
        <w:t>2</w:t>
      </w:r>
      <w:r w:rsidR="000B610A">
        <w:rPr>
          <w:bCs/>
          <w:color w:val="000000"/>
          <w:sz w:val="28"/>
          <w:szCs w:val="28"/>
        </w:rPr>
        <w:t>5</w:t>
      </w:r>
      <w:r w:rsidR="008C40B5" w:rsidRPr="00D06585">
        <w:rPr>
          <w:bCs/>
          <w:color w:val="000000"/>
          <w:sz w:val="28"/>
          <w:szCs w:val="28"/>
        </w:rPr>
        <w:t xml:space="preserve"> годы</w:t>
      </w:r>
      <w:r w:rsidR="008C40B5">
        <w:rPr>
          <w:sz w:val="28"/>
          <w:szCs w:val="28"/>
        </w:rPr>
        <w:t>» –</w:t>
      </w:r>
      <w:r w:rsidR="008C40B5" w:rsidRPr="00D06585">
        <w:rPr>
          <w:sz w:val="28"/>
          <w:szCs w:val="28"/>
        </w:rPr>
        <w:t xml:space="preserve"> </w:t>
      </w:r>
      <w:r w:rsidR="00694E9B">
        <w:rPr>
          <w:sz w:val="28"/>
          <w:szCs w:val="28"/>
        </w:rPr>
        <w:t>3,97</w:t>
      </w:r>
      <w:r w:rsidR="008C40B5" w:rsidRPr="00D06585">
        <w:rPr>
          <w:sz w:val="28"/>
          <w:szCs w:val="28"/>
        </w:rPr>
        <w:t>%. Т</w:t>
      </w:r>
      <w:r w:rsidR="008C40B5">
        <w:rPr>
          <w:sz w:val="28"/>
          <w:szCs w:val="28"/>
        </w:rPr>
        <w:t>акже значительная часть средств направлена на исполнение МП</w:t>
      </w:r>
      <w:r w:rsidR="008C40B5" w:rsidRPr="00D06585">
        <w:rPr>
          <w:sz w:val="28"/>
          <w:szCs w:val="28"/>
        </w:rPr>
        <w:t xml:space="preserve"> «</w:t>
      </w:r>
      <w:r w:rsidR="008C40B5">
        <w:rPr>
          <w:sz w:val="28"/>
          <w:szCs w:val="28"/>
        </w:rPr>
        <w:t>Развитие транспортной системы городского округа</w:t>
      </w:r>
      <w:r w:rsidR="008C40B5">
        <w:rPr>
          <w:bCs/>
          <w:color w:val="000000"/>
          <w:sz w:val="28"/>
          <w:szCs w:val="28"/>
        </w:rPr>
        <w:t xml:space="preserve"> город Кулебаки</w:t>
      </w:r>
      <w:r w:rsidR="008C40B5" w:rsidRPr="00D06585">
        <w:rPr>
          <w:bCs/>
          <w:color w:val="000000"/>
          <w:sz w:val="28"/>
          <w:szCs w:val="28"/>
        </w:rPr>
        <w:t xml:space="preserve"> на 201</w:t>
      </w:r>
      <w:r w:rsidR="008C40B5">
        <w:rPr>
          <w:bCs/>
          <w:color w:val="000000"/>
          <w:sz w:val="28"/>
          <w:szCs w:val="28"/>
        </w:rPr>
        <w:t>8</w:t>
      </w:r>
      <w:r w:rsidR="008C40B5" w:rsidRPr="00D06585">
        <w:rPr>
          <w:bCs/>
          <w:color w:val="000000"/>
          <w:sz w:val="28"/>
          <w:szCs w:val="28"/>
        </w:rPr>
        <w:t>-20</w:t>
      </w:r>
      <w:r w:rsidR="008C40B5">
        <w:rPr>
          <w:bCs/>
          <w:color w:val="000000"/>
          <w:sz w:val="28"/>
          <w:szCs w:val="28"/>
        </w:rPr>
        <w:t>2</w:t>
      </w:r>
      <w:r w:rsidR="000B610A">
        <w:rPr>
          <w:bCs/>
          <w:color w:val="000000"/>
          <w:sz w:val="28"/>
          <w:szCs w:val="28"/>
        </w:rPr>
        <w:t>5</w:t>
      </w:r>
      <w:r w:rsidR="008C40B5" w:rsidRPr="00D06585">
        <w:rPr>
          <w:bCs/>
          <w:color w:val="000000"/>
          <w:sz w:val="28"/>
          <w:szCs w:val="28"/>
        </w:rPr>
        <w:t xml:space="preserve"> годы</w:t>
      </w:r>
      <w:r w:rsidR="008C40B5">
        <w:rPr>
          <w:sz w:val="28"/>
          <w:szCs w:val="28"/>
        </w:rPr>
        <w:t>»</w:t>
      </w:r>
      <w:r w:rsidR="008C40B5" w:rsidRPr="00D06585">
        <w:rPr>
          <w:sz w:val="28"/>
          <w:szCs w:val="28"/>
        </w:rPr>
        <w:t xml:space="preserve"> –</w:t>
      </w:r>
      <w:r w:rsidR="008C40B5">
        <w:rPr>
          <w:sz w:val="28"/>
          <w:szCs w:val="28"/>
        </w:rPr>
        <w:t>3,</w:t>
      </w:r>
      <w:r w:rsidR="00694E9B">
        <w:rPr>
          <w:sz w:val="28"/>
          <w:szCs w:val="28"/>
        </w:rPr>
        <w:t>79</w:t>
      </w:r>
      <w:r w:rsidR="008C40B5" w:rsidRPr="00D06585">
        <w:rPr>
          <w:sz w:val="28"/>
          <w:szCs w:val="28"/>
        </w:rPr>
        <w:t>%</w:t>
      </w:r>
      <w:r w:rsidR="00694E9B">
        <w:rPr>
          <w:sz w:val="28"/>
          <w:szCs w:val="28"/>
        </w:rPr>
        <w:t>,</w:t>
      </w:r>
      <w:r w:rsidR="00694E9B" w:rsidRPr="00694E9B">
        <w:rPr>
          <w:bCs/>
          <w:color w:val="000000"/>
        </w:rPr>
        <w:t xml:space="preserve"> </w:t>
      </w:r>
      <w:r w:rsidR="00694E9B">
        <w:rPr>
          <w:bCs/>
          <w:color w:val="000000"/>
        </w:rPr>
        <w:t xml:space="preserve">МП </w:t>
      </w:r>
      <w:r w:rsidR="00694E9B" w:rsidRPr="00694E9B">
        <w:rPr>
          <w:bCs/>
          <w:color w:val="000000"/>
          <w:sz w:val="28"/>
          <w:szCs w:val="28"/>
        </w:rPr>
        <w:t>«Обеспечение граждан городского округа город Кулебаки Нижегородской области доступным и комфортным жильем на 2018-2025 годы</w:t>
      </w:r>
      <w:r w:rsidR="002632BF">
        <w:rPr>
          <w:bCs/>
          <w:color w:val="000000"/>
          <w:sz w:val="28"/>
          <w:szCs w:val="28"/>
        </w:rPr>
        <w:t xml:space="preserve"> - 3,61%</w:t>
      </w:r>
      <w:r w:rsidR="008C40B5" w:rsidRPr="00694E9B">
        <w:rPr>
          <w:sz w:val="28"/>
          <w:szCs w:val="28"/>
        </w:rPr>
        <w:t>.</w:t>
      </w:r>
    </w:p>
    <w:p w:rsidR="008C40B5" w:rsidRPr="00FA5F72" w:rsidRDefault="008C40B5" w:rsidP="008C40B5">
      <w:pPr>
        <w:ind w:firstLine="709"/>
        <w:jc w:val="both"/>
        <w:rPr>
          <w:sz w:val="28"/>
          <w:szCs w:val="28"/>
        </w:rPr>
      </w:pPr>
      <w:r w:rsidRPr="00FA5F72">
        <w:rPr>
          <w:sz w:val="28"/>
          <w:szCs w:val="28"/>
        </w:rPr>
        <w:t>На остальные 1</w:t>
      </w:r>
      <w:r w:rsidR="002632BF">
        <w:rPr>
          <w:sz w:val="28"/>
          <w:szCs w:val="28"/>
        </w:rPr>
        <w:t>3</w:t>
      </w:r>
      <w:r>
        <w:rPr>
          <w:sz w:val="28"/>
          <w:szCs w:val="28"/>
        </w:rPr>
        <w:t xml:space="preserve"> программ направлено</w:t>
      </w:r>
      <w:r w:rsidRPr="00FA5F72">
        <w:rPr>
          <w:sz w:val="28"/>
          <w:szCs w:val="28"/>
        </w:rPr>
        <w:t xml:space="preserve"> </w:t>
      </w:r>
      <w:r w:rsidR="002632BF">
        <w:rPr>
          <w:sz w:val="28"/>
          <w:szCs w:val="28"/>
        </w:rPr>
        <w:t>17</w:t>
      </w:r>
      <w:r w:rsidR="009221A2">
        <w:rPr>
          <w:sz w:val="28"/>
          <w:szCs w:val="28"/>
        </w:rPr>
        <w:t>,</w:t>
      </w:r>
      <w:r w:rsidR="002632BF">
        <w:rPr>
          <w:sz w:val="28"/>
          <w:szCs w:val="28"/>
        </w:rPr>
        <w:t>71</w:t>
      </w:r>
      <w:r>
        <w:rPr>
          <w:sz w:val="28"/>
          <w:szCs w:val="28"/>
        </w:rPr>
        <w:t>% расходов бюджета округа.</w:t>
      </w:r>
      <w:r w:rsidRPr="00FA5F72">
        <w:rPr>
          <w:sz w:val="28"/>
          <w:szCs w:val="28"/>
        </w:rPr>
        <w:t xml:space="preserve"> </w:t>
      </w:r>
    </w:p>
    <w:p w:rsidR="008C40B5" w:rsidRDefault="008C40B5" w:rsidP="008C40B5">
      <w:pPr>
        <w:pStyle w:val="af7"/>
        <w:ind w:right="21" w:firstLine="709"/>
        <w:jc w:val="both"/>
        <w:rPr>
          <w:b w:val="0"/>
          <w:sz w:val="28"/>
          <w:szCs w:val="28"/>
        </w:rPr>
      </w:pPr>
      <w:r>
        <w:rPr>
          <w:b w:val="0"/>
          <w:sz w:val="28"/>
          <w:szCs w:val="28"/>
        </w:rPr>
        <w:t>На конец отчетного периода не были исполнены</w:t>
      </w:r>
      <w:r w:rsidRPr="00597B65">
        <w:rPr>
          <w:b w:val="0"/>
          <w:sz w:val="28"/>
          <w:szCs w:val="28"/>
        </w:rPr>
        <w:t xml:space="preserve"> запланированные ассигнования в общей сумме </w:t>
      </w:r>
      <w:r w:rsidR="002632BF">
        <w:rPr>
          <w:b w:val="0"/>
          <w:sz w:val="28"/>
          <w:szCs w:val="28"/>
        </w:rPr>
        <w:t>100 668,9</w:t>
      </w:r>
      <w:r w:rsidRPr="00597B65">
        <w:rPr>
          <w:b w:val="0"/>
          <w:sz w:val="28"/>
          <w:szCs w:val="28"/>
        </w:rPr>
        <w:t xml:space="preserve"> тыс. руб</w:t>
      </w:r>
      <w:r>
        <w:rPr>
          <w:b w:val="0"/>
          <w:sz w:val="28"/>
          <w:szCs w:val="28"/>
        </w:rPr>
        <w:t>лей</w:t>
      </w:r>
      <w:r w:rsidRPr="00597B65">
        <w:rPr>
          <w:b w:val="0"/>
          <w:sz w:val="28"/>
          <w:szCs w:val="28"/>
        </w:rPr>
        <w:t>, в основном по следующим направлениям расходов:</w:t>
      </w:r>
    </w:p>
    <w:p w:rsidR="006A04B2" w:rsidRDefault="006A04B2" w:rsidP="008C40B5">
      <w:pPr>
        <w:pStyle w:val="af7"/>
        <w:ind w:right="21" w:firstLine="709"/>
        <w:jc w:val="both"/>
        <w:rPr>
          <w:b w:val="0"/>
          <w:sz w:val="28"/>
          <w:szCs w:val="28"/>
        </w:rPr>
      </w:pPr>
      <w:r>
        <w:rPr>
          <w:b w:val="0"/>
          <w:sz w:val="28"/>
          <w:szCs w:val="28"/>
        </w:rPr>
        <w:t>-</w:t>
      </w:r>
      <w:r w:rsidRPr="006A04B2">
        <w:rPr>
          <w:b w:val="0"/>
          <w:sz w:val="28"/>
          <w:szCs w:val="28"/>
        </w:rPr>
        <w:t xml:space="preserve"> </w:t>
      </w:r>
      <w:r>
        <w:rPr>
          <w:b w:val="0"/>
          <w:sz w:val="28"/>
          <w:szCs w:val="28"/>
        </w:rPr>
        <w:t xml:space="preserve">муниципальная программа «Обеспечение граждан городского округа город Кулебаки Нижегородской области доступным и комфортным жильем на 2018-2025 годы» - </w:t>
      </w:r>
      <w:r w:rsidR="00B8609B">
        <w:rPr>
          <w:b w:val="0"/>
          <w:sz w:val="28"/>
          <w:szCs w:val="28"/>
        </w:rPr>
        <w:t>47 301,1</w:t>
      </w:r>
      <w:r>
        <w:rPr>
          <w:b w:val="0"/>
          <w:sz w:val="28"/>
          <w:szCs w:val="28"/>
        </w:rPr>
        <w:t xml:space="preserve"> тыс. рублей;</w:t>
      </w:r>
    </w:p>
    <w:p w:rsidR="006A04B2" w:rsidRDefault="006A04B2" w:rsidP="008C40B5">
      <w:pPr>
        <w:pStyle w:val="af7"/>
        <w:ind w:right="21" w:firstLine="709"/>
        <w:jc w:val="both"/>
        <w:rPr>
          <w:b w:val="0"/>
          <w:sz w:val="28"/>
          <w:szCs w:val="28"/>
        </w:rPr>
      </w:pPr>
      <w:r>
        <w:rPr>
          <w:b w:val="0"/>
          <w:sz w:val="28"/>
          <w:szCs w:val="28"/>
        </w:rPr>
        <w:t>-</w:t>
      </w:r>
      <w:r w:rsidRPr="006A04B2">
        <w:rPr>
          <w:b w:val="0"/>
          <w:sz w:val="28"/>
          <w:szCs w:val="28"/>
        </w:rPr>
        <w:t xml:space="preserve"> </w:t>
      </w:r>
      <w:r>
        <w:rPr>
          <w:b w:val="0"/>
          <w:sz w:val="28"/>
          <w:szCs w:val="28"/>
        </w:rPr>
        <w:t xml:space="preserve">муниципальная программа «Развитие образования в городском округе город Кулебаки на 2020-2025 годы» - </w:t>
      </w:r>
      <w:r w:rsidR="00B8609B">
        <w:rPr>
          <w:b w:val="0"/>
          <w:sz w:val="28"/>
          <w:szCs w:val="28"/>
        </w:rPr>
        <w:t>43 368,1</w:t>
      </w:r>
      <w:r>
        <w:rPr>
          <w:b w:val="0"/>
          <w:sz w:val="28"/>
          <w:szCs w:val="28"/>
        </w:rPr>
        <w:t xml:space="preserve"> тыс. рублей;</w:t>
      </w:r>
    </w:p>
    <w:p w:rsidR="008C40B5" w:rsidRDefault="008C40B5" w:rsidP="008C40B5">
      <w:pPr>
        <w:pStyle w:val="af7"/>
        <w:ind w:right="21" w:firstLine="709"/>
        <w:jc w:val="both"/>
        <w:rPr>
          <w:b w:val="0"/>
          <w:bCs w:val="0"/>
          <w:color w:val="000000"/>
          <w:sz w:val="28"/>
          <w:szCs w:val="28"/>
        </w:rPr>
      </w:pPr>
      <w:r w:rsidRPr="00597B65">
        <w:rPr>
          <w:b w:val="0"/>
          <w:sz w:val="28"/>
          <w:szCs w:val="28"/>
        </w:rPr>
        <w:t xml:space="preserve">- </w:t>
      </w:r>
      <w:r>
        <w:rPr>
          <w:b w:val="0"/>
          <w:sz w:val="28"/>
          <w:szCs w:val="28"/>
        </w:rPr>
        <w:t>муниципальная программа</w:t>
      </w:r>
      <w:r w:rsidRPr="00597B65">
        <w:rPr>
          <w:b w:val="0"/>
          <w:sz w:val="28"/>
          <w:szCs w:val="28"/>
        </w:rPr>
        <w:t xml:space="preserve"> </w:t>
      </w:r>
      <w:r>
        <w:rPr>
          <w:b w:val="0"/>
          <w:sz w:val="28"/>
          <w:szCs w:val="28"/>
        </w:rPr>
        <w:t>«Охрана окружающей среды</w:t>
      </w:r>
      <w:r w:rsidRPr="003D4A1F">
        <w:rPr>
          <w:b w:val="0"/>
          <w:bCs w:val="0"/>
          <w:color w:val="000000"/>
          <w:sz w:val="28"/>
          <w:szCs w:val="28"/>
        </w:rPr>
        <w:t xml:space="preserve"> городского округа город Кулеб</w:t>
      </w:r>
      <w:r>
        <w:rPr>
          <w:b w:val="0"/>
          <w:bCs w:val="0"/>
          <w:color w:val="000000"/>
          <w:sz w:val="28"/>
          <w:szCs w:val="28"/>
        </w:rPr>
        <w:t>аки</w:t>
      </w:r>
      <w:r w:rsidRPr="003D4A1F">
        <w:rPr>
          <w:b w:val="0"/>
          <w:bCs w:val="0"/>
          <w:color w:val="000000"/>
          <w:sz w:val="28"/>
          <w:szCs w:val="28"/>
        </w:rPr>
        <w:t xml:space="preserve"> на 20</w:t>
      </w:r>
      <w:r w:rsidR="006A04B2">
        <w:rPr>
          <w:b w:val="0"/>
          <w:bCs w:val="0"/>
          <w:color w:val="000000"/>
          <w:sz w:val="28"/>
          <w:szCs w:val="28"/>
        </w:rPr>
        <w:t>20</w:t>
      </w:r>
      <w:r w:rsidRPr="003D4A1F">
        <w:rPr>
          <w:b w:val="0"/>
          <w:bCs w:val="0"/>
          <w:color w:val="000000"/>
          <w:sz w:val="28"/>
          <w:szCs w:val="28"/>
        </w:rPr>
        <w:t>-20</w:t>
      </w:r>
      <w:r>
        <w:rPr>
          <w:b w:val="0"/>
          <w:bCs w:val="0"/>
          <w:color w:val="000000"/>
          <w:sz w:val="28"/>
          <w:szCs w:val="28"/>
        </w:rPr>
        <w:t>2</w:t>
      </w:r>
      <w:r w:rsidR="006A04B2">
        <w:rPr>
          <w:b w:val="0"/>
          <w:bCs w:val="0"/>
          <w:color w:val="000000"/>
          <w:sz w:val="28"/>
          <w:szCs w:val="28"/>
        </w:rPr>
        <w:t>5</w:t>
      </w:r>
      <w:r w:rsidRPr="003D4A1F">
        <w:rPr>
          <w:b w:val="0"/>
          <w:bCs w:val="0"/>
          <w:color w:val="000000"/>
          <w:sz w:val="28"/>
          <w:szCs w:val="28"/>
        </w:rPr>
        <w:t xml:space="preserve"> годы</w:t>
      </w:r>
      <w:r>
        <w:rPr>
          <w:b w:val="0"/>
          <w:bCs w:val="0"/>
          <w:color w:val="000000"/>
          <w:sz w:val="28"/>
          <w:szCs w:val="28"/>
        </w:rPr>
        <w:t xml:space="preserve">» </w:t>
      </w:r>
      <w:r w:rsidRPr="00EC7571">
        <w:rPr>
          <w:b w:val="0"/>
          <w:bCs w:val="0"/>
          <w:color w:val="000000"/>
          <w:sz w:val="28"/>
          <w:szCs w:val="28"/>
        </w:rPr>
        <w:t>- 2</w:t>
      </w:r>
      <w:r w:rsidR="009221A2">
        <w:rPr>
          <w:b w:val="0"/>
          <w:bCs w:val="0"/>
          <w:color w:val="000000"/>
          <w:sz w:val="28"/>
          <w:szCs w:val="28"/>
        </w:rPr>
        <w:t xml:space="preserve"> </w:t>
      </w:r>
      <w:r w:rsidR="00B8609B">
        <w:rPr>
          <w:b w:val="0"/>
          <w:bCs w:val="0"/>
          <w:color w:val="000000"/>
          <w:sz w:val="28"/>
          <w:szCs w:val="28"/>
        </w:rPr>
        <w:t>040</w:t>
      </w:r>
      <w:r w:rsidR="009221A2">
        <w:rPr>
          <w:b w:val="0"/>
          <w:bCs w:val="0"/>
          <w:color w:val="000000"/>
          <w:sz w:val="28"/>
          <w:szCs w:val="28"/>
        </w:rPr>
        <w:t>,</w:t>
      </w:r>
      <w:r w:rsidR="00B8609B">
        <w:rPr>
          <w:b w:val="0"/>
          <w:bCs w:val="0"/>
          <w:color w:val="000000"/>
          <w:sz w:val="28"/>
          <w:szCs w:val="28"/>
        </w:rPr>
        <w:t>4</w:t>
      </w:r>
      <w:r w:rsidR="00063D64">
        <w:rPr>
          <w:b w:val="0"/>
          <w:bCs w:val="0"/>
          <w:color w:val="000000"/>
          <w:sz w:val="28"/>
          <w:szCs w:val="28"/>
        </w:rPr>
        <w:t xml:space="preserve"> </w:t>
      </w:r>
      <w:r w:rsidRPr="00EC7571">
        <w:rPr>
          <w:b w:val="0"/>
          <w:bCs w:val="0"/>
          <w:color w:val="000000"/>
          <w:sz w:val="28"/>
          <w:szCs w:val="28"/>
        </w:rPr>
        <w:t>тыс. рублей</w:t>
      </w:r>
      <w:r>
        <w:rPr>
          <w:b w:val="0"/>
          <w:bCs w:val="0"/>
          <w:color w:val="000000"/>
          <w:sz w:val="28"/>
          <w:szCs w:val="28"/>
        </w:rPr>
        <w:t>;</w:t>
      </w:r>
    </w:p>
    <w:p w:rsidR="008C40B5" w:rsidRDefault="008C40B5" w:rsidP="008C40B5">
      <w:pPr>
        <w:pStyle w:val="af7"/>
        <w:ind w:right="21" w:firstLine="709"/>
        <w:jc w:val="both"/>
        <w:rPr>
          <w:b w:val="0"/>
          <w:sz w:val="28"/>
          <w:szCs w:val="28"/>
        </w:rPr>
      </w:pPr>
      <w:r>
        <w:rPr>
          <w:b w:val="0"/>
          <w:sz w:val="28"/>
          <w:szCs w:val="28"/>
        </w:rPr>
        <w:t>-муниципальная программа «Благоустройст</w:t>
      </w:r>
      <w:r w:rsidR="000B519A">
        <w:rPr>
          <w:b w:val="0"/>
          <w:sz w:val="28"/>
          <w:szCs w:val="28"/>
        </w:rPr>
        <w:t>во населенных пунктов городског</w:t>
      </w:r>
      <w:r>
        <w:rPr>
          <w:b w:val="0"/>
          <w:sz w:val="28"/>
          <w:szCs w:val="28"/>
        </w:rPr>
        <w:t>о округа город Кулебаки на 20</w:t>
      </w:r>
      <w:r w:rsidR="006A04B2">
        <w:rPr>
          <w:b w:val="0"/>
          <w:sz w:val="28"/>
          <w:szCs w:val="28"/>
        </w:rPr>
        <w:t>20</w:t>
      </w:r>
      <w:r>
        <w:rPr>
          <w:b w:val="0"/>
          <w:sz w:val="28"/>
          <w:szCs w:val="28"/>
        </w:rPr>
        <w:t>-20</w:t>
      </w:r>
      <w:r w:rsidR="006A04B2">
        <w:rPr>
          <w:b w:val="0"/>
          <w:sz w:val="28"/>
          <w:szCs w:val="28"/>
        </w:rPr>
        <w:t>25</w:t>
      </w:r>
      <w:r>
        <w:rPr>
          <w:b w:val="0"/>
          <w:sz w:val="28"/>
          <w:szCs w:val="28"/>
        </w:rPr>
        <w:t xml:space="preserve"> годы» - </w:t>
      </w:r>
      <w:r w:rsidR="00B8609B">
        <w:rPr>
          <w:b w:val="0"/>
          <w:sz w:val="28"/>
          <w:szCs w:val="28"/>
        </w:rPr>
        <w:t>3 722,8</w:t>
      </w:r>
      <w:r>
        <w:rPr>
          <w:b w:val="0"/>
          <w:sz w:val="28"/>
          <w:szCs w:val="28"/>
        </w:rPr>
        <w:t xml:space="preserve"> тыс. рублей;</w:t>
      </w:r>
    </w:p>
    <w:p w:rsidR="008C40B5" w:rsidRDefault="008C40B5" w:rsidP="008C40B5">
      <w:pPr>
        <w:pStyle w:val="af7"/>
        <w:ind w:right="21" w:firstLine="709"/>
        <w:jc w:val="both"/>
        <w:rPr>
          <w:b w:val="0"/>
          <w:bCs w:val="0"/>
          <w:color w:val="000000"/>
          <w:sz w:val="28"/>
          <w:szCs w:val="28"/>
        </w:rPr>
      </w:pPr>
      <w:r>
        <w:rPr>
          <w:b w:val="0"/>
          <w:bCs w:val="0"/>
          <w:color w:val="000000"/>
          <w:sz w:val="28"/>
          <w:szCs w:val="28"/>
        </w:rPr>
        <w:t>-муниципальная программа «Управление муниципальным имуществом городского округа город Кулебаки Нижегородской области на 2018-</w:t>
      </w:r>
      <w:r w:rsidR="000A55F0">
        <w:rPr>
          <w:b w:val="0"/>
          <w:bCs w:val="0"/>
          <w:color w:val="000000"/>
          <w:sz w:val="28"/>
          <w:szCs w:val="28"/>
        </w:rPr>
        <w:t>2027 годы</w:t>
      </w:r>
      <w:r>
        <w:rPr>
          <w:b w:val="0"/>
          <w:bCs w:val="0"/>
          <w:color w:val="000000"/>
          <w:sz w:val="28"/>
          <w:szCs w:val="28"/>
        </w:rPr>
        <w:t xml:space="preserve">» - </w:t>
      </w:r>
      <w:r w:rsidR="00B8609B">
        <w:rPr>
          <w:b w:val="0"/>
          <w:bCs w:val="0"/>
          <w:color w:val="000000"/>
          <w:sz w:val="28"/>
          <w:szCs w:val="28"/>
        </w:rPr>
        <w:t>2 369,6</w:t>
      </w:r>
      <w:r>
        <w:rPr>
          <w:b w:val="0"/>
          <w:bCs w:val="0"/>
          <w:color w:val="000000"/>
          <w:sz w:val="28"/>
          <w:szCs w:val="28"/>
        </w:rPr>
        <w:t xml:space="preserve"> тыс. рублей;</w:t>
      </w:r>
    </w:p>
    <w:p w:rsidR="008C40B5" w:rsidRPr="00211440" w:rsidRDefault="008C40B5" w:rsidP="008C40B5">
      <w:pPr>
        <w:pStyle w:val="af7"/>
        <w:ind w:right="21" w:firstLine="709"/>
        <w:jc w:val="both"/>
        <w:rPr>
          <w:b w:val="0"/>
          <w:sz w:val="28"/>
          <w:szCs w:val="28"/>
        </w:rPr>
      </w:pPr>
      <w:r>
        <w:rPr>
          <w:b w:val="0"/>
          <w:bCs w:val="0"/>
          <w:color w:val="000000"/>
          <w:sz w:val="28"/>
          <w:szCs w:val="28"/>
        </w:rPr>
        <w:t>- муниципальная программа «</w:t>
      </w:r>
      <w:r w:rsidRPr="00211440">
        <w:rPr>
          <w:b w:val="0"/>
          <w:bCs w:val="0"/>
          <w:color w:val="000000"/>
          <w:sz w:val="28"/>
          <w:szCs w:val="28"/>
        </w:rPr>
        <w:t>Развитие транспортной системы городского округа город Кулебаки на 2018-202</w:t>
      </w:r>
      <w:r w:rsidR="006A04B2">
        <w:rPr>
          <w:b w:val="0"/>
          <w:bCs w:val="0"/>
          <w:color w:val="000000"/>
          <w:sz w:val="28"/>
          <w:szCs w:val="28"/>
        </w:rPr>
        <w:t>5</w:t>
      </w:r>
      <w:r w:rsidRPr="00211440">
        <w:rPr>
          <w:b w:val="0"/>
          <w:bCs w:val="0"/>
          <w:color w:val="000000"/>
          <w:sz w:val="28"/>
          <w:szCs w:val="28"/>
        </w:rPr>
        <w:t xml:space="preserve"> годы</w:t>
      </w:r>
      <w:r>
        <w:rPr>
          <w:b w:val="0"/>
          <w:bCs w:val="0"/>
          <w:color w:val="000000"/>
          <w:sz w:val="28"/>
          <w:szCs w:val="28"/>
        </w:rPr>
        <w:t xml:space="preserve">» - </w:t>
      </w:r>
      <w:r w:rsidR="00B8609B">
        <w:rPr>
          <w:b w:val="0"/>
          <w:bCs w:val="0"/>
          <w:color w:val="000000"/>
          <w:sz w:val="28"/>
          <w:szCs w:val="28"/>
        </w:rPr>
        <w:t>1 063,0</w:t>
      </w:r>
      <w:r>
        <w:rPr>
          <w:b w:val="0"/>
          <w:bCs w:val="0"/>
          <w:color w:val="000000"/>
          <w:sz w:val="28"/>
          <w:szCs w:val="28"/>
        </w:rPr>
        <w:t xml:space="preserve"> тыс. рублей;</w:t>
      </w:r>
    </w:p>
    <w:p w:rsidR="008C40B5" w:rsidRDefault="008C40B5" w:rsidP="008C40B5">
      <w:pPr>
        <w:pStyle w:val="af7"/>
        <w:ind w:right="21" w:firstLine="709"/>
        <w:jc w:val="both"/>
        <w:rPr>
          <w:b w:val="0"/>
          <w:bCs w:val="0"/>
          <w:color w:val="000000"/>
          <w:sz w:val="28"/>
          <w:szCs w:val="28"/>
        </w:rPr>
      </w:pPr>
      <w:r>
        <w:rPr>
          <w:b w:val="0"/>
          <w:bCs w:val="0"/>
          <w:color w:val="000000"/>
          <w:sz w:val="28"/>
          <w:szCs w:val="28"/>
        </w:rPr>
        <w:t xml:space="preserve">- непрограммные расходы – </w:t>
      </w:r>
      <w:r w:rsidR="00B8609B">
        <w:rPr>
          <w:b w:val="0"/>
          <w:bCs w:val="0"/>
          <w:color w:val="000000"/>
          <w:sz w:val="28"/>
          <w:szCs w:val="28"/>
        </w:rPr>
        <w:t>4 599,8</w:t>
      </w:r>
      <w:r>
        <w:rPr>
          <w:b w:val="0"/>
          <w:bCs w:val="0"/>
          <w:color w:val="000000"/>
          <w:sz w:val="28"/>
          <w:szCs w:val="28"/>
        </w:rPr>
        <w:t xml:space="preserve"> тыс. рублей.</w:t>
      </w:r>
    </w:p>
    <w:p w:rsidR="008C40B5" w:rsidRPr="004842B5" w:rsidRDefault="008C40B5" w:rsidP="008C40B5">
      <w:pPr>
        <w:pStyle w:val="80"/>
        <w:shd w:val="clear" w:color="auto" w:fill="auto"/>
        <w:spacing w:line="322" w:lineRule="exact"/>
        <w:ind w:firstLine="740"/>
        <w:jc w:val="both"/>
        <w:rPr>
          <w:sz w:val="28"/>
          <w:szCs w:val="28"/>
        </w:rPr>
      </w:pPr>
      <w:r w:rsidRPr="00A55AC9">
        <w:rPr>
          <w:sz w:val="28"/>
          <w:szCs w:val="28"/>
        </w:rPr>
        <w:t xml:space="preserve">В соответствии с пунктом </w:t>
      </w:r>
      <w:r>
        <w:rPr>
          <w:sz w:val="28"/>
          <w:szCs w:val="28"/>
        </w:rPr>
        <w:t>9</w:t>
      </w:r>
      <w:r w:rsidRPr="00A55AC9">
        <w:rPr>
          <w:sz w:val="28"/>
          <w:szCs w:val="28"/>
        </w:rPr>
        <w:t>.5 Порядка разработки, реализации и оценки эффекти</w:t>
      </w:r>
      <w:r>
        <w:rPr>
          <w:sz w:val="28"/>
          <w:szCs w:val="28"/>
        </w:rPr>
        <w:t>вности государственных программ городского округа Кулебаки</w:t>
      </w:r>
      <w:r w:rsidRPr="00A55AC9">
        <w:rPr>
          <w:b/>
          <w:sz w:val="28"/>
          <w:szCs w:val="28"/>
        </w:rPr>
        <w:t xml:space="preserve"> </w:t>
      </w:r>
      <w:r w:rsidRPr="00A55AC9">
        <w:rPr>
          <w:sz w:val="28"/>
          <w:szCs w:val="28"/>
        </w:rPr>
        <w:t xml:space="preserve">утвержденный постановлением администрации городского округа город </w:t>
      </w:r>
      <w:r w:rsidRPr="00A55AC9">
        <w:rPr>
          <w:sz w:val="28"/>
          <w:szCs w:val="28"/>
        </w:rPr>
        <w:lastRenderedPageBreak/>
        <w:t>Кулебаки Нижегородской области от 03.03.2016 №395 (</w:t>
      </w:r>
      <w:r>
        <w:rPr>
          <w:sz w:val="28"/>
          <w:szCs w:val="28"/>
        </w:rPr>
        <w:t>далее - порядок от 03.03.2016 №</w:t>
      </w:r>
      <w:r w:rsidRPr="00A55AC9">
        <w:rPr>
          <w:sz w:val="28"/>
          <w:szCs w:val="28"/>
        </w:rPr>
        <w:t>395)</w:t>
      </w:r>
      <w:r>
        <w:rPr>
          <w:sz w:val="28"/>
          <w:szCs w:val="28"/>
        </w:rPr>
        <w:t xml:space="preserve"> </w:t>
      </w:r>
      <w:r w:rsidRPr="00A55AC9">
        <w:rPr>
          <w:sz w:val="28"/>
          <w:szCs w:val="28"/>
        </w:rPr>
        <w:t xml:space="preserve">оценку эффективности государственных программ осуществляет </w:t>
      </w:r>
      <w:r>
        <w:rPr>
          <w:sz w:val="28"/>
          <w:szCs w:val="28"/>
        </w:rPr>
        <w:t>сектор реализации и координации программ</w:t>
      </w:r>
      <w:r w:rsidRPr="00983F19">
        <w:rPr>
          <w:sz w:val="24"/>
        </w:rPr>
        <w:t xml:space="preserve"> </w:t>
      </w:r>
      <w:r w:rsidRPr="00983F19">
        <w:rPr>
          <w:sz w:val="28"/>
          <w:szCs w:val="28"/>
        </w:rPr>
        <w:t>отдела экономики управления экономики администрации городского округа (далее</w:t>
      </w:r>
      <w:r>
        <w:rPr>
          <w:sz w:val="28"/>
          <w:szCs w:val="28"/>
        </w:rPr>
        <w:t xml:space="preserve"> </w:t>
      </w:r>
      <w:r w:rsidRPr="00983F19">
        <w:rPr>
          <w:sz w:val="28"/>
          <w:szCs w:val="28"/>
        </w:rPr>
        <w:t xml:space="preserve">- сектор </w:t>
      </w:r>
      <w:r w:rsidRPr="004842B5">
        <w:rPr>
          <w:sz w:val="28"/>
          <w:szCs w:val="28"/>
        </w:rPr>
        <w:t>реализации и координации программ</w:t>
      </w:r>
      <w:r w:rsidRPr="004842B5">
        <w:rPr>
          <w:sz w:val="24"/>
        </w:rPr>
        <w:t>).</w:t>
      </w:r>
      <w:r w:rsidRPr="004842B5">
        <w:rPr>
          <w:sz w:val="28"/>
          <w:szCs w:val="28"/>
        </w:rPr>
        <w:t xml:space="preserve"> </w:t>
      </w:r>
    </w:p>
    <w:p w:rsidR="008C40B5" w:rsidRPr="004E0944" w:rsidRDefault="008C40B5" w:rsidP="008C40B5">
      <w:pPr>
        <w:pStyle w:val="80"/>
        <w:shd w:val="clear" w:color="auto" w:fill="auto"/>
        <w:spacing w:line="322" w:lineRule="exact"/>
        <w:ind w:firstLine="740"/>
        <w:jc w:val="both"/>
        <w:rPr>
          <w:sz w:val="28"/>
          <w:szCs w:val="28"/>
        </w:rPr>
      </w:pPr>
      <w:r w:rsidRPr="004842B5">
        <w:rPr>
          <w:sz w:val="28"/>
          <w:szCs w:val="28"/>
        </w:rPr>
        <w:t>По информации сектора реализации и координации программ высокую оценку в 20</w:t>
      </w:r>
      <w:r w:rsidR="00D17AA5" w:rsidRPr="004842B5">
        <w:rPr>
          <w:sz w:val="28"/>
          <w:szCs w:val="28"/>
        </w:rPr>
        <w:t>2</w:t>
      </w:r>
      <w:r w:rsidR="004E0944" w:rsidRPr="004842B5">
        <w:rPr>
          <w:sz w:val="28"/>
          <w:szCs w:val="28"/>
        </w:rPr>
        <w:t>1</w:t>
      </w:r>
      <w:r w:rsidRPr="004842B5">
        <w:rPr>
          <w:sz w:val="28"/>
          <w:szCs w:val="28"/>
        </w:rPr>
        <w:t xml:space="preserve"> году получили 1</w:t>
      </w:r>
      <w:r w:rsidR="004E0944" w:rsidRPr="004842B5">
        <w:rPr>
          <w:sz w:val="28"/>
          <w:szCs w:val="28"/>
        </w:rPr>
        <w:t>1</w:t>
      </w:r>
      <w:r w:rsidRPr="004842B5">
        <w:rPr>
          <w:sz w:val="28"/>
          <w:szCs w:val="28"/>
        </w:rPr>
        <w:t xml:space="preserve"> муниципальных программ, среднюю оценку эффективности получили </w:t>
      </w:r>
      <w:r w:rsidR="004E0944" w:rsidRPr="004842B5">
        <w:rPr>
          <w:sz w:val="28"/>
          <w:szCs w:val="28"/>
        </w:rPr>
        <w:t>5</w:t>
      </w:r>
      <w:r w:rsidRPr="004842B5">
        <w:rPr>
          <w:sz w:val="28"/>
          <w:szCs w:val="28"/>
        </w:rPr>
        <w:t xml:space="preserve"> государственны</w:t>
      </w:r>
      <w:r w:rsidR="004E0944" w:rsidRPr="004842B5">
        <w:rPr>
          <w:sz w:val="28"/>
          <w:szCs w:val="28"/>
        </w:rPr>
        <w:t>х</w:t>
      </w:r>
      <w:r w:rsidRPr="004842B5">
        <w:rPr>
          <w:sz w:val="28"/>
          <w:szCs w:val="28"/>
        </w:rPr>
        <w:t xml:space="preserve"> программ (</w:t>
      </w:r>
      <w:r w:rsidR="004E0944" w:rsidRPr="004842B5">
        <w:rPr>
          <w:sz w:val="28"/>
          <w:szCs w:val="28"/>
        </w:rPr>
        <w:t xml:space="preserve">МП «Формирование современной городско среды на  территории городского округа город Кулебаки Нижегородской области на 2018-2024 годы, МП «Развитие сельского хозяйства в городском округе город Кулебаки на период на 2020-2025 годы», МП «Управление  муниципальным имуществом городского округа город Кулебаки нижегородской области на 2018-2027 годы», МП «Развитие образования в городском округе город Кулебаки на 2020-2025 годы», МП </w:t>
      </w:r>
      <w:r w:rsidRPr="004842B5">
        <w:rPr>
          <w:sz w:val="28"/>
          <w:szCs w:val="28"/>
        </w:rPr>
        <w:t>«</w:t>
      </w:r>
      <w:r w:rsidRPr="004842B5">
        <w:rPr>
          <w:bCs/>
          <w:sz w:val="28"/>
          <w:szCs w:val="28"/>
        </w:rPr>
        <w:t>О</w:t>
      </w:r>
      <w:r w:rsidR="001D7769" w:rsidRPr="004842B5">
        <w:rPr>
          <w:bCs/>
          <w:sz w:val="28"/>
          <w:szCs w:val="28"/>
        </w:rPr>
        <w:t>беспечение населения городского округа город Кулебаки Нижегородской области качественными услугами в сфере жилищно-коммунального хозяйства на 2020-2025 годы»</w:t>
      </w:r>
      <w:r w:rsidR="00F05867" w:rsidRPr="004842B5">
        <w:rPr>
          <w:bCs/>
          <w:iCs/>
          <w:sz w:val="28"/>
          <w:szCs w:val="28"/>
        </w:rPr>
        <w:t>)</w:t>
      </w:r>
      <w:r w:rsidR="001D7769" w:rsidRPr="004842B5">
        <w:rPr>
          <w:bCs/>
          <w:iCs/>
          <w:sz w:val="28"/>
          <w:szCs w:val="28"/>
        </w:rPr>
        <w:t>,</w:t>
      </w:r>
      <w:r w:rsidR="004E0944" w:rsidRPr="004842B5">
        <w:rPr>
          <w:bCs/>
          <w:iCs/>
          <w:sz w:val="28"/>
          <w:szCs w:val="28"/>
        </w:rPr>
        <w:t xml:space="preserve"> </w:t>
      </w:r>
      <w:r w:rsidR="001D7769" w:rsidRPr="004842B5">
        <w:rPr>
          <w:bCs/>
          <w:iCs/>
          <w:sz w:val="28"/>
          <w:szCs w:val="28"/>
        </w:rPr>
        <w:t>удовлетворительную</w:t>
      </w:r>
      <w:r w:rsidR="008E5761" w:rsidRPr="004842B5">
        <w:rPr>
          <w:bCs/>
          <w:iCs/>
          <w:sz w:val="28"/>
          <w:szCs w:val="28"/>
        </w:rPr>
        <w:t xml:space="preserve"> </w:t>
      </w:r>
      <w:r w:rsidR="008E5761" w:rsidRPr="004842B5">
        <w:rPr>
          <w:sz w:val="28"/>
          <w:szCs w:val="28"/>
        </w:rPr>
        <w:t>оценку эффективности получила программа «</w:t>
      </w:r>
      <w:r w:rsidR="004E0944" w:rsidRPr="004842B5">
        <w:rPr>
          <w:sz w:val="28"/>
          <w:szCs w:val="28"/>
        </w:rPr>
        <w:t>Обеспечение  граждан городского округ город Кулебаки Нижегородской области доступным и комфортным жильем  на 2018-2025 годы», неудовлетворительную оценку эффективности</w:t>
      </w:r>
      <w:r w:rsidRPr="004842B5">
        <w:rPr>
          <w:sz w:val="28"/>
          <w:szCs w:val="28"/>
        </w:rPr>
        <w:t xml:space="preserve"> </w:t>
      </w:r>
      <w:r w:rsidR="004E0944" w:rsidRPr="004842B5">
        <w:rPr>
          <w:sz w:val="28"/>
          <w:szCs w:val="28"/>
        </w:rPr>
        <w:t xml:space="preserve"> получила программа «Энергосбережение и повышение энергетической эффективности на территории городского округа город Кулебаки Нижегородской области на 2018-2025 годы»</w:t>
      </w:r>
      <w:r w:rsidR="004842B5" w:rsidRPr="004842B5">
        <w:rPr>
          <w:sz w:val="28"/>
          <w:szCs w:val="28"/>
        </w:rPr>
        <w:t>.</w:t>
      </w:r>
    </w:p>
    <w:p w:rsidR="00CF623F" w:rsidRPr="008E1FD9" w:rsidRDefault="00CF623F" w:rsidP="00CF623F">
      <w:pPr>
        <w:autoSpaceDE w:val="0"/>
        <w:autoSpaceDN w:val="0"/>
        <w:adjustRightInd w:val="0"/>
        <w:ind w:firstLine="720"/>
        <w:jc w:val="both"/>
        <w:rPr>
          <w:sz w:val="28"/>
          <w:szCs w:val="28"/>
        </w:rPr>
      </w:pPr>
      <w:r w:rsidRPr="008E1FD9">
        <w:rPr>
          <w:sz w:val="28"/>
          <w:szCs w:val="28"/>
        </w:rPr>
        <w:t xml:space="preserve">Исходя из положений Порядка разработки и реализации муниципальных программ и информации из сводного доклада </w:t>
      </w:r>
      <w:r w:rsidR="00981D54">
        <w:rPr>
          <w:sz w:val="28"/>
          <w:szCs w:val="28"/>
        </w:rPr>
        <w:t>«О</w:t>
      </w:r>
      <w:r w:rsidRPr="008E1FD9">
        <w:rPr>
          <w:sz w:val="28"/>
          <w:szCs w:val="28"/>
        </w:rPr>
        <w:t xml:space="preserve"> ходе реализации и оценке эффективности муниципальных программ</w:t>
      </w:r>
      <w:r w:rsidR="00981D54">
        <w:rPr>
          <w:sz w:val="28"/>
          <w:szCs w:val="28"/>
        </w:rPr>
        <w:t xml:space="preserve"> городского округа город Кулебаки Нижегородской области в</w:t>
      </w:r>
      <w:r w:rsidRPr="008E1FD9">
        <w:rPr>
          <w:sz w:val="28"/>
          <w:szCs w:val="28"/>
        </w:rPr>
        <w:t xml:space="preserve"> 20</w:t>
      </w:r>
      <w:r>
        <w:rPr>
          <w:sz w:val="28"/>
          <w:szCs w:val="28"/>
        </w:rPr>
        <w:t>2</w:t>
      </w:r>
      <w:r w:rsidR="00981D54">
        <w:rPr>
          <w:sz w:val="28"/>
          <w:szCs w:val="28"/>
        </w:rPr>
        <w:t>1</w:t>
      </w:r>
      <w:r w:rsidRPr="008E1FD9">
        <w:rPr>
          <w:sz w:val="28"/>
          <w:szCs w:val="28"/>
        </w:rPr>
        <w:t xml:space="preserve"> год</w:t>
      </w:r>
      <w:r w:rsidR="00981D54">
        <w:rPr>
          <w:sz w:val="28"/>
          <w:szCs w:val="28"/>
        </w:rPr>
        <w:t>у»</w:t>
      </w:r>
      <w:r w:rsidRPr="008E1FD9">
        <w:rPr>
          <w:sz w:val="28"/>
          <w:szCs w:val="28"/>
        </w:rPr>
        <w:t xml:space="preserve">, представленного в Контрольно-счетную </w:t>
      </w:r>
      <w:r>
        <w:rPr>
          <w:sz w:val="28"/>
          <w:szCs w:val="28"/>
        </w:rPr>
        <w:t>комиссию</w:t>
      </w:r>
      <w:r w:rsidRPr="008E1FD9">
        <w:rPr>
          <w:sz w:val="28"/>
          <w:szCs w:val="28"/>
        </w:rPr>
        <w:t xml:space="preserve"> </w:t>
      </w:r>
      <w:r>
        <w:rPr>
          <w:sz w:val="28"/>
          <w:szCs w:val="28"/>
        </w:rPr>
        <w:t>вместе с отчетом об исполнении бюджета за 202</w:t>
      </w:r>
      <w:r w:rsidR="00981D54">
        <w:rPr>
          <w:sz w:val="28"/>
          <w:szCs w:val="28"/>
        </w:rPr>
        <w:t>1</w:t>
      </w:r>
      <w:r>
        <w:rPr>
          <w:sz w:val="28"/>
          <w:szCs w:val="28"/>
        </w:rPr>
        <w:t xml:space="preserve"> год</w:t>
      </w:r>
      <w:r w:rsidRPr="008E1FD9">
        <w:rPr>
          <w:sz w:val="28"/>
          <w:szCs w:val="28"/>
        </w:rPr>
        <w:t xml:space="preserve">: </w:t>
      </w:r>
    </w:p>
    <w:p w:rsidR="00CF623F" w:rsidRPr="008E1FD9" w:rsidRDefault="00CF623F" w:rsidP="00CF623F">
      <w:pPr>
        <w:pStyle w:val="Default"/>
        <w:ind w:firstLine="709"/>
        <w:jc w:val="both"/>
        <w:rPr>
          <w:color w:val="auto"/>
          <w:sz w:val="28"/>
          <w:szCs w:val="28"/>
        </w:rPr>
      </w:pPr>
      <w:r w:rsidRPr="008E1FD9">
        <w:rPr>
          <w:color w:val="auto"/>
          <w:sz w:val="28"/>
          <w:szCs w:val="28"/>
        </w:rPr>
        <w:t>- под категорию «муниципальные программы, реализованные с высоким уровнем эффективности» (достигнуты плановые значения показателей от 0,9</w:t>
      </w:r>
      <w:r w:rsidR="00981D54">
        <w:rPr>
          <w:color w:val="auto"/>
          <w:sz w:val="28"/>
          <w:szCs w:val="28"/>
        </w:rPr>
        <w:t>4</w:t>
      </w:r>
      <w:r w:rsidRPr="008E1FD9">
        <w:rPr>
          <w:color w:val="auto"/>
          <w:sz w:val="28"/>
          <w:szCs w:val="28"/>
        </w:rPr>
        <w:t xml:space="preserve"> до 1), подпадают 1</w:t>
      </w:r>
      <w:r w:rsidR="00981D54">
        <w:rPr>
          <w:color w:val="auto"/>
          <w:sz w:val="28"/>
          <w:szCs w:val="28"/>
        </w:rPr>
        <w:t>1</w:t>
      </w:r>
      <w:r w:rsidRPr="008E1FD9">
        <w:rPr>
          <w:color w:val="auto"/>
          <w:sz w:val="28"/>
          <w:szCs w:val="28"/>
        </w:rPr>
        <w:t xml:space="preserve"> муниципальных программ с общим объемом финансирования расходов в сумме </w:t>
      </w:r>
      <w:r w:rsidR="004C4886">
        <w:rPr>
          <w:color w:val="auto"/>
          <w:sz w:val="28"/>
          <w:szCs w:val="28"/>
        </w:rPr>
        <w:t>341 889,9</w:t>
      </w:r>
      <w:r w:rsidRPr="008E1FD9">
        <w:rPr>
          <w:color w:val="auto"/>
          <w:sz w:val="28"/>
          <w:szCs w:val="28"/>
        </w:rPr>
        <w:t xml:space="preserve"> тыс. рублей или </w:t>
      </w:r>
      <w:r w:rsidR="004C4886">
        <w:rPr>
          <w:color w:val="auto"/>
          <w:sz w:val="28"/>
          <w:szCs w:val="28"/>
        </w:rPr>
        <w:t>26,</w:t>
      </w:r>
      <w:r w:rsidR="00A40FF3">
        <w:rPr>
          <w:color w:val="auto"/>
          <w:sz w:val="28"/>
          <w:szCs w:val="28"/>
        </w:rPr>
        <w:t>25%</w:t>
      </w:r>
      <w:r w:rsidRPr="008E1FD9">
        <w:rPr>
          <w:color w:val="auto"/>
          <w:sz w:val="28"/>
          <w:szCs w:val="28"/>
        </w:rPr>
        <w:t xml:space="preserve"> от общего объема программных </w:t>
      </w:r>
      <w:r w:rsidR="000A55F0" w:rsidRPr="008E1FD9">
        <w:rPr>
          <w:color w:val="auto"/>
          <w:sz w:val="28"/>
          <w:szCs w:val="28"/>
        </w:rPr>
        <w:t>расходов бюджета</w:t>
      </w:r>
      <w:r w:rsidRPr="008E1FD9">
        <w:rPr>
          <w:color w:val="auto"/>
          <w:sz w:val="28"/>
          <w:szCs w:val="28"/>
        </w:rPr>
        <w:t xml:space="preserve"> округа; </w:t>
      </w:r>
    </w:p>
    <w:p w:rsidR="004C4886" w:rsidRDefault="00CF623F" w:rsidP="00CF623F">
      <w:pPr>
        <w:pStyle w:val="Default"/>
        <w:ind w:firstLine="709"/>
        <w:jc w:val="both"/>
        <w:rPr>
          <w:color w:val="auto"/>
          <w:sz w:val="28"/>
          <w:szCs w:val="28"/>
        </w:rPr>
      </w:pPr>
      <w:r w:rsidRPr="008E1FD9">
        <w:rPr>
          <w:color w:val="auto"/>
          <w:sz w:val="28"/>
          <w:szCs w:val="28"/>
        </w:rPr>
        <w:t>- под категорию «муниципальные программы, реализованные с  средним и удовлетворительным уровнем эффективности» (достигнуты плановые значения показателей от 0,7</w:t>
      </w:r>
      <w:r w:rsidR="00A40FF3">
        <w:rPr>
          <w:color w:val="auto"/>
          <w:sz w:val="28"/>
          <w:szCs w:val="28"/>
        </w:rPr>
        <w:t>7</w:t>
      </w:r>
      <w:r w:rsidRPr="008E1FD9">
        <w:rPr>
          <w:color w:val="auto"/>
          <w:sz w:val="28"/>
          <w:szCs w:val="28"/>
        </w:rPr>
        <w:t xml:space="preserve"> до 0,9</w:t>
      </w:r>
      <w:r w:rsidR="00A40FF3">
        <w:rPr>
          <w:color w:val="auto"/>
          <w:sz w:val="28"/>
          <w:szCs w:val="28"/>
        </w:rPr>
        <w:t>4</w:t>
      </w:r>
      <w:r w:rsidRPr="008E1FD9">
        <w:rPr>
          <w:color w:val="auto"/>
          <w:sz w:val="28"/>
          <w:szCs w:val="28"/>
        </w:rPr>
        <w:t>)</w:t>
      </w:r>
      <w:r w:rsidRPr="008E1FD9">
        <w:rPr>
          <w:color w:val="C00000"/>
          <w:sz w:val="28"/>
          <w:szCs w:val="28"/>
        </w:rPr>
        <w:t xml:space="preserve"> </w:t>
      </w:r>
      <w:r w:rsidR="004C4886">
        <w:rPr>
          <w:color w:val="C00000"/>
          <w:sz w:val="28"/>
          <w:szCs w:val="28"/>
        </w:rPr>
        <w:t xml:space="preserve"> </w:t>
      </w:r>
      <w:r w:rsidR="004C4886" w:rsidRPr="00DA5442">
        <w:rPr>
          <w:sz w:val="28"/>
          <w:szCs w:val="28"/>
        </w:rPr>
        <w:t>попадают</w:t>
      </w:r>
      <w:r w:rsidRPr="008E1FD9">
        <w:rPr>
          <w:color w:val="auto"/>
          <w:sz w:val="28"/>
          <w:szCs w:val="28"/>
        </w:rPr>
        <w:t xml:space="preserve"> </w:t>
      </w:r>
      <w:r w:rsidR="00A40FF3">
        <w:rPr>
          <w:color w:val="auto"/>
          <w:sz w:val="28"/>
          <w:szCs w:val="28"/>
        </w:rPr>
        <w:t>6</w:t>
      </w:r>
      <w:r w:rsidRPr="008E1FD9">
        <w:rPr>
          <w:color w:val="auto"/>
          <w:sz w:val="28"/>
          <w:szCs w:val="28"/>
        </w:rPr>
        <w:t xml:space="preserve"> муниципальны</w:t>
      </w:r>
      <w:r w:rsidR="004C4886">
        <w:rPr>
          <w:color w:val="auto"/>
          <w:sz w:val="28"/>
          <w:szCs w:val="28"/>
        </w:rPr>
        <w:t>х</w:t>
      </w:r>
      <w:r w:rsidRPr="008E1FD9">
        <w:rPr>
          <w:color w:val="auto"/>
          <w:sz w:val="28"/>
          <w:szCs w:val="28"/>
        </w:rPr>
        <w:t xml:space="preserve"> программ с общим объемом финансирования </w:t>
      </w:r>
      <w:r w:rsidR="004C4886">
        <w:rPr>
          <w:color w:val="auto"/>
          <w:sz w:val="28"/>
          <w:szCs w:val="28"/>
        </w:rPr>
        <w:t>9</w:t>
      </w:r>
      <w:r w:rsidR="00A40FF3">
        <w:rPr>
          <w:color w:val="auto"/>
          <w:sz w:val="28"/>
          <w:szCs w:val="28"/>
        </w:rPr>
        <w:t>60 212,6</w:t>
      </w:r>
      <w:r w:rsidRPr="008E1FD9">
        <w:rPr>
          <w:color w:val="auto"/>
          <w:sz w:val="28"/>
          <w:szCs w:val="28"/>
        </w:rPr>
        <w:t xml:space="preserve"> тыс. рублей или </w:t>
      </w:r>
      <w:r w:rsidR="00A40FF3">
        <w:rPr>
          <w:color w:val="auto"/>
          <w:sz w:val="28"/>
          <w:szCs w:val="28"/>
        </w:rPr>
        <w:t>73,73</w:t>
      </w:r>
      <w:r w:rsidR="004C4886">
        <w:rPr>
          <w:color w:val="auto"/>
          <w:sz w:val="28"/>
          <w:szCs w:val="28"/>
        </w:rPr>
        <w:t>%</w:t>
      </w:r>
      <w:r w:rsidRPr="008E1FD9">
        <w:rPr>
          <w:color w:val="auto"/>
          <w:sz w:val="28"/>
          <w:szCs w:val="28"/>
        </w:rPr>
        <w:t xml:space="preserve"> от общего объема программных расходов городского бюджета</w:t>
      </w:r>
      <w:r w:rsidR="004C4886">
        <w:rPr>
          <w:color w:val="auto"/>
          <w:sz w:val="28"/>
          <w:szCs w:val="28"/>
        </w:rPr>
        <w:t>;</w:t>
      </w:r>
    </w:p>
    <w:p w:rsidR="00CF623F" w:rsidRPr="008E1FD9" w:rsidRDefault="00CF623F" w:rsidP="00CF623F">
      <w:pPr>
        <w:pStyle w:val="Default"/>
        <w:ind w:firstLine="709"/>
        <w:jc w:val="both"/>
        <w:rPr>
          <w:color w:val="auto"/>
          <w:sz w:val="28"/>
          <w:szCs w:val="28"/>
        </w:rPr>
      </w:pPr>
      <w:r w:rsidRPr="008E1FD9">
        <w:rPr>
          <w:color w:val="auto"/>
          <w:sz w:val="28"/>
          <w:szCs w:val="28"/>
        </w:rPr>
        <w:t xml:space="preserve"> </w:t>
      </w:r>
      <w:r w:rsidR="00A40FF3">
        <w:rPr>
          <w:color w:val="auto"/>
          <w:sz w:val="28"/>
          <w:szCs w:val="28"/>
        </w:rPr>
        <w:t>-</w:t>
      </w:r>
      <w:r w:rsidR="00A40FF3" w:rsidRPr="00A40FF3">
        <w:rPr>
          <w:color w:val="auto"/>
          <w:sz w:val="28"/>
          <w:szCs w:val="28"/>
        </w:rPr>
        <w:t xml:space="preserve"> </w:t>
      </w:r>
      <w:r w:rsidR="00A40FF3" w:rsidRPr="008E1FD9">
        <w:rPr>
          <w:color w:val="auto"/>
          <w:sz w:val="28"/>
          <w:szCs w:val="28"/>
        </w:rPr>
        <w:t xml:space="preserve">под категорию «муниципальные программы, реализованные с  </w:t>
      </w:r>
      <w:r w:rsidR="00A40FF3">
        <w:rPr>
          <w:color w:val="auto"/>
          <w:sz w:val="28"/>
          <w:szCs w:val="28"/>
        </w:rPr>
        <w:t>не</w:t>
      </w:r>
      <w:r w:rsidR="00A40FF3" w:rsidRPr="008E1FD9">
        <w:rPr>
          <w:color w:val="auto"/>
          <w:sz w:val="28"/>
          <w:szCs w:val="28"/>
        </w:rPr>
        <w:t xml:space="preserve">удовлетворительным уровнем эффективности» (достигнуты плановые значения показателей </w:t>
      </w:r>
      <w:r w:rsidR="00A40FF3">
        <w:rPr>
          <w:color w:val="auto"/>
          <w:sz w:val="28"/>
          <w:szCs w:val="28"/>
        </w:rPr>
        <w:t>0,77</w:t>
      </w:r>
      <w:r w:rsidR="00A40FF3" w:rsidRPr="008E1FD9">
        <w:rPr>
          <w:color w:val="auto"/>
          <w:sz w:val="28"/>
          <w:szCs w:val="28"/>
        </w:rPr>
        <w:t>)</w:t>
      </w:r>
      <w:r w:rsidR="00A40FF3" w:rsidRPr="008E1FD9">
        <w:rPr>
          <w:color w:val="C00000"/>
          <w:sz w:val="28"/>
          <w:szCs w:val="28"/>
        </w:rPr>
        <w:t xml:space="preserve"> </w:t>
      </w:r>
      <w:r w:rsidR="00A40FF3" w:rsidRPr="00A40FF3">
        <w:rPr>
          <w:sz w:val="28"/>
          <w:szCs w:val="28"/>
        </w:rPr>
        <w:t>попа</w:t>
      </w:r>
      <w:r w:rsidR="00A40FF3">
        <w:rPr>
          <w:sz w:val="28"/>
          <w:szCs w:val="28"/>
        </w:rPr>
        <w:t>ла 1</w:t>
      </w:r>
      <w:r w:rsidR="00A40FF3" w:rsidRPr="008E1FD9">
        <w:rPr>
          <w:color w:val="auto"/>
          <w:sz w:val="28"/>
          <w:szCs w:val="28"/>
        </w:rPr>
        <w:t xml:space="preserve"> муниципальн</w:t>
      </w:r>
      <w:r w:rsidR="00A40FF3">
        <w:rPr>
          <w:color w:val="auto"/>
          <w:sz w:val="28"/>
          <w:szCs w:val="28"/>
        </w:rPr>
        <w:t>ая</w:t>
      </w:r>
      <w:r w:rsidR="00A40FF3" w:rsidRPr="008E1FD9">
        <w:rPr>
          <w:color w:val="auto"/>
          <w:sz w:val="28"/>
          <w:szCs w:val="28"/>
        </w:rPr>
        <w:t xml:space="preserve"> программ</w:t>
      </w:r>
      <w:r w:rsidR="00A40FF3">
        <w:rPr>
          <w:color w:val="auto"/>
          <w:sz w:val="28"/>
          <w:szCs w:val="28"/>
        </w:rPr>
        <w:t>а</w:t>
      </w:r>
      <w:r w:rsidR="00A40FF3" w:rsidRPr="008E1FD9">
        <w:rPr>
          <w:color w:val="auto"/>
          <w:sz w:val="28"/>
          <w:szCs w:val="28"/>
        </w:rPr>
        <w:t xml:space="preserve"> с общим объемом финансирования </w:t>
      </w:r>
      <w:r w:rsidR="00A40FF3">
        <w:rPr>
          <w:color w:val="auto"/>
          <w:sz w:val="28"/>
          <w:szCs w:val="28"/>
        </w:rPr>
        <w:t>320,0</w:t>
      </w:r>
      <w:r w:rsidR="00A40FF3" w:rsidRPr="008E1FD9">
        <w:rPr>
          <w:color w:val="auto"/>
          <w:sz w:val="28"/>
          <w:szCs w:val="28"/>
        </w:rPr>
        <w:t xml:space="preserve"> тыс. рублей или </w:t>
      </w:r>
      <w:r w:rsidR="00A40FF3">
        <w:rPr>
          <w:color w:val="auto"/>
          <w:sz w:val="28"/>
          <w:szCs w:val="28"/>
        </w:rPr>
        <w:t>0,02%</w:t>
      </w:r>
      <w:r w:rsidR="00A40FF3" w:rsidRPr="008E1FD9">
        <w:rPr>
          <w:color w:val="auto"/>
          <w:sz w:val="28"/>
          <w:szCs w:val="28"/>
        </w:rPr>
        <w:t xml:space="preserve"> от общего объема программных расходов городского бюджета</w:t>
      </w:r>
      <w:r w:rsidR="00A40FF3">
        <w:rPr>
          <w:color w:val="auto"/>
          <w:sz w:val="28"/>
          <w:szCs w:val="28"/>
        </w:rPr>
        <w:t>.</w:t>
      </w:r>
    </w:p>
    <w:p w:rsidR="00B8300B" w:rsidRDefault="00CF623F" w:rsidP="00B8300B">
      <w:pPr>
        <w:autoSpaceDE w:val="0"/>
        <w:autoSpaceDN w:val="0"/>
        <w:adjustRightInd w:val="0"/>
        <w:ind w:firstLine="709"/>
        <w:jc w:val="both"/>
        <w:rPr>
          <w:bCs/>
          <w:sz w:val="28"/>
          <w:szCs w:val="28"/>
        </w:rPr>
      </w:pPr>
      <w:r w:rsidRPr="00D45C42">
        <w:rPr>
          <w:bCs/>
          <w:sz w:val="28"/>
          <w:szCs w:val="28"/>
        </w:rPr>
        <w:t xml:space="preserve">При расчете итоговой оценки эффективности </w:t>
      </w:r>
      <w:r w:rsidR="000A55F0" w:rsidRPr="00D45C42">
        <w:rPr>
          <w:bCs/>
          <w:sz w:val="28"/>
          <w:szCs w:val="28"/>
        </w:rPr>
        <w:t>реализации муниципальных</w:t>
      </w:r>
      <w:r w:rsidRPr="00D45C42">
        <w:rPr>
          <w:bCs/>
          <w:sz w:val="28"/>
          <w:szCs w:val="28"/>
        </w:rPr>
        <w:t xml:space="preserve"> программ в Сводном годовом докладе факты нарушений  Методики оценки не выявлены.</w:t>
      </w:r>
    </w:p>
    <w:p w:rsidR="001D67DD" w:rsidRDefault="001D67DD" w:rsidP="00B8300B">
      <w:pPr>
        <w:autoSpaceDE w:val="0"/>
        <w:autoSpaceDN w:val="0"/>
        <w:adjustRightInd w:val="0"/>
        <w:ind w:firstLine="709"/>
        <w:jc w:val="both"/>
        <w:rPr>
          <w:bCs/>
          <w:sz w:val="28"/>
          <w:szCs w:val="28"/>
        </w:rPr>
      </w:pPr>
    </w:p>
    <w:p w:rsidR="002C0319" w:rsidRDefault="00B8300B" w:rsidP="00B8300B">
      <w:pPr>
        <w:autoSpaceDE w:val="0"/>
        <w:autoSpaceDN w:val="0"/>
        <w:adjustRightInd w:val="0"/>
        <w:ind w:firstLine="709"/>
        <w:jc w:val="both"/>
        <w:rPr>
          <w:sz w:val="28"/>
          <w:szCs w:val="28"/>
        </w:rPr>
      </w:pPr>
      <w:r w:rsidRPr="00B8300B">
        <w:rPr>
          <w:b/>
          <w:bCs/>
          <w:sz w:val="28"/>
          <w:szCs w:val="28"/>
        </w:rPr>
        <w:lastRenderedPageBreak/>
        <w:t>4.7.</w:t>
      </w:r>
      <w:r w:rsidR="008F24A1">
        <w:rPr>
          <w:sz w:val="28"/>
          <w:szCs w:val="28"/>
        </w:rPr>
        <w:t xml:space="preserve"> </w:t>
      </w:r>
      <w:r w:rsidR="002C0319" w:rsidRPr="002973B4">
        <w:rPr>
          <w:b/>
          <w:sz w:val="28"/>
          <w:szCs w:val="28"/>
        </w:rPr>
        <w:t>Реализация национальных проектов, отраженных в муниципальных программах городского округа.</w:t>
      </w:r>
    </w:p>
    <w:p w:rsidR="002C0319" w:rsidRDefault="002C0319" w:rsidP="002C0319">
      <w:pPr>
        <w:autoSpaceDE w:val="0"/>
        <w:autoSpaceDN w:val="0"/>
        <w:adjustRightInd w:val="0"/>
        <w:ind w:firstLine="720"/>
        <w:jc w:val="both"/>
        <w:rPr>
          <w:bCs/>
          <w:sz w:val="28"/>
          <w:szCs w:val="28"/>
        </w:rPr>
      </w:pPr>
      <w:r w:rsidRPr="005061CC">
        <w:rPr>
          <w:bCs/>
          <w:sz w:val="28"/>
          <w:szCs w:val="28"/>
        </w:rPr>
        <w:t>В 202</w:t>
      </w:r>
      <w:r w:rsidR="00A44513" w:rsidRPr="005061CC">
        <w:rPr>
          <w:bCs/>
          <w:sz w:val="28"/>
          <w:szCs w:val="28"/>
        </w:rPr>
        <w:t>1</w:t>
      </w:r>
      <w:r w:rsidRPr="005061CC">
        <w:rPr>
          <w:bCs/>
          <w:sz w:val="28"/>
          <w:szCs w:val="28"/>
        </w:rPr>
        <w:t xml:space="preserve"> году в городском округе город Кулебаки в рамках мероприятий 4 муниципальных программ осуществлялось финансирование </w:t>
      </w:r>
      <w:r w:rsidR="005061CC" w:rsidRPr="005061CC">
        <w:rPr>
          <w:bCs/>
          <w:sz w:val="28"/>
          <w:szCs w:val="28"/>
        </w:rPr>
        <w:t>5</w:t>
      </w:r>
      <w:r w:rsidRPr="005061CC">
        <w:rPr>
          <w:bCs/>
          <w:sz w:val="28"/>
          <w:szCs w:val="28"/>
        </w:rPr>
        <w:t xml:space="preserve"> региональных проектов, входящих в состав </w:t>
      </w:r>
      <w:r w:rsidR="00773A95" w:rsidRPr="005061CC">
        <w:rPr>
          <w:bCs/>
          <w:sz w:val="28"/>
          <w:szCs w:val="28"/>
        </w:rPr>
        <w:t>4</w:t>
      </w:r>
      <w:r w:rsidRPr="005061CC">
        <w:rPr>
          <w:bCs/>
          <w:sz w:val="28"/>
          <w:szCs w:val="28"/>
        </w:rPr>
        <w:t xml:space="preserve"> национальных проектов:</w:t>
      </w:r>
    </w:p>
    <w:p w:rsidR="00FB494B" w:rsidRPr="00FB494B" w:rsidRDefault="002C0319" w:rsidP="002C0319">
      <w:pPr>
        <w:autoSpaceDE w:val="0"/>
        <w:autoSpaceDN w:val="0"/>
        <w:adjustRightInd w:val="0"/>
        <w:ind w:firstLine="708"/>
        <w:jc w:val="both"/>
        <w:rPr>
          <w:bCs/>
          <w:sz w:val="28"/>
          <w:szCs w:val="28"/>
          <w:u w:val="single"/>
        </w:rPr>
      </w:pPr>
      <w:r w:rsidRPr="00FB494B">
        <w:rPr>
          <w:bCs/>
          <w:sz w:val="28"/>
          <w:szCs w:val="28"/>
          <w:u w:val="single"/>
        </w:rPr>
        <w:t xml:space="preserve">- </w:t>
      </w:r>
      <w:r w:rsidR="00FB494B" w:rsidRPr="00FB494B">
        <w:rPr>
          <w:bCs/>
          <w:sz w:val="28"/>
          <w:szCs w:val="28"/>
          <w:u w:val="single"/>
        </w:rPr>
        <w:t xml:space="preserve">национальный проект </w:t>
      </w:r>
      <w:r w:rsidR="002C388D" w:rsidRPr="00FB494B">
        <w:rPr>
          <w:bCs/>
          <w:sz w:val="28"/>
          <w:szCs w:val="28"/>
          <w:u w:val="single"/>
        </w:rPr>
        <w:t>«</w:t>
      </w:r>
      <w:r w:rsidRPr="00FB494B">
        <w:rPr>
          <w:bCs/>
          <w:sz w:val="28"/>
          <w:szCs w:val="28"/>
          <w:u w:val="single"/>
        </w:rPr>
        <w:t>Жилье и городская среда</w:t>
      </w:r>
      <w:r w:rsidR="002C388D" w:rsidRPr="00FB494B">
        <w:rPr>
          <w:bCs/>
          <w:sz w:val="28"/>
          <w:szCs w:val="28"/>
          <w:u w:val="single"/>
        </w:rPr>
        <w:t>»</w:t>
      </w:r>
      <w:r w:rsidRPr="00FB494B">
        <w:rPr>
          <w:bCs/>
          <w:sz w:val="28"/>
          <w:szCs w:val="28"/>
          <w:u w:val="single"/>
        </w:rPr>
        <w:t xml:space="preserve"> реализовывался в рамках</w:t>
      </w:r>
      <w:r w:rsidR="00FB494B" w:rsidRPr="00FB494B">
        <w:rPr>
          <w:bCs/>
          <w:sz w:val="28"/>
          <w:szCs w:val="28"/>
          <w:u w:val="single"/>
        </w:rPr>
        <w:t xml:space="preserve"> следующих муниципальных программ:</w:t>
      </w:r>
    </w:p>
    <w:p w:rsidR="00AB67AA" w:rsidRDefault="00FB494B" w:rsidP="002C0319">
      <w:pPr>
        <w:autoSpaceDE w:val="0"/>
        <w:autoSpaceDN w:val="0"/>
        <w:adjustRightInd w:val="0"/>
        <w:ind w:firstLine="708"/>
        <w:jc w:val="both"/>
        <w:rPr>
          <w:bCs/>
          <w:sz w:val="28"/>
          <w:szCs w:val="28"/>
        </w:rPr>
      </w:pPr>
      <w:r>
        <w:rPr>
          <w:bCs/>
          <w:sz w:val="28"/>
          <w:szCs w:val="28"/>
        </w:rPr>
        <w:t>а)</w:t>
      </w:r>
      <w:r w:rsidR="002C0319" w:rsidRPr="00FB494B">
        <w:rPr>
          <w:bCs/>
          <w:sz w:val="28"/>
          <w:szCs w:val="28"/>
        </w:rPr>
        <w:t xml:space="preserve"> МП «Формирование современной городской среды на территории городского округа город Кулебаки Нижегородской области на 2018-2024 годы»</w:t>
      </w:r>
      <w:r w:rsidR="005B1E5C">
        <w:rPr>
          <w:bCs/>
          <w:sz w:val="28"/>
          <w:szCs w:val="28"/>
        </w:rPr>
        <w:t xml:space="preserve"> </w:t>
      </w:r>
      <w:r w:rsidR="002C0319">
        <w:rPr>
          <w:bCs/>
          <w:sz w:val="28"/>
          <w:szCs w:val="28"/>
        </w:rPr>
        <w:t xml:space="preserve">(региональный проект «Формирование комфортной городской среды), бюджетные ассигнования </w:t>
      </w:r>
      <w:r w:rsidR="00361F4C">
        <w:rPr>
          <w:bCs/>
          <w:sz w:val="28"/>
          <w:szCs w:val="28"/>
        </w:rPr>
        <w:t xml:space="preserve"> </w:t>
      </w:r>
      <w:r w:rsidR="002C0319">
        <w:rPr>
          <w:bCs/>
          <w:sz w:val="28"/>
          <w:szCs w:val="28"/>
        </w:rPr>
        <w:t>направлены  на мероприятия</w:t>
      </w:r>
      <w:r w:rsidR="00AB67AA">
        <w:rPr>
          <w:bCs/>
          <w:sz w:val="28"/>
          <w:szCs w:val="28"/>
        </w:rPr>
        <w:t>:</w:t>
      </w:r>
    </w:p>
    <w:p w:rsidR="00AB67AA" w:rsidRDefault="00AB67AA" w:rsidP="002C0319">
      <w:pPr>
        <w:autoSpaceDE w:val="0"/>
        <w:autoSpaceDN w:val="0"/>
        <w:adjustRightInd w:val="0"/>
        <w:ind w:firstLine="708"/>
        <w:jc w:val="both"/>
        <w:rPr>
          <w:bCs/>
          <w:sz w:val="28"/>
          <w:szCs w:val="28"/>
        </w:rPr>
      </w:pPr>
      <w:r>
        <w:rPr>
          <w:bCs/>
          <w:sz w:val="28"/>
          <w:szCs w:val="28"/>
        </w:rPr>
        <w:t>-</w:t>
      </w:r>
      <w:r w:rsidR="002C0319">
        <w:rPr>
          <w:bCs/>
          <w:sz w:val="28"/>
          <w:szCs w:val="28"/>
        </w:rPr>
        <w:t xml:space="preserve"> по благоустройству 1</w:t>
      </w:r>
      <w:r w:rsidR="00484BAB">
        <w:rPr>
          <w:bCs/>
          <w:sz w:val="28"/>
          <w:szCs w:val="28"/>
        </w:rPr>
        <w:t>1</w:t>
      </w:r>
      <w:r w:rsidR="002C0319">
        <w:rPr>
          <w:bCs/>
          <w:sz w:val="28"/>
          <w:szCs w:val="28"/>
        </w:rPr>
        <w:t xml:space="preserve"> дворовых территорий</w:t>
      </w:r>
      <w:r w:rsidR="00484BAB">
        <w:rPr>
          <w:bCs/>
          <w:sz w:val="28"/>
          <w:szCs w:val="28"/>
        </w:rPr>
        <w:t>, в том числе 8 дворовых территорий в г. Кулебаки (ул.Войкова</w:t>
      </w:r>
      <w:r w:rsidR="002C0319">
        <w:rPr>
          <w:bCs/>
          <w:sz w:val="28"/>
          <w:szCs w:val="28"/>
        </w:rPr>
        <w:t>,</w:t>
      </w:r>
      <w:r w:rsidR="00484BAB">
        <w:rPr>
          <w:bCs/>
          <w:sz w:val="28"/>
          <w:szCs w:val="28"/>
        </w:rPr>
        <w:t xml:space="preserve"> д.56, д.60; Адм. Макарова, д.16а, д.63; ул.Циолковского, д.22, ул.Бутова, д.130; ул.Мира, д.17, д.21) и 3 дворовых территории в р.п. </w:t>
      </w:r>
      <w:proofErr w:type="spellStart"/>
      <w:r w:rsidR="00484BAB">
        <w:rPr>
          <w:bCs/>
          <w:sz w:val="28"/>
          <w:szCs w:val="28"/>
        </w:rPr>
        <w:t>Гремячево</w:t>
      </w:r>
      <w:proofErr w:type="spellEnd"/>
      <w:r w:rsidR="00484BAB">
        <w:rPr>
          <w:bCs/>
          <w:sz w:val="28"/>
          <w:szCs w:val="28"/>
        </w:rPr>
        <w:t xml:space="preserve"> (ул.Горняков, д.3, д.5; ул.Ленина д.27)</w:t>
      </w:r>
      <w:r>
        <w:rPr>
          <w:bCs/>
          <w:sz w:val="28"/>
          <w:szCs w:val="28"/>
        </w:rPr>
        <w:t xml:space="preserve"> </w:t>
      </w:r>
      <w:r w:rsidRPr="00361F4C">
        <w:rPr>
          <w:bCs/>
          <w:sz w:val="28"/>
          <w:szCs w:val="28"/>
        </w:rPr>
        <w:t>в целом отремонтировано 4,7 тыс. м2 дворовых территорий, установлены 22 скамейки, 36 урн, 36 светильников</w:t>
      </w:r>
      <w:r w:rsidR="00484BAB" w:rsidRPr="00361F4C">
        <w:rPr>
          <w:bCs/>
          <w:sz w:val="28"/>
          <w:szCs w:val="28"/>
        </w:rPr>
        <w:t xml:space="preserve"> на сумму </w:t>
      </w:r>
      <w:r w:rsidR="00A126F0">
        <w:rPr>
          <w:bCs/>
          <w:sz w:val="28"/>
          <w:szCs w:val="28"/>
        </w:rPr>
        <w:t>6 061,3</w:t>
      </w:r>
      <w:r w:rsidR="00484BAB" w:rsidRPr="00361F4C">
        <w:rPr>
          <w:bCs/>
          <w:sz w:val="28"/>
          <w:szCs w:val="28"/>
        </w:rPr>
        <w:t xml:space="preserve"> тыс. рублей</w:t>
      </w:r>
      <w:r w:rsidRPr="00361F4C">
        <w:rPr>
          <w:bCs/>
          <w:sz w:val="28"/>
          <w:szCs w:val="28"/>
        </w:rPr>
        <w:t>;</w:t>
      </w:r>
    </w:p>
    <w:p w:rsidR="005B1E5C" w:rsidRDefault="00AB67AA" w:rsidP="002C0319">
      <w:pPr>
        <w:autoSpaceDE w:val="0"/>
        <w:autoSpaceDN w:val="0"/>
        <w:adjustRightInd w:val="0"/>
        <w:ind w:firstLine="708"/>
        <w:jc w:val="both"/>
        <w:rPr>
          <w:bCs/>
          <w:sz w:val="28"/>
          <w:szCs w:val="28"/>
        </w:rPr>
      </w:pPr>
      <w:r>
        <w:rPr>
          <w:bCs/>
          <w:sz w:val="28"/>
          <w:szCs w:val="28"/>
        </w:rPr>
        <w:t>-</w:t>
      </w:r>
      <w:r w:rsidR="005B1E5C">
        <w:rPr>
          <w:bCs/>
          <w:sz w:val="28"/>
          <w:szCs w:val="28"/>
        </w:rPr>
        <w:t xml:space="preserve"> </w:t>
      </w:r>
      <w:r>
        <w:rPr>
          <w:bCs/>
          <w:sz w:val="28"/>
          <w:szCs w:val="28"/>
        </w:rPr>
        <w:t xml:space="preserve">по </w:t>
      </w:r>
      <w:r w:rsidR="002C0319">
        <w:rPr>
          <w:bCs/>
          <w:sz w:val="28"/>
          <w:szCs w:val="28"/>
        </w:rPr>
        <w:t>благоустройств</w:t>
      </w:r>
      <w:r>
        <w:rPr>
          <w:bCs/>
          <w:sz w:val="28"/>
          <w:szCs w:val="28"/>
        </w:rPr>
        <w:t>о одной</w:t>
      </w:r>
      <w:r w:rsidR="002C0319">
        <w:rPr>
          <w:bCs/>
          <w:sz w:val="28"/>
          <w:szCs w:val="28"/>
        </w:rPr>
        <w:t xml:space="preserve"> общественно</w:t>
      </w:r>
      <w:r>
        <w:rPr>
          <w:bCs/>
          <w:sz w:val="28"/>
          <w:szCs w:val="28"/>
        </w:rPr>
        <w:t>й</w:t>
      </w:r>
      <w:r w:rsidR="002C0319">
        <w:rPr>
          <w:bCs/>
          <w:sz w:val="28"/>
          <w:szCs w:val="28"/>
        </w:rPr>
        <w:t xml:space="preserve"> </w:t>
      </w:r>
      <w:r>
        <w:rPr>
          <w:bCs/>
          <w:sz w:val="28"/>
          <w:szCs w:val="28"/>
        </w:rPr>
        <w:t xml:space="preserve"> территории </w:t>
      </w:r>
      <w:r w:rsidR="002C0319">
        <w:rPr>
          <w:bCs/>
          <w:sz w:val="28"/>
          <w:szCs w:val="28"/>
        </w:rPr>
        <w:t>(</w:t>
      </w:r>
      <w:r>
        <w:rPr>
          <w:bCs/>
          <w:sz w:val="28"/>
          <w:szCs w:val="28"/>
        </w:rPr>
        <w:t>место массового отдыха населения пруд «</w:t>
      </w:r>
      <w:proofErr w:type="spellStart"/>
      <w:r>
        <w:rPr>
          <w:bCs/>
          <w:sz w:val="28"/>
          <w:szCs w:val="28"/>
        </w:rPr>
        <w:t>Устимский</w:t>
      </w:r>
      <w:proofErr w:type="spellEnd"/>
      <w:r>
        <w:rPr>
          <w:bCs/>
          <w:sz w:val="28"/>
          <w:szCs w:val="28"/>
        </w:rPr>
        <w:t>»</w:t>
      </w:r>
      <w:r w:rsidR="005B1E5C" w:rsidRPr="005B1E5C">
        <w:rPr>
          <w:bCs/>
          <w:sz w:val="28"/>
          <w:szCs w:val="28"/>
        </w:rPr>
        <w:t xml:space="preserve"> </w:t>
      </w:r>
      <w:r w:rsidR="002C388D" w:rsidRPr="00A126F0">
        <w:rPr>
          <w:bCs/>
          <w:sz w:val="28"/>
          <w:szCs w:val="28"/>
        </w:rPr>
        <w:t>выполнено устройство тро</w:t>
      </w:r>
      <w:r w:rsidR="005B1E5C" w:rsidRPr="00A126F0">
        <w:rPr>
          <w:bCs/>
          <w:sz w:val="28"/>
          <w:szCs w:val="28"/>
        </w:rPr>
        <w:t>туаров из брусчатки, установлены малые архитектурные формы (скамейки, урны, лежаки)</w:t>
      </w:r>
      <w:r w:rsidRPr="00A126F0">
        <w:rPr>
          <w:bCs/>
          <w:sz w:val="28"/>
          <w:szCs w:val="28"/>
        </w:rPr>
        <w:t xml:space="preserve">, песочный дворик, туалетный модуль, питьевые фонтанчики, раздевалки, </w:t>
      </w:r>
      <w:proofErr w:type="spellStart"/>
      <w:r w:rsidRPr="00A126F0">
        <w:rPr>
          <w:bCs/>
          <w:sz w:val="28"/>
          <w:szCs w:val="28"/>
        </w:rPr>
        <w:t>велопарковки</w:t>
      </w:r>
      <w:proofErr w:type="spellEnd"/>
      <w:r w:rsidRPr="00A126F0">
        <w:rPr>
          <w:bCs/>
          <w:sz w:val="28"/>
          <w:szCs w:val="28"/>
        </w:rPr>
        <w:t>, вышка для спасателей, комплекс качелей, круговые лежаки, информационный с</w:t>
      </w:r>
      <w:r w:rsidR="005B1E5C" w:rsidRPr="00A126F0">
        <w:rPr>
          <w:bCs/>
          <w:sz w:val="28"/>
          <w:szCs w:val="28"/>
        </w:rPr>
        <w:t>т</w:t>
      </w:r>
      <w:r w:rsidRPr="00A126F0">
        <w:rPr>
          <w:bCs/>
          <w:sz w:val="28"/>
          <w:szCs w:val="28"/>
        </w:rPr>
        <w:t>енд, теневые навесы, качели на пружине, лестницы</w:t>
      </w:r>
      <w:r w:rsidR="005B1E5C" w:rsidRPr="00A126F0">
        <w:rPr>
          <w:bCs/>
          <w:sz w:val="28"/>
          <w:szCs w:val="28"/>
        </w:rPr>
        <w:t xml:space="preserve">, засыпка песком пляжной зоны, устройство пляжного пирса, установка забора, укладка трубопроводов, монтаж системы видеонаблюдения, монтаж наружного электроосвещения с установкой уличных светильников на сумму </w:t>
      </w:r>
      <w:r w:rsidR="00A126F0" w:rsidRPr="00A126F0">
        <w:rPr>
          <w:bCs/>
          <w:sz w:val="28"/>
          <w:szCs w:val="28"/>
        </w:rPr>
        <w:t>10 807,4</w:t>
      </w:r>
      <w:r w:rsidR="005B1E5C" w:rsidRPr="00A126F0">
        <w:rPr>
          <w:bCs/>
          <w:sz w:val="28"/>
          <w:szCs w:val="28"/>
        </w:rPr>
        <w:t xml:space="preserve"> тыс. рублей</w:t>
      </w:r>
      <w:r w:rsidR="00A126F0">
        <w:rPr>
          <w:bCs/>
          <w:sz w:val="28"/>
          <w:szCs w:val="28"/>
        </w:rPr>
        <w:t>;</w:t>
      </w:r>
      <w:r>
        <w:rPr>
          <w:bCs/>
          <w:sz w:val="28"/>
          <w:szCs w:val="28"/>
        </w:rPr>
        <w:t xml:space="preserve"> </w:t>
      </w:r>
    </w:p>
    <w:p w:rsidR="00773A95" w:rsidRPr="00A126F0" w:rsidRDefault="00FB494B" w:rsidP="00BE2674">
      <w:pPr>
        <w:autoSpaceDE w:val="0"/>
        <w:autoSpaceDN w:val="0"/>
        <w:adjustRightInd w:val="0"/>
        <w:ind w:firstLine="708"/>
        <w:jc w:val="both"/>
        <w:rPr>
          <w:bCs/>
          <w:sz w:val="28"/>
          <w:szCs w:val="28"/>
        </w:rPr>
      </w:pPr>
      <w:r w:rsidRPr="00A126F0">
        <w:rPr>
          <w:bCs/>
          <w:sz w:val="28"/>
          <w:szCs w:val="28"/>
        </w:rPr>
        <w:t xml:space="preserve">б) </w:t>
      </w:r>
      <w:r w:rsidR="00BE2674" w:rsidRPr="00A126F0">
        <w:rPr>
          <w:bCs/>
          <w:sz w:val="28"/>
          <w:szCs w:val="28"/>
        </w:rPr>
        <w:t>МП «Обеспечение граждан городского округа город Кулебаки Нижегородской области доступным и комфортным жильем на 2018-2025 годы» (региональный проект «Обеспечение устойчивого сокращения непригодного для проживания жилищного фонда», бюджетные ассигнования</w:t>
      </w:r>
      <w:r w:rsidR="00361F4C" w:rsidRPr="00A126F0">
        <w:rPr>
          <w:bCs/>
          <w:sz w:val="28"/>
          <w:szCs w:val="28"/>
        </w:rPr>
        <w:t xml:space="preserve"> в сумме 1</w:t>
      </w:r>
      <w:r w:rsidR="00B07E5D" w:rsidRPr="00A126F0">
        <w:rPr>
          <w:bCs/>
          <w:sz w:val="28"/>
          <w:szCs w:val="28"/>
        </w:rPr>
        <w:t> </w:t>
      </w:r>
      <w:r w:rsidR="00361F4C" w:rsidRPr="00A126F0">
        <w:rPr>
          <w:bCs/>
          <w:sz w:val="28"/>
          <w:szCs w:val="28"/>
        </w:rPr>
        <w:t>1</w:t>
      </w:r>
      <w:r w:rsidR="00B07E5D" w:rsidRPr="00A126F0">
        <w:rPr>
          <w:bCs/>
          <w:sz w:val="28"/>
          <w:szCs w:val="28"/>
        </w:rPr>
        <w:t xml:space="preserve">38,9 </w:t>
      </w:r>
      <w:r w:rsidR="00361F4C" w:rsidRPr="00A126F0">
        <w:rPr>
          <w:bCs/>
          <w:sz w:val="28"/>
          <w:szCs w:val="28"/>
        </w:rPr>
        <w:t>тыс. рублей</w:t>
      </w:r>
      <w:r w:rsidR="00BE2674" w:rsidRPr="00A126F0">
        <w:rPr>
          <w:bCs/>
          <w:sz w:val="28"/>
          <w:szCs w:val="28"/>
        </w:rPr>
        <w:t xml:space="preserve"> направлены </w:t>
      </w:r>
      <w:r w:rsidR="00773A95" w:rsidRPr="00A126F0">
        <w:rPr>
          <w:bCs/>
          <w:sz w:val="28"/>
          <w:szCs w:val="28"/>
        </w:rPr>
        <w:t>на выкупные денежные выплаты  гражданам проживающим в непригодном для проживания жилых помещениях:</w:t>
      </w:r>
    </w:p>
    <w:p w:rsidR="00773A95" w:rsidRPr="00A126F0" w:rsidRDefault="00773A95" w:rsidP="00BE2674">
      <w:pPr>
        <w:autoSpaceDE w:val="0"/>
        <w:autoSpaceDN w:val="0"/>
        <w:adjustRightInd w:val="0"/>
        <w:ind w:firstLine="708"/>
        <w:jc w:val="both"/>
        <w:rPr>
          <w:bCs/>
          <w:sz w:val="28"/>
          <w:szCs w:val="28"/>
        </w:rPr>
      </w:pPr>
      <w:r w:rsidRPr="00A126F0">
        <w:rPr>
          <w:bCs/>
          <w:sz w:val="28"/>
          <w:szCs w:val="28"/>
        </w:rPr>
        <w:t xml:space="preserve">- 1/2 доли по </w:t>
      </w:r>
      <w:proofErr w:type="spellStart"/>
      <w:r w:rsidRPr="00A126F0">
        <w:rPr>
          <w:bCs/>
          <w:sz w:val="28"/>
          <w:szCs w:val="28"/>
        </w:rPr>
        <w:t>ул.Гогресс</w:t>
      </w:r>
      <w:proofErr w:type="spellEnd"/>
      <w:r w:rsidRPr="00A126F0">
        <w:rPr>
          <w:bCs/>
          <w:sz w:val="28"/>
          <w:szCs w:val="28"/>
        </w:rPr>
        <w:t xml:space="preserve">, д.35, кв3; </w:t>
      </w:r>
    </w:p>
    <w:p w:rsidR="00BE2674" w:rsidRPr="00A126F0" w:rsidRDefault="00773A95" w:rsidP="00BE2674">
      <w:pPr>
        <w:autoSpaceDE w:val="0"/>
        <w:autoSpaceDN w:val="0"/>
        <w:adjustRightInd w:val="0"/>
        <w:ind w:firstLine="708"/>
        <w:jc w:val="both"/>
        <w:rPr>
          <w:bCs/>
          <w:sz w:val="28"/>
          <w:szCs w:val="28"/>
        </w:rPr>
      </w:pPr>
      <w:r w:rsidRPr="00A126F0">
        <w:rPr>
          <w:bCs/>
          <w:sz w:val="28"/>
          <w:szCs w:val="28"/>
        </w:rPr>
        <w:t>- 1-ый Зеленый переулок, д.14, кв.4.</w:t>
      </w:r>
    </w:p>
    <w:p w:rsidR="00A126F0" w:rsidRDefault="00A126F0" w:rsidP="00BE2674">
      <w:pPr>
        <w:autoSpaceDE w:val="0"/>
        <w:autoSpaceDN w:val="0"/>
        <w:adjustRightInd w:val="0"/>
        <w:ind w:firstLine="708"/>
        <w:jc w:val="both"/>
        <w:rPr>
          <w:bCs/>
          <w:sz w:val="28"/>
          <w:szCs w:val="28"/>
        </w:rPr>
      </w:pPr>
      <w:r w:rsidRPr="00A126F0">
        <w:rPr>
          <w:bCs/>
          <w:sz w:val="28"/>
          <w:szCs w:val="28"/>
        </w:rPr>
        <w:t>Всего по национальному проекту «Жилье и городская среда»  на общую сумму  18 007,6</w:t>
      </w:r>
      <w:r w:rsidR="006E4A1D">
        <w:rPr>
          <w:bCs/>
          <w:sz w:val="28"/>
          <w:szCs w:val="28"/>
        </w:rPr>
        <w:t xml:space="preserve"> </w:t>
      </w:r>
      <w:r w:rsidRPr="00A126F0">
        <w:rPr>
          <w:bCs/>
          <w:sz w:val="28"/>
          <w:szCs w:val="28"/>
        </w:rPr>
        <w:t>тыс. рублей;</w:t>
      </w:r>
    </w:p>
    <w:p w:rsidR="002C0319" w:rsidRDefault="002C0319" w:rsidP="002C0319">
      <w:pPr>
        <w:autoSpaceDE w:val="0"/>
        <w:autoSpaceDN w:val="0"/>
        <w:adjustRightInd w:val="0"/>
        <w:ind w:firstLine="708"/>
        <w:jc w:val="both"/>
        <w:rPr>
          <w:bCs/>
          <w:sz w:val="28"/>
          <w:szCs w:val="28"/>
        </w:rPr>
      </w:pPr>
      <w:r w:rsidRPr="00FB494B">
        <w:rPr>
          <w:bCs/>
          <w:sz w:val="28"/>
          <w:szCs w:val="28"/>
          <w:u w:val="single"/>
        </w:rPr>
        <w:t xml:space="preserve">- </w:t>
      </w:r>
      <w:r w:rsidR="00FB494B" w:rsidRPr="00FB494B">
        <w:rPr>
          <w:bCs/>
          <w:sz w:val="28"/>
          <w:szCs w:val="28"/>
          <w:u w:val="single"/>
        </w:rPr>
        <w:t xml:space="preserve">национальный проект </w:t>
      </w:r>
      <w:r w:rsidR="002C388D" w:rsidRPr="00FB494B">
        <w:rPr>
          <w:bCs/>
          <w:sz w:val="28"/>
          <w:szCs w:val="28"/>
          <w:u w:val="single"/>
        </w:rPr>
        <w:t>«</w:t>
      </w:r>
      <w:r w:rsidRPr="00FB494B">
        <w:rPr>
          <w:bCs/>
          <w:sz w:val="28"/>
          <w:szCs w:val="28"/>
          <w:u w:val="single"/>
        </w:rPr>
        <w:t>Образование</w:t>
      </w:r>
      <w:r w:rsidR="002C388D" w:rsidRPr="00FB494B">
        <w:rPr>
          <w:bCs/>
          <w:sz w:val="28"/>
          <w:szCs w:val="28"/>
          <w:u w:val="single"/>
        </w:rPr>
        <w:t>»</w:t>
      </w:r>
      <w:r>
        <w:rPr>
          <w:bCs/>
          <w:sz w:val="28"/>
          <w:szCs w:val="28"/>
        </w:rPr>
        <w:t xml:space="preserve"> реализовался в рамках МП «Развитие образования в городском округе город Кулебаки на 2020-2025 годы» (региональный проект «Современная школа»),</w:t>
      </w:r>
      <w:r w:rsidRPr="00CE318F">
        <w:rPr>
          <w:bCs/>
          <w:sz w:val="28"/>
          <w:szCs w:val="28"/>
        </w:rPr>
        <w:t xml:space="preserve"> </w:t>
      </w:r>
      <w:r>
        <w:rPr>
          <w:bCs/>
          <w:sz w:val="28"/>
          <w:szCs w:val="28"/>
        </w:rPr>
        <w:t xml:space="preserve">бюджетные ассигнования </w:t>
      </w:r>
      <w:r w:rsidR="000A55F0">
        <w:rPr>
          <w:bCs/>
          <w:sz w:val="28"/>
          <w:szCs w:val="28"/>
        </w:rPr>
        <w:t>направлены на</w:t>
      </w:r>
      <w:r>
        <w:rPr>
          <w:bCs/>
          <w:sz w:val="28"/>
          <w:szCs w:val="28"/>
        </w:rPr>
        <w:t xml:space="preserve"> </w:t>
      </w:r>
      <w:r w:rsidR="00D309D7">
        <w:rPr>
          <w:bCs/>
          <w:sz w:val="28"/>
          <w:szCs w:val="28"/>
        </w:rPr>
        <w:t xml:space="preserve"> финансовое обеспечение деятельности</w:t>
      </w:r>
      <w:r w:rsidR="006012CD">
        <w:rPr>
          <w:bCs/>
          <w:sz w:val="28"/>
          <w:szCs w:val="28"/>
        </w:rPr>
        <w:t xml:space="preserve"> (выплату заработной платы с начислениями педагогам)</w:t>
      </w:r>
      <w:r w:rsidR="00D309D7">
        <w:rPr>
          <w:bCs/>
          <w:sz w:val="28"/>
          <w:szCs w:val="28"/>
        </w:rPr>
        <w:t xml:space="preserve"> созданных центров образования цифрового и гуманитарных профилей «Точка роста»</w:t>
      </w:r>
      <w:r>
        <w:rPr>
          <w:bCs/>
          <w:sz w:val="28"/>
          <w:szCs w:val="28"/>
        </w:rPr>
        <w:t xml:space="preserve"> на базе МБОУ школа №7</w:t>
      </w:r>
      <w:r w:rsidR="00C5155B">
        <w:rPr>
          <w:bCs/>
          <w:sz w:val="28"/>
          <w:szCs w:val="28"/>
        </w:rPr>
        <w:t>,</w:t>
      </w:r>
      <w:r>
        <w:rPr>
          <w:bCs/>
          <w:sz w:val="28"/>
          <w:szCs w:val="28"/>
        </w:rPr>
        <w:t xml:space="preserve"> на базе МБОУ Тепловская школа в сумме </w:t>
      </w:r>
      <w:r w:rsidR="00C5155B">
        <w:rPr>
          <w:bCs/>
          <w:sz w:val="28"/>
          <w:szCs w:val="28"/>
        </w:rPr>
        <w:t>3022,7</w:t>
      </w:r>
      <w:r>
        <w:rPr>
          <w:bCs/>
          <w:sz w:val="28"/>
          <w:szCs w:val="28"/>
        </w:rPr>
        <w:t xml:space="preserve"> тыс. рублей;</w:t>
      </w:r>
    </w:p>
    <w:p w:rsidR="002C0319" w:rsidRDefault="00773A95" w:rsidP="002C0319">
      <w:pPr>
        <w:autoSpaceDE w:val="0"/>
        <w:autoSpaceDN w:val="0"/>
        <w:adjustRightInd w:val="0"/>
        <w:ind w:firstLine="708"/>
        <w:jc w:val="both"/>
        <w:rPr>
          <w:bCs/>
          <w:sz w:val="28"/>
          <w:szCs w:val="28"/>
        </w:rPr>
      </w:pPr>
      <w:r w:rsidRPr="00FB494B">
        <w:rPr>
          <w:bCs/>
          <w:sz w:val="28"/>
          <w:szCs w:val="28"/>
          <w:u w:val="single"/>
        </w:rPr>
        <w:t>-</w:t>
      </w:r>
      <w:r w:rsidR="00FB494B" w:rsidRPr="00FB494B">
        <w:rPr>
          <w:bCs/>
          <w:sz w:val="28"/>
          <w:szCs w:val="28"/>
          <w:u w:val="single"/>
        </w:rPr>
        <w:t xml:space="preserve">национальный проект </w:t>
      </w:r>
      <w:r w:rsidR="002C388D" w:rsidRPr="00FB494B">
        <w:rPr>
          <w:bCs/>
          <w:sz w:val="28"/>
          <w:szCs w:val="28"/>
          <w:u w:val="single"/>
        </w:rPr>
        <w:t>«</w:t>
      </w:r>
      <w:r w:rsidR="002C0319" w:rsidRPr="00FB494B">
        <w:rPr>
          <w:bCs/>
          <w:sz w:val="28"/>
          <w:szCs w:val="28"/>
          <w:u w:val="single"/>
        </w:rPr>
        <w:t>Демография</w:t>
      </w:r>
      <w:r w:rsidR="002C388D" w:rsidRPr="00FB494B">
        <w:rPr>
          <w:bCs/>
          <w:sz w:val="28"/>
          <w:szCs w:val="28"/>
          <w:u w:val="single"/>
        </w:rPr>
        <w:t>»</w:t>
      </w:r>
      <w:r w:rsidR="002C0319" w:rsidRPr="00FB494B">
        <w:rPr>
          <w:bCs/>
          <w:sz w:val="28"/>
          <w:szCs w:val="28"/>
          <w:u w:val="single"/>
        </w:rPr>
        <w:t xml:space="preserve"> </w:t>
      </w:r>
      <w:r w:rsidR="002C0319">
        <w:rPr>
          <w:bCs/>
          <w:sz w:val="28"/>
          <w:szCs w:val="28"/>
        </w:rPr>
        <w:t xml:space="preserve">реализовался в рамках МП «Развитие образования в городском округе город Кулебаки на 2020-2025 годы» </w:t>
      </w:r>
      <w:r w:rsidR="002C0319">
        <w:rPr>
          <w:bCs/>
          <w:sz w:val="28"/>
          <w:szCs w:val="28"/>
        </w:rPr>
        <w:lastRenderedPageBreak/>
        <w:t>(региональный проект «Содействие занятости женщин - создание условий дошкольного образования для детей до 3-х лет»</w:t>
      </w:r>
      <w:r w:rsidR="003C7BE7">
        <w:rPr>
          <w:bCs/>
          <w:sz w:val="28"/>
          <w:szCs w:val="28"/>
        </w:rPr>
        <w:t>)</w:t>
      </w:r>
      <w:r w:rsidR="002C0319" w:rsidRPr="007C32C1">
        <w:rPr>
          <w:bCs/>
          <w:sz w:val="28"/>
          <w:szCs w:val="28"/>
        </w:rPr>
        <w:t xml:space="preserve"> </w:t>
      </w:r>
      <w:r w:rsidR="002C0319">
        <w:rPr>
          <w:bCs/>
          <w:sz w:val="28"/>
          <w:szCs w:val="28"/>
        </w:rPr>
        <w:t xml:space="preserve">бюджетные ассигнования </w:t>
      </w:r>
      <w:r w:rsidR="000A55F0">
        <w:rPr>
          <w:bCs/>
          <w:sz w:val="28"/>
          <w:szCs w:val="28"/>
        </w:rPr>
        <w:t xml:space="preserve">направлены на </w:t>
      </w:r>
      <w:r w:rsidR="003C7BE7">
        <w:rPr>
          <w:bCs/>
          <w:sz w:val="28"/>
          <w:szCs w:val="28"/>
        </w:rPr>
        <w:t>продолжение ст</w:t>
      </w:r>
      <w:r w:rsidR="000A55F0">
        <w:rPr>
          <w:bCs/>
          <w:sz w:val="28"/>
          <w:szCs w:val="28"/>
        </w:rPr>
        <w:t>р</w:t>
      </w:r>
      <w:r w:rsidR="003C7BE7">
        <w:rPr>
          <w:bCs/>
          <w:sz w:val="28"/>
          <w:szCs w:val="28"/>
        </w:rPr>
        <w:t>оительства</w:t>
      </w:r>
      <w:r w:rsidR="002C0319">
        <w:rPr>
          <w:bCs/>
          <w:sz w:val="28"/>
          <w:szCs w:val="28"/>
        </w:rPr>
        <w:t xml:space="preserve"> детского сада на 40 мест в </w:t>
      </w:r>
      <w:proofErr w:type="spellStart"/>
      <w:r w:rsidR="002C0319">
        <w:rPr>
          <w:bCs/>
          <w:sz w:val="28"/>
          <w:szCs w:val="28"/>
        </w:rPr>
        <w:t>п.Велетьма</w:t>
      </w:r>
      <w:proofErr w:type="spellEnd"/>
      <w:r w:rsidR="002C0319">
        <w:rPr>
          <w:bCs/>
          <w:sz w:val="28"/>
          <w:szCs w:val="28"/>
        </w:rPr>
        <w:t xml:space="preserve"> </w:t>
      </w:r>
      <w:r w:rsidR="00B14221">
        <w:rPr>
          <w:bCs/>
          <w:sz w:val="28"/>
          <w:szCs w:val="28"/>
        </w:rPr>
        <w:t>(уплата авансового</w:t>
      </w:r>
      <w:r w:rsidR="002D75D5">
        <w:rPr>
          <w:bCs/>
          <w:sz w:val="28"/>
          <w:szCs w:val="28"/>
        </w:rPr>
        <w:t xml:space="preserve"> платежа от цены первого этапа строительно-монтажных работ)</w:t>
      </w:r>
      <w:r w:rsidR="005061CC" w:rsidRPr="005061CC">
        <w:rPr>
          <w:bCs/>
          <w:sz w:val="28"/>
          <w:szCs w:val="28"/>
        </w:rPr>
        <w:t xml:space="preserve"> </w:t>
      </w:r>
      <w:r w:rsidR="005061CC">
        <w:rPr>
          <w:bCs/>
          <w:sz w:val="28"/>
          <w:szCs w:val="28"/>
        </w:rPr>
        <w:t>в сумме 13 369,2 тыс. рублей</w:t>
      </w:r>
      <w:r w:rsidR="002D75D5">
        <w:rPr>
          <w:bCs/>
          <w:sz w:val="28"/>
          <w:szCs w:val="28"/>
        </w:rPr>
        <w:t xml:space="preserve"> </w:t>
      </w:r>
      <w:r w:rsidR="005061CC">
        <w:rPr>
          <w:bCs/>
          <w:sz w:val="28"/>
          <w:szCs w:val="28"/>
        </w:rPr>
        <w:t>(планируемое окончание работ 3 декада марта 2022)</w:t>
      </w:r>
      <w:r w:rsidR="002C0319">
        <w:rPr>
          <w:bCs/>
          <w:sz w:val="28"/>
          <w:szCs w:val="28"/>
        </w:rPr>
        <w:t>;</w:t>
      </w:r>
    </w:p>
    <w:p w:rsidR="00786107" w:rsidRDefault="00773A95" w:rsidP="002C0319">
      <w:pPr>
        <w:autoSpaceDE w:val="0"/>
        <w:autoSpaceDN w:val="0"/>
        <w:adjustRightInd w:val="0"/>
        <w:ind w:firstLine="708"/>
        <w:jc w:val="both"/>
        <w:rPr>
          <w:bCs/>
          <w:sz w:val="28"/>
          <w:szCs w:val="28"/>
        </w:rPr>
      </w:pPr>
      <w:r w:rsidRPr="00414CE4">
        <w:rPr>
          <w:bCs/>
          <w:sz w:val="28"/>
          <w:szCs w:val="28"/>
          <w:u w:val="single"/>
        </w:rPr>
        <w:t>-</w:t>
      </w:r>
      <w:r w:rsidR="009253D6">
        <w:rPr>
          <w:bCs/>
          <w:sz w:val="28"/>
          <w:szCs w:val="28"/>
          <w:u w:val="single"/>
        </w:rPr>
        <w:t xml:space="preserve"> </w:t>
      </w:r>
      <w:r w:rsidR="00FB494B" w:rsidRPr="00414CE4">
        <w:rPr>
          <w:bCs/>
          <w:sz w:val="28"/>
          <w:szCs w:val="28"/>
          <w:u w:val="single"/>
        </w:rPr>
        <w:t xml:space="preserve">национальный проект </w:t>
      </w:r>
      <w:r w:rsidR="002C388D" w:rsidRPr="00414CE4">
        <w:rPr>
          <w:bCs/>
          <w:sz w:val="28"/>
          <w:szCs w:val="28"/>
          <w:u w:val="single"/>
        </w:rPr>
        <w:t>«</w:t>
      </w:r>
      <w:r w:rsidR="00414CE4" w:rsidRPr="00414CE4">
        <w:rPr>
          <w:bCs/>
          <w:sz w:val="28"/>
          <w:szCs w:val="28"/>
          <w:u w:val="single"/>
        </w:rPr>
        <w:t>Культура</w:t>
      </w:r>
      <w:r w:rsidR="002C388D" w:rsidRPr="00414CE4">
        <w:rPr>
          <w:bCs/>
          <w:sz w:val="28"/>
          <w:szCs w:val="28"/>
          <w:u w:val="single"/>
        </w:rPr>
        <w:t>»</w:t>
      </w:r>
      <w:r w:rsidRPr="00414CE4">
        <w:rPr>
          <w:bCs/>
          <w:sz w:val="28"/>
          <w:szCs w:val="28"/>
        </w:rPr>
        <w:t xml:space="preserve"> реализовался</w:t>
      </w:r>
      <w:r>
        <w:rPr>
          <w:bCs/>
          <w:sz w:val="28"/>
          <w:szCs w:val="28"/>
        </w:rPr>
        <w:t xml:space="preserve"> в рамках МП «Развитие </w:t>
      </w:r>
      <w:r w:rsidR="00786107">
        <w:rPr>
          <w:bCs/>
          <w:sz w:val="28"/>
          <w:szCs w:val="28"/>
        </w:rPr>
        <w:t xml:space="preserve"> культуры городского округа город Кулебаки на 2018-2025 годы» (региональный проект</w:t>
      </w:r>
      <w:r w:rsidR="005061CC">
        <w:rPr>
          <w:bCs/>
          <w:sz w:val="28"/>
          <w:szCs w:val="28"/>
        </w:rPr>
        <w:t xml:space="preserve"> </w:t>
      </w:r>
      <w:r w:rsidR="00786107">
        <w:rPr>
          <w:bCs/>
          <w:sz w:val="28"/>
          <w:szCs w:val="28"/>
        </w:rPr>
        <w:t>«Создание условий для реализации творческого потенциала нации («Творческие люди»)) в целях государственной поддержки лучших сельских учреждений культуры бюджетные ассигнования направлены на приобретение музыкальной аппаратуры в сумме 143,9 тыс. рублей.</w:t>
      </w:r>
    </w:p>
    <w:p w:rsidR="002C0319" w:rsidRDefault="002C0319" w:rsidP="00D24A8A">
      <w:pPr>
        <w:ind w:firstLine="709"/>
        <w:jc w:val="both"/>
        <w:rPr>
          <w:bCs/>
          <w:sz w:val="28"/>
          <w:szCs w:val="28"/>
        </w:rPr>
      </w:pPr>
      <w:r>
        <w:rPr>
          <w:bCs/>
          <w:sz w:val="28"/>
          <w:szCs w:val="28"/>
        </w:rPr>
        <w:t>Кассовые расходы на реализацию национальных проектов в 202</w:t>
      </w:r>
      <w:r w:rsidR="003C7BE7">
        <w:rPr>
          <w:bCs/>
          <w:sz w:val="28"/>
          <w:szCs w:val="28"/>
        </w:rPr>
        <w:t>1</w:t>
      </w:r>
      <w:r>
        <w:rPr>
          <w:bCs/>
          <w:sz w:val="28"/>
          <w:szCs w:val="28"/>
        </w:rPr>
        <w:t xml:space="preserve"> году составили </w:t>
      </w:r>
      <w:r w:rsidR="003C7BE7">
        <w:rPr>
          <w:bCs/>
          <w:sz w:val="28"/>
          <w:szCs w:val="28"/>
        </w:rPr>
        <w:t>34 543,5</w:t>
      </w:r>
      <w:r>
        <w:rPr>
          <w:bCs/>
          <w:sz w:val="28"/>
          <w:szCs w:val="28"/>
        </w:rPr>
        <w:t xml:space="preserve"> тыс. рублей (</w:t>
      </w:r>
      <w:r w:rsidR="003C7BE7">
        <w:rPr>
          <w:bCs/>
          <w:sz w:val="28"/>
          <w:szCs w:val="28"/>
        </w:rPr>
        <w:t>2,4</w:t>
      </w:r>
      <w:r>
        <w:rPr>
          <w:bCs/>
          <w:sz w:val="28"/>
          <w:szCs w:val="28"/>
        </w:rPr>
        <w:t xml:space="preserve">% от общей суммы расходов бюджета округа), что </w:t>
      </w:r>
      <w:r w:rsidR="003C7BE7">
        <w:rPr>
          <w:bCs/>
          <w:sz w:val="28"/>
          <w:szCs w:val="28"/>
        </w:rPr>
        <w:t>ниже</w:t>
      </w:r>
      <w:r>
        <w:rPr>
          <w:bCs/>
          <w:sz w:val="28"/>
          <w:szCs w:val="28"/>
        </w:rPr>
        <w:t xml:space="preserve"> </w:t>
      </w:r>
      <w:r w:rsidR="000A55F0">
        <w:rPr>
          <w:bCs/>
          <w:sz w:val="28"/>
          <w:szCs w:val="28"/>
        </w:rPr>
        <w:t>уровня исполнения</w:t>
      </w:r>
      <w:r>
        <w:rPr>
          <w:bCs/>
          <w:sz w:val="28"/>
          <w:szCs w:val="28"/>
        </w:rPr>
        <w:t xml:space="preserve"> расходов за 20</w:t>
      </w:r>
      <w:r w:rsidR="003C7BE7">
        <w:rPr>
          <w:bCs/>
          <w:sz w:val="28"/>
          <w:szCs w:val="28"/>
        </w:rPr>
        <w:t>20</w:t>
      </w:r>
      <w:r>
        <w:rPr>
          <w:bCs/>
          <w:sz w:val="28"/>
          <w:szCs w:val="28"/>
        </w:rPr>
        <w:t xml:space="preserve"> год на </w:t>
      </w:r>
      <w:r w:rsidR="003C7BE7">
        <w:rPr>
          <w:bCs/>
          <w:sz w:val="28"/>
          <w:szCs w:val="28"/>
        </w:rPr>
        <w:t>18 404,1</w:t>
      </w:r>
      <w:r>
        <w:rPr>
          <w:bCs/>
          <w:sz w:val="28"/>
          <w:szCs w:val="28"/>
        </w:rPr>
        <w:t xml:space="preserve"> тыс. рублей или </w:t>
      </w:r>
      <w:r w:rsidR="003C7BE7">
        <w:rPr>
          <w:bCs/>
          <w:sz w:val="28"/>
          <w:szCs w:val="28"/>
        </w:rPr>
        <w:t xml:space="preserve"> на</w:t>
      </w:r>
      <w:r>
        <w:rPr>
          <w:bCs/>
          <w:sz w:val="28"/>
          <w:szCs w:val="28"/>
        </w:rPr>
        <w:t xml:space="preserve"> </w:t>
      </w:r>
      <w:r w:rsidR="003C7BE7">
        <w:rPr>
          <w:bCs/>
          <w:sz w:val="28"/>
          <w:szCs w:val="28"/>
        </w:rPr>
        <w:t>34,7%.</w:t>
      </w:r>
      <w:r>
        <w:rPr>
          <w:bCs/>
          <w:sz w:val="28"/>
          <w:szCs w:val="28"/>
        </w:rPr>
        <w:t xml:space="preserve"> </w:t>
      </w:r>
      <w:r w:rsidR="00DC6AF9">
        <w:rPr>
          <w:sz w:val="28"/>
          <w:szCs w:val="28"/>
        </w:rPr>
        <w:t>Информация о структуре финансирования национальных проектов в</w:t>
      </w:r>
      <w:r w:rsidR="00DC6AF9" w:rsidRPr="00C473E2">
        <w:rPr>
          <w:sz w:val="28"/>
          <w:szCs w:val="28"/>
        </w:rPr>
        <w:t xml:space="preserve"> рамках МП и кассовом исполнении представлена в таблице</w:t>
      </w:r>
      <w:r w:rsidR="00DC6AF9">
        <w:rPr>
          <w:sz w:val="28"/>
          <w:szCs w:val="28"/>
        </w:rPr>
        <w:t xml:space="preserve"> 14</w:t>
      </w:r>
      <w:r w:rsidR="00DC6AF9" w:rsidRPr="00C473E2">
        <w:rPr>
          <w:sz w:val="28"/>
          <w:szCs w:val="28"/>
        </w:rPr>
        <w:t>:</w:t>
      </w:r>
    </w:p>
    <w:p w:rsidR="002C0319" w:rsidRPr="00486E45" w:rsidRDefault="002C0319" w:rsidP="002C0319">
      <w:pPr>
        <w:autoSpaceDE w:val="0"/>
        <w:autoSpaceDN w:val="0"/>
        <w:adjustRightInd w:val="0"/>
        <w:ind w:firstLine="720"/>
        <w:jc w:val="right"/>
        <w:rPr>
          <w:bCs/>
        </w:rPr>
      </w:pPr>
      <w:r w:rsidRPr="00486E45">
        <w:rPr>
          <w:bCs/>
        </w:rPr>
        <w:t xml:space="preserve">Таблица </w:t>
      </w:r>
      <w:r w:rsidR="00DC6AF9" w:rsidRPr="00486E45">
        <w:rPr>
          <w:bCs/>
        </w:rPr>
        <w:t>14</w:t>
      </w:r>
    </w:p>
    <w:p w:rsidR="002C0319" w:rsidRPr="00486E45" w:rsidRDefault="000A55F0" w:rsidP="002C0319">
      <w:pPr>
        <w:tabs>
          <w:tab w:val="left" w:pos="8370"/>
        </w:tabs>
        <w:autoSpaceDE w:val="0"/>
        <w:autoSpaceDN w:val="0"/>
        <w:adjustRightInd w:val="0"/>
        <w:jc w:val="right"/>
        <w:rPr>
          <w:bCs/>
        </w:rPr>
      </w:pPr>
      <w:r w:rsidRPr="00486E45">
        <w:rPr>
          <w:bCs/>
        </w:rPr>
        <w:t>(тыс.</w:t>
      </w:r>
      <w:r w:rsidR="002C0319" w:rsidRPr="00486E45">
        <w:rPr>
          <w:bCs/>
        </w:rPr>
        <w:t xml:space="preserve">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976"/>
        <w:gridCol w:w="1276"/>
        <w:gridCol w:w="1418"/>
        <w:gridCol w:w="1417"/>
        <w:gridCol w:w="992"/>
        <w:gridCol w:w="1418"/>
      </w:tblGrid>
      <w:tr w:rsidR="002C0319" w:rsidRPr="00486E45" w:rsidTr="00F40609">
        <w:tc>
          <w:tcPr>
            <w:tcW w:w="426" w:type="dxa"/>
            <w:shd w:val="clear" w:color="auto" w:fill="auto"/>
            <w:vAlign w:val="center"/>
          </w:tcPr>
          <w:p w:rsidR="002C0319" w:rsidRPr="00486E45" w:rsidRDefault="002C0319" w:rsidP="006012CD">
            <w:pPr>
              <w:autoSpaceDE w:val="0"/>
              <w:autoSpaceDN w:val="0"/>
              <w:adjustRightInd w:val="0"/>
              <w:jc w:val="center"/>
              <w:rPr>
                <w:b/>
                <w:bCs/>
              </w:rPr>
            </w:pPr>
            <w:r w:rsidRPr="00486E45">
              <w:rPr>
                <w:b/>
                <w:bCs/>
              </w:rPr>
              <w:t>№п./п</w:t>
            </w:r>
          </w:p>
        </w:tc>
        <w:tc>
          <w:tcPr>
            <w:tcW w:w="2976" w:type="dxa"/>
            <w:shd w:val="clear" w:color="auto" w:fill="auto"/>
            <w:vAlign w:val="center"/>
          </w:tcPr>
          <w:p w:rsidR="002C0319" w:rsidRPr="00486E45" w:rsidRDefault="002C0319" w:rsidP="00F40609">
            <w:pPr>
              <w:autoSpaceDE w:val="0"/>
              <w:autoSpaceDN w:val="0"/>
              <w:adjustRightInd w:val="0"/>
              <w:jc w:val="center"/>
              <w:rPr>
                <w:b/>
                <w:bCs/>
              </w:rPr>
            </w:pPr>
            <w:r w:rsidRPr="00486E45">
              <w:rPr>
                <w:b/>
                <w:bCs/>
              </w:rPr>
              <w:t>Национальный проект (КЦСР)</w:t>
            </w:r>
          </w:p>
        </w:tc>
        <w:tc>
          <w:tcPr>
            <w:tcW w:w="1276" w:type="dxa"/>
            <w:vAlign w:val="center"/>
          </w:tcPr>
          <w:p w:rsidR="002C0319" w:rsidRPr="00486E45" w:rsidRDefault="002C0319" w:rsidP="00F40609">
            <w:pPr>
              <w:autoSpaceDE w:val="0"/>
              <w:autoSpaceDN w:val="0"/>
              <w:adjustRightInd w:val="0"/>
              <w:jc w:val="center"/>
              <w:rPr>
                <w:b/>
                <w:bCs/>
              </w:rPr>
            </w:pPr>
            <w:r w:rsidRPr="00486E45">
              <w:rPr>
                <w:b/>
                <w:bCs/>
              </w:rPr>
              <w:t>Исполнено за 20</w:t>
            </w:r>
            <w:r w:rsidR="002D75D5" w:rsidRPr="00486E45">
              <w:rPr>
                <w:b/>
                <w:bCs/>
              </w:rPr>
              <w:t>20</w:t>
            </w:r>
            <w:r w:rsidRPr="00486E45">
              <w:rPr>
                <w:b/>
                <w:bCs/>
              </w:rPr>
              <w:t xml:space="preserve"> год</w:t>
            </w:r>
          </w:p>
        </w:tc>
        <w:tc>
          <w:tcPr>
            <w:tcW w:w="1418" w:type="dxa"/>
            <w:shd w:val="clear" w:color="auto" w:fill="auto"/>
            <w:vAlign w:val="center"/>
          </w:tcPr>
          <w:p w:rsidR="002C0319" w:rsidRPr="00486E45" w:rsidRDefault="002C0319" w:rsidP="00F40609">
            <w:pPr>
              <w:autoSpaceDE w:val="0"/>
              <w:autoSpaceDN w:val="0"/>
              <w:adjustRightInd w:val="0"/>
              <w:jc w:val="center"/>
              <w:rPr>
                <w:b/>
                <w:bCs/>
              </w:rPr>
            </w:pPr>
            <w:r w:rsidRPr="00486E45">
              <w:rPr>
                <w:b/>
                <w:bCs/>
              </w:rPr>
              <w:t>Уточненный план на 202</w:t>
            </w:r>
            <w:r w:rsidR="002D75D5" w:rsidRPr="00486E45">
              <w:rPr>
                <w:b/>
                <w:bCs/>
              </w:rPr>
              <w:t>1</w:t>
            </w:r>
            <w:r w:rsidRPr="00486E45">
              <w:rPr>
                <w:b/>
                <w:bCs/>
              </w:rPr>
              <w:t xml:space="preserve"> год</w:t>
            </w:r>
          </w:p>
        </w:tc>
        <w:tc>
          <w:tcPr>
            <w:tcW w:w="1417" w:type="dxa"/>
            <w:shd w:val="clear" w:color="auto" w:fill="auto"/>
            <w:vAlign w:val="center"/>
          </w:tcPr>
          <w:p w:rsidR="006422D1" w:rsidRPr="00486E45" w:rsidRDefault="002C0319" w:rsidP="00F40609">
            <w:pPr>
              <w:autoSpaceDE w:val="0"/>
              <w:autoSpaceDN w:val="0"/>
              <w:adjustRightInd w:val="0"/>
              <w:jc w:val="center"/>
              <w:rPr>
                <w:b/>
                <w:bCs/>
              </w:rPr>
            </w:pPr>
            <w:r w:rsidRPr="00486E45">
              <w:rPr>
                <w:b/>
                <w:bCs/>
              </w:rPr>
              <w:t>Исполнено за 202</w:t>
            </w:r>
            <w:r w:rsidR="002D75D5" w:rsidRPr="00486E45">
              <w:rPr>
                <w:b/>
                <w:bCs/>
              </w:rPr>
              <w:t>1</w:t>
            </w:r>
          </w:p>
          <w:p w:rsidR="002C0319" w:rsidRPr="00486E45" w:rsidRDefault="002C0319" w:rsidP="00F40609">
            <w:pPr>
              <w:autoSpaceDE w:val="0"/>
              <w:autoSpaceDN w:val="0"/>
              <w:adjustRightInd w:val="0"/>
              <w:jc w:val="center"/>
              <w:rPr>
                <w:b/>
                <w:bCs/>
              </w:rPr>
            </w:pPr>
            <w:r w:rsidRPr="00486E45">
              <w:rPr>
                <w:b/>
                <w:bCs/>
              </w:rPr>
              <w:t>год</w:t>
            </w:r>
          </w:p>
        </w:tc>
        <w:tc>
          <w:tcPr>
            <w:tcW w:w="992" w:type="dxa"/>
            <w:shd w:val="clear" w:color="auto" w:fill="auto"/>
            <w:vAlign w:val="center"/>
          </w:tcPr>
          <w:p w:rsidR="002C0319" w:rsidRPr="00486E45" w:rsidRDefault="002C0319" w:rsidP="00F40609">
            <w:pPr>
              <w:autoSpaceDE w:val="0"/>
              <w:autoSpaceDN w:val="0"/>
              <w:adjustRightInd w:val="0"/>
              <w:jc w:val="center"/>
              <w:rPr>
                <w:b/>
                <w:bCs/>
              </w:rPr>
            </w:pPr>
            <w:r w:rsidRPr="00486E45">
              <w:rPr>
                <w:b/>
                <w:bCs/>
              </w:rPr>
              <w:t>Доля %</w:t>
            </w:r>
          </w:p>
        </w:tc>
        <w:tc>
          <w:tcPr>
            <w:tcW w:w="1418" w:type="dxa"/>
            <w:shd w:val="clear" w:color="auto" w:fill="auto"/>
            <w:vAlign w:val="center"/>
          </w:tcPr>
          <w:p w:rsidR="002C0319" w:rsidRPr="00486E45" w:rsidRDefault="002C0319" w:rsidP="00F40609">
            <w:pPr>
              <w:autoSpaceDE w:val="0"/>
              <w:autoSpaceDN w:val="0"/>
              <w:adjustRightInd w:val="0"/>
              <w:jc w:val="center"/>
              <w:rPr>
                <w:b/>
                <w:bCs/>
              </w:rPr>
            </w:pPr>
            <w:r w:rsidRPr="00486E45">
              <w:rPr>
                <w:b/>
                <w:bCs/>
              </w:rPr>
              <w:t>% исполнения к годовым назначениям</w:t>
            </w:r>
          </w:p>
        </w:tc>
      </w:tr>
      <w:tr w:rsidR="002D75D5" w:rsidRPr="00486E45" w:rsidTr="000A55F0">
        <w:tc>
          <w:tcPr>
            <w:tcW w:w="426" w:type="dxa"/>
            <w:shd w:val="clear" w:color="auto" w:fill="auto"/>
            <w:vAlign w:val="center"/>
          </w:tcPr>
          <w:p w:rsidR="002D75D5" w:rsidRPr="00486E45" w:rsidRDefault="002D75D5" w:rsidP="002D75D5">
            <w:pPr>
              <w:autoSpaceDE w:val="0"/>
              <w:autoSpaceDN w:val="0"/>
              <w:adjustRightInd w:val="0"/>
              <w:jc w:val="center"/>
              <w:rPr>
                <w:bCs/>
              </w:rPr>
            </w:pPr>
            <w:r w:rsidRPr="00486E45">
              <w:rPr>
                <w:bCs/>
              </w:rPr>
              <w:t>1.</w:t>
            </w:r>
          </w:p>
        </w:tc>
        <w:tc>
          <w:tcPr>
            <w:tcW w:w="2976" w:type="dxa"/>
            <w:shd w:val="clear" w:color="auto" w:fill="auto"/>
            <w:vAlign w:val="center"/>
          </w:tcPr>
          <w:p w:rsidR="002D75D5" w:rsidRPr="00486E45" w:rsidRDefault="002D75D5" w:rsidP="002D75D5">
            <w:pPr>
              <w:autoSpaceDE w:val="0"/>
              <w:autoSpaceDN w:val="0"/>
              <w:adjustRightInd w:val="0"/>
              <w:jc w:val="center"/>
              <w:rPr>
                <w:bCs/>
              </w:rPr>
            </w:pPr>
            <w:r w:rsidRPr="00486E45">
              <w:rPr>
                <w:bCs/>
              </w:rPr>
              <w:t>Жилье и городская среда</w:t>
            </w:r>
          </w:p>
          <w:p w:rsidR="002D75D5" w:rsidRPr="00486E45" w:rsidRDefault="002D75D5" w:rsidP="002D75D5">
            <w:pPr>
              <w:autoSpaceDE w:val="0"/>
              <w:autoSpaceDN w:val="0"/>
              <w:adjustRightInd w:val="0"/>
              <w:jc w:val="center"/>
              <w:rPr>
                <w:bCs/>
              </w:rPr>
            </w:pPr>
            <w:r w:rsidRPr="00486E45">
              <w:rPr>
                <w:bCs/>
              </w:rPr>
              <w:t xml:space="preserve">(00 0 </w:t>
            </w:r>
            <w:r w:rsidRPr="00486E45">
              <w:rPr>
                <w:bCs/>
                <w:lang w:val="en-US"/>
              </w:rPr>
              <w:t>F</w:t>
            </w:r>
            <w:r w:rsidRPr="00486E45">
              <w:rPr>
                <w:bCs/>
              </w:rPr>
              <w:t>0 00000)</w:t>
            </w:r>
          </w:p>
        </w:tc>
        <w:tc>
          <w:tcPr>
            <w:tcW w:w="1276" w:type="dxa"/>
            <w:shd w:val="clear" w:color="auto" w:fill="auto"/>
            <w:vAlign w:val="center"/>
          </w:tcPr>
          <w:p w:rsidR="002D75D5" w:rsidRPr="00486E45" w:rsidRDefault="002D75D5" w:rsidP="002D75D5">
            <w:pPr>
              <w:autoSpaceDE w:val="0"/>
              <w:autoSpaceDN w:val="0"/>
              <w:adjustRightInd w:val="0"/>
              <w:jc w:val="center"/>
              <w:rPr>
                <w:bCs/>
              </w:rPr>
            </w:pPr>
            <w:r w:rsidRPr="00486E45">
              <w:rPr>
                <w:bCs/>
              </w:rPr>
              <w:t>17 168,6</w:t>
            </w:r>
          </w:p>
        </w:tc>
        <w:tc>
          <w:tcPr>
            <w:tcW w:w="1418" w:type="dxa"/>
            <w:shd w:val="clear" w:color="auto" w:fill="auto"/>
            <w:vAlign w:val="center"/>
          </w:tcPr>
          <w:p w:rsidR="002D75D5" w:rsidRPr="00486E45" w:rsidRDefault="002D75D5" w:rsidP="00C3529A">
            <w:pPr>
              <w:autoSpaceDE w:val="0"/>
              <w:autoSpaceDN w:val="0"/>
              <w:adjustRightInd w:val="0"/>
              <w:jc w:val="center"/>
              <w:rPr>
                <w:bCs/>
              </w:rPr>
            </w:pPr>
            <w:r w:rsidRPr="00486E45">
              <w:rPr>
                <w:bCs/>
              </w:rPr>
              <w:t>1</w:t>
            </w:r>
            <w:r w:rsidR="00C3529A" w:rsidRPr="00486E45">
              <w:rPr>
                <w:bCs/>
              </w:rPr>
              <w:t>8 095,5</w:t>
            </w:r>
          </w:p>
        </w:tc>
        <w:tc>
          <w:tcPr>
            <w:tcW w:w="1417" w:type="dxa"/>
            <w:shd w:val="clear" w:color="auto" w:fill="auto"/>
            <w:vAlign w:val="center"/>
          </w:tcPr>
          <w:p w:rsidR="002D75D5" w:rsidRPr="00486E45" w:rsidRDefault="002D75D5" w:rsidP="00C3529A">
            <w:pPr>
              <w:autoSpaceDE w:val="0"/>
              <w:autoSpaceDN w:val="0"/>
              <w:adjustRightInd w:val="0"/>
              <w:jc w:val="center"/>
              <w:rPr>
                <w:bCs/>
              </w:rPr>
            </w:pPr>
            <w:r w:rsidRPr="00486E45">
              <w:rPr>
                <w:bCs/>
              </w:rPr>
              <w:t>1</w:t>
            </w:r>
            <w:r w:rsidR="00C3529A" w:rsidRPr="00486E45">
              <w:rPr>
                <w:bCs/>
              </w:rPr>
              <w:t>8 007,6</w:t>
            </w:r>
          </w:p>
        </w:tc>
        <w:tc>
          <w:tcPr>
            <w:tcW w:w="992" w:type="dxa"/>
            <w:shd w:val="clear" w:color="auto" w:fill="auto"/>
            <w:vAlign w:val="center"/>
          </w:tcPr>
          <w:p w:rsidR="002D75D5" w:rsidRPr="00486E45" w:rsidRDefault="006012CD" w:rsidP="006012CD">
            <w:pPr>
              <w:autoSpaceDE w:val="0"/>
              <w:autoSpaceDN w:val="0"/>
              <w:adjustRightInd w:val="0"/>
              <w:jc w:val="center"/>
              <w:rPr>
                <w:bCs/>
              </w:rPr>
            </w:pPr>
            <w:r w:rsidRPr="00486E45">
              <w:rPr>
                <w:bCs/>
              </w:rPr>
              <w:t>52,1</w:t>
            </w:r>
          </w:p>
        </w:tc>
        <w:tc>
          <w:tcPr>
            <w:tcW w:w="1418" w:type="dxa"/>
            <w:shd w:val="clear" w:color="auto" w:fill="auto"/>
            <w:vAlign w:val="center"/>
          </w:tcPr>
          <w:p w:rsidR="002D75D5" w:rsidRPr="00486E45" w:rsidRDefault="006012CD" w:rsidP="006012CD">
            <w:pPr>
              <w:autoSpaceDE w:val="0"/>
              <w:autoSpaceDN w:val="0"/>
              <w:adjustRightInd w:val="0"/>
              <w:jc w:val="center"/>
              <w:rPr>
                <w:bCs/>
              </w:rPr>
            </w:pPr>
            <w:r w:rsidRPr="00486E45">
              <w:rPr>
                <w:bCs/>
              </w:rPr>
              <w:t>99,5</w:t>
            </w:r>
          </w:p>
        </w:tc>
      </w:tr>
      <w:tr w:rsidR="002D75D5" w:rsidRPr="00486E45" w:rsidTr="000A55F0">
        <w:tc>
          <w:tcPr>
            <w:tcW w:w="426" w:type="dxa"/>
            <w:shd w:val="clear" w:color="auto" w:fill="auto"/>
            <w:vAlign w:val="center"/>
          </w:tcPr>
          <w:p w:rsidR="002D75D5" w:rsidRPr="00486E45" w:rsidRDefault="002D75D5" w:rsidP="002D75D5">
            <w:pPr>
              <w:autoSpaceDE w:val="0"/>
              <w:autoSpaceDN w:val="0"/>
              <w:adjustRightInd w:val="0"/>
              <w:jc w:val="center"/>
              <w:rPr>
                <w:bCs/>
              </w:rPr>
            </w:pPr>
            <w:r w:rsidRPr="00486E45">
              <w:rPr>
                <w:bCs/>
              </w:rPr>
              <w:t>2.</w:t>
            </w:r>
          </w:p>
        </w:tc>
        <w:tc>
          <w:tcPr>
            <w:tcW w:w="2976" w:type="dxa"/>
            <w:shd w:val="clear" w:color="auto" w:fill="auto"/>
            <w:vAlign w:val="center"/>
          </w:tcPr>
          <w:p w:rsidR="002D75D5" w:rsidRPr="00486E45" w:rsidRDefault="002D75D5" w:rsidP="002D75D5">
            <w:pPr>
              <w:autoSpaceDE w:val="0"/>
              <w:autoSpaceDN w:val="0"/>
              <w:adjustRightInd w:val="0"/>
              <w:jc w:val="center"/>
              <w:rPr>
                <w:bCs/>
                <w:lang w:val="en-US"/>
              </w:rPr>
            </w:pPr>
            <w:r w:rsidRPr="00486E45">
              <w:rPr>
                <w:bCs/>
              </w:rPr>
              <w:t>Образование</w:t>
            </w:r>
            <w:r w:rsidRPr="00486E45">
              <w:rPr>
                <w:bCs/>
                <w:lang w:val="en-US"/>
              </w:rPr>
              <w:t xml:space="preserve"> (</w:t>
            </w:r>
            <w:r w:rsidRPr="00486E45">
              <w:rPr>
                <w:bCs/>
              </w:rPr>
              <w:t>00 0</w:t>
            </w:r>
            <w:r w:rsidRPr="00486E45">
              <w:rPr>
                <w:bCs/>
                <w:lang w:val="en-US"/>
              </w:rPr>
              <w:t xml:space="preserve"> E0 00000)</w:t>
            </w:r>
          </w:p>
        </w:tc>
        <w:tc>
          <w:tcPr>
            <w:tcW w:w="1276" w:type="dxa"/>
            <w:shd w:val="clear" w:color="auto" w:fill="auto"/>
            <w:vAlign w:val="center"/>
          </w:tcPr>
          <w:p w:rsidR="002D75D5" w:rsidRPr="00486E45" w:rsidRDefault="002D75D5" w:rsidP="002D75D5">
            <w:pPr>
              <w:autoSpaceDE w:val="0"/>
              <w:autoSpaceDN w:val="0"/>
              <w:adjustRightInd w:val="0"/>
              <w:jc w:val="center"/>
              <w:rPr>
                <w:bCs/>
              </w:rPr>
            </w:pPr>
            <w:r w:rsidRPr="00486E45">
              <w:rPr>
                <w:bCs/>
              </w:rPr>
              <w:t>4 693,1</w:t>
            </w:r>
          </w:p>
        </w:tc>
        <w:tc>
          <w:tcPr>
            <w:tcW w:w="1418" w:type="dxa"/>
            <w:shd w:val="clear" w:color="auto" w:fill="auto"/>
            <w:vAlign w:val="center"/>
          </w:tcPr>
          <w:p w:rsidR="002D75D5" w:rsidRPr="00486E45" w:rsidRDefault="006422D1" w:rsidP="006422D1">
            <w:pPr>
              <w:autoSpaceDE w:val="0"/>
              <w:autoSpaceDN w:val="0"/>
              <w:adjustRightInd w:val="0"/>
              <w:jc w:val="center"/>
              <w:rPr>
                <w:bCs/>
              </w:rPr>
            </w:pPr>
            <w:r w:rsidRPr="00486E45">
              <w:rPr>
                <w:bCs/>
              </w:rPr>
              <w:t>3 065,2</w:t>
            </w:r>
          </w:p>
        </w:tc>
        <w:tc>
          <w:tcPr>
            <w:tcW w:w="1417" w:type="dxa"/>
            <w:shd w:val="clear" w:color="auto" w:fill="auto"/>
            <w:vAlign w:val="center"/>
          </w:tcPr>
          <w:p w:rsidR="002D75D5" w:rsidRPr="00486E45" w:rsidRDefault="006422D1" w:rsidP="006422D1">
            <w:pPr>
              <w:autoSpaceDE w:val="0"/>
              <w:autoSpaceDN w:val="0"/>
              <w:adjustRightInd w:val="0"/>
              <w:jc w:val="center"/>
              <w:rPr>
                <w:bCs/>
              </w:rPr>
            </w:pPr>
            <w:r w:rsidRPr="00486E45">
              <w:rPr>
                <w:bCs/>
              </w:rPr>
              <w:t>3 022,7</w:t>
            </w:r>
          </w:p>
        </w:tc>
        <w:tc>
          <w:tcPr>
            <w:tcW w:w="992" w:type="dxa"/>
            <w:shd w:val="clear" w:color="auto" w:fill="auto"/>
            <w:vAlign w:val="center"/>
          </w:tcPr>
          <w:p w:rsidR="002D75D5" w:rsidRPr="00486E45" w:rsidRDefault="002D75D5" w:rsidP="006012CD">
            <w:pPr>
              <w:autoSpaceDE w:val="0"/>
              <w:autoSpaceDN w:val="0"/>
              <w:adjustRightInd w:val="0"/>
              <w:jc w:val="center"/>
              <w:rPr>
                <w:bCs/>
              </w:rPr>
            </w:pPr>
            <w:r w:rsidRPr="00486E45">
              <w:rPr>
                <w:bCs/>
              </w:rPr>
              <w:t>8,8</w:t>
            </w:r>
          </w:p>
        </w:tc>
        <w:tc>
          <w:tcPr>
            <w:tcW w:w="1418" w:type="dxa"/>
            <w:shd w:val="clear" w:color="auto" w:fill="auto"/>
            <w:vAlign w:val="center"/>
          </w:tcPr>
          <w:p w:rsidR="002D75D5" w:rsidRPr="00486E45" w:rsidRDefault="006012CD" w:rsidP="006012CD">
            <w:pPr>
              <w:autoSpaceDE w:val="0"/>
              <w:autoSpaceDN w:val="0"/>
              <w:adjustRightInd w:val="0"/>
              <w:jc w:val="center"/>
              <w:rPr>
                <w:bCs/>
              </w:rPr>
            </w:pPr>
            <w:r w:rsidRPr="00486E45">
              <w:rPr>
                <w:bCs/>
              </w:rPr>
              <w:t>98,6</w:t>
            </w:r>
          </w:p>
        </w:tc>
      </w:tr>
      <w:tr w:rsidR="002D75D5" w:rsidRPr="00486E45" w:rsidTr="000A55F0">
        <w:tc>
          <w:tcPr>
            <w:tcW w:w="426" w:type="dxa"/>
            <w:shd w:val="clear" w:color="auto" w:fill="auto"/>
            <w:vAlign w:val="center"/>
          </w:tcPr>
          <w:p w:rsidR="002D75D5" w:rsidRPr="00486E45" w:rsidRDefault="006012CD" w:rsidP="002D75D5">
            <w:pPr>
              <w:autoSpaceDE w:val="0"/>
              <w:autoSpaceDN w:val="0"/>
              <w:adjustRightInd w:val="0"/>
              <w:jc w:val="center"/>
              <w:rPr>
                <w:bCs/>
              </w:rPr>
            </w:pPr>
            <w:r w:rsidRPr="00486E45">
              <w:rPr>
                <w:bCs/>
              </w:rPr>
              <w:t>3</w:t>
            </w:r>
            <w:r w:rsidR="002D75D5" w:rsidRPr="00486E45">
              <w:rPr>
                <w:bCs/>
              </w:rPr>
              <w:t>.</w:t>
            </w:r>
          </w:p>
        </w:tc>
        <w:tc>
          <w:tcPr>
            <w:tcW w:w="2976" w:type="dxa"/>
            <w:shd w:val="clear" w:color="auto" w:fill="auto"/>
            <w:vAlign w:val="center"/>
          </w:tcPr>
          <w:p w:rsidR="002D75D5" w:rsidRPr="00486E45" w:rsidRDefault="002D75D5" w:rsidP="002D75D5">
            <w:pPr>
              <w:autoSpaceDE w:val="0"/>
              <w:autoSpaceDN w:val="0"/>
              <w:adjustRightInd w:val="0"/>
              <w:jc w:val="center"/>
              <w:rPr>
                <w:bCs/>
              </w:rPr>
            </w:pPr>
            <w:r w:rsidRPr="00486E45">
              <w:rPr>
                <w:bCs/>
              </w:rPr>
              <w:t>Демография</w:t>
            </w:r>
            <w:r w:rsidRPr="00486E45">
              <w:rPr>
                <w:bCs/>
                <w:lang w:val="en-US"/>
              </w:rPr>
              <w:t xml:space="preserve"> </w:t>
            </w:r>
            <w:r w:rsidRPr="00486E45">
              <w:rPr>
                <w:bCs/>
              </w:rPr>
              <w:t>(00 0</w:t>
            </w:r>
            <w:r w:rsidRPr="00486E45">
              <w:rPr>
                <w:bCs/>
                <w:lang w:val="en-US"/>
              </w:rPr>
              <w:t xml:space="preserve"> P0 00000)</w:t>
            </w:r>
          </w:p>
        </w:tc>
        <w:tc>
          <w:tcPr>
            <w:tcW w:w="1276" w:type="dxa"/>
            <w:shd w:val="clear" w:color="auto" w:fill="auto"/>
            <w:vAlign w:val="center"/>
          </w:tcPr>
          <w:p w:rsidR="002D75D5" w:rsidRPr="00486E45" w:rsidRDefault="002D75D5" w:rsidP="002D75D5">
            <w:pPr>
              <w:autoSpaceDE w:val="0"/>
              <w:autoSpaceDN w:val="0"/>
              <w:adjustRightInd w:val="0"/>
              <w:jc w:val="center"/>
              <w:rPr>
                <w:bCs/>
                <w:lang w:val="en-US"/>
              </w:rPr>
            </w:pPr>
            <w:r w:rsidRPr="00486E45">
              <w:rPr>
                <w:bCs/>
              </w:rPr>
              <w:t>10 955,0</w:t>
            </w:r>
          </w:p>
        </w:tc>
        <w:tc>
          <w:tcPr>
            <w:tcW w:w="1418" w:type="dxa"/>
            <w:shd w:val="clear" w:color="auto" w:fill="auto"/>
            <w:vAlign w:val="center"/>
          </w:tcPr>
          <w:p w:rsidR="002D75D5" w:rsidRPr="00486E45" w:rsidRDefault="002D75D5" w:rsidP="006422D1">
            <w:pPr>
              <w:autoSpaceDE w:val="0"/>
              <w:autoSpaceDN w:val="0"/>
              <w:adjustRightInd w:val="0"/>
              <w:jc w:val="center"/>
              <w:rPr>
                <w:bCs/>
                <w:lang w:val="en-US"/>
              </w:rPr>
            </w:pPr>
            <w:r w:rsidRPr="00486E45">
              <w:rPr>
                <w:bCs/>
              </w:rPr>
              <w:t>1</w:t>
            </w:r>
            <w:r w:rsidR="006422D1" w:rsidRPr="00486E45">
              <w:rPr>
                <w:bCs/>
              </w:rPr>
              <w:t>3 369,2</w:t>
            </w:r>
          </w:p>
        </w:tc>
        <w:tc>
          <w:tcPr>
            <w:tcW w:w="1417" w:type="dxa"/>
            <w:shd w:val="clear" w:color="auto" w:fill="auto"/>
            <w:vAlign w:val="center"/>
          </w:tcPr>
          <w:p w:rsidR="002D75D5" w:rsidRPr="00486E45" w:rsidRDefault="002D75D5" w:rsidP="006422D1">
            <w:pPr>
              <w:autoSpaceDE w:val="0"/>
              <w:autoSpaceDN w:val="0"/>
              <w:adjustRightInd w:val="0"/>
              <w:jc w:val="center"/>
              <w:rPr>
                <w:bCs/>
              </w:rPr>
            </w:pPr>
            <w:r w:rsidRPr="00486E45">
              <w:rPr>
                <w:bCs/>
              </w:rPr>
              <w:t>1</w:t>
            </w:r>
            <w:r w:rsidR="006422D1" w:rsidRPr="00486E45">
              <w:rPr>
                <w:bCs/>
              </w:rPr>
              <w:t>3 369,2</w:t>
            </w:r>
          </w:p>
        </w:tc>
        <w:tc>
          <w:tcPr>
            <w:tcW w:w="992" w:type="dxa"/>
            <w:shd w:val="clear" w:color="auto" w:fill="auto"/>
            <w:vAlign w:val="center"/>
          </w:tcPr>
          <w:p w:rsidR="002D75D5" w:rsidRPr="00486E45" w:rsidRDefault="006012CD" w:rsidP="006012CD">
            <w:pPr>
              <w:autoSpaceDE w:val="0"/>
              <w:autoSpaceDN w:val="0"/>
              <w:adjustRightInd w:val="0"/>
              <w:jc w:val="center"/>
              <w:rPr>
                <w:bCs/>
              </w:rPr>
            </w:pPr>
            <w:r w:rsidRPr="00486E45">
              <w:rPr>
                <w:bCs/>
              </w:rPr>
              <w:t>38,7</w:t>
            </w:r>
          </w:p>
        </w:tc>
        <w:tc>
          <w:tcPr>
            <w:tcW w:w="1418" w:type="dxa"/>
            <w:shd w:val="clear" w:color="auto" w:fill="auto"/>
            <w:vAlign w:val="center"/>
          </w:tcPr>
          <w:p w:rsidR="002D75D5" w:rsidRPr="00486E45" w:rsidRDefault="002D75D5" w:rsidP="002D75D5">
            <w:pPr>
              <w:autoSpaceDE w:val="0"/>
              <w:autoSpaceDN w:val="0"/>
              <w:adjustRightInd w:val="0"/>
              <w:jc w:val="center"/>
              <w:rPr>
                <w:bCs/>
              </w:rPr>
            </w:pPr>
            <w:r w:rsidRPr="00486E45">
              <w:rPr>
                <w:bCs/>
              </w:rPr>
              <w:t>100,0</w:t>
            </w:r>
          </w:p>
        </w:tc>
      </w:tr>
      <w:tr w:rsidR="002D75D5" w:rsidRPr="00486E45" w:rsidTr="000A55F0">
        <w:tc>
          <w:tcPr>
            <w:tcW w:w="426" w:type="dxa"/>
            <w:shd w:val="clear" w:color="auto" w:fill="auto"/>
            <w:vAlign w:val="center"/>
          </w:tcPr>
          <w:p w:rsidR="002D75D5" w:rsidRPr="00414CE4" w:rsidRDefault="006012CD" w:rsidP="002D75D5">
            <w:pPr>
              <w:autoSpaceDE w:val="0"/>
              <w:autoSpaceDN w:val="0"/>
              <w:adjustRightInd w:val="0"/>
              <w:jc w:val="center"/>
              <w:rPr>
                <w:bCs/>
              </w:rPr>
            </w:pPr>
            <w:r w:rsidRPr="00414CE4">
              <w:rPr>
                <w:bCs/>
              </w:rPr>
              <w:t>4</w:t>
            </w:r>
            <w:r w:rsidR="002D75D5" w:rsidRPr="00414CE4">
              <w:rPr>
                <w:bCs/>
              </w:rPr>
              <w:t>.</w:t>
            </w:r>
          </w:p>
        </w:tc>
        <w:tc>
          <w:tcPr>
            <w:tcW w:w="2976" w:type="dxa"/>
            <w:shd w:val="clear" w:color="auto" w:fill="auto"/>
            <w:vAlign w:val="center"/>
          </w:tcPr>
          <w:p w:rsidR="002D75D5" w:rsidRPr="00414CE4" w:rsidRDefault="007B69FC" w:rsidP="007B69FC">
            <w:pPr>
              <w:autoSpaceDE w:val="0"/>
              <w:autoSpaceDN w:val="0"/>
              <w:adjustRightInd w:val="0"/>
              <w:jc w:val="center"/>
              <w:rPr>
                <w:bCs/>
              </w:rPr>
            </w:pPr>
            <w:r w:rsidRPr="00414CE4">
              <w:rPr>
                <w:bCs/>
              </w:rPr>
              <w:t>Культура</w:t>
            </w:r>
            <w:r w:rsidR="002D75D5" w:rsidRPr="00414CE4">
              <w:rPr>
                <w:bCs/>
                <w:lang w:val="en-US"/>
              </w:rPr>
              <w:t xml:space="preserve"> (</w:t>
            </w:r>
            <w:r w:rsidR="002D75D5" w:rsidRPr="00414CE4">
              <w:rPr>
                <w:bCs/>
              </w:rPr>
              <w:t>00 0</w:t>
            </w:r>
            <w:r w:rsidR="002D75D5" w:rsidRPr="00414CE4">
              <w:rPr>
                <w:bCs/>
                <w:lang w:val="en-US"/>
              </w:rPr>
              <w:t xml:space="preserve"> </w:t>
            </w:r>
            <w:r w:rsidRPr="00414CE4">
              <w:rPr>
                <w:bCs/>
              </w:rPr>
              <w:t>А</w:t>
            </w:r>
            <w:r w:rsidR="002D75D5" w:rsidRPr="00414CE4">
              <w:rPr>
                <w:bCs/>
                <w:lang w:val="en-US"/>
              </w:rPr>
              <w:t>0 00000)</w:t>
            </w:r>
          </w:p>
        </w:tc>
        <w:tc>
          <w:tcPr>
            <w:tcW w:w="1276" w:type="dxa"/>
            <w:shd w:val="clear" w:color="auto" w:fill="auto"/>
            <w:vAlign w:val="center"/>
          </w:tcPr>
          <w:p w:rsidR="002D75D5" w:rsidRPr="00414CE4" w:rsidRDefault="002D75D5" w:rsidP="002D75D5">
            <w:pPr>
              <w:autoSpaceDE w:val="0"/>
              <w:autoSpaceDN w:val="0"/>
              <w:adjustRightInd w:val="0"/>
              <w:jc w:val="center"/>
              <w:rPr>
                <w:bCs/>
              </w:rPr>
            </w:pPr>
          </w:p>
        </w:tc>
        <w:tc>
          <w:tcPr>
            <w:tcW w:w="1418" w:type="dxa"/>
            <w:shd w:val="clear" w:color="auto" w:fill="auto"/>
            <w:vAlign w:val="center"/>
          </w:tcPr>
          <w:p w:rsidR="002D75D5" w:rsidRPr="00486E45" w:rsidRDefault="007B69FC" w:rsidP="002D75D5">
            <w:pPr>
              <w:autoSpaceDE w:val="0"/>
              <w:autoSpaceDN w:val="0"/>
              <w:adjustRightInd w:val="0"/>
              <w:jc w:val="center"/>
              <w:rPr>
                <w:bCs/>
              </w:rPr>
            </w:pPr>
            <w:r w:rsidRPr="00486E45">
              <w:rPr>
                <w:bCs/>
              </w:rPr>
              <w:t>143,9</w:t>
            </w:r>
          </w:p>
        </w:tc>
        <w:tc>
          <w:tcPr>
            <w:tcW w:w="1417" w:type="dxa"/>
            <w:shd w:val="clear" w:color="auto" w:fill="auto"/>
            <w:vAlign w:val="center"/>
          </w:tcPr>
          <w:p w:rsidR="002D75D5" w:rsidRPr="00486E45" w:rsidRDefault="007B69FC" w:rsidP="002D75D5">
            <w:pPr>
              <w:autoSpaceDE w:val="0"/>
              <w:autoSpaceDN w:val="0"/>
              <w:adjustRightInd w:val="0"/>
              <w:jc w:val="center"/>
              <w:rPr>
                <w:bCs/>
              </w:rPr>
            </w:pPr>
            <w:r w:rsidRPr="00486E45">
              <w:rPr>
                <w:bCs/>
              </w:rPr>
              <w:t>143,9</w:t>
            </w:r>
          </w:p>
        </w:tc>
        <w:tc>
          <w:tcPr>
            <w:tcW w:w="992" w:type="dxa"/>
            <w:shd w:val="clear" w:color="auto" w:fill="auto"/>
            <w:vAlign w:val="center"/>
          </w:tcPr>
          <w:p w:rsidR="002D75D5" w:rsidRPr="00486E45" w:rsidRDefault="006012CD" w:rsidP="006012CD">
            <w:pPr>
              <w:autoSpaceDE w:val="0"/>
              <w:autoSpaceDN w:val="0"/>
              <w:adjustRightInd w:val="0"/>
              <w:jc w:val="center"/>
              <w:rPr>
                <w:bCs/>
              </w:rPr>
            </w:pPr>
            <w:r w:rsidRPr="00486E45">
              <w:rPr>
                <w:bCs/>
              </w:rPr>
              <w:t>0,4</w:t>
            </w:r>
          </w:p>
        </w:tc>
        <w:tc>
          <w:tcPr>
            <w:tcW w:w="1418" w:type="dxa"/>
            <w:shd w:val="clear" w:color="auto" w:fill="auto"/>
            <w:vAlign w:val="center"/>
          </w:tcPr>
          <w:p w:rsidR="002D75D5" w:rsidRPr="00486E45" w:rsidRDefault="002D75D5" w:rsidP="002D75D5">
            <w:pPr>
              <w:autoSpaceDE w:val="0"/>
              <w:autoSpaceDN w:val="0"/>
              <w:adjustRightInd w:val="0"/>
              <w:jc w:val="center"/>
              <w:rPr>
                <w:bCs/>
              </w:rPr>
            </w:pPr>
            <w:r w:rsidRPr="00486E45">
              <w:rPr>
                <w:bCs/>
              </w:rPr>
              <w:t>100,0</w:t>
            </w:r>
          </w:p>
        </w:tc>
      </w:tr>
      <w:tr w:rsidR="002D75D5" w:rsidRPr="00486E45" w:rsidTr="000A55F0">
        <w:tc>
          <w:tcPr>
            <w:tcW w:w="426" w:type="dxa"/>
            <w:shd w:val="clear" w:color="auto" w:fill="auto"/>
            <w:vAlign w:val="center"/>
          </w:tcPr>
          <w:p w:rsidR="002D75D5" w:rsidRPr="00486E45" w:rsidRDefault="002D75D5" w:rsidP="002D75D5">
            <w:pPr>
              <w:autoSpaceDE w:val="0"/>
              <w:autoSpaceDN w:val="0"/>
              <w:adjustRightInd w:val="0"/>
              <w:jc w:val="center"/>
              <w:rPr>
                <w:bCs/>
              </w:rPr>
            </w:pPr>
          </w:p>
        </w:tc>
        <w:tc>
          <w:tcPr>
            <w:tcW w:w="2976" w:type="dxa"/>
            <w:shd w:val="clear" w:color="auto" w:fill="auto"/>
            <w:vAlign w:val="center"/>
          </w:tcPr>
          <w:p w:rsidR="002D75D5" w:rsidRPr="00486E45" w:rsidRDefault="002D75D5" w:rsidP="002D75D5">
            <w:pPr>
              <w:autoSpaceDE w:val="0"/>
              <w:autoSpaceDN w:val="0"/>
              <w:adjustRightInd w:val="0"/>
              <w:jc w:val="center"/>
              <w:rPr>
                <w:b/>
                <w:bCs/>
              </w:rPr>
            </w:pPr>
            <w:r w:rsidRPr="00486E45">
              <w:rPr>
                <w:b/>
                <w:bCs/>
              </w:rPr>
              <w:t>Итого</w:t>
            </w:r>
          </w:p>
        </w:tc>
        <w:tc>
          <w:tcPr>
            <w:tcW w:w="1276" w:type="dxa"/>
            <w:shd w:val="clear" w:color="auto" w:fill="auto"/>
            <w:vAlign w:val="center"/>
          </w:tcPr>
          <w:p w:rsidR="002D75D5" w:rsidRPr="00486E45" w:rsidRDefault="002D75D5" w:rsidP="002D75D5">
            <w:pPr>
              <w:autoSpaceDE w:val="0"/>
              <w:autoSpaceDN w:val="0"/>
              <w:adjustRightInd w:val="0"/>
              <w:jc w:val="center"/>
              <w:rPr>
                <w:bCs/>
              </w:rPr>
            </w:pPr>
            <w:r w:rsidRPr="00486E45">
              <w:rPr>
                <w:bCs/>
              </w:rPr>
              <w:t>17 168,6</w:t>
            </w:r>
          </w:p>
        </w:tc>
        <w:tc>
          <w:tcPr>
            <w:tcW w:w="1418" w:type="dxa"/>
            <w:shd w:val="clear" w:color="auto" w:fill="auto"/>
            <w:vAlign w:val="center"/>
          </w:tcPr>
          <w:p w:rsidR="002D75D5" w:rsidRPr="00486E45" w:rsidRDefault="006012CD" w:rsidP="006012CD">
            <w:pPr>
              <w:autoSpaceDE w:val="0"/>
              <w:autoSpaceDN w:val="0"/>
              <w:adjustRightInd w:val="0"/>
              <w:jc w:val="center"/>
              <w:rPr>
                <w:b/>
                <w:bCs/>
              </w:rPr>
            </w:pPr>
            <w:r w:rsidRPr="00486E45">
              <w:rPr>
                <w:b/>
                <w:bCs/>
              </w:rPr>
              <w:t>34 673,8</w:t>
            </w:r>
          </w:p>
        </w:tc>
        <w:tc>
          <w:tcPr>
            <w:tcW w:w="1417" w:type="dxa"/>
            <w:shd w:val="clear" w:color="auto" w:fill="auto"/>
            <w:vAlign w:val="center"/>
          </w:tcPr>
          <w:p w:rsidR="002D75D5" w:rsidRPr="00486E45" w:rsidRDefault="006012CD" w:rsidP="006012CD">
            <w:pPr>
              <w:autoSpaceDE w:val="0"/>
              <w:autoSpaceDN w:val="0"/>
              <w:adjustRightInd w:val="0"/>
              <w:jc w:val="center"/>
              <w:rPr>
                <w:b/>
                <w:bCs/>
              </w:rPr>
            </w:pPr>
            <w:r w:rsidRPr="00486E45">
              <w:rPr>
                <w:b/>
                <w:bCs/>
              </w:rPr>
              <w:t>34 543,4</w:t>
            </w:r>
          </w:p>
        </w:tc>
        <w:tc>
          <w:tcPr>
            <w:tcW w:w="992" w:type="dxa"/>
            <w:shd w:val="clear" w:color="auto" w:fill="auto"/>
            <w:vAlign w:val="center"/>
          </w:tcPr>
          <w:p w:rsidR="002D75D5" w:rsidRPr="00486E45" w:rsidRDefault="002D75D5" w:rsidP="002D75D5">
            <w:pPr>
              <w:autoSpaceDE w:val="0"/>
              <w:autoSpaceDN w:val="0"/>
              <w:adjustRightInd w:val="0"/>
              <w:jc w:val="center"/>
              <w:rPr>
                <w:b/>
                <w:bCs/>
              </w:rPr>
            </w:pPr>
            <w:r w:rsidRPr="00486E45">
              <w:rPr>
                <w:b/>
                <w:bCs/>
              </w:rPr>
              <w:t>100 %</w:t>
            </w:r>
          </w:p>
        </w:tc>
        <w:tc>
          <w:tcPr>
            <w:tcW w:w="1418" w:type="dxa"/>
            <w:shd w:val="clear" w:color="auto" w:fill="auto"/>
            <w:vAlign w:val="center"/>
          </w:tcPr>
          <w:p w:rsidR="002D75D5" w:rsidRPr="00486E45" w:rsidRDefault="006012CD" w:rsidP="006012CD">
            <w:pPr>
              <w:autoSpaceDE w:val="0"/>
              <w:autoSpaceDN w:val="0"/>
              <w:adjustRightInd w:val="0"/>
              <w:jc w:val="center"/>
              <w:rPr>
                <w:b/>
                <w:bCs/>
              </w:rPr>
            </w:pPr>
            <w:r w:rsidRPr="00486E45">
              <w:rPr>
                <w:b/>
                <w:bCs/>
              </w:rPr>
              <w:t>99,6</w:t>
            </w:r>
            <w:r w:rsidR="002D75D5" w:rsidRPr="00486E45">
              <w:rPr>
                <w:b/>
                <w:bCs/>
              </w:rPr>
              <w:t>%</w:t>
            </w:r>
          </w:p>
        </w:tc>
      </w:tr>
    </w:tbl>
    <w:p w:rsidR="00A54DE3" w:rsidRDefault="00A54DE3" w:rsidP="002C0319">
      <w:pPr>
        <w:autoSpaceDE w:val="0"/>
        <w:autoSpaceDN w:val="0"/>
        <w:adjustRightInd w:val="0"/>
        <w:ind w:firstLine="708"/>
        <w:jc w:val="both"/>
        <w:rPr>
          <w:bCs/>
          <w:sz w:val="28"/>
          <w:szCs w:val="28"/>
        </w:rPr>
      </w:pPr>
    </w:p>
    <w:p w:rsidR="002C0319" w:rsidRDefault="002C0319" w:rsidP="002C0319">
      <w:pPr>
        <w:autoSpaceDE w:val="0"/>
        <w:autoSpaceDN w:val="0"/>
        <w:adjustRightInd w:val="0"/>
        <w:ind w:firstLine="708"/>
        <w:jc w:val="both"/>
        <w:rPr>
          <w:bCs/>
          <w:sz w:val="28"/>
          <w:szCs w:val="28"/>
        </w:rPr>
      </w:pPr>
      <w:r>
        <w:rPr>
          <w:bCs/>
          <w:sz w:val="28"/>
          <w:szCs w:val="28"/>
        </w:rPr>
        <w:t>В общем объеме финансирования национальных проектов в 202</w:t>
      </w:r>
      <w:r w:rsidR="005061CC">
        <w:rPr>
          <w:bCs/>
          <w:sz w:val="28"/>
          <w:szCs w:val="28"/>
        </w:rPr>
        <w:t>1</w:t>
      </w:r>
      <w:r>
        <w:rPr>
          <w:bCs/>
          <w:sz w:val="28"/>
          <w:szCs w:val="28"/>
        </w:rPr>
        <w:t xml:space="preserve"> году </w:t>
      </w:r>
      <w:r w:rsidR="005061CC">
        <w:rPr>
          <w:bCs/>
          <w:sz w:val="28"/>
          <w:szCs w:val="28"/>
        </w:rPr>
        <w:t>90,8</w:t>
      </w:r>
      <w:r>
        <w:rPr>
          <w:bCs/>
          <w:sz w:val="28"/>
          <w:szCs w:val="28"/>
        </w:rPr>
        <w:t xml:space="preserve">% приходится на </w:t>
      </w:r>
      <w:r w:rsidR="00EE10A6">
        <w:rPr>
          <w:bCs/>
          <w:sz w:val="28"/>
          <w:szCs w:val="28"/>
        </w:rPr>
        <w:t>два</w:t>
      </w:r>
      <w:r>
        <w:rPr>
          <w:bCs/>
          <w:sz w:val="28"/>
          <w:szCs w:val="28"/>
        </w:rPr>
        <w:t xml:space="preserve"> национальных проекта: </w:t>
      </w:r>
      <w:r w:rsidR="002C388D">
        <w:rPr>
          <w:bCs/>
          <w:sz w:val="28"/>
          <w:szCs w:val="28"/>
        </w:rPr>
        <w:t>«</w:t>
      </w:r>
      <w:r>
        <w:rPr>
          <w:bCs/>
          <w:sz w:val="28"/>
          <w:szCs w:val="28"/>
        </w:rPr>
        <w:t>Жилье и городская среда</w:t>
      </w:r>
      <w:r w:rsidR="002C388D">
        <w:rPr>
          <w:bCs/>
          <w:sz w:val="28"/>
          <w:szCs w:val="28"/>
        </w:rPr>
        <w:t>»</w:t>
      </w:r>
      <w:r>
        <w:rPr>
          <w:bCs/>
          <w:sz w:val="28"/>
          <w:szCs w:val="28"/>
        </w:rPr>
        <w:t xml:space="preserve"> (</w:t>
      </w:r>
      <w:r w:rsidR="005061CC">
        <w:rPr>
          <w:bCs/>
          <w:sz w:val="28"/>
          <w:szCs w:val="28"/>
        </w:rPr>
        <w:t>52,1</w:t>
      </w:r>
      <w:r>
        <w:rPr>
          <w:bCs/>
          <w:sz w:val="28"/>
          <w:szCs w:val="28"/>
        </w:rPr>
        <w:t>%),</w:t>
      </w:r>
      <w:r w:rsidRPr="00AE05B2">
        <w:rPr>
          <w:bCs/>
        </w:rPr>
        <w:t xml:space="preserve"> </w:t>
      </w:r>
      <w:r w:rsidR="002C388D">
        <w:rPr>
          <w:bCs/>
        </w:rPr>
        <w:t>«</w:t>
      </w:r>
      <w:r w:rsidRPr="00E90254">
        <w:rPr>
          <w:bCs/>
          <w:sz w:val="28"/>
          <w:szCs w:val="28"/>
        </w:rPr>
        <w:t>Демография</w:t>
      </w:r>
      <w:r w:rsidR="002C388D">
        <w:rPr>
          <w:bCs/>
          <w:sz w:val="28"/>
          <w:szCs w:val="28"/>
        </w:rPr>
        <w:t>»</w:t>
      </w:r>
      <w:r>
        <w:rPr>
          <w:bCs/>
          <w:sz w:val="28"/>
          <w:szCs w:val="28"/>
        </w:rPr>
        <w:t xml:space="preserve"> (</w:t>
      </w:r>
      <w:r w:rsidR="005061CC">
        <w:rPr>
          <w:bCs/>
          <w:sz w:val="28"/>
          <w:szCs w:val="28"/>
        </w:rPr>
        <w:t>38,7</w:t>
      </w:r>
      <w:r>
        <w:rPr>
          <w:bCs/>
          <w:sz w:val="28"/>
          <w:szCs w:val="28"/>
        </w:rPr>
        <w:t>%).</w:t>
      </w:r>
    </w:p>
    <w:p w:rsidR="002C0319" w:rsidRDefault="002C0319" w:rsidP="002C0319">
      <w:pPr>
        <w:autoSpaceDE w:val="0"/>
        <w:autoSpaceDN w:val="0"/>
        <w:adjustRightInd w:val="0"/>
        <w:ind w:firstLine="720"/>
        <w:jc w:val="both"/>
        <w:rPr>
          <w:bCs/>
          <w:sz w:val="28"/>
          <w:szCs w:val="28"/>
        </w:rPr>
      </w:pPr>
      <w:r>
        <w:rPr>
          <w:bCs/>
          <w:sz w:val="28"/>
          <w:szCs w:val="28"/>
        </w:rPr>
        <w:t xml:space="preserve">Наименьшую долю в структуре финансирования занимают национальные проекты </w:t>
      </w:r>
      <w:r w:rsidR="002C388D">
        <w:rPr>
          <w:bCs/>
          <w:sz w:val="28"/>
          <w:szCs w:val="28"/>
        </w:rPr>
        <w:t>«</w:t>
      </w:r>
      <w:r>
        <w:rPr>
          <w:bCs/>
          <w:sz w:val="28"/>
          <w:szCs w:val="28"/>
        </w:rPr>
        <w:t>Образование</w:t>
      </w:r>
      <w:r w:rsidR="002C388D">
        <w:rPr>
          <w:bCs/>
          <w:sz w:val="28"/>
          <w:szCs w:val="28"/>
        </w:rPr>
        <w:t>»</w:t>
      </w:r>
      <w:r>
        <w:rPr>
          <w:bCs/>
          <w:sz w:val="28"/>
          <w:szCs w:val="28"/>
        </w:rPr>
        <w:t xml:space="preserve"> (8,8%) </w:t>
      </w:r>
      <w:r w:rsidRPr="00414CE4">
        <w:rPr>
          <w:bCs/>
          <w:sz w:val="28"/>
          <w:szCs w:val="28"/>
        </w:rPr>
        <w:t xml:space="preserve">и </w:t>
      </w:r>
      <w:r w:rsidR="002C388D" w:rsidRPr="00414CE4">
        <w:rPr>
          <w:bCs/>
          <w:sz w:val="28"/>
          <w:szCs w:val="28"/>
        </w:rPr>
        <w:t>«</w:t>
      </w:r>
      <w:r w:rsidR="005061CC" w:rsidRPr="00414CE4">
        <w:rPr>
          <w:bCs/>
          <w:sz w:val="28"/>
          <w:szCs w:val="28"/>
        </w:rPr>
        <w:t>Культура</w:t>
      </w:r>
      <w:r w:rsidR="002C388D" w:rsidRPr="00414CE4">
        <w:rPr>
          <w:bCs/>
          <w:sz w:val="28"/>
          <w:szCs w:val="28"/>
        </w:rPr>
        <w:t>»</w:t>
      </w:r>
      <w:r w:rsidRPr="00414CE4">
        <w:rPr>
          <w:bCs/>
          <w:sz w:val="28"/>
          <w:szCs w:val="28"/>
        </w:rPr>
        <w:t xml:space="preserve"> (</w:t>
      </w:r>
      <w:r w:rsidR="005061CC" w:rsidRPr="00414CE4">
        <w:rPr>
          <w:bCs/>
          <w:sz w:val="28"/>
          <w:szCs w:val="28"/>
        </w:rPr>
        <w:t>0,4</w:t>
      </w:r>
      <w:r w:rsidRPr="00414CE4">
        <w:rPr>
          <w:bCs/>
          <w:sz w:val="28"/>
          <w:szCs w:val="28"/>
        </w:rPr>
        <w:t>%).</w:t>
      </w:r>
    </w:p>
    <w:p w:rsidR="002C0319" w:rsidRDefault="002C0319" w:rsidP="002C0319">
      <w:pPr>
        <w:autoSpaceDE w:val="0"/>
        <w:autoSpaceDN w:val="0"/>
        <w:adjustRightInd w:val="0"/>
        <w:ind w:firstLine="720"/>
        <w:jc w:val="both"/>
        <w:rPr>
          <w:bCs/>
          <w:sz w:val="28"/>
          <w:szCs w:val="28"/>
        </w:rPr>
      </w:pPr>
      <w:r>
        <w:rPr>
          <w:bCs/>
          <w:sz w:val="28"/>
          <w:szCs w:val="28"/>
        </w:rPr>
        <w:t>В 202</w:t>
      </w:r>
      <w:r w:rsidR="005061CC">
        <w:rPr>
          <w:bCs/>
          <w:sz w:val="28"/>
          <w:szCs w:val="28"/>
        </w:rPr>
        <w:t>1</w:t>
      </w:r>
      <w:r>
        <w:rPr>
          <w:bCs/>
          <w:sz w:val="28"/>
          <w:szCs w:val="28"/>
        </w:rPr>
        <w:t xml:space="preserve"> году плановые назначения исполнены </w:t>
      </w:r>
      <w:r w:rsidR="005061CC">
        <w:rPr>
          <w:bCs/>
          <w:sz w:val="28"/>
          <w:szCs w:val="28"/>
        </w:rPr>
        <w:t xml:space="preserve"> в диапазоне от 98,6% до</w:t>
      </w:r>
      <w:r>
        <w:rPr>
          <w:bCs/>
          <w:sz w:val="28"/>
          <w:szCs w:val="28"/>
        </w:rPr>
        <w:t xml:space="preserve"> 100% </w:t>
      </w:r>
      <w:r w:rsidR="000A55F0">
        <w:rPr>
          <w:bCs/>
          <w:sz w:val="28"/>
          <w:szCs w:val="28"/>
        </w:rPr>
        <w:t>по всем</w:t>
      </w:r>
      <w:r>
        <w:rPr>
          <w:bCs/>
          <w:sz w:val="28"/>
          <w:szCs w:val="28"/>
        </w:rPr>
        <w:t xml:space="preserve"> национальным проектам. </w:t>
      </w:r>
    </w:p>
    <w:p w:rsidR="002C0319" w:rsidRDefault="00E97B49" w:rsidP="002C0319">
      <w:pPr>
        <w:autoSpaceDE w:val="0"/>
        <w:autoSpaceDN w:val="0"/>
        <w:adjustRightInd w:val="0"/>
        <w:ind w:firstLine="720"/>
        <w:jc w:val="both"/>
        <w:rPr>
          <w:bCs/>
          <w:sz w:val="28"/>
          <w:szCs w:val="28"/>
        </w:rPr>
      </w:pPr>
      <w:r>
        <w:rPr>
          <w:sz w:val="28"/>
          <w:szCs w:val="28"/>
        </w:rPr>
        <w:t>С</w:t>
      </w:r>
      <w:r w:rsidRPr="00E97B49">
        <w:rPr>
          <w:sz w:val="28"/>
          <w:szCs w:val="28"/>
        </w:rPr>
        <w:t>огласно</w:t>
      </w:r>
      <w:r w:rsidRPr="00E97B49">
        <w:rPr>
          <w:bCs/>
          <w:sz w:val="28"/>
          <w:szCs w:val="28"/>
        </w:rPr>
        <w:t xml:space="preserve"> данным  годового отчета  о бюджетных обязательствах (ф.0503118-НП) на 01.01.202</w:t>
      </w:r>
      <w:r>
        <w:rPr>
          <w:bCs/>
          <w:sz w:val="28"/>
          <w:szCs w:val="28"/>
        </w:rPr>
        <w:t>2  в</w:t>
      </w:r>
      <w:r w:rsidR="002C0319" w:rsidRPr="00DB34F7">
        <w:rPr>
          <w:bCs/>
          <w:sz w:val="28"/>
          <w:szCs w:val="28"/>
        </w:rPr>
        <w:t xml:space="preserve"> структуре финансирования национальных проектов в разрезе видов расходов основная доля приходится на </w:t>
      </w:r>
      <w:proofErr w:type="spellStart"/>
      <w:r w:rsidR="002C0319" w:rsidRPr="00DB34F7">
        <w:rPr>
          <w:bCs/>
          <w:sz w:val="28"/>
          <w:szCs w:val="28"/>
        </w:rPr>
        <w:t>госзакупки</w:t>
      </w:r>
      <w:proofErr w:type="spellEnd"/>
      <w:r w:rsidR="002C0319" w:rsidRPr="00DB34F7">
        <w:rPr>
          <w:bCs/>
          <w:sz w:val="28"/>
          <w:szCs w:val="28"/>
        </w:rPr>
        <w:t xml:space="preserve"> </w:t>
      </w:r>
      <w:r w:rsidR="005E52BA" w:rsidRPr="00DB34F7">
        <w:rPr>
          <w:bCs/>
          <w:sz w:val="28"/>
          <w:szCs w:val="28"/>
        </w:rPr>
        <w:t xml:space="preserve"> 10 807,4</w:t>
      </w:r>
      <w:r w:rsidR="002C0319" w:rsidRPr="00DB34F7">
        <w:rPr>
          <w:bCs/>
          <w:sz w:val="28"/>
          <w:szCs w:val="28"/>
        </w:rPr>
        <w:t xml:space="preserve"> тыс. рублей (</w:t>
      </w:r>
      <w:r w:rsidR="005E52BA" w:rsidRPr="00DB34F7">
        <w:rPr>
          <w:bCs/>
          <w:sz w:val="28"/>
          <w:szCs w:val="28"/>
        </w:rPr>
        <w:t>31,3%</w:t>
      </w:r>
      <w:r w:rsidR="002C0319" w:rsidRPr="00DB34F7">
        <w:rPr>
          <w:bCs/>
          <w:sz w:val="28"/>
          <w:szCs w:val="28"/>
        </w:rPr>
        <w:t xml:space="preserve">), субсидии на возмещение недополученных расходов и (или) возмещение фактически понесенных затрат в связи с производством (реализацией) товаров, выполнением работ, оказанием услуг </w:t>
      </w:r>
      <w:r w:rsidR="00DB34F7" w:rsidRPr="00DB34F7">
        <w:rPr>
          <w:bCs/>
          <w:sz w:val="28"/>
          <w:szCs w:val="28"/>
        </w:rPr>
        <w:t>6 061,2</w:t>
      </w:r>
      <w:r w:rsidR="002C0319" w:rsidRPr="00DB34F7">
        <w:rPr>
          <w:bCs/>
          <w:sz w:val="28"/>
          <w:szCs w:val="28"/>
        </w:rPr>
        <w:t xml:space="preserve"> тыс. рублей (1</w:t>
      </w:r>
      <w:r w:rsidR="00DB34F7" w:rsidRPr="00DB34F7">
        <w:rPr>
          <w:bCs/>
          <w:sz w:val="28"/>
          <w:szCs w:val="28"/>
        </w:rPr>
        <w:t>7</w:t>
      </w:r>
      <w:r w:rsidR="002C0319" w:rsidRPr="00DB34F7">
        <w:rPr>
          <w:bCs/>
          <w:sz w:val="28"/>
          <w:szCs w:val="28"/>
        </w:rPr>
        <w:t>,</w:t>
      </w:r>
      <w:r w:rsidR="00DB34F7" w:rsidRPr="00DB34F7">
        <w:rPr>
          <w:bCs/>
          <w:sz w:val="28"/>
          <w:szCs w:val="28"/>
        </w:rPr>
        <w:t>5</w:t>
      </w:r>
      <w:r w:rsidR="002C0319" w:rsidRPr="00DB34F7">
        <w:rPr>
          <w:bCs/>
          <w:sz w:val="28"/>
          <w:szCs w:val="28"/>
        </w:rPr>
        <w:t xml:space="preserve">%), субсидии </w:t>
      </w:r>
      <w:r w:rsidR="005E52BA" w:rsidRPr="00DB34F7">
        <w:rPr>
          <w:bCs/>
          <w:sz w:val="28"/>
          <w:szCs w:val="28"/>
        </w:rPr>
        <w:t xml:space="preserve"> на иные цели</w:t>
      </w:r>
      <w:r w:rsidR="002C0319" w:rsidRPr="00DB34F7">
        <w:rPr>
          <w:bCs/>
          <w:sz w:val="28"/>
          <w:szCs w:val="28"/>
        </w:rPr>
        <w:t xml:space="preserve"> </w:t>
      </w:r>
      <w:r w:rsidR="005E52BA" w:rsidRPr="00DB34F7">
        <w:rPr>
          <w:bCs/>
          <w:sz w:val="28"/>
          <w:szCs w:val="28"/>
        </w:rPr>
        <w:t>3 166,6</w:t>
      </w:r>
      <w:r w:rsidR="002C0319" w:rsidRPr="00DB34F7">
        <w:rPr>
          <w:bCs/>
          <w:sz w:val="28"/>
          <w:szCs w:val="28"/>
        </w:rPr>
        <w:t xml:space="preserve"> тыс. рублей (</w:t>
      </w:r>
      <w:r w:rsidR="005E52BA" w:rsidRPr="00DB34F7">
        <w:rPr>
          <w:bCs/>
          <w:sz w:val="28"/>
          <w:szCs w:val="28"/>
        </w:rPr>
        <w:t>9,2</w:t>
      </w:r>
      <w:r w:rsidR="002C0319" w:rsidRPr="00DB34F7">
        <w:rPr>
          <w:bCs/>
          <w:sz w:val="28"/>
          <w:szCs w:val="28"/>
        </w:rPr>
        <w:t xml:space="preserve">%), бюджетные </w:t>
      </w:r>
      <w:r w:rsidR="002C0319" w:rsidRPr="00DB34F7">
        <w:rPr>
          <w:bCs/>
          <w:sz w:val="28"/>
          <w:szCs w:val="28"/>
        </w:rPr>
        <w:lastRenderedPageBreak/>
        <w:t>инвестиции в объекты капитального строительства государственной</w:t>
      </w:r>
      <w:r w:rsidR="00B3453E" w:rsidRPr="00DB34F7">
        <w:rPr>
          <w:bCs/>
          <w:sz w:val="28"/>
          <w:szCs w:val="28"/>
        </w:rPr>
        <w:t xml:space="preserve"> </w:t>
      </w:r>
      <w:r w:rsidR="002C0319" w:rsidRPr="00DB34F7">
        <w:rPr>
          <w:bCs/>
          <w:sz w:val="28"/>
          <w:szCs w:val="28"/>
        </w:rPr>
        <w:t xml:space="preserve">(муниципальной) собственности </w:t>
      </w:r>
      <w:r w:rsidR="005061CC" w:rsidRPr="00DB34F7">
        <w:rPr>
          <w:bCs/>
          <w:sz w:val="28"/>
          <w:szCs w:val="28"/>
        </w:rPr>
        <w:t>13 369,2</w:t>
      </w:r>
      <w:r w:rsidR="002C0319" w:rsidRPr="00DB34F7">
        <w:rPr>
          <w:bCs/>
          <w:sz w:val="28"/>
          <w:szCs w:val="28"/>
        </w:rPr>
        <w:t xml:space="preserve"> тыс. рублей (</w:t>
      </w:r>
      <w:r w:rsidR="00B3453E" w:rsidRPr="00DB34F7">
        <w:rPr>
          <w:bCs/>
          <w:sz w:val="28"/>
          <w:szCs w:val="28"/>
        </w:rPr>
        <w:t>38,7</w:t>
      </w:r>
      <w:r w:rsidR="002C0319" w:rsidRPr="00DB34F7">
        <w:rPr>
          <w:bCs/>
          <w:sz w:val="28"/>
          <w:szCs w:val="28"/>
        </w:rPr>
        <w:t>%)</w:t>
      </w:r>
      <w:r w:rsidR="00EE10A6">
        <w:rPr>
          <w:bCs/>
          <w:sz w:val="28"/>
          <w:szCs w:val="28"/>
        </w:rPr>
        <w:t xml:space="preserve">, </w:t>
      </w:r>
      <w:r w:rsidR="00A219F2" w:rsidRPr="00DB34F7">
        <w:rPr>
          <w:bCs/>
          <w:sz w:val="28"/>
          <w:szCs w:val="28"/>
        </w:rPr>
        <w:t>на уплату иных платежей 1 139,0</w:t>
      </w:r>
      <w:r w:rsidR="00EE10A6">
        <w:rPr>
          <w:bCs/>
          <w:sz w:val="28"/>
          <w:szCs w:val="28"/>
        </w:rPr>
        <w:t xml:space="preserve"> </w:t>
      </w:r>
      <w:r w:rsidR="00A219F2" w:rsidRPr="00DB34F7">
        <w:rPr>
          <w:bCs/>
          <w:sz w:val="28"/>
          <w:szCs w:val="28"/>
        </w:rPr>
        <w:t>тыс. рублей</w:t>
      </w:r>
      <w:r w:rsidR="005E52BA" w:rsidRPr="00DB34F7">
        <w:rPr>
          <w:bCs/>
          <w:sz w:val="28"/>
          <w:szCs w:val="28"/>
        </w:rPr>
        <w:t xml:space="preserve"> </w:t>
      </w:r>
      <w:r w:rsidR="00A219F2" w:rsidRPr="00DB34F7">
        <w:rPr>
          <w:bCs/>
          <w:sz w:val="28"/>
          <w:szCs w:val="28"/>
        </w:rPr>
        <w:t>(</w:t>
      </w:r>
      <w:r w:rsidR="005E52BA" w:rsidRPr="00DB34F7">
        <w:rPr>
          <w:bCs/>
          <w:sz w:val="28"/>
          <w:szCs w:val="28"/>
        </w:rPr>
        <w:t>3,3%)</w:t>
      </w:r>
      <w:r w:rsidR="00DB34F7">
        <w:rPr>
          <w:bCs/>
          <w:sz w:val="28"/>
          <w:szCs w:val="28"/>
        </w:rPr>
        <w:t>.</w:t>
      </w:r>
    </w:p>
    <w:p w:rsidR="00372E29" w:rsidRDefault="00372E29" w:rsidP="002C0319">
      <w:pPr>
        <w:autoSpaceDE w:val="0"/>
        <w:autoSpaceDN w:val="0"/>
        <w:adjustRightInd w:val="0"/>
        <w:ind w:firstLine="720"/>
        <w:jc w:val="both"/>
        <w:rPr>
          <w:bCs/>
          <w:sz w:val="28"/>
          <w:szCs w:val="28"/>
        </w:rPr>
      </w:pPr>
    </w:p>
    <w:p w:rsidR="005E438E" w:rsidRPr="005E438E" w:rsidRDefault="005E438E" w:rsidP="004D37D9">
      <w:pPr>
        <w:pStyle w:val="af7"/>
        <w:numPr>
          <w:ilvl w:val="0"/>
          <w:numId w:val="32"/>
        </w:numPr>
        <w:ind w:left="0" w:right="21" w:firstLine="426"/>
        <w:rPr>
          <w:bCs w:val="0"/>
          <w:color w:val="000000"/>
          <w:sz w:val="28"/>
          <w:szCs w:val="28"/>
        </w:rPr>
      </w:pPr>
      <w:bookmarkStart w:id="0" w:name="_GoBack"/>
      <w:bookmarkEnd w:id="0"/>
      <w:r w:rsidRPr="005E438E">
        <w:rPr>
          <w:bCs w:val="0"/>
          <w:color w:val="000000"/>
          <w:sz w:val="28"/>
          <w:szCs w:val="28"/>
        </w:rPr>
        <w:t xml:space="preserve">Основные результаты </w:t>
      </w:r>
      <w:r>
        <w:rPr>
          <w:bCs w:val="0"/>
          <w:color w:val="000000"/>
          <w:sz w:val="28"/>
          <w:szCs w:val="28"/>
        </w:rPr>
        <w:t>в</w:t>
      </w:r>
      <w:r w:rsidRPr="005E438E">
        <w:rPr>
          <w:bCs w:val="0"/>
          <w:color w:val="000000"/>
          <w:sz w:val="28"/>
          <w:szCs w:val="28"/>
        </w:rPr>
        <w:t>нешней проверки показателей отчета городско</w:t>
      </w:r>
      <w:r w:rsidR="00A00E00">
        <w:rPr>
          <w:bCs w:val="0"/>
          <w:color w:val="000000"/>
          <w:sz w:val="28"/>
          <w:szCs w:val="28"/>
        </w:rPr>
        <w:t>го округа город Кулебаки за 2021</w:t>
      </w:r>
      <w:r w:rsidRPr="005E438E">
        <w:rPr>
          <w:bCs w:val="0"/>
          <w:color w:val="000000"/>
          <w:sz w:val="28"/>
          <w:szCs w:val="28"/>
        </w:rPr>
        <w:t xml:space="preserve"> </w:t>
      </w:r>
      <w:r w:rsidR="000A55F0" w:rsidRPr="005E438E">
        <w:rPr>
          <w:bCs w:val="0"/>
          <w:color w:val="000000"/>
          <w:sz w:val="28"/>
          <w:szCs w:val="28"/>
        </w:rPr>
        <w:t xml:space="preserve">год </w:t>
      </w:r>
      <w:r w:rsidR="000A55F0">
        <w:rPr>
          <w:bCs w:val="0"/>
          <w:color w:val="000000"/>
          <w:sz w:val="28"/>
          <w:szCs w:val="28"/>
        </w:rPr>
        <w:t>по</w:t>
      </w:r>
      <w:r w:rsidR="00C579EA">
        <w:rPr>
          <w:bCs w:val="0"/>
          <w:color w:val="000000"/>
          <w:sz w:val="28"/>
          <w:szCs w:val="28"/>
        </w:rPr>
        <w:t xml:space="preserve"> муниципальным программам и непрогра</w:t>
      </w:r>
      <w:r w:rsidR="005A21E5">
        <w:rPr>
          <w:bCs w:val="0"/>
          <w:color w:val="000000"/>
          <w:sz w:val="28"/>
          <w:szCs w:val="28"/>
        </w:rPr>
        <w:t>ммным направлениям деятельности</w:t>
      </w:r>
    </w:p>
    <w:p w:rsidR="008C40B5" w:rsidRPr="00A50460" w:rsidRDefault="008C40B5" w:rsidP="008C40B5">
      <w:pPr>
        <w:pStyle w:val="af7"/>
        <w:ind w:right="21" w:firstLine="709"/>
        <w:jc w:val="both"/>
        <w:rPr>
          <w:b w:val="0"/>
          <w:bCs w:val="0"/>
          <w:color w:val="000000"/>
          <w:sz w:val="28"/>
          <w:szCs w:val="28"/>
        </w:rPr>
      </w:pPr>
    </w:p>
    <w:p w:rsidR="008C40B5" w:rsidRPr="00353C80" w:rsidRDefault="008C40B5" w:rsidP="004D37D9">
      <w:pPr>
        <w:numPr>
          <w:ilvl w:val="1"/>
          <w:numId w:val="32"/>
        </w:numPr>
        <w:jc w:val="center"/>
        <w:rPr>
          <w:b/>
          <w:sz w:val="28"/>
          <w:szCs w:val="28"/>
        </w:rPr>
      </w:pPr>
      <w:r w:rsidRPr="00AC20DF">
        <w:rPr>
          <w:b/>
          <w:sz w:val="28"/>
          <w:szCs w:val="28"/>
        </w:rPr>
        <w:t>МП «</w:t>
      </w:r>
      <w:r w:rsidRPr="00AC20DF">
        <w:rPr>
          <w:b/>
          <w:bCs/>
          <w:color w:val="000000"/>
          <w:sz w:val="28"/>
          <w:szCs w:val="28"/>
        </w:rPr>
        <w:t>Развитие образования в городс</w:t>
      </w:r>
      <w:r w:rsidR="00DC2D55">
        <w:rPr>
          <w:b/>
          <w:bCs/>
          <w:color w:val="000000"/>
          <w:sz w:val="28"/>
          <w:szCs w:val="28"/>
        </w:rPr>
        <w:t>ком округе город Кулебаки на 2020</w:t>
      </w:r>
      <w:r w:rsidRPr="00AC20DF">
        <w:rPr>
          <w:b/>
          <w:bCs/>
          <w:color w:val="000000"/>
          <w:sz w:val="28"/>
          <w:szCs w:val="28"/>
        </w:rPr>
        <w:t>-20</w:t>
      </w:r>
      <w:r w:rsidR="00DC2D55">
        <w:rPr>
          <w:b/>
          <w:bCs/>
          <w:color w:val="000000"/>
          <w:sz w:val="28"/>
          <w:szCs w:val="28"/>
        </w:rPr>
        <w:t>25</w:t>
      </w:r>
      <w:r w:rsidRPr="00AC20DF">
        <w:rPr>
          <w:b/>
          <w:bCs/>
          <w:color w:val="000000"/>
          <w:sz w:val="28"/>
          <w:szCs w:val="28"/>
        </w:rPr>
        <w:t xml:space="preserve"> годы» (далее - МП 01)</w:t>
      </w:r>
    </w:p>
    <w:p w:rsidR="00353C80" w:rsidRPr="00AC20DF" w:rsidRDefault="00353C80" w:rsidP="00353C80">
      <w:pPr>
        <w:ind w:left="1288"/>
        <w:rPr>
          <w:b/>
          <w:sz w:val="28"/>
          <w:szCs w:val="28"/>
        </w:rPr>
      </w:pPr>
    </w:p>
    <w:p w:rsidR="008C40B5" w:rsidRDefault="008C40B5" w:rsidP="008C40B5">
      <w:pPr>
        <w:ind w:firstLine="709"/>
        <w:jc w:val="both"/>
        <w:rPr>
          <w:sz w:val="28"/>
          <w:szCs w:val="28"/>
        </w:rPr>
      </w:pPr>
      <w:r w:rsidRPr="00F418CB">
        <w:rPr>
          <w:sz w:val="28"/>
          <w:szCs w:val="28"/>
        </w:rPr>
        <w:t xml:space="preserve">МП </w:t>
      </w:r>
      <w:r>
        <w:rPr>
          <w:sz w:val="28"/>
          <w:szCs w:val="28"/>
        </w:rPr>
        <w:t>01 утверждена постановлением а</w:t>
      </w:r>
      <w:r w:rsidRPr="00F418CB">
        <w:rPr>
          <w:sz w:val="28"/>
          <w:szCs w:val="28"/>
        </w:rPr>
        <w:t>дм</w:t>
      </w:r>
      <w:r>
        <w:rPr>
          <w:sz w:val="28"/>
          <w:szCs w:val="28"/>
        </w:rPr>
        <w:t xml:space="preserve">инистрации городского округа города Кулебаки Нижегородской области </w:t>
      </w:r>
      <w:r w:rsidRPr="00F418CB">
        <w:rPr>
          <w:sz w:val="28"/>
          <w:szCs w:val="28"/>
        </w:rPr>
        <w:t xml:space="preserve">от </w:t>
      </w:r>
      <w:r w:rsidR="00D8346B">
        <w:rPr>
          <w:sz w:val="28"/>
          <w:szCs w:val="28"/>
        </w:rPr>
        <w:t>20</w:t>
      </w:r>
      <w:r w:rsidRPr="00F418CB">
        <w:rPr>
          <w:sz w:val="28"/>
          <w:szCs w:val="28"/>
        </w:rPr>
        <w:t>.</w:t>
      </w:r>
      <w:r w:rsidR="00D8346B">
        <w:rPr>
          <w:sz w:val="28"/>
          <w:szCs w:val="28"/>
        </w:rPr>
        <w:t>01</w:t>
      </w:r>
      <w:r w:rsidRPr="00F418CB">
        <w:rPr>
          <w:sz w:val="28"/>
          <w:szCs w:val="28"/>
        </w:rPr>
        <w:t>.20</w:t>
      </w:r>
      <w:r w:rsidR="00D8346B">
        <w:rPr>
          <w:sz w:val="28"/>
          <w:szCs w:val="28"/>
        </w:rPr>
        <w:t>20</w:t>
      </w:r>
      <w:r w:rsidRPr="00F418CB">
        <w:rPr>
          <w:sz w:val="28"/>
          <w:szCs w:val="28"/>
        </w:rPr>
        <w:t xml:space="preserve"> № </w:t>
      </w:r>
      <w:r w:rsidR="00D8346B">
        <w:rPr>
          <w:sz w:val="28"/>
          <w:szCs w:val="28"/>
        </w:rPr>
        <w:t>57</w:t>
      </w:r>
      <w:r w:rsidRPr="00F418CB">
        <w:rPr>
          <w:sz w:val="28"/>
          <w:szCs w:val="28"/>
        </w:rPr>
        <w:t xml:space="preserve"> «Об утверждении муниципальной программы «Развитие образования в </w:t>
      </w:r>
      <w:r w:rsidRPr="00B3635D">
        <w:rPr>
          <w:bCs/>
          <w:color w:val="000000"/>
          <w:sz w:val="28"/>
          <w:szCs w:val="28"/>
        </w:rPr>
        <w:t>городско</w:t>
      </w:r>
      <w:r>
        <w:rPr>
          <w:bCs/>
          <w:color w:val="000000"/>
          <w:sz w:val="28"/>
          <w:szCs w:val="28"/>
        </w:rPr>
        <w:t>м</w:t>
      </w:r>
      <w:r w:rsidRPr="00B3635D">
        <w:rPr>
          <w:bCs/>
          <w:color w:val="000000"/>
          <w:sz w:val="28"/>
          <w:szCs w:val="28"/>
        </w:rPr>
        <w:t xml:space="preserve"> округ</w:t>
      </w:r>
      <w:r>
        <w:rPr>
          <w:bCs/>
          <w:color w:val="000000"/>
          <w:sz w:val="28"/>
          <w:szCs w:val="28"/>
        </w:rPr>
        <w:t>е</w:t>
      </w:r>
      <w:r w:rsidRPr="00B3635D">
        <w:rPr>
          <w:bCs/>
          <w:color w:val="000000"/>
          <w:sz w:val="28"/>
          <w:szCs w:val="28"/>
        </w:rPr>
        <w:t xml:space="preserve"> город Кулебаки</w:t>
      </w:r>
      <w:r w:rsidRPr="00BC3C0C">
        <w:rPr>
          <w:b/>
          <w:bCs/>
          <w:color w:val="000000"/>
          <w:sz w:val="28"/>
          <w:szCs w:val="28"/>
        </w:rPr>
        <w:t xml:space="preserve"> </w:t>
      </w:r>
      <w:r w:rsidR="00D8346B">
        <w:rPr>
          <w:sz w:val="28"/>
          <w:szCs w:val="28"/>
        </w:rPr>
        <w:t>на 2020</w:t>
      </w:r>
      <w:r w:rsidRPr="00F418CB">
        <w:rPr>
          <w:sz w:val="28"/>
          <w:szCs w:val="28"/>
        </w:rPr>
        <w:t>-20</w:t>
      </w:r>
      <w:r w:rsidR="00D8346B">
        <w:rPr>
          <w:sz w:val="28"/>
          <w:szCs w:val="28"/>
        </w:rPr>
        <w:t>25</w:t>
      </w:r>
      <w:r w:rsidRPr="00F418CB">
        <w:rPr>
          <w:sz w:val="28"/>
          <w:szCs w:val="28"/>
        </w:rPr>
        <w:t xml:space="preserve"> годы» (с изменениями)</w:t>
      </w:r>
      <w:r>
        <w:rPr>
          <w:sz w:val="28"/>
          <w:szCs w:val="28"/>
        </w:rPr>
        <w:t>.</w:t>
      </w:r>
    </w:p>
    <w:p w:rsidR="008C40B5" w:rsidRPr="00AC20DF" w:rsidRDefault="008C40B5" w:rsidP="008C40B5">
      <w:pPr>
        <w:ind w:firstLine="709"/>
        <w:jc w:val="both"/>
        <w:rPr>
          <w:sz w:val="28"/>
          <w:szCs w:val="28"/>
        </w:rPr>
      </w:pPr>
      <w:r>
        <w:rPr>
          <w:sz w:val="28"/>
          <w:szCs w:val="28"/>
        </w:rPr>
        <w:t>Ответственный исполнитель программы –</w:t>
      </w:r>
      <w:r w:rsidRPr="00AC20DF">
        <w:rPr>
          <w:sz w:val="28"/>
          <w:szCs w:val="28"/>
        </w:rPr>
        <w:t xml:space="preserve"> уп</w:t>
      </w:r>
      <w:r>
        <w:rPr>
          <w:sz w:val="28"/>
          <w:szCs w:val="28"/>
        </w:rPr>
        <w:t>равление</w:t>
      </w:r>
      <w:r w:rsidRPr="00AC20DF">
        <w:rPr>
          <w:sz w:val="28"/>
          <w:szCs w:val="28"/>
        </w:rPr>
        <w:t xml:space="preserve"> образования администрации городского округа город Кулебаки Нижегородской области.</w:t>
      </w:r>
    </w:p>
    <w:p w:rsidR="008C40B5" w:rsidRPr="00B351D8" w:rsidRDefault="008C40B5" w:rsidP="008C40B5">
      <w:pPr>
        <w:ind w:firstLine="709"/>
        <w:jc w:val="both"/>
        <w:rPr>
          <w:sz w:val="28"/>
          <w:szCs w:val="28"/>
        </w:rPr>
      </w:pPr>
      <w:r>
        <w:rPr>
          <w:sz w:val="28"/>
          <w:szCs w:val="28"/>
        </w:rPr>
        <w:t>Расходы по МП 01</w:t>
      </w:r>
      <w:r w:rsidRPr="00B351D8">
        <w:rPr>
          <w:sz w:val="28"/>
          <w:szCs w:val="28"/>
        </w:rPr>
        <w:t xml:space="preserve"> на 20</w:t>
      </w:r>
      <w:r w:rsidR="004C36CF">
        <w:rPr>
          <w:sz w:val="28"/>
          <w:szCs w:val="28"/>
        </w:rPr>
        <w:t>2</w:t>
      </w:r>
      <w:r w:rsidR="00877952">
        <w:rPr>
          <w:sz w:val="28"/>
          <w:szCs w:val="28"/>
        </w:rPr>
        <w:t>1</w:t>
      </w:r>
      <w:r>
        <w:rPr>
          <w:sz w:val="28"/>
          <w:szCs w:val="28"/>
        </w:rPr>
        <w:t xml:space="preserve"> год запланированы в сумме</w:t>
      </w:r>
      <w:r w:rsidRPr="00B351D8">
        <w:rPr>
          <w:sz w:val="28"/>
          <w:szCs w:val="28"/>
        </w:rPr>
        <w:t xml:space="preserve"> </w:t>
      </w:r>
      <w:r w:rsidR="00877952">
        <w:rPr>
          <w:sz w:val="28"/>
          <w:szCs w:val="28"/>
        </w:rPr>
        <w:t xml:space="preserve">914 611,3 </w:t>
      </w:r>
      <w:r w:rsidRPr="00B351D8">
        <w:rPr>
          <w:sz w:val="28"/>
          <w:szCs w:val="28"/>
        </w:rPr>
        <w:t>тыс. руб</w:t>
      </w:r>
      <w:r>
        <w:rPr>
          <w:sz w:val="28"/>
          <w:szCs w:val="28"/>
        </w:rPr>
        <w:t>лей</w:t>
      </w:r>
      <w:r w:rsidRPr="00B351D8">
        <w:rPr>
          <w:sz w:val="28"/>
          <w:szCs w:val="28"/>
        </w:rPr>
        <w:t xml:space="preserve">, исполнение составило в сумме </w:t>
      </w:r>
      <w:r>
        <w:rPr>
          <w:sz w:val="28"/>
          <w:szCs w:val="28"/>
        </w:rPr>
        <w:t>8</w:t>
      </w:r>
      <w:r w:rsidR="00877952">
        <w:rPr>
          <w:sz w:val="28"/>
          <w:szCs w:val="28"/>
        </w:rPr>
        <w:t>71 243,2</w:t>
      </w:r>
      <w:r w:rsidRPr="00B351D8">
        <w:rPr>
          <w:sz w:val="28"/>
          <w:szCs w:val="28"/>
        </w:rPr>
        <w:t xml:space="preserve"> тыс. руб</w:t>
      </w:r>
      <w:r>
        <w:rPr>
          <w:sz w:val="28"/>
          <w:szCs w:val="28"/>
        </w:rPr>
        <w:t>лей или</w:t>
      </w:r>
      <w:r w:rsidRPr="00B351D8">
        <w:rPr>
          <w:sz w:val="28"/>
          <w:szCs w:val="28"/>
        </w:rPr>
        <w:t xml:space="preserve"> </w:t>
      </w:r>
      <w:r>
        <w:rPr>
          <w:sz w:val="28"/>
          <w:szCs w:val="28"/>
        </w:rPr>
        <w:t>9</w:t>
      </w:r>
      <w:r w:rsidR="00877952">
        <w:rPr>
          <w:sz w:val="28"/>
          <w:szCs w:val="28"/>
        </w:rPr>
        <w:t>5</w:t>
      </w:r>
      <w:r w:rsidRPr="00B351D8">
        <w:rPr>
          <w:sz w:val="28"/>
          <w:szCs w:val="28"/>
        </w:rPr>
        <w:t>,</w:t>
      </w:r>
      <w:r w:rsidR="00877952">
        <w:rPr>
          <w:sz w:val="28"/>
          <w:szCs w:val="28"/>
        </w:rPr>
        <w:t>26</w:t>
      </w:r>
      <w:r>
        <w:rPr>
          <w:sz w:val="28"/>
          <w:szCs w:val="28"/>
        </w:rPr>
        <w:t>% к уточненному</w:t>
      </w:r>
      <w:r w:rsidRPr="00B351D8">
        <w:rPr>
          <w:sz w:val="28"/>
          <w:szCs w:val="28"/>
        </w:rPr>
        <w:t xml:space="preserve"> плану, что </w:t>
      </w:r>
      <w:r>
        <w:rPr>
          <w:sz w:val="28"/>
          <w:szCs w:val="28"/>
        </w:rPr>
        <w:t>выше</w:t>
      </w:r>
      <w:r w:rsidRPr="00B351D8">
        <w:rPr>
          <w:sz w:val="28"/>
          <w:szCs w:val="28"/>
        </w:rPr>
        <w:t xml:space="preserve"> уровня исполнения расходов бюджета округа за 20</w:t>
      </w:r>
      <w:r w:rsidR="00877952">
        <w:rPr>
          <w:sz w:val="28"/>
          <w:szCs w:val="28"/>
        </w:rPr>
        <w:t>20</w:t>
      </w:r>
      <w:r>
        <w:rPr>
          <w:sz w:val="28"/>
          <w:szCs w:val="28"/>
        </w:rPr>
        <w:t xml:space="preserve"> год</w:t>
      </w:r>
      <w:r w:rsidRPr="00B351D8">
        <w:rPr>
          <w:sz w:val="28"/>
          <w:szCs w:val="28"/>
        </w:rPr>
        <w:t xml:space="preserve"> на </w:t>
      </w:r>
      <w:r w:rsidR="00877952">
        <w:rPr>
          <w:sz w:val="28"/>
          <w:szCs w:val="28"/>
        </w:rPr>
        <w:t xml:space="preserve">35 125,0 </w:t>
      </w:r>
      <w:r w:rsidRPr="00B351D8">
        <w:rPr>
          <w:sz w:val="28"/>
          <w:szCs w:val="28"/>
        </w:rPr>
        <w:t>тыс. руб</w:t>
      </w:r>
      <w:r>
        <w:rPr>
          <w:sz w:val="28"/>
          <w:szCs w:val="28"/>
        </w:rPr>
        <w:t>лей (</w:t>
      </w:r>
      <w:r w:rsidR="004C36CF">
        <w:rPr>
          <w:sz w:val="28"/>
          <w:szCs w:val="28"/>
        </w:rPr>
        <w:t>8</w:t>
      </w:r>
      <w:r w:rsidR="00877952">
        <w:rPr>
          <w:sz w:val="28"/>
          <w:szCs w:val="28"/>
        </w:rPr>
        <w:t>36 118,2</w:t>
      </w:r>
      <w:r>
        <w:rPr>
          <w:sz w:val="28"/>
          <w:szCs w:val="28"/>
        </w:rPr>
        <w:t xml:space="preserve"> тыс. рублей)</w:t>
      </w:r>
      <w:r w:rsidRPr="00B351D8">
        <w:rPr>
          <w:sz w:val="28"/>
          <w:szCs w:val="28"/>
        </w:rPr>
        <w:t xml:space="preserve"> или на </w:t>
      </w:r>
      <w:r w:rsidR="00877952">
        <w:rPr>
          <w:sz w:val="28"/>
          <w:szCs w:val="28"/>
        </w:rPr>
        <w:t>4</w:t>
      </w:r>
      <w:r w:rsidR="00470FB1">
        <w:rPr>
          <w:sz w:val="28"/>
          <w:szCs w:val="28"/>
        </w:rPr>
        <w:t>,</w:t>
      </w:r>
      <w:r w:rsidR="00877952">
        <w:rPr>
          <w:sz w:val="28"/>
          <w:szCs w:val="28"/>
        </w:rPr>
        <w:t>2</w:t>
      </w:r>
      <w:r w:rsidRPr="00B351D8">
        <w:rPr>
          <w:sz w:val="28"/>
          <w:szCs w:val="28"/>
        </w:rPr>
        <w:t xml:space="preserve">%. </w:t>
      </w:r>
    </w:p>
    <w:p w:rsidR="008C40B5" w:rsidRPr="00FF4EA9" w:rsidRDefault="008C40B5" w:rsidP="008C40B5">
      <w:pPr>
        <w:ind w:firstLine="709"/>
        <w:jc w:val="both"/>
        <w:rPr>
          <w:sz w:val="28"/>
          <w:szCs w:val="28"/>
        </w:rPr>
      </w:pPr>
      <w:r>
        <w:rPr>
          <w:sz w:val="28"/>
          <w:szCs w:val="28"/>
        </w:rPr>
        <w:t>Доля расходов по</w:t>
      </w:r>
      <w:r w:rsidRPr="00FF4EA9">
        <w:rPr>
          <w:sz w:val="28"/>
          <w:szCs w:val="28"/>
        </w:rPr>
        <w:t xml:space="preserve"> </w:t>
      </w:r>
      <w:r>
        <w:rPr>
          <w:sz w:val="28"/>
          <w:szCs w:val="28"/>
        </w:rPr>
        <w:t>МП</w:t>
      </w:r>
      <w:r w:rsidRPr="00FF4EA9">
        <w:rPr>
          <w:sz w:val="28"/>
          <w:szCs w:val="28"/>
        </w:rPr>
        <w:t xml:space="preserve"> </w:t>
      </w:r>
      <w:r>
        <w:rPr>
          <w:sz w:val="28"/>
          <w:szCs w:val="28"/>
        </w:rPr>
        <w:t>01 в общей сумме расходов</w:t>
      </w:r>
      <w:r w:rsidRPr="00FF4EA9">
        <w:rPr>
          <w:sz w:val="28"/>
          <w:szCs w:val="28"/>
        </w:rPr>
        <w:t xml:space="preserve"> бюджета</w:t>
      </w:r>
      <w:r>
        <w:rPr>
          <w:sz w:val="28"/>
          <w:szCs w:val="28"/>
        </w:rPr>
        <w:t xml:space="preserve"> округа </w:t>
      </w:r>
      <w:r w:rsidRPr="00FF4EA9">
        <w:rPr>
          <w:sz w:val="28"/>
          <w:szCs w:val="28"/>
        </w:rPr>
        <w:t xml:space="preserve">составляет по плану – </w:t>
      </w:r>
      <w:r>
        <w:rPr>
          <w:sz w:val="28"/>
          <w:szCs w:val="28"/>
        </w:rPr>
        <w:t>5</w:t>
      </w:r>
      <w:r w:rsidR="00B2406A">
        <w:rPr>
          <w:sz w:val="28"/>
          <w:szCs w:val="28"/>
        </w:rPr>
        <w:t>9</w:t>
      </w:r>
      <w:r>
        <w:rPr>
          <w:sz w:val="28"/>
          <w:szCs w:val="28"/>
        </w:rPr>
        <w:t>,</w:t>
      </w:r>
      <w:r w:rsidR="00B2406A">
        <w:rPr>
          <w:sz w:val="28"/>
          <w:szCs w:val="28"/>
        </w:rPr>
        <w:t>32</w:t>
      </w:r>
      <w:r>
        <w:rPr>
          <w:sz w:val="28"/>
          <w:szCs w:val="28"/>
        </w:rPr>
        <w:t xml:space="preserve">% и </w:t>
      </w:r>
      <w:r w:rsidRPr="00FF4EA9">
        <w:rPr>
          <w:sz w:val="28"/>
          <w:szCs w:val="28"/>
        </w:rPr>
        <w:t xml:space="preserve">по кассовому исполнению </w:t>
      </w:r>
      <w:r>
        <w:rPr>
          <w:sz w:val="28"/>
          <w:szCs w:val="28"/>
        </w:rPr>
        <w:t>–</w:t>
      </w:r>
      <w:r w:rsidRPr="00FF4EA9">
        <w:rPr>
          <w:sz w:val="28"/>
          <w:szCs w:val="28"/>
        </w:rPr>
        <w:t xml:space="preserve"> </w:t>
      </w:r>
      <w:r>
        <w:rPr>
          <w:sz w:val="28"/>
          <w:szCs w:val="28"/>
        </w:rPr>
        <w:t>60,</w:t>
      </w:r>
      <w:r w:rsidR="00B2406A">
        <w:rPr>
          <w:sz w:val="28"/>
          <w:szCs w:val="28"/>
        </w:rPr>
        <w:t>65</w:t>
      </w:r>
      <w:r w:rsidRPr="00FF4EA9">
        <w:rPr>
          <w:sz w:val="28"/>
          <w:szCs w:val="28"/>
        </w:rPr>
        <w:t>%</w:t>
      </w:r>
      <w:r>
        <w:rPr>
          <w:sz w:val="28"/>
          <w:szCs w:val="28"/>
        </w:rPr>
        <w:t xml:space="preserve"> </w:t>
      </w:r>
      <w:r w:rsidRPr="00B351D8">
        <w:rPr>
          <w:sz w:val="28"/>
          <w:szCs w:val="28"/>
        </w:rPr>
        <w:t>(в 20</w:t>
      </w:r>
      <w:r w:rsidR="00B2406A">
        <w:rPr>
          <w:sz w:val="28"/>
          <w:szCs w:val="28"/>
        </w:rPr>
        <w:t>20</w:t>
      </w:r>
      <w:r w:rsidRPr="00B351D8">
        <w:rPr>
          <w:sz w:val="28"/>
          <w:szCs w:val="28"/>
        </w:rPr>
        <w:t xml:space="preserve"> году – </w:t>
      </w:r>
      <w:r w:rsidR="00470FB1">
        <w:rPr>
          <w:sz w:val="28"/>
          <w:szCs w:val="28"/>
        </w:rPr>
        <w:t>60,</w:t>
      </w:r>
      <w:r w:rsidR="00B2406A">
        <w:rPr>
          <w:sz w:val="28"/>
          <w:szCs w:val="28"/>
        </w:rPr>
        <w:t>27</w:t>
      </w:r>
      <w:r w:rsidRPr="00B351D8">
        <w:rPr>
          <w:sz w:val="28"/>
          <w:szCs w:val="28"/>
        </w:rPr>
        <w:t>%)</w:t>
      </w:r>
      <w:r w:rsidRPr="00FF4EA9">
        <w:rPr>
          <w:sz w:val="28"/>
          <w:szCs w:val="28"/>
        </w:rPr>
        <w:t>.</w:t>
      </w:r>
    </w:p>
    <w:p w:rsidR="008C40B5" w:rsidRPr="00C473E2" w:rsidRDefault="008C40B5" w:rsidP="00A54DE3">
      <w:pPr>
        <w:ind w:firstLine="709"/>
        <w:jc w:val="both"/>
        <w:rPr>
          <w:sz w:val="28"/>
          <w:szCs w:val="28"/>
        </w:rPr>
      </w:pPr>
      <w:r>
        <w:rPr>
          <w:sz w:val="28"/>
          <w:szCs w:val="28"/>
        </w:rPr>
        <w:t>Программные мероприятия</w:t>
      </w:r>
      <w:r w:rsidRPr="00C473E2">
        <w:rPr>
          <w:sz w:val="28"/>
          <w:szCs w:val="28"/>
        </w:rPr>
        <w:t xml:space="preserve"> </w:t>
      </w:r>
      <w:r>
        <w:rPr>
          <w:sz w:val="28"/>
          <w:szCs w:val="28"/>
        </w:rPr>
        <w:t>МП 01</w:t>
      </w:r>
      <w:r w:rsidRPr="00C473E2">
        <w:rPr>
          <w:sz w:val="28"/>
          <w:szCs w:val="28"/>
        </w:rPr>
        <w:t xml:space="preserve"> испо</w:t>
      </w:r>
      <w:r>
        <w:rPr>
          <w:sz w:val="28"/>
          <w:szCs w:val="28"/>
        </w:rPr>
        <w:t xml:space="preserve">лнены в разрезе </w:t>
      </w:r>
      <w:r w:rsidR="00D76B93">
        <w:rPr>
          <w:sz w:val="28"/>
          <w:szCs w:val="28"/>
        </w:rPr>
        <w:t>четырех</w:t>
      </w:r>
      <w:r>
        <w:rPr>
          <w:sz w:val="28"/>
          <w:szCs w:val="28"/>
        </w:rPr>
        <w:t xml:space="preserve"> подпрограмм.</w:t>
      </w:r>
      <w:r w:rsidRPr="00C473E2">
        <w:rPr>
          <w:sz w:val="28"/>
          <w:szCs w:val="28"/>
        </w:rPr>
        <w:t xml:space="preserve"> </w:t>
      </w:r>
      <w:r w:rsidR="000A55F0" w:rsidRPr="00C473E2">
        <w:rPr>
          <w:sz w:val="28"/>
          <w:szCs w:val="28"/>
        </w:rPr>
        <w:t>Н</w:t>
      </w:r>
      <w:r w:rsidR="000A55F0">
        <w:rPr>
          <w:sz w:val="28"/>
          <w:szCs w:val="28"/>
        </w:rPr>
        <w:t>аблюдается равномерное</w:t>
      </w:r>
      <w:r w:rsidRPr="00C473E2">
        <w:rPr>
          <w:sz w:val="28"/>
          <w:szCs w:val="28"/>
        </w:rPr>
        <w:t xml:space="preserve"> </w:t>
      </w:r>
      <w:r w:rsidR="000A55F0" w:rsidRPr="00C473E2">
        <w:rPr>
          <w:sz w:val="28"/>
          <w:szCs w:val="28"/>
        </w:rPr>
        <w:t>исполнени</w:t>
      </w:r>
      <w:r w:rsidR="000A55F0">
        <w:rPr>
          <w:sz w:val="28"/>
          <w:szCs w:val="28"/>
        </w:rPr>
        <w:t>е плановых</w:t>
      </w:r>
      <w:r>
        <w:rPr>
          <w:sz w:val="28"/>
          <w:szCs w:val="28"/>
        </w:rPr>
        <w:t xml:space="preserve"> назначени</w:t>
      </w:r>
      <w:r w:rsidR="00D7515A">
        <w:rPr>
          <w:sz w:val="28"/>
          <w:szCs w:val="28"/>
        </w:rPr>
        <w:t>й</w:t>
      </w:r>
      <w:r>
        <w:rPr>
          <w:sz w:val="28"/>
          <w:szCs w:val="28"/>
        </w:rPr>
        <w:t xml:space="preserve"> по</w:t>
      </w:r>
      <w:r w:rsidRPr="00C473E2">
        <w:rPr>
          <w:sz w:val="28"/>
          <w:szCs w:val="28"/>
        </w:rPr>
        <w:t xml:space="preserve"> </w:t>
      </w:r>
      <w:r w:rsidR="00D7515A">
        <w:rPr>
          <w:sz w:val="28"/>
          <w:szCs w:val="28"/>
        </w:rPr>
        <w:t>всем</w:t>
      </w:r>
      <w:r>
        <w:rPr>
          <w:sz w:val="28"/>
          <w:szCs w:val="28"/>
        </w:rPr>
        <w:t xml:space="preserve"> подпрограмм</w:t>
      </w:r>
      <w:r w:rsidR="00D7515A">
        <w:rPr>
          <w:sz w:val="28"/>
          <w:szCs w:val="28"/>
        </w:rPr>
        <w:t>ам.</w:t>
      </w:r>
      <w:r w:rsidR="00A54DE3">
        <w:rPr>
          <w:sz w:val="28"/>
          <w:szCs w:val="28"/>
        </w:rPr>
        <w:t xml:space="preserve"> Информация о структуре </w:t>
      </w:r>
      <w:r>
        <w:rPr>
          <w:sz w:val="28"/>
          <w:szCs w:val="28"/>
        </w:rPr>
        <w:t>финансирования подпрограмм в</w:t>
      </w:r>
      <w:r w:rsidRPr="00C473E2">
        <w:rPr>
          <w:sz w:val="28"/>
          <w:szCs w:val="28"/>
        </w:rPr>
        <w:t xml:space="preserve"> рамках МП и кассовом исполнении представлена в таблице</w:t>
      </w:r>
      <w:r w:rsidR="00DC6AF9">
        <w:rPr>
          <w:sz w:val="28"/>
          <w:szCs w:val="28"/>
        </w:rPr>
        <w:t xml:space="preserve"> 15</w:t>
      </w:r>
      <w:r w:rsidRPr="00C473E2">
        <w:rPr>
          <w:sz w:val="28"/>
          <w:szCs w:val="28"/>
        </w:rPr>
        <w:t>:</w:t>
      </w:r>
    </w:p>
    <w:p w:rsidR="00DC6AF9" w:rsidRPr="004D37D9" w:rsidRDefault="00DC6AF9" w:rsidP="00DC6AF9">
      <w:pPr>
        <w:ind w:left="-142" w:firstLine="1135"/>
        <w:jc w:val="right"/>
      </w:pPr>
      <w:r w:rsidRPr="004D37D9">
        <w:rPr>
          <w:i/>
        </w:rPr>
        <w:t xml:space="preserve">                                                                                                                                 </w:t>
      </w:r>
      <w:r w:rsidRPr="004D37D9">
        <w:t>Таблица 15</w:t>
      </w:r>
    </w:p>
    <w:p w:rsidR="009E7954" w:rsidRPr="004D37D9" w:rsidRDefault="00DC6AF9" w:rsidP="00DC6AF9">
      <w:pPr>
        <w:ind w:firstLine="560"/>
        <w:jc w:val="right"/>
      </w:pPr>
      <w:r w:rsidRPr="004D37D9">
        <w:t xml:space="preserve"> (тыс.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560"/>
        <w:gridCol w:w="1275"/>
        <w:gridCol w:w="1276"/>
        <w:gridCol w:w="1418"/>
        <w:gridCol w:w="2126"/>
      </w:tblGrid>
      <w:tr w:rsidR="00DC6AF9" w:rsidRPr="005E51AF" w:rsidTr="00DC6AF9">
        <w:tc>
          <w:tcPr>
            <w:tcW w:w="2376" w:type="dxa"/>
            <w:vMerge w:val="restart"/>
          </w:tcPr>
          <w:p w:rsidR="00DC6AF9" w:rsidRPr="00346A28" w:rsidRDefault="00DC6AF9" w:rsidP="00C905AF">
            <w:pPr>
              <w:jc w:val="center"/>
              <w:rPr>
                <w:b/>
              </w:rPr>
            </w:pPr>
            <w:r w:rsidRPr="00346A28">
              <w:rPr>
                <w:b/>
              </w:rPr>
              <w:t>Наименование подпрограмм МП</w:t>
            </w:r>
          </w:p>
        </w:tc>
        <w:tc>
          <w:tcPr>
            <w:tcW w:w="1560" w:type="dxa"/>
          </w:tcPr>
          <w:p w:rsidR="00DC6AF9" w:rsidRPr="00346A28" w:rsidRDefault="00DC6AF9" w:rsidP="00B2406A">
            <w:pPr>
              <w:jc w:val="center"/>
              <w:rPr>
                <w:b/>
              </w:rPr>
            </w:pPr>
            <w:r w:rsidRPr="00346A28">
              <w:rPr>
                <w:b/>
              </w:rPr>
              <w:t>Исполнено за 20</w:t>
            </w:r>
            <w:r w:rsidR="00B2406A">
              <w:rPr>
                <w:b/>
              </w:rPr>
              <w:t>20</w:t>
            </w:r>
            <w:r w:rsidRPr="00346A28">
              <w:rPr>
                <w:b/>
              </w:rPr>
              <w:t xml:space="preserve"> год</w:t>
            </w:r>
          </w:p>
        </w:tc>
        <w:tc>
          <w:tcPr>
            <w:tcW w:w="1275" w:type="dxa"/>
          </w:tcPr>
          <w:p w:rsidR="00DC6AF9" w:rsidRPr="00346A28" w:rsidRDefault="00DC6AF9" w:rsidP="00B2406A">
            <w:pPr>
              <w:jc w:val="center"/>
              <w:rPr>
                <w:b/>
              </w:rPr>
            </w:pPr>
            <w:r w:rsidRPr="00346A28">
              <w:rPr>
                <w:b/>
              </w:rPr>
              <w:t>Уточненный план на 202</w:t>
            </w:r>
            <w:r w:rsidR="00B2406A">
              <w:rPr>
                <w:b/>
              </w:rPr>
              <w:t>1</w:t>
            </w:r>
            <w:r w:rsidRPr="00346A28">
              <w:rPr>
                <w:b/>
              </w:rPr>
              <w:t xml:space="preserve"> год</w:t>
            </w:r>
          </w:p>
        </w:tc>
        <w:tc>
          <w:tcPr>
            <w:tcW w:w="2694" w:type="dxa"/>
            <w:gridSpan w:val="2"/>
          </w:tcPr>
          <w:p w:rsidR="00DC6AF9" w:rsidRPr="00346A28" w:rsidRDefault="00DC6AF9" w:rsidP="00B2406A">
            <w:pPr>
              <w:jc w:val="center"/>
              <w:rPr>
                <w:b/>
              </w:rPr>
            </w:pPr>
            <w:r w:rsidRPr="00346A28">
              <w:rPr>
                <w:b/>
              </w:rPr>
              <w:t>Исполнено за 202</w:t>
            </w:r>
            <w:r w:rsidR="00B2406A">
              <w:rPr>
                <w:b/>
              </w:rPr>
              <w:t>1</w:t>
            </w:r>
            <w:r w:rsidRPr="00346A28">
              <w:rPr>
                <w:b/>
              </w:rPr>
              <w:t xml:space="preserve"> год</w:t>
            </w:r>
          </w:p>
        </w:tc>
        <w:tc>
          <w:tcPr>
            <w:tcW w:w="2126" w:type="dxa"/>
            <w:vMerge w:val="restart"/>
          </w:tcPr>
          <w:p w:rsidR="00DC6AF9" w:rsidRPr="00346A28" w:rsidRDefault="00DC6AF9" w:rsidP="00C905AF">
            <w:pPr>
              <w:jc w:val="center"/>
              <w:rPr>
                <w:b/>
              </w:rPr>
            </w:pPr>
            <w:r w:rsidRPr="00346A28">
              <w:rPr>
                <w:b/>
              </w:rPr>
              <w:t>% исполнения к годовым назначениям</w:t>
            </w:r>
          </w:p>
        </w:tc>
      </w:tr>
      <w:tr w:rsidR="00DC6AF9" w:rsidRPr="005E51AF" w:rsidTr="00DC6AF9">
        <w:tc>
          <w:tcPr>
            <w:tcW w:w="2376" w:type="dxa"/>
            <w:vMerge/>
          </w:tcPr>
          <w:p w:rsidR="00DC6AF9" w:rsidRPr="005E51AF" w:rsidRDefault="00DC6AF9" w:rsidP="00C905AF">
            <w:pPr>
              <w:jc w:val="center"/>
              <w:rPr>
                <w:b/>
                <w:sz w:val="22"/>
                <w:szCs w:val="22"/>
              </w:rPr>
            </w:pPr>
          </w:p>
        </w:tc>
        <w:tc>
          <w:tcPr>
            <w:tcW w:w="1560" w:type="dxa"/>
          </w:tcPr>
          <w:p w:rsidR="00DC6AF9" w:rsidRPr="00346A28" w:rsidRDefault="00DC6AF9" w:rsidP="00C905AF">
            <w:pPr>
              <w:jc w:val="center"/>
              <w:rPr>
                <w:b/>
              </w:rPr>
            </w:pPr>
            <w:r w:rsidRPr="00346A28">
              <w:rPr>
                <w:b/>
              </w:rPr>
              <w:t>тыс. руб.</w:t>
            </w:r>
          </w:p>
        </w:tc>
        <w:tc>
          <w:tcPr>
            <w:tcW w:w="1275" w:type="dxa"/>
          </w:tcPr>
          <w:p w:rsidR="00DC6AF9" w:rsidRPr="00346A28" w:rsidRDefault="00DC6AF9" w:rsidP="00C905AF">
            <w:pPr>
              <w:jc w:val="center"/>
              <w:rPr>
                <w:b/>
              </w:rPr>
            </w:pPr>
            <w:r w:rsidRPr="00346A28">
              <w:rPr>
                <w:b/>
              </w:rPr>
              <w:t>тыс. руб.</w:t>
            </w:r>
          </w:p>
        </w:tc>
        <w:tc>
          <w:tcPr>
            <w:tcW w:w="1276" w:type="dxa"/>
          </w:tcPr>
          <w:p w:rsidR="00DC6AF9" w:rsidRPr="00346A28" w:rsidRDefault="00DC6AF9" w:rsidP="00C905AF">
            <w:pPr>
              <w:jc w:val="center"/>
              <w:rPr>
                <w:b/>
              </w:rPr>
            </w:pPr>
            <w:r w:rsidRPr="00346A28">
              <w:rPr>
                <w:b/>
              </w:rPr>
              <w:t>тыс. руб.</w:t>
            </w:r>
          </w:p>
        </w:tc>
        <w:tc>
          <w:tcPr>
            <w:tcW w:w="1418" w:type="dxa"/>
          </w:tcPr>
          <w:p w:rsidR="00DC6AF9" w:rsidRPr="00346A28" w:rsidRDefault="00DC6AF9" w:rsidP="00C905AF">
            <w:pPr>
              <w:jc w:val="center"/>
              <w:rPr>
                <w:b/>
              </w:rPr>
            </w:pPr>
            <w:r w:rsidRPr="00346A28">
              <w:rPr>
                <w:b/>
              </w:rPr>
              <w:t>доля, %</w:t>
            </w:r>
          </w:p>
        </w:tc>
        <w:tc>
          <w:tcPr>
            <w:tcW w:w="2126" w:type="dxa"/>
            <w:vMerge/>
          </w:tcPr>
          <w:p w:rsidR="00DC6AF9" w:rsidRPr="005E51AF" w:rsidRDefault="00DC6AF9" w:rsidP="00C905AF">
            <w:pPr>
              <w:jc w:val="center"/>
              <w:rPr>
                <w:b/>
                <w:sz w:val="22"/>
                <w:szCs w:val="22"/>
              </w:rPr>
            </w:pPr>
          </w:p>
        </w:tc>
      </w:tr>
      <w:tr w:rsidR="00B2406A" w:rsidRPr="00BC3C0C" w:rsidTr="00DC6AF9">
        <w:tc>
          <w:tcPr>
            <w:tcW w:w="2376" w:type="dxa"/>
          </w:tcPr>
          <w:p w:rsidR="00B2406A" w:rsidRPr="00BC3C0C" w:rsidRDefault="00B2406A" w:rsidP="00B2406A">
            <w:pPr>
              <w:jc w:val="center"/>
            </w:pPr>
            <w:r w:rsidRPr="00BC3C0C">
              <w:t>1. Развитие общего образования</w:t>
            </w:r>
          </w:p>
        </w:tc>
        <w:tc>
          <w:tcPr>
            <w:tcW w:w="1560" w:type="dxa"/>
          </w:tcPr>
          <w:p w:rsidR="00B2406A" w:rsidRPr="00BC3C0C" w:rsidRDefault="00B2406A" w:rsidP="00B2406A">
            <w:pPr>
              <w:jc w:val="center"/>
              <w:rPr>
                <w:sz w:val="22"/>
                <w:szCs w:val="22"/>
              </w:rPr>
            </w:pPr>
            <w:r>
              <w:rPr>
                <w:sz w:val="22"/>
                <w:szCs w:val="22"/>
              </w:rPr>
              <w:t>641 033,9</w:t>
            </w:r>
          </w:p>
        </w:tc>
        <w:tc>
          <w:tcPr>
            <w:tcW w:w="1275" w:type="dxa"/>
          </w:tcPr>
          <w:p w:rsidR="00B2406A" w:rsidRPr="00A428D2" w:rsidRDefault="00B2406A" w:rsidP="00B2406A">
            <w:pPr>
              <w:jc w:val="center"/>
              <w:rPr>
                <w:sz w:val="22"/>
                <w:szCs w:val="22"/>
              </w:rPr>
            </w:pPr>
            <w:r>
              <w:rPr>
                <w:sz w:val="22"/>
                <w:szCs w:val="22"/>
              </w:rPr>
              <w:t>670 213,0</w:t>
            </w:r>
          </w:p>
        </w:tc>
        <w:tc>
          <w:tcPr>
            <w:tcW w:w="1276" w:type="dxa"/>
          </w:tcPr>
          <w:p w:rsidR="00B2406A" w:rsidRPr="00BC3C0C" w:rsidRDefault="00B2406A" w:rsidP="00B2406A">
            <w:pPr>
              <w:jc w:val="center"/>
              <w:rPr>
                <w:sz w:val="22"/>
                <w:szCs w:val="22"/>
              </w:rPr>
            </w:pPr>
            <w:r>
              <w:rPr>
                <w:sz w:val="22"/>
                <w:szCs w:val="22"/>
              </w:rPr>
              <w:t>669 165,0</w:t>
            </w:r>
          </w:p>
        </w:tc>
        <w:tc>
          <w:tcPr>
            <w:tcW w:w="1418" w:type="dxa"/>
          </w:tcPr>
          <w:p w:rsidR="00B2406A" w:rsidRPr="00BC3C0C" w:rsidRDefault="00B2406A" w:rsidP="00B2406A">
            <w:pPr>
              <w:jc w:val="center"/>
              <w:rPr>
                <w:sz w:val="22"/>
                <w:szCs w:val="22"/>
              </w:rPr>
            </w:pPr>
            <w:r>
              <w:rPr>
                <w:sz w:val="22"/>
                <w:szCs w:val="22"/>
              </w:rPr>
              <w:t>76,81</w:t>
            </w:r>
          </w:p>
        </w:tc>
        <w:tc>
          <w:tcPr>
            <w:tcW w:w="2126" w:type="dxa"/>
          </w:tcPr>
          <w:p w:rsidR="00B2406A" w:rsidRPr="00BC3C0C" w:rsidRDefault="00B2406A" w:rsidP="00B2406A">
            <w:pPr>
              <w:jc w:val="center"/>
              <w:rPr>
                <w:sz w:val="22"/>
                <w:szCs w:val="22"/>
              </w:rPr>
            </w:pPr>
            <w:r>
              <w:rPr>
                <w:sz w:val="22"/>
                <w:szCs w:val="22"/>
              </w:rPr>
              <w:t>99,84</w:t>
            </w:r>
          </w:p>
        </w:tc>
      </w:tr>
      <w:tr w:rsidR="00B2406A" w:rsidRPr="00BC3C0C" w:rsidTr="00DC6AF9">
        <w:tc>
          <w:tcPr>
            <w:tcW w:w="2376" w:type="dxa"/>
          </w:tcPr>
          <w:p w:rsidR="00B2406A" w:rsidRPr="00BC3C0C" w:rsidRDefault="00B2406A" w:rsidP="00B2406A">
            <w:pPr>
              <w:jc w:val="center"/>
            </w:pPr>
            <w:r w:rsidRPr="00BC3C0C">
              <w:t>2.Развитие дополнительного образования и воспитания детей и молодежи</w:t>
            </w:r>
          </w:p>
        </w:tc>
        <w:tc>
          <w:tcPr>
            <w:tcW w:w="1560" w:type="dxa"/>
          </w:tcPr>
          <w:p w:rsidR="00B2406A" w:rsidRPr="00BC3C0C" w:rsidRDefault="00B2406A" w:rsidP="00B2406A">
            <w:pPr>
              <w:jc w:val="center"/>
              <w:rPr>
                <w:sz w:val="22"/>
                <w:szCs w:val="22"/>
              </w:rPr>
            </w:pPr>
            <w:r>
              <w:rPr>
                <w:sz w:val="22"/>
                <w:szCs w:val="22"/>
              </w:rPr>
              <w:t>74 432,8</w:t>
            </w:r>
          </w:p>
        </w:tc>
        <w:tc>
          <w:tcPr>
            <w:tcW w:w="1275" w:type="dxa"/>
          </w:tcPr>
          <w:p w:rsidR="00B2406A" w:rsidRPr="00BC3C0C" w:rsidRDefault="00B2406A" w:rsidP="00B2406A">
            <w:pPr>
              <w:jc w:val="center"/>
              <w:rPr>
                <w:sz w:val="22"/>
                <w:szCs w:val="22"/>
              </w:rPr>
            </w:pPr>
            <w:r>
              <w:rPr>
                <w:sz w:val="22"/>
                <w:szCs w:val="22"/>
              </w:rPr>
              <w:t>78 033,7</w:t>
            </w:r>
          </w:p>
        </w:tc>
        <w:tc>
          <w:tcPr>
            <w:tcW w:w="1276" w:type="dxa"/>
          </w:tcPr>
          <w:p w:rsidR="00B2406A" w:rsidRPr="00BC3C0C" w:rsidRDefault="00B2406A" w:rsidP="00B2406A">
            <w:pPr>
              <w:jc w:val="center"/>
              <w:rPr>
                <w:sz w:val="22"/>
                <w:szCs w:val="22"/>
              </w:rPr>
            </w:pPr>
            <w:r>
              <w:rPr>
                <w:sz w:val="22"/>
                <w:szCs w:val="22"/>
              </w:rPr>
              <w:t>77 935,3</w:t>
            </w:r>
          </w:p>
        </w:tc>
        <w:tc>
          <w:tcPr>
            <w:tcW w:w="1418" w:type="dxa"/>
          </w:tcPr>
          <w:p w:rsidR="00B2406A" w:rsidRPr="00BC3C0C" w:rsidRDefault="00B2406A" w:rsidP="006C599D">
            <w:pPr>
              <w:jc w:val="center"/>
              <w:rPr>
                <w:sz w:val="22"/>
                <w:szCs w:val="22"/>
              </w:rPr>
            </w:pPr>
            <w:r>
              <w:rPr>
                <w:sz w:val="22"/>
                <w:szCs w:val="22"/>
              </w:rPr>
              <w:t>8,9</w:t>
            </w:r>
            <w:r w:rsidR="006C599D">
              <w:rPr>
                <w:sz w:val="22"/>
                <w:szCs w:val="22"/>
              </w:rPr>
              <w:t>4</w:t>
            </w:r>
          </w:p>
        </w:tc>
        <w:tc>
          <w:tcPr>
            <w:tcW w:w="2126" w:type="dxa"/>
          </w:tcPr>
          <w:p w:rsidR="00B2406A" w:rsidRPr="00BC3C0C" w:rsidRDefault="00B2406A" w:rsidP="00B2406A">
            <w:pPr>
              <w:jc w:val="center"/>
              <w:rPr>
                <w:sz w:val="22"/>
                <w:szCs w:val="22"/>
              </w:rPr>
            </w:pPr>
            <w:r>
              <w:rPr>
                <w:sz w:val="22"/>
                <w:szCs w:val="22"/>
              </w:rPr>
              <w:t>99,87</w:t>
            </w:r>
          </w:p>
        </w:tc>
      </w:tr>
      <w:tr w:rsidR="00B2406A" w:rsidRPr="00BC3C0C" w:rsidTr="00DC6AF9">
        <w:tc>
          <w:tcPr>
            <w:tcW w:w="2376" w:type="dxa"/>
            <w:vAlign w:val="center"/>
          </w:tcPr>
          <w:p w:rsidR="00B2406A" w:rsidRPr="00BC3C0C" w:rsidRDefault="00B2406A" w:rsidP="00B2406A">
            <w:pPr>
              <w:widowControl w:val="0"/>
              <w:spacing w:before="120"/>
              <w:ind w:right="51"/>
              <w:jc w:val="center"/>
              <w:rPr>
                <w:bCs/>
              </w:rPr>
            </w:pPr>
            <w:r w:rsidRPr="00BC3C0C">
              <w:rPr>
                <w:bCs/>
              </w:rPr>
              <w:t>3.Патриотическое воспитание и подготовка граждан к военной службе</w:t>
            </w:r>
          </w:p>
        </w:tc>
        <w:tc>
          <w:tcPr>
            <w:tcW w:w="1560" w:type="dxa"/>
          </w:tcPr>
          <w:p w:rsidR="00B2406A" w:rsidRPr="00BC3C0C" w:rsidRDefault="00B2406A" w:rsidP="00B2406A">
            <w:pPr>
              <w:jc w:val="center"/>
              <w:rPr>
                <w:sz w:val="22"/>
                <w:szCs w:val="22"/>
              </w:rPr>
            </w:pPr>
            <w:r>
              <w:rPr>
                <w:sz w:val="22"/>
                <w:szCs w:val="22"/>
              </w:rPr>
              <w:t>75,5</w:t>
            </w:r>
          </w:p>
        </w:tc>
        <w:tc>
          <w:tcPr>
            <w:tcW w:w="1275" w:type="dxa"/>
          </w:tcPr>
          <w:p w:rsidR="00B2406A" w:rsidRPr="00BC3C0C" w:rsidRDefault="00B2406A" w:rsidP="00B2406A">
            <w:pPr>
              <w:jc w:val="center"/>
              <w:rPr>
                <w:sz w:val="22"/>
                <w:szCs w:val="22"/>
              </w:rPr>
            </w:pPr>
            <w:r>
              <w:rPr>
                <w:sz w:val="22"/>
                <w:szCs w:val="22"/>
              </w:rPr>
              <w:t>82,0</w:t>
            </w:r>
          </w:p>
        </w:tc>
        <w:tc>
          <w:tcPr>
            <w:tcW w:w="1276" w:type="dxa"/>
          </w:tcPr>
          <w:p w:rsidR="00B2406A" w:rsidRPr="00BC3C0C" w:rsidRDefault="00B2406A" w:rsidP="00B2406A">
            <w:pPr>
              <w:jc w:val="center"/>
              <w:rPr>
                <w:sz w:val="22"/>
                <w:szCs w:val="22"/>
              </w:rPr>
            </w:pPr>
            <w:r>
              <w:rPr>
                <w:sz w:val="22"/>
                <w:szCs w:val="22"/>
              </w:rPr>
              <w:t>77,0</w:t>
            </w:r>
          </w:p>
        </w:tc>
        <w:tc>
          <w:tcPr>
            <w:tcW w:w="1418" w:type="dxa"/>
          </w:tcPr>
          <w:p w:rsidR="00B2406A" w:rsidRPr="00BC3C0C" w:rsidRDefault="00B2406A" w:rsidP="00B2406A">
            <w:pPr>
              <w:jc w:val="center"/>
              <w:rPr>
                <w:sz w:val="22"/>
                <w:szCs w:val="22"/>
              </w:rPr>
            </w:pPr>
            <w:r>
              <w:rPr>
                <w:sz w:val="22"/>
                <w:szCs w:val="22"/>
              </w:rPr>
              <w:t>0,01</w:t>
            </w:r>
          </w:p>
        </w:tc>
        <w:tc>
          <w:tcPr>
            <w:tcW w:w="2126" w:type="dxa"/>
          </w:tcPr>
          <w:p w:rsidR="00B2406A" w:rsidRPr="00BC3C0C" w:rsidRDefault="00B2406A" w:rsidP="00B2406A">
            <w:pPr>
              <w:jc w:val="center"/>
              <w:rPr>
                <w:sz w:val="22"/>
                <w:szCs w:val="22"/>
              </w:rPr>
            </w:pPr>
            <w:r>
              <w:rPr>
                <w:sz w:val="22"/>
                <w:szCs w:val="22"/>
              </w:rPr>
              <w:t>93,90</w:t>
            </w:r>
          </w:p>
        </w:tc>
      </w:tr>
      <w:tr w:rsidR="00B2406A" w:rsidRPr="00BC3C0C" w:rsidTr="00DC6AF9">
        <w:tc>
          <w:tcPr>
            <w:tcW w:w="2376" w:type="dxa"/>
          </w:tcPr>
          <w:p w:rsidR="00B2406A" w:rsidRPr="00BC3C0C" w:rsidRDefault="00B2406A" w:rsidP="00B2406A">
            <w:pPr>
              <w:jc w:val="center"/>
            </w:pPr>
            <w:r w:rsidRPr="00BC3C0C">
              <w:t xml:space="preserve">4. Ресурсное обеспечение сферы </w:t>
            </w:r>
            <w:r w:rsidRPr="00BC3C0C">
              <w:lastRenderedPageBreak/>
              <w:t>образования</w:t>
            </w:r>
          </w:p>
        </w:tc>
        <w:tc>
          <w:tcPr>
            <w:tcW w:w="1560" w:type="dxa"/>
          </w:tcPr>
          <w:p w:rsidR="00B2406A" w:rsidRPr="00BC3C0C" w:rsidRDefault="00B2406A" w:rsidP="00B2406A">
            <w:pPr>
              <w:jc w:val="center"/>
              <w:rPr>
                <w:sz w:val="22"/>
                <w:szCs w:val="22"/>
              </w:rPr>
            </w:pPr>
            <w:r>
              <w:rPr>
                <w:sz w:val="22"/>
                <w:szCs w:val="22"/>
              </w:rPr>
              <w:lastRenderedPageBreak/>
              <w:t>120 576,0</w:t>
            </w:r>
          </w:p>
        </w:tc>
        <w:tc>
          <w:tcPr>
            <w:tcW w:w="1275" w:type="dxa"/>
          </w:tcPr>
          <w:p w:rsidR="00B2406A" w:rsidRPr="004F2985" w:rsidRDefault="00B2406A" w:rsidP="00B2406A">
            <w:pPr>
              <w:jc w:val="center"/>
              <w:rPr>
                <w:sz w:val="22"/>
                <w:szCs w:val="22"/>
              </w:rPr>
            </w:pPr>
            <w:r>
              <w:rPr>
                <w:sz w:val="22"/>
                <w:szCs w:val="22"/>
              </w:rPr>
              <w:t>166 282,6</w:t>
            </w:r>
          </w:p>
        </w:tc>
        <w:tc>
          <w:tcPr>
            <w:tcW w:w="1276" w:type="dxa"/>
          </w:tcPr>
          <w:p w:rsidR="00B2406A" w:rsidRPr="00BC3C0C" w:rsidRDefault="00B2406A" w:rsidP="00B2406A">
            <w:pPr>
              <w:jc w:val="center"/>
              <w:rPr>
                <w:sz w:val="22"/>
                <w:szCs w:val="22"/>
              </w:rPr>
            </w:pPr>
            <w:r>
              <w:rPr>
                <w:sz w:val="22"/>
                <w:szCs w:val="22"/>
              </w:rPr>
              <w:t>124 066,0</w:t>
            </w:r>
          </w:p>
        </w:tc>
        <w:tc>
          <w:tcPr>
            <w:tcW w:w="1418" w:type="dxa"/>
          </w:tcPr>
          <w:p w:rsidR="00B2406A" w:rsidRPr="00BC3C0C" w:rsidRDefault="00B2406A" w:rsidP="006C599D">
            <w:pPr>
              <w:jc w:val="center"/>
              <w:rPr>
                <w:sz w:val="22"/>
                <w:szCs w:val="22"/>
              </w:rPr>
            </w:pPr>
            <w:r>
              <w:rPr>
                <w:sz w:val="22"/>
                <w:szCs w:val="22"/>
              </w:rPr>
              <w:t>14,</w:t>
            </w:r>
            <w:r w:rsidR="006C599D">
              <w:rPr>
                <w:sz w:val="22"/>
                <w:szCs w:val="22"/>
              </w:rPr>
              <w:t>24</w:t>
            </w:r>
          </w:p>
        </w:tc>
        <w:tc>
          <w:tcPr>
            <w:tcW w:w="2126" w:type="dxa"/>
          </w:tcPr>
          <w:p w:rsidR="00B2406A" w:rsidRPr="00BC3C0C" w:rsidRDefault="00B2406A" w:rsidP="00B2406A">
            <w:pPr>
              <w:jc w:val="center"/>
              <w:rPr>
                <w:sz w:val="22"/>
                <w:szCs w:val="22"/>
              </w:rPr>
            </w:pPr>
            <w:r>
              <w:rPr>
                <w:sz w:val="22"/>
                <w:szCs w:val="22"/>
              </w:rPr>
              <w:t>94,61</w:t>
            </w:r>
          </w:p>
        </w:tc>
      </w:tr>
      <w:tr w:rsidR="00B2406A" w:rsidRPr="00BC3C0C" w:rsidTr="00DC6AF9">
        <w:tc>
          <w:tcPr>
            <w:tcW w:w="2376" w:type="dxa"/>
          </w:tcPr>
          <w:p w:rsidR="00B2406A" w:rsidRPr="00BC3C0C" w:rsidRDefault="00B2406A" w:rsidP="00B2406A">
            <w:pPr>
              <w:jc w:val="center"/>
              <w:rPr>
                <w:b/>
              </w:rPr>
            </w:pPr>
            <w:r w:rsidRPr="00BC3C0C">
              <w:rPr>
                <w:b/>
              </w:rPr>
              <w:lastRenderedPageBreak/>
              <w:t>Всего расходов по МП</w:t>
            </w:r>
          </w:p>
        </w:tc>
        <w:tc>
          <w:tcPr>
            <w:tcW w:w="1560" w:type="dxa"/>
          </w:tcPr>
          <w:p w:rsidR="00B2406A" w:rsidRPr="00A80478" w:rsidRDefault="00B2406A" w:rsidP="00B2406A">
            <w:pPr>
              <w:jc w:val="center"/>
              <w:rPr>
                <w:b/>
                <w:sz w:val="22"/>
                <w:szCs w:val="22"/>
              </w:rPr>
            </w:pPr>
            <w:r>
              <w:rPr>
                <w:b/>
                <w:sz w:val="22"/>
                <w:szCs w:val="22"/>
              </w:rPr>
              <w:t>836 118,2</w:t>
            </w:r>
          </w:p>
        </w:tc>
        <w:tc>
          <w:tcPr>
            <w:tcW w:w="1275" w:type="dxa"/>
          </w:tcPr>
          <w:p w:rsidR="00B2406A" w:rsidRPr="00A80478" w:rsidRDefault="00B2406A" w:rsidP="00B2406A">
            <w:pPr>
              <w:jc w:val="center"/>
              <w:rPr>
                <w:b/>
                <w:sz w:val="22"/>
                <w:szCs w:val="22"/>
              </w:rPr>
            </w:pPr>
            <w:r>
              <w:rPr>
                <w:b/>
                <w:sz w:val="22"/>
                <w:szCs w:val="22"/>
              </w:rPr>
              <w:t>914 611,3</w:t>
            </w:r>
          </w:p>
        </w:tc>
        <w:tc>
          <w:tcPr>
            <w:tcW w:w="1276" w:type="dxa"/>
          </w:tcPr>
          <w:p w:rsidR="00B2406A" w:rsidRPr="00A80478" w:rsidRDefault="00B2406A" w:rsidP="00B2406A">
            <w:pPr>
              <w:jc w:val="center"/>
              <w:rPr>
                <w:b/>
                <w:sz w:val="22"/>
                <w:szCs w:val="22"/>
              </w:rPr>
            </w:pPr>
            <w:r>
              <w:rPr>
                <w:b/>
                <w:sz w:val="22"/>
                <w:szCs w:val="22"/>
              </w:rPr>
              <w:t>871 243,3</w:t>
            </w:r>
          </w:p>
        </w:tc>
        <w:tc>
          <w:tcPr>
            <w:tcW w:w="1418" w:type="dxa"/>
          </w:tcPr>
          <w:p w:rsidR="00B2406A" w:rsidRPr="00A80478" w:rsidRDefault="00B2406A" w:rsidP="00B2406A">
            <w:pPr>
              <w:jc w:val="center"/>
              <w:rPr>
                <w:b/>
                <w:sz w:val="22"/>
                <w:szCs w:val="22"/>
              </w:rPr>
            </w:pPr>
            <w:r w:rsidRPr="00A80478">
              <w:rPr>
                <w:b/>
                <w:sz w:val="22"/>
                <w:szCs w:val="22"/>
              </w:rPr>
              <w:t>100,0</w:t>
            </w:r>
          </w:p>
        </w:tc>
        <w:tc>
          <w:tcPr>
            <w:tcW w:w="2126" w:type="dxa"/>
          </w:tcPr>
          <w:p w:rsidR="00B2406A" w:rsidRPr="00BC3C0C" w:rsidRDefault="00B2406A" w:rsidP="00B2406A">
            <w:pPr>
              <w:jc w:val="center"/>
              <w:rPr>
                <w:b/>
                <w:sz w:val="22"/>
                <w:szCs w:val="22"/>
              </w:rPr>
            </w:pPr>
            <w:r>
              <w:rPr>
                <w:b/>
                <w:sz w:val="22"/>
                <w:szCs w:val="22"/>
              </w:rPr>
              <w:t>95,26</w:t>
            </w:r>
          </w:p>
        </w:tc>
      </w:tr>
    </w:tbl>
    <w:p w:rsidR="00895FC5" w:rsidRDefault="00895FC5" w:rsidP="008C40B5">
      <w:pPr>
        <w:ind w:firstLine="709"/>
        <w:jc w:val="both"/>
        <w:rPr>
          <w:sz w:val="28"/>
          <w:szCs w:val="28"/>
        </w:rPr>
      </w:pPr>
    </w:p>
    <w:p w:rsidR="008C40B5" w:rsidRPr="00B351D8" w:rsidRDefault="008C40B5" w:rsidP="008C40B5">
      <w:pPr>
        <w:ind w:firstLine="709"/>
        <w:jc w:val="both"/>
        <w:rPr>
          <w:sz w:val="28"/>
          <w:szCs w:val="28"/>
        </w:rPr>
      </w:pPr>
      <w:r>
        <w:rPr>
          <w:sz w:val="28"/>
          <w:szCs w:val="28"/>
        </w:rPr>
        <w:t>На выполнение мероприятий</w:t>
      </w:r>
      <w:r w:rsidRPr="007D1C44">
        <w:rPr>
          <w:sz w:val="28"/>
          <w:szCs w:val="28"/>
        </w:rPr>
        <w:t xml:space="preserve"> подпрограммы </w:t>
      </w:r>
      <w:r>
        <w:rPr>
          <w:i/>
          <w:sz w:val="28"/>
          <w:szCs w:val="28"/>
        </w:rPr>
        <w:t xml:space="preserve">1 «Развитие общего </w:t>
      </w:r>
      <w:r w:rsidRPr="007D1C44">
        <w:rPr>
          <w:i/>
          <w:sz w:val="28"/>
          <w:szCs w:val="28"/>
        </w:rPr>
        <w:t>образования»</w:t>
      </w:r>
      <w:r w:rsidRPr="007D1C44">
        <w:rPr>
          <w:sz w:val="28"/>
          <w:szCs w:val="28"/>
        </w:rPr>
        <w:t xml:space="preserve"> </w:t>
      </w:r>
      <w:r w:rsidRPr="00B351D8">
        <w:rPr>
          <w:sz w:val="28"/>
          <w:szCs w:val="28"/>
        </w:rPr>
        <w:t>на 20</w:t>
      </w:r>
      <w:r w:rsidR="00D7515A">
        <w:rPr>
          <w:sz w:val="28"/>
          <w:szCs w:val="28"/>
        </w:rPr>
        <w:t>2</w:t>
      </w:r>
      <w:r w:rsidR="006C599D">
        <w:rPr>
          <w:sz w:val="28"/>
          <w:szCs w:val="28"/>
        </w:rPr>
        <w:t>1</w:t>
      </w:r>
      <w:r>
        <w:rPr>
          <w:sz w:val="28"/>
          <w:szCs w:val="28"/>
        </w:rPr>
        <w:t xml:space="preserve"> год запланированы расходы в сумме</w:t>
      </w:r>
      <w:r w:rsidRPr="00B351D8">
        <w:rPr>
          <w:sz w:val="28"/>
          <w:szCs w:val="28"/>
        </w:rPr>
        <w:t xml:space="preserve"> </w:t>
      </w:r>
      <w:r>
        <w:rPr>
          <w:sz w:val="28"/>
          <w:szCs w:val="28"/>
        </w:rPr>
        <w:t>6</w:t>
      </w:r>
      <w:r w:rsidR="006C599D">
        <w:rPr>
          <w:sz w:val="28"/>
          <w:szCs w:val="28"/>
        </w:rPr>
        <w:t>70 213</w:t>
      </w:r>
      <w:r w:rsidR="00D7515A">
        <w:rPr>
          <w:sz w:val="28"/>
          <w:szCs w:val="28"/>
        </w:rPr>
        <w:t>,</w:t>
      </w:r>
      <w:r w:rsidR="006C599D">
        <w:rPr>
          <w:sz w:val="28"/>
          <w:szCs w:val="28"/>
        </w:rPr>
        <w:t>0</w:t>
      </w:r>
      <w:r w:rsidRPr="00B351D8">
        <w:rPr>
          <w:sz w:val="28"/>
          <w:szCs w:val="28"/>
        </w:rPr>
        <w:t xml:space="preserve"> тыс. руб</w:t>
      </w:r>
      <w:r>
        <w:rPr>
          <w:sz w:val="28"/>
          <w:szCs w:val="28"/>
        </w:rPr>
        <w:t>лей</w:t>
      </w:r>
      <w:r w:rsidRPr="00B351D8">
        <w:rPr>
          <w:sz w:val="28"/>
          <w:szCs w:val="28"/>
        </w:rPr>
        <w:t xml:space="preserve">, исполнение составило в сумме </w:t>
      </w:r>
      <w:r>
        <w:rPr>
          <w:sz w:val="28"/>
          <w:szCs w:val="28"/>
        </w:rPr>
        <w:t>6</w:t>
      </w:r>
      <w:r w:rsidR="006C599D">
        <w:rPr>
          <w:sz w:val="28"/>
          <w:szCs w:val="28"/>
        </w:rPr>
        <w:t xml:space="preserve">69 165,0 </w:t>
      </w:r>
      <w:r w:rsidRPr="00B351D8">
        <w:rPr>
          <w:sz w:val="28"/>
          <w:szCs w:val="28"/>
        </w:rPr>
        <w:t>тыс. руб</w:t>
      </w:r>
      <w:r>
        <w:rPr>
          <w:sz w:val="28"/>
          <w:szCs w:val="28"/>
        </w:rPr>
        <w:t>лей или</w:t>
      </w:r>
      <w:r w:rsidRPr="00B351D8">
        <w:rPr>
          <w:sz w:val="28"/>
          <w:szCs w:val="28"/>
        </w:rPr>
        <w:t xml:space="preserve"> 99,</w:t>
      </w:r>
      <w:r w:rsidR="006C599D">
        <w:rPr>
          <w:sz w:val="28"/>
          <w:szCs w:val="28"/>
        </w:rPr>
        <w:t>84</w:t>
      </w:r>
      <w:r>
        <w:rPr>
          <w:sz w:val="28"/>
          <w:szCs w:val="28"/>
        </w:rPr>
        <w:t>% к уточненному</w:t>
      </w:r>
      <w:r w:rsidRPr="00B351D8">
        <w:rPr>
          <w:sz w:val="28"/>
          <w:szCs w:val="28"/>
        </w:rPr>
        <w:t xml:space="preserve"> плану, что </w:t>
      </w:r>
      <w:r>
        <w:rPr>
          <w:sz w:val="28"/>
          <w:szCs w:val="28"/>
        </w:rPr>
        <w:t>выше</w:t>
      </w:r>
      <w:r w:rsidRPr="00B351D8">
        <w:rPr>
          <w:sz w:val="28"/>
          <w:szCs w:val="28"/>
        </w:rPr>
        <w:t xml:space="preserve"> уровня исполнения расходов </w:t>
      </w:r>
      <w:r>
        <w:rPr>
          <w:sz w:val="28"/>
          <w:szCs w:val="28"/>
        </w:rPr>
        <w:t>по подпрограмме 1</w:t>
      </w:r>
      <w:r w:rsidRPr="00B351D8">
        <w:rPr>
          <w:sz w:val="28"/>
          <w:szCs w:val="28"/>
        </w:rPr>
        <w:t xml:space="preserve"> </w:t>
      </w:r>
      <w:r w:rsidRPr="007D1C44">
        <w:rPr>
          <w:i/>
          <w:sz w:val="28"/>
          <w:szCs w:val="28"/>
        </w:rPr>
        <w:t xml:space="preserve">«Развитие </w:t>
      </w:r>
      <w:r>
        <w:rPr>
          <w:i/>
          <w:sz w:val="28"/>
          <w:szCs w:val="28"/>
        </w:rPr>
        <w:t>общего</w:t>
      </w:r>
      <w:r w:rsidRPr="007D1C44">
        <w:rPr>
          <w:i/>
          <w:sz w:val="28"/>
          <w:szCs w:val="28"/>
        </w:rPr>
        <w:t xml:space="preserve"> образования»</w:t>
      </w:r>
      <w:r w:rsidRPr="007D1C44">
        <w:rPr>
          <w:sz w:val="28"/>
          <w:szCs w:val="28"/>
        </w:rPr>
        <w:t xml:space="preserve"> </w:t>
      </w:r>
      <w:r w:rsidRPr="00B351D8">
        <w:rPr>
          <w:sz w:val="28"/>
          <w:szCs w:val="28"/>
        </w:rPr>
        <w:t>за 20</w:t>
      </w:r>
      <w:r w:rsidR="006C599D">
        <w:rPr>
          <w:sz w:val="28"/>
          <w:szCs w:val="28"/>
        </w:rPr>
        <w:t>20</w:t>
      </w:r>
      <w:r>
        <w:rPr>
          <w:sz w:val="28"/>
          <w:szCs w:val="28"/>
        </w:rPr>
        <w:t xml:space="preserve"> год</w:t>
      </w:r>
      <w:r w:rsidRPr="00B351D8">
        <w:rPr>
          <w:sz w:val="28"/>
          <w:szCs w:val="28"/>
        </w:rPr>
        <w:t xml:space="preserve"> на </w:t>
      </w:r>
      <w:r w:rsidR="006C599D">
        <w:rPr>
          <w:sz w:val="28"/>
          <w:szCs w:val="28"/>
        </w:rPr>
        <w:t>28 131,1</w:t>
      </w:r>
      <w:r w:rsidRPr="00B351D8">
        <w:rPr>
          <w:sz w:val="28"/>
          <w:szCs w:val="28"/>
        </w:rPr>
        <w:t xml:space="preserve"> тыс. руб</w:t>
      </w:r>
      <w:r>
        <w:rPr>
          <w:sz w:val="28"/>
          <w:szCs w:val="28"/>
        </w:rPr>
        <w:t>лей</w:t>
      </w:r>
      <w:r w:rsidR="00F603D4">
        <w:rPr>
          <w:sz w:val="28"/>
          <w:szCs w:val="28"/>
        </w:rPr>
        <w:t xml:space="preserve"> (6</w:t>
      </w:r>
      <w:r w:rsidR="006C599D">
        <w:rPr>
          <w:sz w:val="28"/>
          <w:szCs w:val="28"/>
        </w:rPr>
        <w:t>41 033,9</w:t>
      </w:r>
      <w:r w:rsidR="00F603D4">
        <w:rPr>
          <w:sz w:val="28"/>
          <w:szCs w:val="28"/>
        </w:rPr>
        <w:t xml:space="preserve"> тыс. рублей)</w:t>
      </w:r>
      <w:r w:rsidRPr="00B351D8">
        <w:rPr>
          <w:sz w:val="28"/>
          <w:szCs w:val="28"/>
        </w:rPr>
        <w:t xml:space="preserve"> или на </w:t>
      </w:r>
      <w:r w:rsidR="006C599D">
        <w:rPr>
          <w:sz w:val="28"/>
          <w:szCs w:val="28"/>
        </w:rPr>
        <w:t>4</w:t>
      </w:r>
      <w:r w:rsidR="00D7515A">
        <w:rPr>
          <w:sz w:val="28"/>
          <w:szCs w:val="28"/>
        </w:rPr>
        <w:t>,</w:t>
      </w:r>
      <w:r w:rsidR="006C599D">
        <w:rPr>
          <w:sz w:val="28"/>
          <w:szCs w:val="28"/>
        </w:rPr>
        <w:t>39</w:t>
      </w:r>
      <w:r w:rsidR="00C905AF">
        <w:rPr>
          <w:sz w:val="28"/>
          <w:szCs w:val="28"/>
        </w:rPr>
        <w:t>%.</w:t>
      </w:r>
    </w:p>
    <w:p w:rsidR="008C40B5" w:rsidRPr="009C26C4" w:rsidRDefault="008C40B5" w:rsidP="008C40B5">
      <w:pPr>
        <w:ind w:firstLine="709"/>
        <w:jc w:val="both"/>
        <w:rPr>
          <w:sz w:val="28"/>
          <w:szCs w:val="28"/>
        </w:rPr>
      </w:pPr>
      <w:r w:rsidRPr="009C26C4">
        <w:rPr>
          <w:sz w:val="28"/>
          <w:szCs w:val="28"/>
        </w:rPr>
        <w:t>Наибольший объем бюджетных ассигнований по подпрограмме направлен:</w:t>
      </w:r>
    </w:p>
    <w:p w:rsidR="008C40B5" w:rsidRPr="00C501E2" w:rsidRDefault="008C40B5" w:rsidP="008C40B5">
      <w:pPr>
        <w:ind w:firstLine="709"/>
        <w:jc w:val="both"/>
        <w:rPr>
          <w:sz w:val="28"/>
          <w:szCs w:val="28"/>
        </w:rPr>
      </w:pPr>
      <w:r w:rsidRPr="00C501E2">
        <w:rPr>
          <w:sz w:val="28"/>
          <w:szCs w:val="28"/>
        </w:rPr>
        <w:t xml:space="preserve">- </w:t>
      </w:r>
      <w:r w:rsidRPr="00C501E2">
        <w:rPr>
          <w:bCs/>
          <w:iCs/>
          <w:sz w:val="28"/>
          <w:szCs w:val="28"/>
        </w:rPr>
        <w:t>на</w:t>
      </w:r>
      <w:r w:rsidRPr="00C501E2">
        <w:rPr>
          <w:sz w:val="28"/>
          <w:szCs w:val="28"/>
        </w:rPr>
        <w:t xml:space="preserve"> предоставление субсидий муниципальным бюджетным учреждениям на финансовое обеспечение муниципального задания на оказание муниципальных услуг (выполнение работ)</w:t>
      </w:r>
      <w:r w:rsidR="00C05FD0" w:rsidRPr="00C501E2">
        <w:rPr>
          <w:sz w:val="28"/>
          <w:szCs w:val="28"/>
        </w:rPr>
        <w:t>, содержание муниципальных образовательных казенных учреждений</w:t>
      </w:r>
      <w:r w:rsidR="00DC6AF9" w:rsidRPr="00C501E2">
        <w:rPr>
          <w:sz w:val="28"/>
          <w:szCs w:val="28"/>
        </w:rPr>
        <w:t xml:space="preserve"> </w:t>
      </w:r>
      <w:r w:rsidR="00C05FD0" w:rsidRPr="00C501E2">
        <w:rPr>
          <w:sz w:val="28"/>
          <w:szCs w:val="28"/>
        </w:rPr>
        <w:t>(Муниципальное казенное образовательное учреждение Серебрянская средняя общеобразовательная школа)</w:t>
      </w:r>
      <w:r w:rsidRPr="00C501E2">
        <w:rPr>
          <w:sz w:val="28"/>
          <w:szCs w:val="28"/>
        </w:rPr>
        <w:t xml:space="preserve"> в сумме </w:t>
      </w:r>
      <w:r w:rsidR="00CD241B" w:rsidRPr="00C501E2">
        <w:rPr>
          <w:sz w:val="28"/>
          <w:szCs w:val="28"/>
        </w:rPr>
        <w:t xml:space="preserve">597 133,3 </w:t>
      </w:r>
      <w:r w:rsidRPr="00C501E2">
        <w:rPr>
          <w:sz w:val="28"/>
          <w:szCs w:val="28"/>
        </w:rPr>
        <w:t>тыс. рублей, в том числе за счет средств местного бюджета – 1</w:t>
      </w:r>
      <w:r w:rsidR="00CE418B" w:rsidRPr="00C501E2">
        <w:rPr>
          <w:sz w:val="28"/>
          <w:szCs w:val="28"/>
        </w:rPr>
        <w:t>4</w:t>
      </w:r>
      <w:r w:rsidR="00CD241B" w:rsidRPr="00C501E2">
        <w:rPr>
          <w:sz w:val="28"/>
          <w:szCs w:val="28"/>
        </w:rPr>
        <w:t>7 798,3</w:t>
      </w:r>
      <w:r w:rsidRPr="00C501E2">
        <w:rPr>
          <w:sz w:val="28"/>
          <w:szCs w:val="28"/>
        </w:rPr>
        <w:t xml:space="preserve"> тыс. рублей и за счет субвенций из областного бюджета – 4</w:t>
      </w:r>
      <w:r w:rsidR="00CD241B" w:rsidRPr="00C501E2">
        <w:rPr>
          <w:sz w:val="28"/>
          <w:szCs w:val="28"/>
        </w:rPr>
        <w:t>49 115,8</w:t>
      </w:r>
      <w:r w:rsidRPr="00C501E2">
        <w:rPr>
          <w:sz w:val="28"/>
          <w:szCs w:val="28"/>
        </w:rPr>
        <w:t xml:space="preserve"> тыс. рублей и за счет субсидий на </w:t>
      </w:r>
      <w:r w:rsidR="00CD241B" w:rsidRPr="00C501E2">
        <w:rPr>
          <w:sz w:val="28"/>
          <w:szCs w:val="28"/>
        </w:rPr>
        <w:t xml:space="preserve"> оплату труда отдельным категориям</w:t>
      </w:r>
      <w:r w:rsidRPr="00C501E2">
        <w:rPr>
          <w:sz w:val="28"/>
          <w:szCs w:val="28"/>
        </w:rPr>
        <w:t xml:space="preserve"> работникам муниципальных учреждений и органов местного самоуправления – </w:t>
      </w:r>
      <w:r w:rsidR="00CD241B" w:rsidRPr="00C501E2">
        <w:rPr>
          <w:sz w:val="28"/>
          <w:szCs w:val="28"/>
        </w:rPr>
        <w:t>219,2</w:t>
      </w:r>
      <w:r w:rsidRPr="00C501E2">
        <w:rPr>
          <w:sz w:val="28"/>
          <w:szCs w:val="28"/>
        </w:rPr>
        <w:t xml:space="preserve"> тыс. рублей;</w:t>
      </w:r>
    </w:p>
    <w:p w:rsidR="008C40B5" w:rsidRPr="00C501E2" w:rsidRDefault="008C40B5" w:rsidP="008C40B5">
      <w:pPr>
        <w:ind w:firstLine="709"/>
        <w:jc w:val="both"/>
        <w:rPr>
          <w:sz w:val="28"/>
          <w:szCs w:val="28"/>
        </w:rPr>
      </w:pPr>
      <w:r w:rsidRPr="00C501E2">
        <w:rPr>
          <w:sz w:val="28"/>
          <w:szCs w:val="28"/>
        </w:rPr>
        <w:t xml:space="preserve">- на осуществление выплаты компенсации части родительской платы за присмотр и уход за ребенком в </w:t>
      </w:r>
      <w:r w:rsidR="000A55F0" w:rsidRPr="00C501E2">
        <w:rPr>
          <w:sz w:val="28"/>
          <w:szCs w:val="28"/>
        </w:rPr>
        <w:t>муниципальных дошкольных</w:t>
      </w:r>
      <w:r w:rsidR="0061470A" w:rsidRPr="00C501E2">
        <w:rPr>
          <w:sz w:val="28"/>
          <w:szCs w:val="28"/>
        </w:rPr>
        <w:t xml:space="preserve"> образовательных организациях</w:t>
      </w:r>
      <w:r w:rsidRPr="00C501E2">
        <w:rPr>
          <w:sz w:val="28"/>
          <w:szCs w:val="28"/>
        </w:rPr>
        <w:t>,</w:t>
      </w:r>
      <w:r w:rsidR="00907B4F" w:rsidRPr="00C501E2">
        <w:rPr>
          <w:sz w:val="28"/>
          <w:szCs w:val="28"/>
        </w:rPr>
        <w:t xml:space="preserve"> ч</w:t>
      </w:r>
      <w:r w:rsidR="006A6841" w:rsidRPr="00C501E2">
        <w:rPr>
          <w:sz w:val="28"/>
          <w:szCs w:val="28"/>
        </w:rPr>
        <w:t>а</w:t>
      </w:r>
      <w:r w:rsidR="00907B4F" w:rsidRPr="00C501E2">
        <w:rPr>
          <w:sz w:val="28"/>
          <w:szCs w:val="28"/>
        </w:rPr>
        <w:t>стных образовательных организациях,</w:t>
      </w:r>
      <w:r w:rsidRPr="00C501E2">
        <w:rPr>
          <w:sz w:val="28"/>
          <w:szCs w:val="28"/>
        </w:rPr>
        <w:t xml:space="preserve"> реализующих образовательную программу дошкольного образования, в </w:t>
      </w:r>
      <w:r w:rsidR="004B1518" w:rsidRPr="00C501E2">
        <w:rPr>
          <w:sz w:val="28"/>
          <w:szCs w:val="28"/>
        </w:rPr>
        <w:t>том числе обеспечение организации выплаты компенсации части родительской платы</w:t>
      </w:r>
      <w:r w:rsidRPr="00C501E2">
        <w:rPr>
          <w:sz w:val="28"/>
          <w:szCs w:val="28"/>
        </w:rPr>
        <w:t xml:space="preserve"> в сумме </w:t>
      </w:r>
      <w:r w:rsidR="007B72A2" w:rsidRPr="00C501E2">
        <w:rPr>
          <w:sz w:val="28"/>
          <w:szCs w:val="28"/>
        </w:rPr>
        <w:t xml:space="preserve">8 668,5 </w:t>
      </w:r>
      <w:r w:rsidRPr="00C501E2">
        <w:rPr>
          <w:sz w:val="28"/>
          <w:szCs w:val="28"/>
        </w:rPr>
        <w:t>тыс. рублей</w:t>
      </w:r>
      <w:r w:rsidR="00907B4F" w:rsidRPr="00C501E2">
        <w:rPr>
          <w:sz w:val="28"/>
          <w:szCs w:val="28"/>
        </w:rPr>
        <w:t>, в том числе за счет средств местного бюджета 0,9 тыс. рублей на организацию выплаты компенсации части родительской платы в ДОУ</w:t>
      </w:r>
      <w:r w:rsidRPr="00C501E2">
        <w:rPr>
          <w:sz w:val="28"/>
          <w:szCs w:val="28"/>
        </w:rPr>
        <w:t>;</w:t>
      </w:r>
    </w:p>
    <w:p w:rsidR="00152C27" w:rsidRPr="00C501E2" w:rsidRDefault="00152C27" w:rsidP="008C40B5">
      <w:pPr>
        <w:ind w:firstLine="709"/>
        <w:jc w:val="both"/>
        <w:rPr>
          <w:sz w:val="28"/>
          <w:szCs w:val="28"/>
        </w:rPr>
      </w:pPr>
      <w:r w:rsidRPr="00C501E2">
        <w:rPr>
          <w:sz w:val="28"/>
          <w:szCs w:val="28"/>
        </w:rPr>
        <w:t xml:space="preserve">- расходы на исполнение полномочий по финансовому обеспечению двухразовым бесплатным питанием обучающихся с ограниченными возможностями </w:t>
      </w:r>
      <w:r w:rsidR="000A55F0" w:rsidRPr="00C501E2">
        <w:rPr>
          <w:sz w:val="28"/>
          <w:szCs w:val="28"/>
        </w:rPr>
        <w:t>здоровья за</w:t>
      </w:r>
      <w:r w:rsidR="00C05FD0" w:rsidRPr="00C501E2">
        <w:rPr>
          <w:sz w:val="28"/>
          <w:szCs w:val="28"/>
        </w:rPr>
        <w:t xml:space="preserve"> счет субвенции из областного бюджета </w:t>
      </w:r>
      <w:r w:rsidRPr="00C501E2">
        <w:rPr>
          <w:sz w:val="28"/>
          <w:szCs w:val="28"/>
        </w:rPr>
        <w:t>в сумме 1</w:t>
      </w:r>
      <w:r w:rsidR="00A3390B" w:rsidRPr="00C501E2">
        <w:rPr>
          <w:sz w:val="28"/>
          <w:szCs w:val="28"/>
        </w:rPr>
        <w:t> 316,4</w:t>
      </w:r>
      <w:r w:rsidRPr="00C501E2">
        <w:rPr>
          <w:sz w:val="28"/>
          <w:szCs w:val="28"/>
        </w:rPr>
        <w:t xml:space="preserve"> тыс. рублей;</w:t>
      </w:r>
    </w:p>
    <w:p w:rsidR="008C40B5" w:rsidRPr="00C501E2" w:rsidRDefault="008C40B5" w:rsidP="008C40B5">
      <w:pPr>
        <w:ind w:firstLine="709"/>
        <w:jc w:val="both"/>
        <w:rPr>
          <w:sz w:val="28"/>
          <w:szCs w:val="28"/>
        </w:rPr>
      </w:pPr>
      <w:r w:rsidRPr="00C501E2">
        <w:rPr>
          <w:sz w:val="28"/>
          <w:szCs w:val="28"/>
        </w:rPr>
        <w:t>- расходы на исполнение полномочий по финансовому обеспечению бесплатн</w:t>
      </w:r>
      <w:r w:rsidR="00152C27" w:rsidRPr="00C501E2">
        <w:rPr>
          <w:sz w:val="28"/>
          <w:szCs w:val="28"/>
        </w:rPr>
        <w:t>ого горячего питания</w:t>
      </w:r>
      <w:r w:rsidRPr="00C501E2">
        <w:rPr>
          <w:sz w:val="28"/>
          <w:szCs w:val="28"/>
        </w:rPr>
        <w:t xml:space="preserve"> обучающихся</w:t>
      </w:r>
      <w:r w:rsidR="00152C27" w:rsidRPr="00C501E2">
        <w:rPr>
          <w:sz w:val="28"/>
          <w:szCs w:val="28"/>
        </w:rPr>
        <w:t>,</w:t>
      </w:r>
      <w:r w:rsidR="00CE57CF" w:rsidRPr="00C501E2">
        <w:rPr>
          <w:sz w:val="28"/>
          <w:szCs w:val="28"/>
        </w:rPr>
        <w:t xml:space="preserve"> получающих начальное общее образование в муниципальных образовательных организациях городского округа</w:t>
      </w:r>
      <w:r w:rsidRPr="00C501E2">
        <w:rPr>
          <w:sz w:val="28"/>
          <w:szCs w:val="28"/>
        </w:rPr>
        <w:t xml:space="preserve"> бюджета в сумме </w:t>
      </w:r>
      <w:r w:rsidR="004708AC" w:rsidRPr="00C501E2">
        <w:rPr>
          <w:sz w:val="28"/>
          <w:szCs w:val="28"/>
        </w:rPr>
        <w:t xml:space="preserve"> </w:t>
      </w:r>
      <w:r w:rsidR="006A6841" w:rsidRPr="00C501E2">
        <w:rPr>
          <w:sz w:val="28"/>
          <w:szCs w:val="28"/>
        </w:rPr>
        <w:t xml:space="preserve">25 345,8 </w:t>
      </w:r>
      <w:r w:rsidRPr="00C501E2">
        <w:rPr>
          <w:sz w:val="28"/>
          <w:szCs w:val="28"/>
        </w:rPr>
        <w:t>тыс. рублей</w:t>
      </w:r>
      <w:r w:rsidR="006A6841" w:rsidRPr="00C501E2">
        <w:rPr>
          <w:sz w:val="28"/>
          <w:szCs w:val="28"/>
        </w:rPr>
        <w:t>, в том числе</w:t>
      </w:r>
      <w:r w:rsidR="004708AC" w:rsidRPr="00C501E2">
        <w:rPr>
          <w:sz w:val="28"/>
          <w:szCs w:val="28"/>
        </w:rPr>
        <w:t xml:space="preserve"> за счет средств федерального бюджета - 17 511,8 тыс. рублей, за счет средств областного бюджета</w:t>
      </w:r>
      <w:r w:rsidR="009374DA" w:rsidRPr="00C501E2">
        <w:rPr>
          <w:sz w:val="28"/>
          <w:szCs w:val="28"/>
        </w:rPr>
        <w:t xml:space="preserve"> </w:t>
      </w:r>
      <w:r w:rsidR="004708AC" w:rsidRPr="00C501E2">
        <w:rPr>
          <w:sz w:val="28"/>
          <w:szCs w:val="28"/>
        </w:rPr>
        <w:t>-</w:t>
      </w:r>
      <w:r w:rsidR="009374DA" w:rsidRPr="00C501E2">
        <w:rPr>
          <w:sz w:val="28"/>
          <w:szCs w:val="28"/>
        </w:rPr>
        <w:t xml:space="preserve"> </w:t>
      </w:r>
      <w:r w:rsidR="004708AC" w:rsidRPr="00C501E2">
        <w:rPr>
          <w:sz w:val="28"/>
          <w:szCs w:val="28"/>
        </w:rPr>
        <w:t>6 152,8 тыс. рублей и за счет средств местного бюджета -1 681,2 тыс. рублей</w:t>
      </w:r>
      <w:r w:rsidRPr="00C501E2">
        <w:rPr>
          <w:sz w:val="28"/>
          <w:szCs w:val="28"/>
        </w:rPr>
        <w:t>;</w:t>
      </w:r>
    </w:p>
    <w:p w:rsidR="00A4324A" w:rsidRPr="00C501E2" w:rsidRDefault="00A4324A" w:rsidP="008C40B5">
      <w:pPr>
        <w:ind w:firstLine="709"/>
        <w:jc w:val="both"/>
        <w:rPr>
          <w:sz w:val="28"/>
          <w:szCs w:val="28"/>
        </w:rPr>
      </w:pPr>
      <w:r w:rsidRPr="00C501E2">
        <w:rPr>
          <w:sz w:val="28"/>
          <w:szCs w:val="28"/>
        </w:rPr>
        <w:t>-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 – 10 624,8 тыс. рублей, в том числе за счет средств областного бюджета -</w:t>
      </w:r>
      <w:r w:rsidR="002D12C7" w:rsidRPr="00C501E2">
        <w:rPr>
          <w:sz w:val="28"/>
          <w:szCs w:val="28"/>
        </w:rPr>
        <w:t xml:space="preserve"> </w:t>
      </w:r>
      <w:r w:rsidRPr="00C501E2">
        <w:rPr>
          <w:sz w:val="28"/>
          <w:szCs w:val="28"/>
        </w:rPr>
        <w:t>7087,1 тыс. рублей, за счет средств местного бюджета</w:t>
      </w:r>
      <w:r w:rsidR="002D12C7" w:rsidRPr="00C501E2">
        <w:rPr>
          <w:sz w:val="28"/>
          <w:szCs w:val="28"/>
        </w:rPr>
        <w:t xml:space="preserve"> </w:t>
      </w:r>
      <w:r w:rsidRPr="00C501E2">
        <w:rPr>
          <w:sz w:val="28"/>
          <w:szCs w:val="28"/>
        </w:rPr>
        <w:t>-</w:t>
      </w:r>
      <w:r w:rsidR="002D12C7" w:rsidRPr="00C501E2">
        <w:rPr>
          <w:sz w:val="28"/>
          <w:szCs w:val="28"/>
        </w:rPr>
        <w:t xml:space="preserve"> </w:t>
      </w:r>
      <w:r w:rsidRPr="00C501E2">
        <w:rPr>
          <w:sz w:val="28"/>
          <w:szCs w:val="28"/>
        </w:rPr>
        <w:t>3 537,6 тыс. рублей</w:t>
      </w:r>
      <w:r w:rsidR="002D12C7" w:rsidRPr="00C501E2">
        <w:rPr>
          <w:sz w:val="28"/>
          <w:szCs w:val="28"/>
        </w:rPr>
        <w:t>;</w:t>
      </w:r>
    </w:p>
    <w:p w:rsidR="00152C27" w:rsidRPr="00C501E2" w:rsidRDefault="00152C27" w:rsidP="008C40B5">
      <w:pPr>
        <w:ind w:firstLine="709"/>
        <w:jc w:val="both"/>
        <w:rPr>
          <w:sz w:val="28"/>
          <w:szCs w:val="28"/>
        </w:rPr>
      </w:pPr>
      <w:r w:rsidRPr="00C501E2">
        <w:rPr>
          <w:sz w:val="28"/>
          <w:szCs w:val="28"/>
        </w:rPr>
        <w:t xml:space="preserve">-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 в сумме </w:t>
      </w:r>
      <w:r w:rsidR="009374DA" w:rsidRPr="00C501E2">
        <w:rPr>
          <w:sz w:val="28"/>
          <w:szCs w:val="28"/>
        </w:rPr>
        <w:t xml:space="preserve"> 20 720,6 </w:t>
      </w:r>
      <w:r w:rsidRPr="00C501E2">
        <w:rPr>
          <w:sz w:val="28"/>
          <w:szCs w:val="28"/>
        </w:rPr>
        <w:t>тыс. рублей;</w:t>
      </w:r>
    </w:p>
    <w:p w:rsidR="008C40B5" w:rsidRPr="00C501E2" w:rsidRDefault="008C40B5" w:rsidP="008C40B5">
      <w:pPr>
        <w:ind w:firstLine="709"/>
        <w:jc w:val="both"/>
        <w:rPr>
          <w:sz w:val="28"/>
          <w:szCs w:val="28"/>
        </w:rPr>
      </w:pPr>
      <w:r w:rsidRPr="00C501E2">
        <w:rPr>
          <w:sz w:val="28"/>
          <w:szCs w:val="28"/>
        </w:rPr>
        <w:lastRenderedPageBreak/>
        <w:t>-</w:t>
      </w:r>
      <w:r w:rsidR="00F05867" w:rsidRPr="00C501E2">
        <w:rPr>
          <w:sz w:val="28"/>
          <w:szCs w:val="28"/>
        </w:rPr>
        <w:t xml:space="preserve"> </w:t>
      </w:r>
      <w:r w:rsidRPr="00C501E2">
        <w:rPr>
          <w:sz w:val="28"/>
          <w:szCs w:val="28"/>
        </w:rPr>
        <w:t xml:space="preserve">расходы на исполнение полномочий по финансовому обеспечению осуществления присмотра и ухода за детьми-инвалидами, детьми-сиротами, обучающимися в ДОУ </w:t>
      </w:r>
      <w:r w:rsidR="00625DC0" w:rsidRPr="00C501E2">
        <w:rPr>
          <w:sz w:val="28"/>
          <w:szCs w:val="28"/>
        </w:rPr>
        <w:t>–</w:t>
      </w:r>
      <w:r w:rsidRPr="00C501E2">
        <w:rPr>
          <w:sz w:val="28"/>
          <w:szCs w:val="28"/>
        </w:rPr>
        <w:t xml:space="preserve"> 1</w:t>
      </w:r>
      <w:r w:rsidR="00625DC0" w:rsidRPr="00C501E2">
        <w:rPr>
          <w:sz w:val="28"/>
          <w:szCs w:val="28"/>
        </w:rPr>
        <w:t>027,7</w:t>
      </w:r>
      <w:r w:rsidR="00F05867" w:rsidRPr="00C501E2">
        <w:rPr>
          <w:sz w:val="28"/>
          <w:szCs w:val="28"/>
        </w:rPr>
        <w:t xml:space="preserve"> </w:t>
      </w:r>
      <w:r w:rsidRPr="00C501E2">
        <w:rPr>
          <w:sz w:val="28"/>
          <w:szCs w:val="28"/>
        </w:rPr>
        <w:t>тыс. рублей;</w:t>
      </w:r>
    </w:p>
    <w:p w:rsidR="008C40B5" w:rsidRPr="00C501E2" w:rsidRDefault="008C40B5" w:rsidP="008C40B5">
      <w:pPr>
        <w:ind w:firstLine="709"/>
        <w:jc w:val="both"/>
        <w:rPr>
          <w:sz w:val="28"/>
          <w:szCs w:val="28"/>
        </w:rPr>
      </w:pPr>
      <w:r w:rsidRPr="00C501E2">
        <w:rPr>
          <w:sz w:val="28"/>
          <w:szCs w:val="28"/>
        </w:rPr>
        <w:t xml:space="preserve">- расходы на исполнение полномочий по финансовому обеспечению выплаты компенсации педагогическим работникам за работу по подготовке и проведению ГИА </w:t>
      </w:r>
      <w:r w:rsidR="0061470A" w:rsidRPr="00C501E2">
        <w:rPr>
          <w:sz w:val="28"/>
          <w:szCs w:val="28"/>
        </w:rPr>
        <w:t>–</w:t>
      </w:r>
      <w:r w:rsidRPr="00C501E2">
        <w:rPr>
          <w:sz w:val="28"/>
          <w:szCs w:val="28"/>
        </w:rPr>
        <w:t xml:space="preserve"> </w:t>
      </w:r>
      <w:r w:rsidR="00625DC0" w:rsidRPr="00C501E2">
        <w:rPr>
          <w:sz w:val="28"/>
          <w:szCs w:val="28"/>
        </w:rPr>
        <w:t>1 054,1</w:t>
      </w:r>
      <w:r w:rsidRPr="00C501E2">
        <w:rPr>
          <w:sz w:val="28"/>
          <w:szCs w:val="28"/>
        </w:rPr>
        <w:t xml:space="preserve"> тыс. рублей;</w:t>
      </w:r>
    </w:p>
    <w:p w:rsidR="008C40B5" w:rsidRPr="00C501E2" w:rsidRDefault="008C40B5" w:rsidP="008C40B5">
      <w:pPr>
        <w:ind w:firstLine="709"/>
        <w:jc w:val="both"/>
        <w:rPr>
          <w:sz w:val="28"/>
          <w:szCs w:val="28"/>
        </w:rPr>
      </w:pPr>
      <w:r w:rsidRPr="00C501E2">
        <w:rPr>
          <w:sz w:val="28"/>
          <w:szCs w:val="28"/>
        </w:rPr>
        <w:t>-</w:t>
      </w:r>
      <w:r w:rsidR="00F05867" w:rsidRPr="00C501E2">
        <w:rPr>
          <w:sz w:val="28"/>
          <w:szCs w:val="28"/>
        </w:rPr>
        <w:t xml:space="preserve"> </w:t>
      </w:r>
      <w:r w:rsidRPr="00C501E2">
        <w:rPr>
          <w:sz w:val="28"/>
          <w:szCs w:val="28"/>
        </w:rPr>
        <w:t xml:space="preserve">расходы на финансовое обеспечение деятельности центров образования цифрового и гуманитарного профилей «Точка роста» в рамках </w:t>
      </w:r>
      <w:r w:rsidR="0061470A" w:rsidRPr="00C501E2">
        <w:rPr>
          <w:sz w:val="28"/>
          <w:szCs w:val="28"/>
        </w:rPr>
        <w:t>Ф</w:t>
      </w:r>
      <w:r w:rsidRPr="00C501E2">
        <w:rPr>
          <w:sz w:val="28"/>
          <w:szCs w:val="28"/>
        </w:rPr>
        <w:t>е</w:t>
      </w:r>
      <w:r w:rsidR="0061470A" w:rsidRPr="00C501E2">
        <w:rPr>
          <w:sz w:val="28"/>
          <w:szCs w:val="28"/>
        </w:rPr>
        <w:t>дерального</w:t>
      </w:r>
      <w:r w:rsidRPr="00C501E2">
        <w:rPr>
          <w:sz w:val="28"/>
          <w:szCs w:val="28"/>
        </w:rPr>
        <w:t xml:space="preserve"> проекта «Современная школа» -</w:t>
      </w:r>
      <w:r w:rsidR="00F05867" w:rsidRPr="00C501E2">
        <w:rPr>
          <w:sz w:val="28"/>
          <w:szCs w:val="28"/>
        </w:rPr>
        <w:t xml:space="preserve"> </w:t>
      </w:r>
      <w:r w:rsidR="00275BFA" w:rsidRPr="00C501E2">
        <w:rPr>
          <w:sz w:val="28"/>
          <w:szCs w:val="28"/>
        </w:rPr>
        <w:t>3 022,7</w:t>
      </w:r>
      <w:r w:rsidR="0061470A" w:rsidRPr="00C501E2">
        <w:rPr>
          <w:sz w:val="28"/>
          <w:szCs w:val="28"/>
        </w:rPr>
        <w:t xml:space="preserve"> т</w:t>
      </w:r>
      <w:r w:rsidRPr="00C501E2">
        <w:rPr>
          <w:sz w:val="28"/>
          <w:szCs w:val="28"/>
        </w:rPr>
        <w:t>ыс. рублей</w:t>
      </w:r>
      <w:r w:rsidR="008E3EE3" w:rsidRPr="00C501E2">
        <w:rPr>
          <w:sz w:val="28"/>
          <w:szCs w:val="28"/>
        </w:rPr>
        <w:t>;</w:t>
      </w:r>
    </w:p>
    <w:p w:rsidR="00251B1F" w:rsidRDefault="00251B1F" w:rsidP="008C40B5">
      <w:pPr>
        <w:ind w:firstLine="709"/>
        <w:jc w:val="both"/>
        <w:rPr>
          <w:sz w:val="28"/>
          <w:szCs w:val="28"/>
        </w:rPr>
      </w:pPr>
      <w:r w:rsidRPr="00C501E2">
        <w:rPr>
          <w:sz w:val="28"/>
          <w:szCs w:val="28"/>
        </w:rPr>
        <w:t>- на проведение мероприятий в области образования (проведение олимпиад, мероприятий «Ученик года», «Ломоносовский турнир», «Старт в науку»</w:t>
      </w:r>
      <w:r w:rsidR="00275BFA" w:rsidRPr="00C501E2">
        <w:rPr>
          <w:sz w:val="28"/>
          <w:szCs w:val="28"/>
        </w:rPr>
        <w:t xml:space="preserve"> и др.</w:t>
      </w:r>
      <w:r w:rsidRPr="00C501E2">
        <w:rPr>
          <w:sz w:val="28"/>
          <w:szCs w:val="28"/>
        </w:rPr>
        <w:t>) в сумме 2</w:t>
      </w:r>
      <w:r w:rsidR="00275BFA" w:rsidRPr="00C501E2">
        <w:rPr>
          <w:sz w:val="28"/>
          <w:szCs w:val="28"/>
        </w:rPr>
        <w:t>51</w:t>
      </w:r>
      <w:r w:rsidRPr="00C501E2">
        <w:rPr>
          <w:sz w:val="28"/>
          <w:szCs w:val="28"/>
        </w:rPr>
        <w:t>,</w:t>
      </w:r>
      <w:r w:rsidR="00275BFA" w:rsidRPr="00C501E2">
        <w:rPr>
          <w:sz w:val="28"/>
          <w:szCs w:val="28"/>
        </w:rPr>
        <w:t>0</w:t>
      </w:r>
      <w:r w:rsidRPr="00C501E2">
        <w:rPr>
          <w:sz w:val="28"/>
          <w:szCs w:val="28"/>
        </w:rPr>
        <w:t xml:space="preserve"> тыс. рублей.</w:t>
      </w:r>
    </w:p>
    <w:p w:rsidR="008C40B5" w:rsidRDefault="008C40B5" w:rsidP="008C40B5">
      <w:pPr>
        <w:ind w:firstLine="709"/>
        <w:jc w:val="both"/>
        <w:rPr>
          <w:sz w:val="28"/>
          <w:szCs w:val="28"/>
        </w:rPr>
      </w:pPr>
      <w:r>
        <w:rPr>
          <w:sz w:val="28"/>
          <w:szCs w:val="28"/>
        </w:rPr>
        <w:t>Доля расходов</w:t>
      </w:r>
      <w:r w:rsidRPr="00FF4EA9">
        <w:rPr>
          <w:sz w:val="28"/>
          <w:szCs w:val="28"/>
        </w:rPr>
        <w:t xml:space="preserve"> </w:t>
      </w:r>
      <w:r>
        <w:rPr>
          <w:sz w:val="28"/>
          <w:szCs w:val="28"/>
        </w:rPr>
        <w:t xml:space="preserve">по </w:t>
      </w:r>
      <w:r w:rsidRPr="007D1C44">
        <w:rPr>
          <w:sz w:val="28"/>
          <w:szCs w:val="28"/>
        </w:rPr>
        <w:t>подпрограмм</w:t>
      </w:r>
      <w:r>
        <w:rPr>
          <w:sz w:val="28"/>
          <w:szCs w:val="28"/>
        </w:rPr>
        <w:t>е</w:t>
      </w:r>
      <w:r w:rsidRPr="007D1C44">
        <w:rPr>
          <w:sz w:val="28"/>
          <w:szCs w:val="28"/>
        </w:rPr>
        <w:t xml:space="preserve"> </w:t>
      </w:r>
      <w:r>
        <w:rPr>
          <w:i/>
          <w:sz w:val="28"/>
          <w:szCs w:val="28"/>
        </w:rPr>
        <w:t>1 «Развитие общего</w:t>
      </w:r>
      <w:r w:rsidRPr="007D1C44">
        <w:rPr>
          <w:i/>
          <w:sz w:val="28"/>
          <w:szCs w:val="28"/>
        </w:rPr>
        <w:t xml:space="preserve"> образования»</w:t>
      </w:r>
      <w:r>
        <w:rPr>
          <w:sz w:val="28"/>
          <w:szCs w:val="28"/>
        </w:rPr>
        <w:t xml:space="preserve"> в общей сумме расходов</w:t>
      </w:r>
      <w:r w:rsidRPr="00FF4EA9">
        <w:rPr>
          <w:sz w:val="28"/>
          <w:szCs w:val="28"/>
        </w:rPr>
        <w:t xml:space="preserve"> </w:t>
      </w:r>
      <w:r>
        <w:rPr>
          <w:sz w:val="28"/>
          <w:szCs w:val="28"/>
        </w:rPr>
        <w:t>МП 01</w:t>
      </w:r>
      <w:r w:rsidR="00466911">
        <w:rPr>
          <w:sz w:val="28"/>
          <w:szCs w:val="28"/>
        </w:rPr>
        <w:t xml:space="preserve"> </w:t>
      </w:r>
      <w:r w:rsidR="00185F4B">
        <w:rPr>
          <w:sz w:val="28"/>
          <w:szCs w:val="28"/>
        </w:rPr>
        <w:t xml:space="preserve"> по плану- 73,28%</w:t>
      </w:r>
      <w:r>
        <w:rPr>
          <w:sz w:val="28"/>
          <w:szCs w:val="28"/>
        </w:rPr>
        <w:t xml:space="preserve"> </w:t>
      </w:r>
      <w:r w:rsidRPr="00FF4EA9">
        <w:rPr>
          <w:sz w:val="28"/>
          <w:szCs w:val="28"/>
        </w:rPr>
        <w:t xml:space="preserve">по кассовому исполнению </w:t>
      </w:r>
      <w:r>
        <w:rPr>
          <w:sz w:val="28"/>
          <w:szCs w:val="28"/>
        </w:rPr>
        <w:t>составляет</w:t>
      </w:r>
      <w:r w:rsidRPr="00FF4EA9">
        <w:rPr>
          <w:sz w:val="28"/>
          <w:szCs w:val="28"/>
        </w:rPr>
        <w:t xml:space="preserve"> </w:t>
      </w:r>
      <w:r>
        <w:rPr>
          <w:sz w:val="28"/>
          <w:szCs w:val="28"/>
        </w:rPr>
        <w:t>76,</w:t>
      </w:r>
      <w:r w:rsidR="00004B87">
        <w:rPr>
          <w:sz w:val="28"/>
          <w:szCs w:val="28"/>
        </w:rPr>
        <w:t>81</w:t>
      </w:r>
      <w:r w:rsidRPr="00FF4EA9">
        <w:rPr>
          <w:sz w:val="28"/>
          <w:szCs w:val="28"/>
        </w:rPr>
        <w:t>%</w:t>
      </w:r>
      <w:r>
        <w:rPr>
          <w:sz w:val="28"/>
          <w:szCs w:val="28"/>
        </w:rPr>
        <w:t>.</w:t>
      </w:r>
    </w:p>
    <w:p w:rsidR="008C40B5" w:rsidRDefault="008C40B5" w:rsidP="008C40B5">
      <w:pPr>
        <w:ind w:firstLine="709"/>
        <w:jc w:val="both"/>
        <w:rPr>
          <w:sz w:val="28"/>
          <w:szCs w:val="28"/>
        </w:rPr>
      </w:pPr>
      <w:r>
        <w:rPr>
          <w:sz w:val="28"/>
          <w:szCs w:val="28"/>
        </w:rPr>
        <w:t>На выполнение мероприятий</w:t>
      </w:r>
      <w:r w:rsidRPr="009C26C4">
        <w:rPr>
          <w:sz w:val="28"/>
          <w:szCs w:val="28"/>
        </w:rPr>
        <w:t xml:space="preserve"> подпрограммы </w:t>
      </w:r>
      <w:r w:rsidRPr="009C26C4">
        <w:rPr>
          <w:i/>
          <w:sz w:val="28"/>
          <w:szCs w:val="28"/>
        </w:rPr>
        <w:t>2 «Развитие дополните</w:t>
      </w:r>
      <w:r>
        <w:rPr>
          <w:i/>
          <w:sz w:val="28"/>
          <w:szCs w:val="28"/>
        </w:rPr>
        <w:t>льного образования и воспитания</w:t>
      </w:r>
      <w:r w:rsidRPr="009C26C4">
        <w:rPr>
          <w:i/>
          <w:sz w:val="28"/>
          <w:szCs w:val="28"/>
        </w:rPr>
        <w:t xml:space="preserve"> детей и молодежи» </w:t>
      </w:r>
      <w:r w:rsidRPr="009C26C4">
        <w:rPr>
          <w:sz w:val="28"/>
          <w:szCs w:val="28"/>
        </w:rPr>
        <w:t>на</w:t>
      </w:r>
      <w:r w:rsidRPr="00B351D8">
        <w:rPr>
          <w:sz w:val="28"/>
          <w:szCs w:val="28"/>
        </w:rPr>
        <w:t xml:space="preserve"> 20</w:t>
      </w:r>
      <w:r w:rsidR="00CE418B">
        <w:rPr>
          <w:sz w:val="28"/>
          <w:szCs w:val="28"/>
        </w:rPr>
        <w:t>2</w:t>
      </w:r>
      <w:r w:rsidR="00093E9A">
        <w:rPr>
          <w:sz w:val="28"/>
          <w:szCs w:val="28"/>
        </w:rPr>
        <w:t>1</w:t>
      </w:r>
      <w:r>
        <w:rPr>
          <w:sz w:val="28"/>
          <w:szCs w:val="28"/>
        </w:rPr>
        <w:t xml:space="preserve"> год запланированы расходы в сумме</w:t>
      </w:r>
      <w:r w:rsidRPr="00B351D8">
        <w:rPr>
          <w:sz w:val="28"/>
          <w:szCs w:val="28"/>
        </w:rPr>
        <w:t xml:space="preserve"> </w:t>
      </w:r>
      <w:r>
        <w:rPr>
          <w:sz w:val="28"/>
          <w:szCs w:val="28"/>
        </w:rPr>
        <w:t>7</w:t>
      </w:r>
      <w:r w:rsidR="00093E9A">
        <w:rPr>
          <w:sz w:val="28"/>
          <w:szCs w:val="28"/>
        </w:rPr>
        <w:t>8 033,7</w:t>
      </w:r>
      <w:r w:rsidRPr="00B351D8">
        <w:rPr>
          <w:sz w:val="28"/>
          <w:szCs w:val="28"/>
        </w:rPr>
        <w:t xml:space="preserve"> тыс. руб</w:t>
      </w:r>
      <w:r>
        <w:rPr>
          <w:sz w:val="28"/>
          <w:szCs w:val="28"/>
        </w:rPr>
        <w:t>лей</w:t>
      </w:r>
      <w:r w:rsidRPr="00B351D8">
        <w:rPr>
          <w:sz w:val="28"/>
          <w:szCs w:val="28"/>
        </w:rPr>
        <w:t xml:space="preserve">, исполнение составило в сумме </w:t>
      </w:r>
      <w:r>
        <w:rPr>
          <w:sz w:val="28"/>
          <w:szCs w:val="28"/>
        </w:rPr>
        <w:t>7</w:t>
      </w:r>
      <w:r w:rsidR="00093E9A">
        <w:rPr>
          <w:sz w:val="28"/>
          <w:szCs w:val="28"/>
        </w:rPr>
        <w:t>7</w:t>
      </w:r>
      <w:r w:rsidR="00CE418B">
        <w:rPr>
          <w:sz w:val="28"/>
          <w:szCs w:val="28"/>
        </w:rPr>
        <w:t> </w:t>
      </w:r>
      <w:r w:rsidR="00093E9A">
        <w:rPr>
          <w:sz w:val="28"/>
          <w:szCs w:val="28"/>
        </w:rPr>
        <w:t>935</w:t>
      </w:r>
      <w:r w:rsidR="00CE418B">
        <w:rPr>
          <w:sz w:val="28"/>
          <w:szCs w:val="28"/>
        </w:rPr>
        <w:t>,</w:t>
      </w:r>
      <w:r w:rsidR="00093E9A">
        <w:rPr>
          <w:sz w:val="28"/>
          <w:szCs w:val="28"/>
        </w:rPr>
        <w:t>3</w:t>
      </w:r>
      <w:r>
        <w:rPr>
          <w:sz w:val="28"/>
          <w:szCs w:val="28"/>
        </w:rPr>
        <w:t xml:space="preserve"> </w:t>
      </w:r>
      <w:r w:rsidRPr="00B351D8">
        <w:rPr>
          <w:sz w:val="28"/>
          <w:szCs w:val="28"/>
        </w:rPr>
        <w:t>тыс. руб</w:t>
      </w:r>
      <w:r>
        <w:rPr>
          <w:sz w:val="28"/>
          <w:szCs w:val="28"/>
        </w:rPr>
        <w:t>лей или</w:t>
      </w:r>
      <w:r w:rsidRPr="00B351D8">
        <w:rPr>
          <w:sz w:val="28"/>
          <w:szCs w:val="28"/>
        </w:rPr>
        <w:t xml:space="preserve"> 9</w:t>
      </w:r>
      <w:r w:rsidR="00093E9A">
        <w:rPr>
          <w:sz w:val="28"/>
          <w:szCs w:val="28"/>
        </w:rPr>
        <w:t>9</w:t>
      </w:r>
      <w:r w:rsidRPr="00B351D8">
        <w:rPr>
          <w:sz w:val="28"/>
          <w:szCs w:val="28"/>
        </w:rPr>
        <w:t>,</w:t>
      </w:r>
      <w:r w:rsidR="00093E9A">
        <w:rPr>
          <w:sz w:val="28"/>
          <w:szCs w:val="28"/>
        </w:rPr>
        <w:t>87</w:t>
      </w:r>
      <w:r>
        <w:rPr>
          <w:sz w:val="28"/>
          <w:szCs w:val="28"/>
        </w:rPr>
        <w:t>% к уточненному</w:t>
      </w:r>
      <w:r w:rsidRPr="00B351D8">
        <w:rPr>
          <w:sz w:val="28"/>
          <w:szCs w:val="28"/>
        </w:rPr>
        <w:t xml:space="preserve"> плану, что выше уровня исполнения расходов </w:t>
      </w:r>
      <w:r>
        <w:rPr>
          <w:sz w:val="28"/>
          <w:szCs w:val="28"/>
        </w:rPr>
        <w:t>по подпрограмме 2</w:t>
      </w:r>
      <w:r w:rsidRPr="00B351D8">
        <w:rPr>
          <w:sz w:val="28"/>
          <w:szCs w:val="28"/>
        </w:rPr>
        <w:t xml:space="preserve"> </w:t>
      </w:r>
      <w:r w:rsidRPr="007D1C44">
        <w:rPr>
          <w:i/>
          <w:sz w:val="28"/>
          <w:szCs w:val="28"/>
        </w:rPr>
        <w:t xml:space="preserve">«Развитие </w:t>
      </w:r>
      <w:r w:rsidRPr="009C26C4">
        <w:rPr>
          <w:i/>
          <w:sz w:val="28"/>
          <w:szCs w:val="28"/>
        </w:rPr>
        <w:t>дополните</w:t>
      </w:r>
      <w:r>
        <w:rPr>
          <w:i/>
          <w:sz w:val="28"/>
          <w:szCs w:val="28"/>
        </w:rPr>
        <w:t>льного образования и воспитания</w:t>
      </w:r>
      <w:r w:rsidRPr="009C26C4">
        <w:rPr>
          <w:i/>
          <w:sz w:val="28"/>
          <w:szCs w:val="28"/>
        </w:rPr>
        <w:t xml:space="preserve"> детей и молодежи</w:t>
      </w:r>
      <w:r w:rsidRPr="007D1C44">
        <w:rPr>
          <w:i/>
          <w:sz w:val="28"/>
          <w:szCs w:val="28"/>
        </w:rPr>
        <w:t>»</w:t>
      </w:r>
      <w:r w:rsidRPr="007D1C44">
        <w:rPr>
          <w:sz w:val="28"/>
          <w:szCs w:val="28"/>
        </w:rPr>
        <w:t xml:space="preserve"> </w:t>
      </w:r>
      <w:r w:rsidRPr="00B351D8">
        <w:rPr>
          <w:sz w:val="28"/>
          <w:szCs w:val="28"/>
        </w:rPr>
        <w:t>за 20</w:t>
      </w:r>
      <w:r w:rsidR="00093E9A">
        <w:rPr>
          <w:sz w:val="28"/>
          <w:szCs w:val="28"/>
        </w:rPr>
        <w:t>20</w:t>
      </w:r>
      <w:r>
        <w:rPr>
          <w:sz w:val="28"/>
          <w:szCs w:val="28"/>
        </w:rPr>
        <w:t xml:space="preserve"> год</w:t>
      </w:r>
      <w:r w:rsidRPr="00B351D8">
        <w:rPr>
          <w:sz w:val="28"/>
          <w:szCs w:val="28"/>
        </w:rPr>
        <w:t xml:space="preserve"> на</w:t>
      </w:r>
      <w:r w:rsidR="00CE418B">
        <w:rPr>
          <w:sz w:val="28"/>
          <w:szCs w:val="28"/>
        </w:rPr>
        <w:t xml:space="preserve"> </w:t>
      </w:r>
      <w:r w:rsidR="00093E9A">
        <w:rPr>
          <w:sz w:val="28"/>
          <w:szCs w:val="28"/>
        </w:rPr>
        <w:t>3 502,5</w:t>
      </w:r>
      <w:r w:rsidRPr="00B351D8">
        <w:rPr>
          <w:sz w:val="28"/>
          <w:szCs w:val="28"/>
        </w:rPr>
        <w:t xml:space="preserve"> тыс. руб</w:t>
      </w:r>
      <w:r>
        <w:rPr>
          <w:sz w:val="28"/>
          <w:szCs w:val="28"/>
        </w:rPr>
        <w:t>лей</w:t>
      </w:r>
      <w:r w:rsidRPr="00B351D8">
        <w:rPr>
          <w:sz w:val="28"/>
          <w:szCs w:val="28"/>
        </w:rPr>
        <w:t xml:space="preserve"> </w:t>
      </w:r>
      <w:r w:rsidR="00F603D4">
        <w:rPr>
          <w:sz w:val="28"/>
          <w:szCs w:val="28"/>
        </w:rPr>
        <w:t>(7</w:t>
      </w:r>
      <w:r w:rsidR="00093E9A">
        <w:rPr>
          <w:sz w:val="28"/>
          <w:szCs w:val="28"/>
        </w:rPr>
        <w:t>4 432,8</w:t>
      </w:r>
      <w:r w:rsidR="00F603D4">
        <w:rPr>
          <w:sz w:val="28"/>
          <w:szCs w:val="28"/>
        </w:rPr>
        <w:t xml:space="preserve"> тыс. рублей) </w:t>
      </w:r>
      <w:r w:rsidRPr="00B351D8">
        <w:rPr>
          <w:sz w:val="28"/>
          <w:szCs w:val="28"/>
        </w:rPr>
        <w:t xml:space="preserve">или на </w:t>
      </w:r>
      <w:r>
        <w:rPr>
          <w:sz w:val="28"/>
          <w:szCs w:val="28"/>
        </w:rPr>
        <w:t>4</w:t>
      </w:r>
      <w:r w:rsidR="00CE418B">
        <w:rPr>
          <w:sz w:val="28"/>
          <w:szCs w:val="28"/>
        </w:rPr>
        <w:t>,</w:t>
      </w:r>
      <w:r w:rsidR="00093E9A">
        <w:rPr>
          <w:sz w:val="28"/>
          <w:szCs w:val="28"/>
        </w:rPr>
        <w:t>71</w:t>
      </w:r>
      <w:r w:rsidR="00C905AF">
        <w:rPr>
          <w:sz w:val="28"/>
          <w:szCs w:val="28"/>
        </w:rPr>
        <w:t>%.</w:t>
      </w:r>
    </w:p>
    <w:p w:rsidR="008C40B5" w:rsidRPr="009C26C4" w:rsidRDefault="008C40B5" w:rsidP="008C40B5">
      <w:pPr>
        <w:ind w:firstLine="709"/>
        <w:jc w:val="both"/>
        <w:rPr>
          <w:sz w:val="28"/>
          <w:szCs w:val="28"/>
        </w:rPr>
      </w:pPr>
      <w:r w:rsidRPr="009C26C4">
        <w:rPr>
          <w:sz w:val="28"/>
          <w:szCs w:val="28"/>
        </w:rPr>
        <w:t>Наибольший объем бюджетных ассигнований по подпрограмме направлен:</w:t>
      </w:r>
    </w:p>
    <w:p w:rsidR="000168D7" w:rsidRPr="004403AC" w:rsidRDefault="008C40B5" w:rsidP="000168D7">
      <w:pPr>
        <w:ind w:firstLine="709"/>
        <w:jc w:val="both"/>
        <w:rPr>
          <w:sz w:val="28"/>
          <w:szCs w:val="28"/>
        </w:rPr>
      </w:pPr>
      <w:r w:rsidRPr="004403AC">
        <w:rPr>
          <w:sz w:val="28"/>
          <w:szCs w:val="28"/>
        </w:rPr>
        <w:t xml:space="preserve">- </w:t>
      </w:r>
      <w:r w:rsidRPr="004403AC">
        <w:rPr>
          <w:bCs/>
          <w:iCs/>
          <w:sz w:val="28"/>
          <w:szCs w:val="28"/>
        </w:rPr>
        <w:t>на</w:t>
      </w:r>
      <w:r w:rsidRPr="004403AC">
        <w:rPr>
          <w:sz w:val="28"/>
          <w:szCs w:val="28"/>
        </w:rPr>
        <w:t xml:space="preserve"> предоставление субсидий муниципальн</w:t>
      </w:r>
      <w:r w:rsidR="00BA70DD" w:rsidRPr="004403AC">
        <w:rPr>
          <w:sz w:val="28"/>
          <w:szCs w:val="28"/>
        </w:rPr>
        <w:t>ым бюджетным учреждениям дополнительного образования детей</w:t>
      </w:r>
      <w:r w:rsidRPr="004403AC">
        <w:rPr>
          <w:sz w:val="28"/>
          <w:szCs w:val="28"/>
        </w:rPr>
        <w:t xml:space="preserve"> на финансовое обеспечение муниципального задания на оказание муниципальных услуг (выполнение работ</w:t>
      </w:r>
      <w:r w:rsidRPr="004403AC">
        <w:rPr>
          <w:bCs/>
          <w:iCs/>
          <w:sz w:val="28"/>
          <w:szCs w:val="28"/>
        </w:rPr>
        <w:t>)</w:t>
      </w:r>
      <w:r w:rsidRPr="004403AC">
        <w:rPr>
          <w:sz w:val="28"/>
          <w:szCs w:val="28"/>
        </w:rPr>
        <w:t xml:space="preserve"> </w:t>
      </w:r>
      <w:r w:rsidR="000168D7" w:rsidRPr="004403AC">
        <w:rPr>
          <w:sz w:val="28"/>
          <w:szCs w:val="28"/>
        </w:rPr>
        <w:t xml:space="preserve">за счет средств местного бюджета – </w:t>
      </w:r>
      <w:r w:rsidR="009345E7" w:rsidRPr="004403AC">
        <w:rPr>
          <w:sz w:val="28"/>
          <w:szCs w:val="28"/>
        </w:rPr>
        <w:t>45 015,3</w:t>
      </w:r>
      <w:r w:rsidR="000168D7" w:rsidRPr="004403AC">
        <w:rPr>
          <w:sz w:val="28"/>
          <w:szCs w:val="28"/>
        </w:rPr>
        <w:t xml:space="preserve"> тыс. </w:t>
      </w:r>
    </w:p>
    <w:p w:rsidR="008C40B5" w:rsidRPr="004403AC" w:rsidRDefault="008E7F21" w:rsidP="008C40B5">
      <w:pPr>
        <w:ind w:firstLine="709"/>
        <w:jc w:val="both"/>
        <w:rPr>
          <w:sz w:val="28"/>
          <w:szCs w:val="28"/>
        </w:rPr>
      </w:pPr>
      <w:r w:rsidRPr="004403AC">
        <w:rPr>
          <w:sz w:val="28"/>
          <w:szCs w:val="28"/>
        </w:rPr>
        <w:t>-</w:t>
      </w:r>
      <w:r w:rsidR="00541AFB" w:rsidRPr="004403AC">
        <w:rPr>
          <w:bCs/>
          <w:iCs/>
          <w:sz w:val="28"/>
          <w:szCs w:val="28"/>
        </w:rPr>
        <w:t>на</w:t>
      </w:r>
      <w:r w:rsidR="00541AFB" w:rsidRPr="004403AC">
        <w:rPr>
          <w:sz w:val="28"/>
          <w:szCs w:val="28"/>
        </w:rPr>
        <w:t xml:space="preserve"> предоставление субсидий муниципальному автономному образовательному учреждению МАОУ ДОД ДООЦ им. А.П.Гайдара на финансовое обеспечение муниципального задания на оказание муниципальных услуг (выполнение работ</w:t>
      </w:r>
      <w:r w:rsidR="00541AFB" w:rsidRPr="004403AC">
        <w:rPr>
          <w:bCs/>
          <w:iCs/>
          <w:sz w:val="28"/>
          <w:szCs w:val="28"/>
        </w:rPr>
        <w:t>)</w:t>
      </w:r>
      <w:r w:rsidR="00541AFB" w:rsidRPr="004403AC">
        <w:rPr>
          <w:sz w:val="28"/>
          <w:szCs w:val="28"/>
        </w:rPr>
        <w:t xml:space="preserve"> в </w:t>
      </w:r>
      <w:r w:rsidR="000A55F0" w:rsidRPr="004403AC">
        <w:rPr>
          <w:sz w:val="28"/>
          <w:szCs w:val="28"/>
        </w:rPr>
        <w:t xml:space="preserve">сумме </w:t>
      </w:r>
      <w:r w:rsidR="009345E7" w:rsidRPr="004403AC">
        <w:rPr>
          <w:sz w:val="28"/>
          <w:szCs w:val="28"/>
        </w:rPr>
        <w:t xml:space="preserve"> 168,1</w:t>
      </w:r>
      <w:r w:rsidR="00541AFB" w:rsidRPr="004403AC">
        <w:rPr>
          <w:sz w:val="28"/>
          <w:szCs w:val="28"/>
        </w:rPr>
        <w:t xml:space="preserve"> тыс. рублей;</w:t>
      </w:r>
    </w:p>
    <w:p w:rsidR="008C40B5" w:rsidRPr="004403AC" w:rsidRDefault="008C40B5" w:rsidP="008C40B5">
      <w:pPr>
        <w:ind w:firstLine="709"/>
        <w:jc w:val="both"/>
        <w:rPr>
          <w:sz w:val="28"/>
          <w:szCs w:val="28"/>
        </w:rPr>
      </w:pPr>
      <w:r w:rsidRPr="004403AC">
        <w:rPr>
          <w:sz w:val="28"/>
          <w:szCs w:val="28"/>
        </w:rPr>
        <w:t>-</w:t>
      </w:r>
      <w:r w:rsidR="00C905AF" w:rsidRPr="004403AC">
        <w:rPr>
          <w:sz w:val="28"/>
          <w:szCs w:val="28"/>
        </w:rPr>
        <w:t xml:space="preserve"> на</w:t>
      </w:r>
      <w:r w:rsidRPr="004403AC">
        <w:rPr>
          <w:sz w:val="28"/>
          <w:szCs w:val="28"/>
        </w:rPr>
        <w:t xml:space="preserve"> мероприятия по организации отдыха, оздоровления и занятости детей и молодежи в сумме</w:t>
      </w:r>
      <w:r w:rsidR="008E56A8" w:rsidRPr="004403AC">
        <w:rPr>
          <w:sz w:val="28"/>
          <w:szCs w:val="28"/>
        </w:rPr>
        <w:t xml:space="preserve"> </w:t>
      </w:r>
      <w:r w:rsidR="00DA121D" w:rsidRPr="004403AC">
        <w:rPr>
          <w:sz w:val="28"/>
          <w:szCs w:val="28"/>
        </w:rPr>
        <w:t xml:space="preserve"> 4 884,2</w:t>
      </w:r>
      <w:r w:rsidRPr="004403AC">
        <w:rPr>
          <w:sz w:val="28"/>
          <w:szCs w:val="28"/>
        </w:rPr>
        <w:t xml:space="preserve"> тыс. рублей;</w:t>
      </w:r>
    </w:p>
    <w:p w:rsidR="000168D7" w:rsidRPr="004403AC" w:rsidRDefault="000168D7" w:rsidP="008C40B5">
      <w:pPr>
        <w:ind w:firstLine="709"/>
        <w:jc w:val="both"/>
        <w:rPr>
          <w:sz w:val="28"/>
          <w:szCs w:val="28"/>
        </w:rPr>
      </w:pPr>
      <w:r w:rsidRPr="004403AC">
        <w:rPr>
          <w:sz w:val="28"/>
          <w:szCs w:val="28"/>
        </w:rPr>
        <w:t>-расходы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 в сумме 2</w:t>
      </w:r>
      <w:r w:rsidR="00DA121D" w:rsidRPr="004403AC">
        <w:rPr>
          <w:sz w:val="28"/>
          <w:szCs w:val="28"/>
        </w:rPr>
        <w:t>3</w:t>
      </w:r>
      <w:r w:rsidR="004403AC" w:rsidRPr="004403AC">
        <w:rPr>
          <w:sz w:val="28"/>
          <w:szCs w:val="28"/>
        </w:rPr>
        <w:t xml:space="preserve"> </w:t>
      </w:r>
      <w:r w:rsidR="00DA121D" w:rsidRPr="004403AC">
        <w:rPr>
          <w:sz w:val="28"/>
          <w:szCs w:val="28"/>
        </w:rPr>
        <w:t>581,7</w:t>
      </w:r>
      <w:r w:rsidRPr="004403AC">
        <w:rPr>
          <w:sz w:val="28"/>
          <w:szCs w:val="28"/>
        </w:rPr>
        <w:t xml:space="preserve"> тыс. рублей;</w:t>
      </w:r>
    </w:p>
    <w:p w:rsidR="000168D7" w:rsidRPr="004403AC" w:rsidRDefault="000168D7" w:rsidP="008C40B5">
      <w:pPr>
        <w:ind w:firstLine="709"/>
        <w:jc w:val="both"/>
        <w:rPr>
          <w:sz w:val="28"/>
          <w:szCs w:val="28"/>
        </w:rPr>
      </w:pPr>
      <w:r w:rsidRPr="004403AC">
        <w:rPr>
          <w:sz w:val="28"/>
          <w:szCs w:val="28"/>
        </w:rPr>
        <w:t xml:space="preserve">-расходы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 в сумме </w:t>
      </w:r>
      <w:r w:rsidR="00DA121D" w:rsidRPr="004403AC">
        <w:rPr>
          <w:sz w:val="28"/>
          <w:szCs w:val="28"/>
        </w:rPr>
        <w:t>3 89</w:t>
      </w:r>
      <w:r w:rsidR="004403AC" w:rsidRPr="004403AC">
        <w:rPr>
          <w:sz w:val="28"/>
          <w:szCs w:val="28"/>
        </w:rPr>
        <w:t>8</w:t>
      </w:r>
      <w:r w:rsidR="00DA121D" w:rsidRPr="004403AC">
        <w:rPr>
          <w:sz w:val="28"/>
          <w:szCs w:val="28"/>
        </w:rPr>
        <w:t>,9</w:t>
      </w:r>
      <w:r w:rsidRPr="004403AC">
        <w:rPr>
          <w:sz w:val="28"/>
          <w:szCs w:val="28"/>
        </w:rPr>
        <w:t xml:space="preserve"> тыс. рублей;</w:t>
      </w:r>
    </w:p>
    <w:p w:rsidR="008C40B5" w:rsidRPr="004403AC" w:rsidRDefault="008C40B5" w:rsidP="008C40B5">
      <w:pPr>
        <w:ind w:firstLine="709"/>
        <w:jc w:val="both"/>
        <w:rPr>
          <w:sz w:val="28"/>
          <w:szCs w:val="28"/>
        </w:rPr>
      </w:pPr>
      <w:r w:rsidRPr="004403AC">
        <w:rPr>
          <w:sz w:val="28"/>
          <w:szCs w:val="28"/>
        </w:rPr>
        <w:t xml:space="preserve">-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расположенные на территории Российской Федерации за счет субсидии из областного бюджета в сумме </w:t>
      </w:r>
      <w:r w:rsidR="00DA121D" w:rsidRPr="004403AC">
        <w:rPr>
          <w:sz w:val="28"/>
          <w:szCs w:val="28"/>
        </w:rPr>
        <w:t>305,1</w:t>
      </w:r>
      <w:r w:rsidRPr="004403AC">
        <w:rPr>
          <w:sz w:val="28"/>
          <w:szCs w:val="28"/>
        </w:rPr>
        <w:t xml:space="preserve"> тыс. рублей</w:t>
      </w:r>
      <w:r w:rsidR="009C6533" w:rsidRPr="004403AC">
        <w:rPr>
          <w:sz w:val="28"/>
          <w:szCs w:val="28"/>
        </w:rPr>
        <w:t>;</w:t>
      </w:r>
    </w:p>
    <w:p w:rsidR="009C6533" w:rsidRDefault="009C6533" w:rsidP="008C40B5">
      <w:pPr>
        <w:ind w:firstLine="709"/>
        <w:jc w:val="both"/>
        <w:rPr>
          <w:sz w:val="28"/>
          <w:szCs w:val="28"/>
        </w:rPr>
      </w:pPr>
      <w:r w:rsidRPr="004403AC">
        <w:rPr>
          <w:sz w:val="28"/>
          <w:szCs w:val="28"/>
        </w:rPr>
        <w:t xml:space="preserve">- на мероприятия в области образования, направленная на развитие духовно-нравственного воспитания детей и молодежи в сумме </w:t>
      </w:r>
      <w:r w:rsidR="00DA121D" w:rsidRPr="004403AC">
        <w:rPr>
          <w:sz w:val="28"/>
          <w:szCs w:val="28"/>
        </w:rPr>
        <w:t>82</w:t>
      </w:r>
      <w:r w:rsidRPr="004403AC">
        <w:rPr>
          <w:sz w:val="28"/>
          <w:szCs w:val="28"/>
        </w:rPr>
        <w:t>,0 тыс. рублей.</w:t>
      </w:r>
    </w:p>
    <w:p w:rsidR="008C40B5" w:rsidRPr="00125519" w:rsidRDefault="008C40B5" w:rsidP="008C40B5">
      <w:pPr>
        <w:ind w:firstLine="709"/>
        <w:jc w:val="both"/>
        <w:rPr>
          <w:sz w:val="28"/>
          <w:szCs w:val="28"/>
        </w:rPr>
      </w:pPr>
      <w:r>
        <w:rPr>
          <w:sz w:val="28"/>
          <w:szCs w:val="28"/>
        </w:rPr>
        <w:lastRenderedPageBreak/>
        <w:t>Доля расходов</w:t>
      </w:r>
      <w:r w:rsidRPr="00FF4EA9">
        <w:rPr>
          <w:sz w:val="28"/>
          <w:szCs w:val="28"/>
        </w:rPr>
        <w:t xml:space="preserve"> </w:t>
      </w:r>
      <w:r>
        <w:rPr>
          <w:sz w:val="28"/>
          <w:szCs w:val="28"/>
        </w:rPr>
        <w:t xml:space="preserve">по </w:t>
      </w:r>
      <w:r w:rsidRPr="007D1C44">
        <w:rPr>
          <w:sz w:val="28"/>
          <w:szCs w:val="28"/>
        </w:rPr>
        <w:t>подпрограмм</w:t>
      </w:r>
      <w:r>
        <w:rPr>
          <w:sz w:val="28"/>
          <w:szCs w:val="28"/>
        </w:rPr>
        <w:t>е</w:t>
      </w:r>
      <w:r w:rsidRPr="007D1C44">
        <w:rPr>
          <w:sz w:val="28"/>
          <w:szCs w:val="28"/>
        </w:rPr>
        <w:t xml:space="preserve"> </w:t>
      </w:r>
      <w:r w:rsidRPr="009C26C4">
        <w:rPr>
          <w:i/>
          <w:sz w:val="28"/>
          <w:szCs w:val="28"/>
        </w:rPr>
        <w:t>2 «Развитие дополните</w:t>
      </w:r>
      <w:r>
        <w:rPr>
          <w:i/>
          <w:sz w:val="28"/>
          <w:szCs w:val="28"/>
        </w:rPr>
        <w:t xml:space="preserve">льного образования и воспитания детей и молодежи» </w:t>
      </w:r>
      <w:r>
        <w:rPr>
          <w:sz w:val="28"/>
          <w:szCs w:val="28"/>
        </w:rPr>
        <w:t>в общей сумме расходов</w:t>
      </w:r>
      <w:r w:rsidRPr="00FF4EA9">
        <w:rPr>
          <w:sz w:val="28"/>
          <w:szCs w:val="28"/>
        </w:rPr>
        <w:t xml:space="preserve"> </w:t>
      </w:r>
      <w:r>
        <w:rPr>
          <w:sz w:val="28"/>
          <w:szCs w:val="28"/>
        </w:rPr>
        <w:t>МП 01</w:t>
      </w:r>
      <w:r w:rsidR="009C6533">
        <w:rPr>
          <w:sz w:val="28"/>
          <w:szCs w:val="28"/>
        </w:rPr>
        <w:t xml:space="preserve"> по </w:t>
      </w:r>
      <w:r w:rsidR="000A55F0">
        <w:rPr>
          <w:sz w:val="28"/>
          <w:szCs w:val="28"/>
        </w:rPr>
        <w:t>плану составляет</w:t>
      </w:r>
      <w:r w:rsidR="009C6533">
        <w:rPr>
          <w:sz w:val="28"/>
          <w:szCs w:val="28"/>
        </w:rPr>
        <w:t xml:space="preserve"> </w:t>
      </w:r>
      <w:r w:rsidR="004403AC">
        <w:rPr>
          <w:sz w:val="28"/>
          <w:szCs w:val="28"/>
        </w:rPr>
        <w:t>8,53</w:t>
      </w:r>
      <w:r w:rsidR="009C6533">
        <w:rPr>
          <w:sz w:val="28"/>
          <w:szCs w:val="28"/>
        </w:rPr>
        <w:t xml:space="preserve">% </w:t>
      </w:r>
      <w:r w:rsidR="000A55F0">
        <w:rPr>
          <w:sz w:val="28"/>
          <w:szCs w:val="28"/>
        </w:rPr>
        <w:t>и по</w:t>
      </w:r>
      <w:r w:rsidRPr="00FF4EA9">
        <w:rPr>
          <w:sz w:val="28"/>
          <w:szCs w:val="28"/>
        </w:rPr>
        <w:t xml:space="preserve"> кассовому исполнению </w:t>
      </w:r>
      <w:r>
        <w:rPr>
          <w:sz w:val="28"/>
          <w:szCs w:val="28"/>
        </w:rPr>
        <w:t>составляет</w:t>
      </w:r>
      <w:r w:rsidRPr="00FF4EA9">
        <w:rPr>
          <w:sz w:val="28"/>
          <w:szCs w:val="28"/>
        </w:rPr>
        <w:t xml:space="preserve"> </w:t>
      </w:r>
      <w:r w:rsidR="004403AC">
        <w:rPr>
          <w:sz w:val="28"/>
          <w:szCs w:val="28"/>
        </w:rPr>
        <w:t>8,94</w:t>
      </w:r>
      <w:r w:rsidRPr="00FF4EA9">
        <w:rPr>
          <w:sz w:val="28"/>
          <w:szCs w:val="28"/>
        </w:rPr>
        <w:t>%</w:t>
      </w:r>
      <w:r>
        <w:rPr>
          <w:sz w:val="28"/>
          <w:szCs w:val="28"/>
        </w:rPr>
        <w:t>.</w:t>
      </w:r>
    </w:p>
    <w:p w:rsidR="008C40B5" w:rsidRDefault="008C40B5" w:rsidP="008C40B5">
      <w:pPr>
        <w:ind w:firstLine="709"/>
        <w:jc w:val="both"/>
        <w:rPr>
          <w:sz w:val="28"/>
          <w:szCs w:val="28"/>
        </w:rPr>
      </w:pPr>
      <w:r>
        <w:rPr>
          <w:sz w:val="28"/>
          <w:szCs w:val="28"/>
        </w:rPr>
        <w:t>На выполнение мероприятий</w:t>
      </w:r>
      <w:r w:rsidRPr="00125519">
        <w:rPr>
          <w:sz w:val="28"/>
          <w:szCs w:val="28"/>
        </w:rPr>
        <w:t xml:space="preserve"> подпрограммы </w:t>
      </w:r>
      <w:r w:rsidRPr="00125519">
        <w:rPr>
          <w:i/>
          <w:sz w:val="28"/>
          <w:szCs w:val="28"/>
        </w:rPr>
        <w:t>3 «</w:t>
      </w:r>
      <w:r w:rsidRPr="00125519">
        <w:rPr>
          <w:bCs/>
          <w:i/>
          <w:sz w:val="28"/>
          <w:szCs w:val="28"/>
        </w:rPr>
        <w:t>Патриотическое воспитание и подготовка граждан к военной службе</w:t>
      </w:r>
      <w:r w:rsidRPr="00125519">
        <w:rPr>
          <w:i/>
          <w:sz w:val="28"/>
          <w:szCs w:val="28"/>
        </w:rPr>
        <w:t xml:space="preserve">» </w:t>
      </w:r>
      <w:r w:rsidRPr="00B351D8">
        <w:rPr>
          <w:sz w:val="28"/>
          <w:szCs w:val="28"/>
        </w:rPr>
        <w:t>на 20</w:t>
      </w:r>
      <w:r w:rsidR="007C0E32">
        <w:rPr>
          <w:sz w:val="28"/>
          <w:szCs w:val="28"/>
        </w:rPr>
        <w:t>2</w:t>
      </w:r>
      <w:r w:rsidR="00794A7E">
        <w:rPr>
          <w:sz w:val="28"/>
          <w:szCs w:val="28"/>
        </w:rPr>
        <w:t>1</w:t>
      </w:r>
      <w:r w:rsidRPr="00B351D8">
        <w:rPr>
          <w:sz w:val="28"/>
          <w:szCs w:val="28"/>
        </w:rPr>
        <w:t xml:space="preserve"> год запланированы </w:t>
      </w:r>
      <w:r>
        <w:rPr>
          <w:sz w:val="28"/>
          <w:szCs w:val="28"/>
        </w:rPr>
        <w:t>расходы в сумме</w:t>
      </w:r>
      <w:r w:rsidRPr="00B351D8">
        <w:rPr>
          <w:sz w:val="28"/>
          <w:szCs w:val="28"/>
        </w:rPr>
        <w:t xml:space="preserve"> </w:t>
      </w:r>
      <w:r w:rsidR="00794A7E">
        <w:rPr>
          <w:sz w:val="28"/>
          <w:szCs w:val="28"/>
        </w:rPr>
        <w:t>82</w:t>
      </w:r>
      <w:r>
        <w:rPr>
          <w:sz w:val="28"/>
          <w:szCs w:val="28"/>
        </w:rPr>
        <w:t>,0</w:t>
      </w:r>
      <w:r w:rsidRPr="00B351D8">
        <w:rPr>
          <w:sz w:val="28"/>
          <w:szCs w:val="28"/>
        </w:rPr>
        <w:t xml:space="preserve"> тыс. руб</w:t>
      </w:r>
      <w:r>
        <w:rPr>
          <w:sz w:val="28"/>
          <w:szCs w:val="28"/>
        </w:rPr>
        <w:t>лей</w:t>
      </w:r>
      <w:r w:rsidRPr="00B351D8">
        <w:rPr>
          <w:sz w:val="28"/>
          <w:szCs w:val="28"/>
        </w:rPr>
        <w:t xml:space="preserve">, исполнение составило в сумме </w:t>
      </w:r>
      <w:r>
        <w:rPr>
          <w:sz w:val="28"/>
          <w:szCs w:val="28"/>
        </w:rPr>
        <w:t>7</w:t>
      </w:r>
      <w:r w:rsidR="00794A7E">
        <w:rPr>
          <w:sz w:val="28"/>
          <w:szCs w:val="28"/>
        </w:rPr>
        <w:t>7</w:t>
      </w:r>
      <w:r>
        <w:rPr>
          <w:sz w:val="28"/>
          <w:szCs w:val="28"/>
        </w:rPr>
        <w:t>,</w:t>
      </w:r>
      <w:r w:rsidR="00794A7E">
        <w:rPr>
          <w:sz w:val="28"/>
          <w:szCs w:val="28"/>
        </w:rPr>
        <w:t>0</w:t>
      </w:r>
      <w:r w:rsidRPr="00B351D8">
        <w:rPr>
          <w:sz w:val="28"/>
          <w:szCs w:val="28"/>
        </w:rPr>
        <w:t xml:space="preserve"> тыс. руб</w:t>
      </w:r>
      <w:r>
        <w:rPr>
          <w:sz w:val="28"/>
          <w:szCs w:val="28"/>
        </w:rPr>
        <w:t>лей или</w:t>
      </w:r>
      <w:r w:rsidRPr="00B351D8">
        <w:rPr>
          <w:sz w:val="28"/>
          <w:szCs w:val="28"/>
        </w:rPr>
        <w:t xml:space="preserve"> </w:t>
      </w:r>
      <w:r>
        <w:rPr>
          <w:sz w:val="28"/>
          <w:szCs w:val="28"/>
        </w:rPr>
        <w:t>9</w:t>
      </w:r>
      <w:r w:rsidR="00794A7E">
        <w:rPr>
          <w:sz w:val="28"/>
          <w:szCs w:val="28"/>
        </w:rPr>
        <w:t>3</w:t>
      </w:r>
      <w:r>
        <w:rPr>
          <w:sz w:val="28"/>
          <w:szCs w:val="28"/>
        </w:rPr>
        <w:t>,</w:t>
      </w:r>
      <w:r w:rsidR="00794A7E">
        <w:rPr>
          <w:sz w:val="28"/>
          <w:szCs w:val="28"/>
        </w:rPr>
        <w:t>90</w:t>
      </w:r>
      <w:r>
        <w:rPr>
          <w:sz w:val="28"/>
          <w:szCs w:val="28"/>
        </w:rPr>
        <w:t>% к уточненному</w:t>
      </w:r>
      <w:r w:rsidRPr="00B351D8">
        <w:rPr>
          <w:sz w:val="28"/>
          <w:szCs w:val="28"/>
        </w:rPr>
        <w:t xml:space="preserve"> плану, что </w:t>
      </w:r>
      <w:r w:rsidR="00794A7E">
        <w:rPr>
          <w:sz w:val="28"/>
          <w:szCs w:val="28"/>
        </w:rPr>
        <w:t>выше</w:t>
      </w:r>
      <w:r w:rsidRPr="00B351D8">
        <w:rPr>
          <w:sz w:val="28"/>
          <w:szCs w:val="28"/>
        </w:rPr>
        <w:t xml:space="preserve"> уровня исполнения расходов </w:t>
      </w:r>
      <w:r>
        <w:rPr>
          <w:sz w:val="28"/>
          <w:szCs w:val="28"/>
        </w:rPr>
        <w:t xml:space="preserve">по подпрограмме </w:t>
      </w:r>
      <w:r w:rsidRPr="00125519">
        <w:rPr>
          <w:i/>
          <w:sz w:val="28"/>
          <w:szCs w:val="28"/>
        </w:rPr>
        <w:t>3 «</w:t>
      </w:r>
      <w:r w:rsidRPr="00125519">
        <w:rPr>
          <w:bCs/>
          <w:i/>
          <w:sz w:val="28"/>
          <w:szCs w:val="28"/>
        </w:rPr>
        <w:t>Патриотическое воспитание и подготовка граждан к военной службе</w:t>
      </w:r>
      <w:r w:rsidRPr="00125519">
        <w:rPr>
          <w:i/>
          <w:sz w:val="28"/>
          <w:szCs w:val="28"/>
        </w:rPr>
        <w:t xml:space="preserve">» </w:t>
      </w:r>
      <w:r w:rsidRPr="007D1C44">
        <w:rPr>
          <w:sz w:val="28"/>
          <w:szCs w:val="28"/>
        </w:rPr>
        <w:t>за</w:t>
      </w:r>
      <w:r w:rsidRPr="00B351D8">
        <w:rPr>
          <w:sz w:val="28"/>
          <w:szCs w:val="28"/>
        </w:rPr>
        <w:t xml:space="preserve"> 20</w:t>
      </w:r>
      <w:r w:rsidR="00794A7E">
        <w:rPr>
          <w:sz w:val="28"/>
          <w:szCs w:val="28"/>
        </w:rPr>
        <w:t>20</w:t>
      </w:r>
      <w:r>
        <w:rPr>
          <w:sz w:val="28"/>
          <w:szCs w:val="28"/>
        </w:rPr>
        <w:t xml:space="preserve"> год</w:t>
      </w:r>
      <w:r w:rsidRPr="00B351D8">
        <w:rPr>
          <w:sz w:val="28"/>
          <w:szCs w:val="28"/>
        </w:rPr>
        <w:t xml:space="preserve"> на </w:t>
      </w:r>
      <w:r w:rsidR="00794A7E">
        <w:rPr>
          <w:sz w:val="28"/>
          <w:szCs w:val="28"/>
        </w:rPr>
        <w:t>1,5</w:t>
      </w:r>
      <w:r w:rsidRPr="00B351D8">
        <w:rPr>
          <w:sz w:val="28"/>
          <w:szCs w:val="28"/>
        </w:rPr>
        <w:t xml:space="preserve"> тыс. руб</w:t>
      </w:r>
      <w:r>
        <w:rPr>
          <w:sz w:val="28"/>
          <w:szCs w:val="28"/>
        </w:rPr>
        <w:t>лей</w:t>
      </w:r>
      <w:r w:rsidR="00F603D4">
        <w:rPr>
          <w:sz w:val="28"/>
          <w:szCs w:val="28"/>
        </w:rPr>
        <w:t xml:space="preserve"> (7</w:t>
      </w:r>
      <w:r w:rsidR="00794A7E">
        <w:rPr>
          <w:sz w:val="28"/>
          <w:szCs w:val="28"/>
        </w:rPr>
        <w:t>5</w:t>
      </w:r>
      <w:r w:rsidR="00F603D4">
        <w:rPr>
          <w:sz w:val="28"/>
          <w:szCs w:val="28"/>
        </w:rPr>
        <w:t>,</w:t>
      </w:r>
      <w:r w:rsidR="00794A7E">
        <w:rPr>
          <w:sz w:val="28"/>
          <w:szCs w:val="28"/>
        </w:rPr>
        <w:t>5</w:t>
      </w:r>
      <w:r w:rsidR="00F603D4">
        <w:rPr>
          <w:sz w:val="28"/>
          <w:szCs w:val="28"/>
        </w:rPr>
        <w:t xml:space="preserve"> тыс. рублей)</w:t>
      </w:r>
      <w:r w:rsidRPr="00B351D8">
        <w:rPr>
          <w:sz w:val="28"/>
          <w:szCs w:val="28"/>
        </w:rPr>
        <w:t xml:space="preserve"> или на </w:t>
      </w:r>
      <w:r w:rsidR="007C0E32">
        <w:rPr>
          <w:sz w:val="28"/>
          <w:szCs w:val="28"/>
        </w:rPr>
        <w:t>1,</w:t>
      </w:r>
      <w:r w:rsidR="00794A7E">
        <w:rPr>
          <w:sz w:val="28"/>
          <w:szCs w:val="28"/>
        </w:rPr>
        <w:t>99</w:t>
      </w:r>
      <w:r w:rsidRPr="00B351D8">
        <w:rPr>
          <w:sz w:val="28"/>
          <w:szCs w:val="28"/>
        </w:rPr>
        <w:t xml:space="preserve">%. </w:t>
      </w:r>
    </w:p>
    <w:p w:rsidR="008C40B5" w:rsidRPr="005352DB" w:rsidRDefault="008C40B5" w:rsidP="008C40B5">
      <w:pPr>
        <w:ind w:firstLine="709"/>
        <w:jc w:val="both"/>
        <w:rPr>
          <w:sz w:val="28"/>
          <w:szCs w:val="28"/>
        </w:rPr>
      </w:pPr>
      <w:r w:rsidRPr="005352DB">
        <w:rPr>
          <w:sz w:val="28"/>
          <w:szCs w:val="28"/>
        </w:rPr>
        <w:t>Наибольший объем бюджетных ассигнований по подпрограмме направлен:</w:t>
      </w:r>
    </w:p>
    <w:p w:rsidR="008C40B5" w:rsidRPr="0029329A" w:rsidRDefault="008C40B5" w:rsidP="008C40B5">
      <w:pPr>
        <w:ind w:firstLine="709"/>
        <w:jc w:val="both"/>
        <w:rPr>
          <w:sz w:val="28"/>
          <w:szCs w:val="28"/>
        </w:rPr>
      </w:pPr>
      <w:r w:rsidRPr="0029329A">
        <w:rPr>
          <w:sz w:val="28"/>
          <w:szCs w:val="28"/>
        </w:rPr>
        <w:t xml:space="preserve">- </w:t>
      </w:r>
      <w:r w:rsidRPr="0029329A">
        <w:rPr>
          <w:bCs/>
          <w:iCs/>
          <w:sz w:val="28"/>
          <w:szCs w:val="28"/>
        </w:rPr>
        <w:t>на</w:t>
      </w:r>
      <w:r w:rsidRPr="0029329A">
        <w:rPr>
          <w:sz w:val="28"/>
          <w:szCs w:val="28"/>
        </w:rPr>
        <w:t xml:space="preserve"> развитие системы военно-спортивных и военно-прикладных мероприятий для молодежи призывного возраста;</w:t>
      </w:r>
    </w:p>
    <w:p w:rsidR="008C40B5" w:rsidRPr="005352DB" w:rsidRDefault="008C40B5" w:rsidP="008C40B5">
      <w:pPr>
        <w:ind w:firstLine="709"/>
        <w:jc w:val="both"/>
        <w:rPr>
          <w:sz w:val="28"/>
          <w:szCs w:val="28"/>
        </w:rPr>
      </w:pPr>
      <w:r w:rsidRPr="0029329A">
        <w:rPr>
          <w:sz w:val="28"/>
          <w:szCs w:val="28"/>
        </w:rPr>
        <w:t>- на организацию поисковых, познавательных и научно-исследовательских мероприятий в сфере патриотического воспитания.</w:t>
      </w:r>
    </w:p>
    <w:p w:rsidR="008C40B5" w:rsidRDefault="008C40B5" w:rsidP="008C40B5">
      <w:pPr>
        <w:ind w:firstLine="709"/>
        <w:jc w:val="both"/>
        <w:rPr>
          <w:sz w:val="28"/>
          <w:szCs w:val="28"/>
        </w:rPr>
      </w:pPr>
      <w:r>
        <w:rPr>
          <w:sz w:val="28"/>
          <w:szCs w:val="28"/>
        </w:rPr>
        <w:t>Доля расходов</w:t>
      </w:r>
      <w:r w:rsidRPr="00FF4EA9">
        <w:rPr>
          <w:sz w:val="28"/>
          <w:szCs w:val="28"/>
        </w:rPr>
        <w:t xml:space="preserve"> </w:t>
      </w:r>
      <w:r>
        <w:rPr>
          <w:sz w:val="28"/>
          <w:szCs w:val="28"/>
        </w:rPr>
        <w:t xml:space="preserve">по </w:t>
      </w:r>
      <w:r w:rsidRPr="007D1C44">
        <w:rPr>
          <w:sz w:val="28"/>
          <w:szCs w:val="28"/>
        </w:rPr>
        <w:t>подпрограмм</w:t>
      </w:r>
      <w:r>
        <w:rPr>
          <w:sz w:val="28"/>
          <w:szCs w:val="28"/>
        </w:rPr>
        <w:t>е</w:t>
      </w:r>
      <w:r w:rsidRPr="007D1C44">
        <w:rPr>
          <w:sz w:val="28"/>
          <w:szCs w:val="28"/>
        </w:rPr>
        <w:t xml:space="preserve"> </w:t>
      </w:r>
      <w:r w:rsidRPr="00125519">
        <w:rPr>
          <w:i/>
          <w:sz w:val="28"/>
          <w:szCs w:val="28"/>
        </w:rPr>
        <w:t>3 «</w:t>
      </w:r>
      <w:r w:rsidRPr="00125519">
        <w:rPr>
          <w:bCs/>
          <w:i/>
          <w:sz w:val="28"/>
          <w:szCs w:val="28"/>
        </w:rPr>
        <w:t>Патриотическое воспитание и подготовка граждан к военной службе</w:t>
      </w:r>
      <w:r>
        <w:rPr>
          <w:i/>
          <w:sz w:val="28"/>
          <w:szCs w:val="28"/>
        </w:rPr>
        <w:t xml:space="preserve">» </w:t>
      </w:r>
      <w:r>
        <w:rPr>
          <w:sz w:val="28"/>
          <w:szCs w:val="28"/>
        </w:rPr>
        <w:t xml:space="preserve">в общей сумме расходов МП 01 </w:t>
      </w:r>
      <w:r w:rsidRPr="00FF4EA9">
        <w:rPr>
          <w:sz w:val="28"/>
          <w:szCs w:val="28"/>
        </w:rPr>
        <w:t>по</w:t>
      </w:r>
      <w:r>
        <w:rPr>
          <w:sz w:val="28"/>
          <w:szCs w:val="28"/>
        </w:rPr>
        <w:t xml:space="preserve"> </w:t>
      </w:r>
      <w:r w:rsidR="00F65E41">
        <w:rPr>
          <w:sz w:val="28"/>
          <w:szCs w:val="28"/>
        </w:rPr>
        <w:t xml:space="preserve"> плану </w:t>
      </w:r>
      <w:r w:rsidR="00756A87">
        <w:rPr>
          <w:sz w:val="28"/>
          <w:szCs w:val="28"/>
        </w:rPr>
        <w:t xml:space="preserve"> и по </w:t>
      </w:r>
      <w:r w:rsidRPr="00FF4EA9">
        <w:rPr>
          <w:sz w:val="28"/>
          <w:szCs w:val="28"/>
        </w:rPr>
        <w:t xml:space="preserve">кассовому исполнению </w:t>
      </w:r>
      <w:r>
        <w:rPr>
          <w:sz w:val="28"/>
          <w:szCs w:val="28"/>
        </w:rPr>
        <w:t>составляет</w:t>
      </w:r>
      <w:r w:rsidRPr="00FF4EA9">
        <w:rPr>
          <w:sz w:val="28"/>
          <w:szCs w:val="28"/>
        </w:rPr>
        <w:t xml:space="preserve"> </w:t>
      </w:r>
      <w:r>
        <w:rPr>
          <w:sz w:val="28"/>
          <w:szCs w:val="28"/>
        </w:rPr>
        <w:t>0,01</w:t>
      </w:r>
      <w:r w:rsidRPr="00FF4EA9">
        <w:rPr>
          <w:sz w:val="28"/>
          <w:szCs w:val="28"/>
        </w:rPr>
        <w:t xml:space="preserve"> %</w:t>
      </w:r>
      <w:r>
        <w:rPr>
          <w:sz w:val="28"/>
          <w:szCs w:val="28"/>
        </w:rPr>
        <w:t>.</w:t>
      </w:r>
    </w:p>
    <w:p w:rsidR="008C40B5" w:rsidRDefault="008C40B5" w:rsidP="008C40B5">
      <w:pPr>
        <w:ind w:firstLine="709"/>
        <w:jc w:val="both"/>
        <w:rPr>
          <w:sz w:val="28"/>
          <w:szCs w:val="28"/>
        </w:rPr>
      </w:pPr>
      <w:r>
        <w:rPr>
          <w:sz w:val="28"/>
          <w:szCs w:val="28"/>
        </w:rPr>
        <w:t>На выполнение мероприятий</w:t>
      </w:r>
      <w:r w:rsidRPr="005352DB">
        <w:rPr>
          <w:sz w:val="28"/>
          <w:szCs w:val="28"/>
        </w:rPr>
        <w:t xml:space="preserve"> подпрограммы </w:t>
      </w:r>
      <w:r>
        <w:rPr>
          <w:i/>
          <w:sz w:val="28"/>
          <w:szCs w:val="28"/>
        </w:rPr>
        <w:t>4</w:t>
      </w:r>
      <w:r w:rsidRPr="005352DB">
        <w:rPr>
          <w:i/>
          <w:sz w:val="28"/>
          <w:szCs w:val="28"/>
        </w:rPr>
        <w:t xml:space="preserve"> «Ресурсное обеспечение сферы образования» </w:t>
      </w:r>
      <w:r w:rsidRPr="005352DB">
        <w:rPr>
          <w:sz w:val="28"/>
          <w:szCs w:val="28"/>
        </w:rPr>
        <w:t>на</w:t>
      </w:r>
      <w:r w:rsidRPr="00B351D8">
        <w:rPr>
          <w:sz w:val="28"/>
          <w:szCs w:val="28"/>
        </w:rPr>
        <w:t xml:space="preserve"> 20</w:t>
      </w:r>
      <w:r w:rsidR="0035530B">
        <w:rPr>
          <w:sz w:val="28"/>
          <w:szCs w:val="28"/>
        </w:rPr>
        <w:t>2</w:t>
      </w:r>
      <w:r w:rsidR="00756A87">
        <w:rPr>
          <w:sz w:val="28"/>
          <w:szCs w:val="28"/>
        </w:rPr>
        <w:t>1</w:t>
      </w:r>
      <w:r>
        <w:rPr>
          <w:sz w:val="28"/>
          <w:szCs w:val="28"/>
        </w:rPr>
        <w:t xml:space="preserve"> год запланированы расходы </w:t>
      </w:r>
      <w:r w:rsidRPr="00B351D8">
        <w:rPr>
          <w:sz w:val="28"/>
          <w:szCs w:val="28"/>
        </w:rPr>
        <w:t>в сумме 1</w:t>
      </w:r>
      <w:r w:rsidR="00756A87">
        <w:rPr>
          <w:sz w:val="28"/>
          <w:szCs w:val="28"/>
        </w:rPr>
        <w:t>66 282,6</w:t>
      </w:r>
      <w:r w:rsidRPr="00B351D8">
        <w:rPr>
          <w:sz w:val="28"/>
          <w:szCs w:val="28"/>
        </w:rPr>
        <w:t xml:space="preserve"> тыс. руб</w:t>
      </w:r>
      <w:r>
        <w:rPr>
          <w:sz w:val="28"/>
          <w:szCs w:val="28"/>
        </w:rPr>
        <w:t>лей</w:t>
      </w:r>
      <w:r w:rsidRPr="00B351D8">
        <w:rPr>
          <w:sz w:val="28"/>
          <w:szCs w:val="28"/>
        </w:rPr>
        <w:t>, исполнение составило в сумме</w:t>
      </w:r>
      <w:r w:rsidR="0035530B">
        <w:rPr>
          <w:sz w:val="28"/>
          <w:szCs w:val="28"/>
        </w:rPr>
        <w:t xml:space="preserve"> 12</w:t>
      </w:r>
      <w:r w:rsidR="00756A87">
        <w:rPr>
          <w:sz w:val="28"/>
          <w:szCs w:val="28"/>
        </w:rPr>
        <w:t>4</w:t>
      </w:r>
      <w:r w:rsidR="0035530B">
        <w:rPr>
          <w:sz w:val="28"/>
          <w:szCs w:val="28"/>
        </w:rPr>
        <w:t> </w:t>
      </w:r>
      <w:r w:rsidR="00756A87">
        <w:rPr>
          <w:sz w:val="28"/>
          <w:szCs w:val="28"/>
        </w:rPr>
        <w:t>066</w:t>
      </w:r>
      <w:r w:rsidR="0035530B">
        <w:rPr>
          <w:sz w:val="28"/>
          <w:szCs w:val="28"/>
        </w:rPr>
        <w:t>,0</w:t>
      </w:r>
      <w:r w:rsidRPr="00B351D8">
        <w:rPr>
          <w:sz w:val="28"/>
          <w:szCs w:val="28"/>
        </w:rPr>
        <w:t xml:space="preserve"> тыс. руб</w:t>
      </w:r>
      <w:r>
        <w:rPr>
          <w:sz w:val="28"/>
          <w:szCs w:val="28"/>
        </w:rPr>
        <w:t>лей или</w:t>
      </w:r>
      <w:r w:rsidRPr="00B351D8">
        <w:rPr>
          <w:sz w:val="28"/>
          <w:szCs w:val="28"/>
        </w:rPr>
        <w:t xml:space="preserve"> </w:t>
      </w:r>
      <w:r w:rsidR="00756A87">
        <w:rPr>
          <w:sz w:val="28"/>
          <w:szCs w:val="28"/>
        </w:rPr>
        <w:t>74,61</w:t>
      </w:r>
      <w:r>
        <w:rPr>
          <w:sz w:val="28"/>
          <w:szCs w:val="28"/>
        </w:rPr>
        <w:t>% к уточненному</w:t>
      </w:r>
      <w:r w:rsidRPr="00B351D8">
        <w:rPr>
          <w:sz w:val="28"/>
          <w:szCs w:val="28"/>
        </w:rPr>
        <w:t xml:space="preserve"> плану, что </w:t>
      </w:r>
      <w:r w:rsidR="004928C0">
        <w:rPr>
          <w:sz w:val="28"/>
          <w:szCs w:val="28"/>
        </w:rPr>
        <w:t xml:space="preserve">выше </w:t>
      </w:r>
      <w:r w:rsidRPr="00B351D8">
        <w:rPr>
          <w:sz w:val="28"/>
          <w:szCs w:val="28"/>
        </w:rPr>
        <w:t xml:space="preserve">уровня исполнения расходов </w:t>
      </w:r>
      <w:r>
        <w:rPr>
          <w:sz w:val="28"/>
          <w:szCs w:val="28"/>
        </w:rPr>
        <w:t xml:space="preserve">по подпрограмме </w:t>
      </w:r>
      <w:r>
        <w:rPr>
          <w:i/>
          <w:sz w:val="28"/>
          <w:szCs w:val="28"/>
        </w:rPr>
        <w:t>4</w:t>
      </w:r>
      <w:r w:rsidRPr="005352DB">
        <w:rPr>
          <w:i/>
          <w:sz w:val="28"/>
          <w:szCs w:val="28"/>
        </w:rPr>
        <w:t xml:space="preserve"> «Ресурсное обеспечение сферы образования»</w:t>
      </w:r>
      <w:r>
        <w:rPr>
          <w:i/>
          <w:sz w:val="28"/>
          <w:szCs w:val="28"/>
        </w:rPr>
        <w:t xml:space="preserve"> </w:t>
      </w:r>
      <w:r w:rsidRPr="00B351D8">
        <w:rPr>
          <w:sz w:val="28"/>
          <w:szCs w:val="28"/>
        </w:rPr>
        <w:t>за 20</w:t>
      </w:r>
      <w:r w:rsidR="00756A87">
        <w:rPr>
          <w:sz w:val="28"/>
          <w:szCs w:val="28"/>
        </w:rPr>
        <w:t>20</w:t>
      </w:r>
      <w:r>
        <w:rPr>
          <w:sz w:val="28"/>
          <w:szCs w:val="28"/>
        </w:rPr>
        <w:t xml:space="preserve"> год на </w:t>
      </w:r>
      <w:r w:rsidR="00756A87">
        <w:rPr>
          <w:sz w:val="28"/>
          <w:szCs w:val="28"/>
        </w:rPr>
        <w:t>3 490,0</w:t>
      </w:r>
      <w:r w:rsidRPr="00B351D8">
        <w:rPr>
          <w:sz w:val="28"/>
          <w:szCs w:val="28"/>
        </w:rPr>
        <w:t xml:space="preserve"> тыс. руб</w:t>
      </w:r>
      <w:r>
        <w:rPr>
          <w:sz w:val="28"/>
          <w:szCs w:val="28"/>
        </w:rPr>
        <w:t>лей (1</w:t>
      </w:r>
      <w:r w:rsidR="00756A87">
        <w:rPr>
          <w:sz w:val="28"/>
          <w:szCs w:val="28"/>
        </w:rPr>
        <w:t>20 576,0</w:t>
      </w:r>
      <w:r>
        <w:rPr>
          <w:sz w:val="28"/>
          <w:szCs w:val="28"/>
        </w:rPr>
        <w:t xml:space="preserve"> тыс. рублей) или на </w:t>
      </w:r>
      <w:r w:rsidR="00756A87">
        <w:rPr>
          <w:sz w:val="28"/>
          <w:szCs w:val="28"/>
        </w:rPr>
        <w:t>2</w:t>
      </w:r>
      <w:r w:rsidR="004928C0">
        <w:rPr>
          <w:sz w:val="28"/>
          <w:szCs w:val="28"/>
        </w:rPr>
        <w:t>,</w:t>
      </w:r>
      <w:r w:rsidR="00756A87">
        <w:rPr>
          <w:sz w:val="28"/>
          <w:szCs w:val="28"/>
        </w:rPr>
        <w:t>8</w:t>
      </w:r>
      <w:r w:rsidR="004928C0">
        <w:rPr>
          <w:sz w:val="28"/>
          <w:szCs w:val="28"/>
        </w:rPr>
        <w:t>9</w:t>
      </w:r>
      <w:r>
        <w:rPr>
          <w:sz w:val="28"/>
          <w:szCs w:val="28"/>
        </w:rPr>
        <w:t>%.</w:t>
      </w:r>
      <w:r w:rsidRPr="00B351D8">
        <w:rPr>
          <w:sz w:val="28"/>
          <w:szCs w:val="28"/>
        </w:rPr>
        <w:t xml:space="preserve"> </w:t>
      </w:r>
    </w:p>
    <w:p w:rsidR="008C40B5" w:rsidRPr="003C31AC" w:rsidRDefault="008C40B5" w:rsidP="008C40B5">
      <w:pPr>
        <w:ind w:firstLine="709"/>
        <w:jc w:val="both"/>
        <w:rPr>
          <w:sz w:val="28"/>
          <w:szCs w:val="28"/>
        </w:rPr>
      </w:pPr>
      <w:r w:rsidRPr="003C31AC">
        <w:rPr>
          <w:sz w:val="28"/>
          <w:szCs w:val="28"/>
        </w:rPr>
        <w:t>Наибольший объем бюджетных ассигнований по подпрограмме направлен:</w:t>
      </w:r>
    </w:p>
    <w:p w:rsidR="008C40B5" w:rsidRPr="0015130F" w:rsidRDefault="008C40B5" w:rsidP="008C40B5">
      <w:pPr>
        <w:ind w:firstLine="709"/>
        <w:jc w:val="both"/>
        <w:rPr>
          <w:sz w:val="28"/>
          <w:szCs w:val="28"/>
        </w:rPr>
      </w:pPr>
      <w:r w:rsidRPr="0015130F">
        <w:rPr>
          <w:sz w:val="28"/>
          <w:szCs w:val="28"/>
        </w:rPr>
        <w:t>- на обеспечение деятельности учебно-методических кабинетов, централизованных бухгалтерий, групп хозяйственного обслуживания, аппарата управления</w:t>
      </w:r>
      <w:r w:rsidR="0082547F" w:rsidRPr="0015130F">
        <w:rPr>
          <w:sz w:val="28"/>
          <w:szCs w:val="28"/>
        </w:rPr>
        <w:t xml:space="preserve"> за счет средств местного бюджета</w:t>
      </w:r>
      <w:r w:rsidRPr="0015130F">
        <w:rPr>
          <w:sz w:val="28"/>
          <w:szCs w:val="28"/>
        </w:rPr>
        <w:t xml:space="preserve"> в сумме </w:t>
      </w:r>
      <w:r w:rsidR="0082547F" w:rsidRPr="0015130F">
        <w:rPr>
          <w:sz w:val="28"/>
          <w:szCs w:val="28"/>
        </w:rPr>
        <w:t>69 340,8</w:t>
      </w:r>
      <w:r w:rsidRPr="0015130F">
        <w:rPr>
          <w:sz w:val="28"/>
          <w:szCs w:val="28"/>
        </w:rPr>
        <w:t xml:space="preserve"> тыс. рублей, в том за счет субсидии на выплату заработной платы с начислениями на нее работникам муниципальных учреждений и органов местного самоуправления – </w:t>
      </w:r>
      <w:r w:rsidR="00CD29FA" w:rsidRPr="0015130F">
        <w:rPr>
          <w:sz w:val="28"/>
          <w:szCs w:val="28"/>
        </w:rPr>
        <w:t>6 </w:t>
      </w:r>
      <w:r w:rsidR="0082547F" w:rsidRPr="0015130F">
        <w:rPr>
          <w:sz w:val="28"/>
          <w:szCs w:val="28"/>
        </w:rPr>
        <w:t>380</w:t>
      </w:r>
      <w:r w:rsidR="00CD29FA" w:rsidRPr="0015130F">
        <w:rPr>
          <w:sz w:val="28"/>
          <w:szCs w:val="28"/>
        </w:rPr>
        <w:t>,</w:t>
      </w:r>
      <w:r w:rsidR="0082547F" w:rsidRPr="0015130F">
        <w:rPr>
          <w:sz w:val="28"/>
          <w:szCs w:val="28"/>
        </w:rPr>
        <w:t>7</w:t>
      </w:r>
      <w:r w:rsidRPr="0015130F">
        <w:rPr>
          <w:sz w:val="28"/>
          <w:szCs w:val="28"/>
        </w:rPr>
        <w:t xml:space="preserve"> тыс. рублей;</w:t>
      </w:r>
    </w:p>
    <w:p w:rsidR="008C40B5" w:rsidRPr="0015130F" w:rsidRDefault="008C40B5" w:rsidP="008C40B5">
      <w:pPr>
        <w:ind w:firstLine="709"/>
        <w:jc w:val="both"/>
        <w:rPr>
          <w:sz w:val="28"/>
          <w:szCs w:val="28"/>
        </w:rPr>
      </w:pPr>
      <w:r w:rsidRPr="0015130F">
        <w:rPr>
          <w:sz w:val="28"/>
          <w:szCs w:val="28"/>
        </w:rPr>
        <w:t xml:space="preserve">- на обеспечение транспортными услугами образовательных учреждений в сумме </w:t>
      </w:r>
      <w:r w:rsidR="00CD29FA" w:rsidRPr="0015130F">
        <w:rPr>
          <w:sz w:val="28"/>
          <w:szCs w:val="28"/>
        </w:rPr>
        <w:t>1</w:t>
      </w:r>
      <w:r w:rsidR="0082547F" w:rsidRPr="0015130F">
        <w:rPr>
          <w:sz w:val="28"/>
          <w:szCs w:val="28"/>
        </w:rPr>
        <w:t> 899,9</w:t>
      </w:r>
      <w:r w:rsidRPr="0015130F">
        <w:rPr>
          <w:sz w:val="28"/>
          <w:szCs w:val="28"/>
        </w:rPr>
        <w:t xml:space="preserve"> тыс. рублей;</w:t>
      </w:r>
    </w:p>
    <w:p w:rsidR="008C40B5" w:rsidRPr="0015130F" w:rsidRDefault="008C40B5" w:rsidP="008C40B5">
      <w:pPr>
        <w:ind w:firstLine="709"/>
        <w:jc w:val="both"/>
        <w:rPr>
          <w:sz w:val="28"/>
          <w:szCs w:val="28"/>
        </w:rPr>
      </w:pPr>
      <w:r w:rsidRPr="0015130F">
        <w:rPr>
          <w:sz w:val="28"/>
          <w:szCs w:val="28"/>
        </w:rPr>
        <w:t>- расходы на осуществление полномочий по организационно-техническому и информационно-методическому сопровождению аттестации педагогических работников за счет субвенции из областного бюджета в сумме 1</w:t>
      </w:r>
      <w:r w:rsidR="002A5A01" w:rsidRPr="0015130F">
        <w:rPr>
          <w:sz w:val="28"/>
          <w:szCs w:val="28"/>
        </w:rPr>
        <w:t> 087,4</w:t>
      </w:r>
      <w:r w:rsidRPr="0015130F">
        <w:rPr>
          <w:sz w:val="28"/>
          <w:szCs w:val="28"/>
        </w:rPr>
        <w:t xml:space="preserve"> тыс. рублей; </w:t>
      </w:r>
    </w:p>
    <w:p w:rsidR="008C40B5" w:rsidRPr="0015130F" w:rsidRDefault="008C40B5" w:rsidP="008C40B5">
      <w:pPr>
        <w:ind w:firstLine="709"/>
        <w:jc w:val="both"/>
        <w:rPr>
          <w:sz w:val="28"/>
          <w:szCs w:val="28"/>
        </w:rPr>
      </w:pPr>
      <w:r w:rsidRPr="0015130F">
        <w:rPr>
          <w:sz w:val="28"/>
          <w:szCs w:val="28"/>
        </w:rPr>
        <w:t>- 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субвенции из областного бюджета – 1</w:t>
      </w:r>
      <w:r w:rsidR="00CD29FA" w:rsidRPr="0015130F">
        <w:rPr>
          <w:sz w:val="28"/>
          <w:szCs w:val="28"/>
        </w:rPr>
        <w:t> 21</w:t>
      </w:r>
      <w:r w:rsidR="002A5A01" w:rsidRPr="0015130F">
        <w:rPr>
          <w:sz w:val="28"/>
          <w:szCs w:val="28"/>
        </w:rPr>
        <w:t>7</w:t>
      </w:r>
      <w:r w:rsidR="00CD29FA" w:rsidRPr="0015130F">
        <w:rPr>
          <w:sz w:val="28"/>
          <w:szCs w:val="28"/>
        </w:rPr>
        <w:t>,0</w:t>
      </w:r>
      <w:r w:rsidRPr="0015130F">
        <w:rPr>
          <w:sz w:val="28"/>
          <w:szCs w:val="28"/>
        </w:rPr>
        <w:t xml:space="preserve"> тыс. рублей;</w:t>
      </w:r>
    </w:p>
    <w:p w:rsidR="008C40B5" w:rsidRPr="0015130F" w:rsidRDefault="008C40B5" w:rsidP="008C40B5">
      <w:pPr>
        <w:ind w:firstLine="709"/>
        <w:jc w:val="both"/>
        <w:rPr>
          <w:sz w:val="28"/>
          <w:szCs w:val="28"/>
        </w:rPr>
      </w:pPr>
      <w:r w:rsidRPr="0015130F">
        <w:rPr>
          <w:sz w:val="28"/>
          <w:szCs w:val="28"/>
        </w:rPr>
        <w:t>- на укрепление материально-технической базы подведомственных организаций образования, капитальный ремонт,</w:t>
      </w:r>
      <w:r w:rsidR="004A40EF" w:rsidRPr="0015130F">
        <w:rPr>
          <w:sz w:val="28"/>
          <w:szCs w:val="28"/>
        </w:rPr>
        <w:t xml:space="preserve"> за счет средств местного бюджета</w:t>
      </w:r>
      <w:r w:rsidR="00F867DF" w:rsidRPr="0015130F">
        <w:rPr>
          <w:sz w:val="28"/>
          <w:szCs w:val="28"/>
        </w:rPr>
        <w:t xml:space="preserve"> - 1</w:t>
      </w:r>
      <w:r w:rsidR="004A40EF" w:rsidRPr="0015130F">
        <w:rPr>
          <w:sz w:val="28"/>
          <w:szCs w:val="28"/>
        </w:rPr>
        <w:t>7 818,7</w:t>
      </w:r>
      <w:r w:rsidR="00F867DF" w:rsidRPr="0015130F">
        <w:rPr>
          <w:sz w:val="28"/>
          <w:szCs w:val="28"/>
        </w:rPr>
        <w:t xml:space="preserve"> тыс. рублей</w:t>
      </w:r>
      <w:r w:rsidRPr="0015130F">
        <w:rPr>
          <w:sz w:val="28"/>
          <w:szCs w:val="28"/>
        </w:rPr>
        <w:t>;</w:t>
      </w:r>
    </w:p>
    <w:p w:rsidR="00CD29FA" w:rsidRPr="0015130F" w:rsidRDefault="00CD29FA" w:rsidP="008C40B5">
      <w:pPr>
        <w:ind w:firstLine="709"/>
        <w:jc w:val="both"/>
        <w:rPr>
          <w:sz w:val="28"/>
          <w:szCs w:val="28"/>
        </w:rPr>
      </w:pPr>
      <w:r w:rsidRPr="0015130F">
        <w:rPr>
          <w:sz w:val="28"/>
          <w:szCs w:val="28"/>
        </w:rPr>
        <w:t xml:space="preserve">- расходы на строительство детского сада в р.п.Велетьма и строительство здания МБОУ </w:t>
      </w:r>
      <w:proofErr w:type="spellStart"/>
      <w:r w:rsidRPr="0015130F">
        <w:rPr>
          <w:sz w:val="28"/>
          <w:szCs w:val="28"/>
        </w:rPr>
        <w:t>Ломовская</w:t>
      </w:r>
      <w:proofErr w:type="spellEnd"/>
      <w:r w:rsidRPr="0015130F">
        <w:rPr>
          <w:sz w:val="28"/>
          <w:szCs w:val="28"/>
        </w:rPr>
        <w:t xml:space="preserve"> </w:t>
      </w:r>
      <w:r w:rsidR="000A55F0" w:rsidRPr="0015130F">
        <w:rPr>
          <w:sz w:val="28"/>
          <w:szCs w:val="28"/>
        </w:rPr>
        <w:t xml:space="preserve">школа </w:t>
      </w:r>
      <w:r w:rsidRPr="0015130F">
        <w:rPr>
          <w:sz w:val="28"/>
          <w:szCs w:val="28"/>
        </w:rPr>
        <w:t xml:space="preserve"> в сумме </w:t>
      </w:r>
      <w:r w:rsidR="00FA08DF" w:rsidRPr="0015130F">
        <w:rPr>
          <w:sz w:val="28"/>
          <w:szCs w:val="28"/>
        </w:rPr>
        <w:t>524,4</w:t>
      </w:r>
      <w:r w:rsidRPr="0015130F">
        <w:rPr>
          <w:sz w:val="28"/>
          <w:szCs w:val="28"/>
        </w:rPr>
        <w:t xml:space="preserve"> тыс. рублей;</w:t>
      </w:r>
    </w:p>
    <w:p w:rsidR="008C40B5" w:rsidRPr="0015130F" w:rsidRDefault="008C40B5" w:rsidP="008C40B5">
      <w:pPr>
        <w:ind w:firstLine="709"/>
        <w:jc w:val="both"/>
        <w:rPr>
          <w:sz w:val="28"/>
          <w:szCs w:val="28"/>
        </w:rPr>
      </w:pPr>
      <w:r w:rsidRPr="0015130F">
        <w:rPr>
          <w:sz w:val="28"/>
          <w:szCs w:val="28"/>
        </w:rPr>
        <w:t>- расходы на капитальный ремонт образовательных организаций, реализующих общеобразовательные программы Нижегородской области</w:t>
      </w:r>
      <w:r w:rsidR="00E2057C" w:rsidRPr="0015130F">
        <w:rPr>
          <w:sz w:val="28"/>
          <w:szCs w:val="28"/>
        </w:rPr>
        <w:t xml:space="preserve"> - 4 066,1 </w:t>
      </w:r>
      <w:r w:rsidR="00E2057C" w:rsidRPr="0015130F">
        <w:rPr>
          <w:sz w:val="28"/>
          <w:szCs w:val="28"/>
        </w:rPr>
        <w:lastRenderedPageBreak/>
        <w:t>тыс. рублей, в том числе</w:t>
      </w:r>
      <w:r w:rsidR="00C76E62" w:rsidRPr="00C76E62">
        <w:rPr>
          <w:sz w:val="28"/>
          <w:szCs w:val="28"/>
        </w:rPr>
        <w:t>:</w:t>
      </w:r>
      <w:r w:rsidRPr="0015130F">
        <w:rPr>
          <w:sz w:val="28"/>
          <w:szCs w:val="28"/>
        </w:rPr>
        <w:t xml:space="preserve"> за счет субсидии из областного бюджета</w:t>
      </w:r>
      <w:r w:rsidR="00E2057C" w:rsidRPr="0015130F">
        <w:rPr>
          <w:sz w:val="28"/>
          <w:szCs w:val="28"/>
        </w:rPr>
        <w:t xml:space="preserve"> -</w:t>
      </w:r>
      <w:r w:rsidR="009B2AF1" w:rsidRPr="0015130F">
        <w:rPr>
          <w:sz w:val="28"/>
          <w:szCs w:val="28"/>
        </w:rPr>
        <w:t xml:space="preserve"> </w:t>
      </w:r>
      <w:r w:rsidR="00E2057C" w:rsidRPr="0015130F">
        <w:rPr>
          <w:sz w:val="28"/>
          <w:szCs w:val="28"/>
        </w:rPr>
        <w:t>3 862,8</w:t>
      </w:r>
      <w:r w:rsidRPr="0015130F">
        <w:rPr>
          <w:sz w:val="28"/>
          <w:szCs w:val="28"/>
        </w:rPr>
        <w:t xml:space="preserve"> тыс. рублей;</w:t>
      </w:r>
    </w:p>
    <w:p w:rsidR="008C40B5" w:rsidRPr="0015130F" w:rsidRDefault="008C40B5" w:rsidP="008C40B5">
      <w:pPr>
        <w:ind w:firstLine="709"/>
        <w:jc w:val="both"/>
        <w:rPr>
          <w:sz w:val="28"/>
          <w:szCs w:val="28"/>
        </w:rPr>
      </w:pPr>
      <w:r w:rsidRPr="0015130F">
        <w:rPr>
          <w:sz w:val="28"/>
          <w:szCs w:val="28"/>
        </w:rPr>
        <w:t xml:space="preserve">- расходы </w:t>
      </w:r>
      <w:r w:rsidR="00BC1FB8" w:rsidRPr="0015130F">
        <w:rPr>
          <w:sz w:val="28"/>
          <w:szCs w:val="28"/>
        </w:rPr>
        <w:t>организацию работ по строительству (реконструкции) дошкольных  образовательных организаций, включая финансирование работ по строительству объектов в рамках реализации региональной составляющей Федерального проекта «Содействие занятости женщин - создание условий дошкольного образования для детей  в возрасте до трех лет»</w:t>
      </w:r>
      <w:r w:rsidRPr="0015130F">
        <w:rPr>
          <w:sz w:val="28"/>
          <w:szCs w:val="28"/>
        </w:rPr>
        <w:t xml:space="preserve"> </w:t>
      </w:r>
      <w:r w:rsidR="00F867DF" w:rsidRPr="0015130F">
        <w:rPr>
          <w:sz w:val="28"/>
          <w:szCs w:val="28"/>
        </w:rPr>
        <w:t xml:space="preserve"> в сумме 1</w:t>
      </w:r>
      <w:r w:rsidR="009B2AF1" w:rsidRPr="0015130F">
        <w:rPr>
          <w:sz w:val="28"/>
          <w:szCs w:val="28"/>
        </w:rPr>
        <w:t>3 369,2</w:t>
      </w:r>
      <w:r w:rsidR="00F867DF" w:rsidRPr="0015130F">
        <w:rPr>
          <w:sz w:val="28"/>
          <w:szCs w:val="28"/>
        </w:rPr>
        <w:t xml:space="preserve"> тыс. рублей</w:t>
      </w:r>
      <w:r w:rsidR="00151E07" w:rsidRPr="0015130F">
        <w:rPr>
          <w:sz w:val="28"/>
          <w:szCs w:val="28"/>
        </w:rPr>
        <w:t>,</w:t>
      </w:r>
      <w:r w:rsidR="00F867DF" w:rsidRPr="0015130F">
        <w:rPr>
          <w:sz w:val="28"/>
          <w:szCs w:val="28"/>
        </w:rPr>
        <w:t xml:space="preserve"> в том числе</w:t>
      </w:r>
      <w:r w:rsidR="00E73B4C" w:rsidRPr="00E73B4C">
        <w:rPr>
          <w:sz w:val="28"/>
          <w:szCs w:val="28"/>
        </w:rPr>
        <w:t>:</w:t>
      </w:r>
      <w:r w:rsidR="00F867DF" w:rsidRPr="0015130F">
        <w:rPr>
          <w:sz w:val="28"/>
          <w:szCs w:val="28"/>
        </w:rPr>
        <w:t xml:space="preserve"> </w:t>
      </w:r>
      <w:r w:rsidRPr="0015130F">
        <w:rPr>
          <w:sz w:val="28"/>
          <w:szCs w:val="28"/>
        </w:rPr>
        <w:t xml:space="preserve">за счет субсидии </w:t>
      </w:r>
      <w:r w:rsidR="00BC1FB8" w:rsidRPr="0015130F">
        <w:rPr>
          <w:sz w:val="28"/>
          <w:szCs w:val="28"/>
        </w:rPr>
        <w:t xml:space="preserve"> федерального</w:t>
      </w:r>
      <w:r w:rsidRPr="0015130F">
        <w:rPr>
          <w:sz w:val="28"/>
          <w:szCs w:val="28"/>
        </w:rPr>
        <w:t xml:space="preserve"> бюджета </w:t>
      </w:r>
      <w:r w:rsidR="00BC1FB8" w:rsidRPr="0015130F">
        <w:rPr>
          <w:sz w:val="28"/>
          <w:szCs w:val="28"/>
        </w:rPr>
        <w:t>–</w:t>
      </w:r>
      <w:r w:rsidRPr="0015130F">
        <w:rPr>
          <w:sz w:val="28"/>
          <w:szCs w:val="28"/>
        </w:rPr>
        <w:t xml:space="preserve"> </w:t>
      </w:r>
      <w:r w:rsidR="00BC1FB8" w:rsidRPr="0015130F">
        <w:rPr>
          <w:sz w:val="28"/>
          <w:szCs w:val="28"/>
        </w:rPr>
        <w:t>1</w:t>
      </w:r>
      <w:r w:rsidR="009B2AF1" w:rsidRPr="0015130F">
        <w:rPr>
          <w:sz w:val="28"/>
          <w:szCs w:val="28"/>
        </w:rPr>
        <w:t>2 706,1</w:t>
      </w:r>
      <w:r w:rsidR="00BC1FB8" w:rsidRPr="0015130F">
        <w:rPr>
          <w:sz w:val="28"/>
          <w:szCs w:val="28"/>
        </w:rPr>
        <w:t xml:space="preserve"> </w:t>
      </w:r>
      <w:r w:rsidRPr="0015130F">
        <w:rPr>
          <w:sz w:val="28"/>
          <w:szCs w:val="28"/>
        </w:rPr>
        <w:t>тыс. рублей</w:t>
      </w:r>
      <w:r w:rsidR="00151E07" w:rsidRPr="0015130F">
        <w:rPr>
          <w:sz w:val="28"/>
          <w:szCs w:val="28"/>
        </w:rPr>
        <w:t xml:space="preserve">, за счет средств областного бюджета </w:t>
      </w:r>
      <w:r w:rsidR="009B2AF1" w:rsidRPr="0015130F">
        <w:rPr>
          <w:sz w:val="28"/>
          <w:szCs w:val="28"/>
        </w:rPr>
        <w:t>529,4</w:t>
      </w:r>
      <w:r w:rsidR="00151E07" w:rsidRPr="0015130F">
        <w:rPr>
          <w:sz w:val="28"/>
          <w:szCs w:val="28"/>
        </w:rPr>
        <w:t xml:space="preserve"> тыс. рублей, за счет  средств местного бюджета в сумме 1</w:t>
      </w:r>
      <w:r w:rsidR="009B2AF1" w:rsidRPr="0015130F">
        <w:rPr>
          <w:sz w:val="28"/>
          <w:szCs w:val="28"/>
        </w:rPr>
        <w:t>33</w:t>
      </w:r>
      <w:r w:rsidR="00151E07" w:rsidRPr="0015130F">
        <w:rPr>
          <w:sz w:val="28"/>
          <w:szCs w:val="28"/>
        </w:rPr>
        <w:t>,7 тыс. рублей</w:t>
      </w:r>
      <w:r w:rsidR="00F867DF" w:rsidRPr="0015130F">
        <w:rPr>
          <w:sz w:val="28"/>
          <w:szCs w:val="28"/>
        </w:rPr>
        <w:t>;</w:t>
      </w:r>
    </w:p>
    <w:p w:rsidR="009B2AF1" w:rsidRPr="0015130F" w:rsidRDefault="009B2AF1" w:rsidP="008C40B5">
      <w:pPr>
        <w:ind w:firstLine="709"/>
        <w:jc w:val="both"/>
        <w:rPr>
          <w:sz w:val="28"/>
          <w:szCs w:val="28"/>
        </w:rPr>
      </w:pPr>
      <w:r w:rsidRPr="0015130F">
        <w:rPr>
          <w:sz w:val="28"/>
          <w:szCs w:val="28"/>
        </w:rPr>
        <w:t xml:space="preserve">- расходы на строительство детского сада в р.п. </w:t>
      </w:r>
      <w:proofErr w:type="spellStart"/>
      <w:r w:rsidRPr="0015130F">
        <w:rPr>
          <w:sz w:val="28"/>
          <w:szCs w:val="28"/>
        </w:rPr>
        <w:t>Велетьма</w:t>
      </w:r>
      <w:proofErr w:type="spellEnd"/>
      <w:r w:rsidRPr="0015130F">
        <w:rPr>
          <w:sz w:val="28"/>
          <w:szCs w:val="28"/>
        </w:rPr>
        <w:t xml:space="preserve"> в рамках  адресной инвестиционной программы - 14 634,4 тыс. рублей, в  том числе </w:t>
      </w:r>
      <w:r w:rsidR="003012CA" w:rsidRPr="0015130F">
        <w:rPr>
          <w:sz w:val="28"/>
          <w:szCs w:val="28"/>
        </w:rPr>
        <w:t xml:space="preserve"> за счет средств  областного бюджета – 14 366,8 тыс. рублей, </w:t>
      </w:r>
      <w:r w:rsidRPr="0015130F">
        <w:rPr>
          <w:sz w:val="28"/>
          <w:szCs w:val="28"/>
        </w:rPr>
        <w:t>за счет средств бюджета округа - 267,6 тыс. рублей;</w:t>
      </w:r>
    </w:p>
    <w:p w:rsidR="00151E07" w:rsidRDefault="00151E07" w:rsidP="008C40B5">
      <w:pPr>
        <w:ind w:firstLine="709"/>
        <w:jc w:val="both"/>
        <w:rPr>
          <w:sz w:val="28"/>
          <w:szCs w:val="28"/>
        </w:rPr>
      </w:pPr>
      <w:r w:rsidRPr="0015130F">
        <w:rPr>
          <w:sz w:val="28"/>
          <w:szCs w:val="28"/>
        </w:rPr>
        <w:t>-на мероприятия в области образования («Воспитатель года», «Учитель года», «Сердце отдаю детям»</w:t>
      </w:r>
      <w:r w:rsidR="003012CA" w:rsidRPr="0015130F">
        <w:rPr>
          <w:sz w:val="28"/>
          <w:szCs w:val="28"/>
        </w:rPr>
        <w:t>, «Вожатый года», «День учителя» и др.</w:t>
      </w:r>
      <w:r w:rsidRPr="0015130F">
        <w:rPr>
          <w:sz w:val="28"/>
          <w:szCs w:val="28"/>
        </w:rPr>
        <w:t>) в сумме 10</w:t>
      </w:r>
      <w:r w:rsidR="003012CA" w:rsidRPr="0015130F">
        <w:rPr>
          <w:sz w:val="28"/>
          <w:szCs w:val="28"/>
        </w:rPr>
        <w:t>8</w:t>
      </w:r>
      <w:r w:rsidRPr="0015130F">
        <w:rPr>
          <w:sz w:val="28"/>
          <w:szCs w:val="28"/>
        </w:rPr>
        <w:t>,0 тыс. рублей.</w:t>
      </w:r>
    </w:p>
    <w:p w:rsidR="008C40B5" w:rsidRDefault="008C40B5" w:rsidP="008C40B5">
      <w:pPr>
        <w:ind w:firstLine="709"/>
        <w:jc w:val="both"/>
        <w:rPr>
          <w:sz w:val="28"/>
          <w:szCs w:val="28"/>
        </w:rPr>
      </w:pPr>
      <w:r>
        <w:rPr>
          <w:sz w:val="28"/>
          <w:szCs w:val="28"/>
        </w:rPr>
        <w:t>Доля расходов</w:t>
      </w:r>
      <w:r w:rsidRPr="00FF4EA9">
        <w:rPr>
          <w:sz w:val="28"/>
          <w:szCs w:val="28"/>
        </w:rPr>
        <w:t xml:space="preserve"> </w:t>
      </w:r>
      <w:r>
        <w:rPr>
          <w:sz w:val="28"/>
          <w:szCs w:val="28"/>
        </w:rPr>
        <w:t xml:space="preserve">по </w:t>
      </w:r>
      <w:r w:rsidRPr="007D1C44">
        <w:rPr>
          <w:sz w:val="28"/>
          <w:szCs w:val="28"/>
        </w:rPr>
        <w:t>подпрограмм</w:t>
      </w:r>
      <w:r>
        <w:rPr>
          <w:sz w:val="28"/>
          <w:szCs w:val="28"/>
        </w:rPr>
        <w:t>е</w:t>
      </w:r>
      <w:r w:rsidRPr="007D1C44">
        <w:rPr>
          <w:sz w:val="28"/>
          <w:szCs w:val="28"/>
        </w:rPr>
        <w:t xml:space="preserve"> </w:t>
      </w:r>
      <w:r>
        <w:rPr>
          <w:i/>
          <w:sz w:val="28"/>
          <w:szCs w:val="28"/>
        </w:rPr>
        <w:t>4</w:t>
      </w:r>
      <w:r w:rsidRPr="005352DB">
        <w:rPr>
          <w:i/>
          <w:sz w:val="28"/>
          <w:szCs w:val="28"/>
        </w:rPr>
        <w:t xml:space="preserve"> «Ресурсное обеспечение сферы образования» </w:t>
      </w:r>
      <w:r w:rsidRPr="005352DB">
        <w:rPr>
          <w:sz w:val="28"/>
          <w:szCs w:val="28"/>
        </w:rPr>
        <w:t>в</w:t>
      </w:r>
      <w:r>
        <w:rPr>
          <w:sz w:val="28"/>
          <w:szCs w:val="28"/>
        </w:rPr>
        <w:t xml:space="preserve"> общей сумме расходов МП 01 </w:t>
      </w:r>
      <w:r w:rsidR="000A55F0" w:rsidRPr="00FF4EA9">
        <w:rPr>
          <w:sz w:val="28"/>
          <w:szCs w:val="28"/>
        </w:rPr>
        <w:t xml:space="preserve">по </w:t>
      </w:r>
      <w:r w:rsidR="000A55F0">
        <w:rPr>
          <w:sz w:val="28"/>
          <w:szCs w:val="28"/>
        </w:rPr>
        <w:t>плану</w:t>
      </w:r>
      <w:r w:rsidR="00151E07">
        <w:rPr>
          <w:sz w:val="28"/>
          <w:szCs w:val="28"/>
        </w:rPr>
        <w:t xml:space="preserve"> составляет 1</w:t>
      </w:r>
      <w:r w:rsidR="003012CA">
        <w:rPr>
          <w:sz w:val="28"/>
          <w:szCs w:val="28"/>
        </w:rPr>
        <w:t>8,18</w:t>
      </w:r>
      <w:r w:rsidR="00F62E0D">
        <w:rPr>
          <w:sz w:val="28"/>
          <w:szCs w:val="28"/>
        </w:rPr>
        <w:t>% и</w:t>
      </w:r>
      <w:r w:rsidR="00151E07">
        <w:rPr>
          <w:sz w:val="28"/>
          <w:szCs w:val="28"/>
        </w:rPr>
        <w:t xml:space="preserve"> по </w:t>
      </w:r>
      <w:r w:rsidRPr="00FF4EA9">
        <w:rPr>
          <w:sz w:val="28"/>
          <w:szCs w:val="28"/>
        </w:rPr>
        <w:t xml:space="preserve">кассовому исполнению </w:t>
      </w:r>
      <w:r>
        <w:rPr>
          <w:sz w:val="28"/>
          <w:szCs w:val="28"/>
        </w:rPr>
        <w:t>составляет 14,</w:t>
      </w:r>
      <w:r w:rsidR="003012CA">
        <w:rPr>
          <w:sz w:val="28"/>
          <w:szCs w:val="28"/>
        </w:rPr>
        <w:t>24</w:t>
      </w:r>
      <w:r w:rsidRPr="00FF4EA9">
        <w:rPr>
          <w:sz w:val="28"/>
          <w:szCs w:val="28"/>
        </w:rPr>
        <w:t xml:space="preserve"> %</w:t>
      </w:r>
      <w:r>
        <w:rPr>
          <w:sz w:val="28"/>
          <w:szCs w:val="28"/>
        </w:rPr>
        <w:t>.</w:t>
      </w:r>
    </w:p>
    <w:p w:rsidR="008C40B5" w:rsidRDefault="008C40B5" w:rsidP="008C40B5">
      <w:pPr>
        <w:ind w:firstLine="709"/>
        <w:jc w:val="both"/>
        <w:rPr>
          <w:color w:val="000000"/>
          <w:sz w:val="28"/>
          <w:szCs w:val="28"/>
          <w:lang w:bidi="ru-RU"/>
        </w:rPr>
      </w:pPr>
      <w:r w:rsidRPr="007710F8">
        <w:rPr>
          <w:color w:val="000000"/>
          <w:sz w:val="28"/>
          <w:szCs w:val="28"/>
          <w:lang w:bidi="ru-RU"/>
        </w:rPr>
        <w:t>По отчету, предоставленному</w:t>
      </w:r>
      <w:r>
        <w:rPr>
          <w:color w:val="000000"/>
          <w:sz w:val="28"/>
          <w:szCs w:val="28"/>
          <w:lang w:bidi="ru-RU"/>
        </w:rPr>
        <w:t xml:space="preserve"> управлением образования администрации городского округа город Кулебаки Нижегородской области</w:t>
      </w:r>
      <w:r w:rsidRPr="007710F8">
        <w:rPr>
          <w:color w:val="000000"/>
          <w:sz w:val="28"/>
          <w:szCs w:val="28"/>
          <w:lang w:bidi="ru-RU"/>
        </w:rPr>
        <w:t xml:space="preserve"> (ответственный исполнитель </w:t>
      </w:r>
      <w:r>
        <w:rPr>
          <w:color w:val="000000"/>
          <w:sz w:val="28"/>
          <w:szCs w:val="28"/>
          <w:lang w:bidi="ru-RU"/>
        </w:rPr>
        <w:t>М</w:t>
      </w:r>
      <w:r w:rsidRPr="007710F8">
        <w:rPr>
          <w:color w:val="000000"/>
          <w:sz w:val="28"/>
          <w:szCs w:val="28"/>
          <w:lang w:bidi="ru-RU"/>
        </w:rPr>
        <w:t xml:space="preserve">П 01), за отчетный период </w:t>
      </w:r>
      <w:r w:rsidR="00E319FA">
        <w:rPr>
          <w:color w:val="000000"/>
          <w:sz w:val="28"/>
          <w:szCs w:val="28"/>
          <w:lang w:bidi="ru-RU"/>
        </w:rPr>
        <w:t>202</w:t>
      </w:r>
      <w:r w:rsidR="001234C2">
        <w:rPr>
          <w:color w:val="000000"/>
          <w:sz w:val="28"/>
          <w:szCs w:val="28"/>
          <w:lang w:bidi="ru-RU"/>
        </w:rPr>
        <w:t>1</w:t>
      </w:r>
      <w:r w:rsidR="00E319FA">
        <w:rPr>
          <w:color w:val="000000"/>
          <w:sz w:val="28"/>
          <w:szCs w:val="28"/>
          <w:lang w:bidi="ru-RU"/>
        </w:rPr>
        <w:t xml:space="preserve"> года </w:t>
      </w:r>
      <w:r w:rsidRPr="007710F8">
        <w:rPr>
          <w:color w:val="000000"/>
          <w:sz w:val="28"/>
          <w:szCs w:val="28"/>
          <w:lang w:bidi="ru-RU"/>
        </w:rPr>
        <w:t xml:space="preserve">из </w:t>
      </w:r>
      <w:r w:rsidR="00954614">
        <w:rPr>
          <w:color w:val="000000"/>
          <w:sz w:val="28"/>
          <w:szCs w:val="28"/>
          <w:lang w:bidi="ru-RU"/>
        </w:rPr>
        <w:t>25</w:t>
      </w:r>
      <w:r w:rsidRPr="007710F8">
        <w:rPr>
          <w:color w:val="000000"/>
          <w:sz w:val="28"/>
          <w:szCs w:val="28"/>
          <w:lang w:bidi="ru-RU"/>
        </w:rPr>
        <w:t xml:space="preserve"> индикаторов достижения цели и показателей непосредственных результатов, установленных на 20</w:t>
      </w:r>
      <w:r w:rsidR="00954614">
        <w:rPr>
          <w:color w:val="000000"/>
          <w:sz w:val="28"/>
          <w:szCs w:val="28"/>
          <w:lang w:bidi="ru-RU"/>
        </w:rPr>
        <w:t>2</w:t>
      </w:r>
      <w:r w:rsidR="001234C2">
        <w:rPr>
          <w:color w:val="000000"/>
          <w:sz w:val="28"/>
          <w:szCs w:val="28"/>
          <w:lang w:bidi="ru-RU"/>
        </w:rPr>
        <w:t>1</w:t>
      </w:r>
      <w:r w:rsidRPr="007710F8">
        <w:rPr>
          <w:color w:val="000000"/>
          <w:sz w:val="28"/>
          <w:szCs w:val="28"/>
          <w:lang w:bidi="ru-RU"/>
        </w:rPr>
        <w:t xml:space="preserve"> год,</w:t>
      </w:r>
      <w:r>
        <w:rPr>
          <w:color w:val="000000"/>
          <w:sz w:val="28"/>
          <w:szCs w:val="28"/>
          <w:lang w:bidi="ru-RU"/>
        </w:rPr>
        <w:t xml:space="preserve"> </w:t>
      </w:r>
      <w:r w:rsidRPr="007710F8">
        <w:rPr>
          <w:color w:val="000000"/>
          <w:sz w:val="28"/>
          <w:szCs w:val="28"/>
          <w:lang w:bidi="ru-RU"/>
        </w:rPr>
        <w:t xml:space="preserve">достигли плановых значений </w:t>
      </w:r>
      <w:r>
        <w:rPr>
          <w:color w:val="000000"/>
          <w:sz w:val="28"/>
          <w:szCs w:val="28"/>
          <w:lang w:bidi="ru-RU"/>
        </w:rPr>
        <w:t>1</w:t>
      </w:r>
      <w:r w:rsidR="001234C2">
        <w:rPr>
          <w:color w:val="000000"/>
          <w:sz w:val="28"/>
          <w:szCs w:val="28"/>
          <w:lang w:bidi="ru-RU"/>
        </w:rPr>
        <w:t>1</w:t>
      </w:r>
      <w:r w:rsidRPr="007710F8">
        <w:rPr>
          <w:color w:val="000000"/>
          <w:sz w:val="28"/>
          <w:szCs w:val="28"/>
          <w:lang w:bidi="ru-RU"/>
        </w:rPr>
        <w:t xml:space="preserve"> показател</w:t>
      </w:r>
      <w:r>
        <w:rPr>
          <w:color w:val="000000"/>
          <w:sz w:val="28"/>
          <w:szCs w:val="28"/>
          <w:lang w:bidi="ru-RU"/>
        </w:rPr>
        <w:t>ей</w:t>
      </w:r>
      <w:r w:rsidRPr="007710F8">
        <w:rPr>
          <w:color w:val="000000"/>
          <w:sz w:val="28"/>
          <w:szCs w:val="28"/>
          <w:lang w:bidi="ru-RU"/>
        </w:rPr>
        <w:t xml:space="preserve"> (</w:t>
      </w:r>
      <w:r w:rsidR="001234C2">
        <w:rPr>
          <w:color w:val="000000"/>
          <w:sz w:val="28"/>
          <w:szCs w:val="28"/>
          <w:lang w:bidi="ru-RU"/>
        </w:rPr>
        <w:t>4</w:t>
      </w:r>
      <w:r w:rsidR="00954614">
        <w:rPr>
          <w:color w:val="000000"/>
          <w:sz w:val="28"/>
          <w:szCs w:val="28"/>
          <w:lang w:bidi="ru-RU"/>
        </w:rPr>
        <w:t>4</w:t>
      </w:r>
      <w:r w:rsidRPr="007710F8">
        <w:rPr>
          <w:color w:val="000000"/>
          <w:sz w:val="28"/>
          <w:szCs w:val="28"/>
          <w:lang w:bidi="ru-RU"/>
        </w:rPr>
        <w:t>,</w:t>
      </w:r>
      <w:r w:rsidR="00954614">
        <w:rPr>
          <w:color w:val="000000"/>
          <w:sz w:val="28"/>
          <w:szCs w:val="28"/>
          <w:lang w:bidi="ru-RU"/>
        </w:rPr>
        <w:t>0</w:t>
      </w:r>
      <w:r w:rsidRPr="007710F8">
        <w:rPr>
          <w:color w:val="000000"/>
          <w:sz w:val="28"/>
          <w:szCs w:val="28"/>
          <w:lang w:bidi="ru-RU"/>
        </w:rPr>
        <w:t>%).</w:t>
      </w:r>
    </w:p>
    <w:p w:rsidR="008C40B5" w:rsidRDefault="00976CCE" w:rsidP="008C40B5">
      <w:pPr>
        <w:ind w:firstLine="709"/>
        <w:jc w:val="both"/>
        <w:rPr>
          <w:color w:val="000000"/>
          <w:sz w:val="28"/>
          <w:szCs w:val="28"/>
          <w:lang w:bidi="ru-RU"/>
        </w:rPr>
      </w:pPr>
      <w:r>
        <w:rPr>
          <w:color w:val="000000"/>
          <w:sz w:val="28"/>
          <w:szCs w:val="28"/>
          <w:lang w:bidi="ru-RU"/>
        </w:rPr>
        <w:t>П</w:t>
      </w:r>
      <w:r w:rsidR="008C40B5">
        <w:rPr>
          <w:color w:val="000000"/>
          <w:sz w:val="28"/>
          <w:szCs w:val="28"/>
          <w:lang w:bidi="ru-RU"/>
        </w:rPr>
        <w:t>о итогам проведения оценки эффективности 18-ти муниципальных программ за 20</w:t>
      </w:r>
      <w:r w:rsidR="00954614">
        <w:rPr>
          <w:color w:val="000000"/>
          <w:sz w:val="28"/>
          <w:szCs w:val="28"/>
          <w:lang w:bidi="ru-RU"/>
        </w:rPr>
        <w:t>2</w:t>
      </w:r>
      <w:r w:rsidR="00430729">
        <w:rPr>
          <w:color w:val="000000"/>
          <w:sz w:val="28"/>
          <w:szCs w:val="28"/>
          <w:lang w:bidi="ru-RU"/>
        </w:rPr>
        <w:t>1</w:t>
      </w:r>
      <w:r w:rsidR="008C40B5">
        <w:rPr>
          <w:color w:val="000000"/>
          <w:sz w:val="28"/>
          <w:szCs w:val="28"/>
          <w:lang w:bidi="ru-RU"/>
        </w:rPr>
        <w:t xml:space="preserve"> год, МП 01 находится на 1</w:t>
      </w:r>
      <w:r w:rsidR="00430729">
        <w:rPr>
          <w:color w:val="000000"/>
          <w:sz w:val="28"/>
          <w:szCs w:val="28"/>
          <w:lang w:bidi="ru-RU"/>
        </w:rPr>
        <w:t>5</w:t>
      </w:r>
      <w:r w:rsidR="008C40B5">
        <w:rPr>
          <w:color w:val="000000"/>
          <w:sz w:val="28"/>
          <w:szCs w:val="28"/>
          <w:lang w:bidi="ru-RU"/>
        </w:rPr>
        <w:t xml:space="preserve"> месте. Присвоенная оценка эффективности – высокая (0,</w:t>
      </w:r>
      <w:r w:rsidR="00430729">
        <w:rPr>
          <w:color w:val="000000"/>
          <w:sz w:val="28"/>
          <w:szCs w:val="28"/>
          <w:lang w:bidi="ru-RU"/>
        </w:rPr>
        <w:t>87</w:t>
      </w:r>
      <w:r w:rsidR="008C40B5">
        <w:rPr>
          <w:color w:val="000000"/>
          <w:sz w:val="28"/>
          <w:szCs w:val="28"/>
          <w:lang w:bidi="ru-RU"/>
        </w:rPr>
        <w:t>).</w:t>
      </w:r>
      <w:r>
        <w:rPr>
          <w:rStyle w:val="afb"/>
          <w:color w:val="000000"/>
          <w:sz w:val="28"/>
          <w:szCs w:val="28"/>
          <w:lang w:bidi="ru-RU"/>
        </w:rPr>
        <w:footnoteReference w:id="4"/>
      </w:r>
    </w:p>
    <w:p w:rsidR="008C40B5" w:rsidRDefault="008C40B5" w:rsidP="008C40B5">
      <w:pPr>
        <w:pStyle w:val="Courier14"/>
        <w:ind w:firstLine="708"/>
        <w:rPr>
          <w:rFonts w:ascii="Times New Roman" w:hAnsi="Times New Roman"/>
        </w:rPr>
      </w:pPr>
      <w:r w:rsidRPr="00E531B9">
        <w:rPr>
          <w:rFonts w:ascii="Times New Roman" w:hAnsi="Times New Roman"/>
        </w:rPr>
        <w:t>Расходы бюджета городского округа город Кулебаки по разделу «Образование» в соответствии с ведомственной структурой расходов в 20</w:t>
      </w:r>
      <w:r w:rsidR="005B07DC">
        <w:rPr>
          <w:rFonts w:ascii="Times New Roman" w:hAnsi="Times New Roman"/>
        </w:rPr>
        <w:t>2</w:t>
      </w:r>
      <w:r w:rsidR="00430729">
        <w:rPr>
          <w:rFonts w:ascii="Times New Roman" w:hAnsi="Times New Roman"/>
        </w:rPr>
        <w:t>1</w:t>
      </w:r>
      <w:r>
        <w:rPr>
          <w:rFonts w:ascii="Times New Roman" w:hAnsi="Times New Roman"/>
        </w:rPr>
        <w:t xml:space="preserve"> году осуществляли 2</w:t>
      </w:r>
      <w:r w:rsidRPr="00E531B9">
        <w:rPr>
          <w:rFonts w:ascii="Times New Roman" w:hAnsi="Times New Roman"/>
        </w:rPr>
        <w:t xml:space="preserve"> распорядителя бюджетных средств: администрация городского округа город Кулебаки, управление образования администрации городского округа город Кулебаки.</w:t>
      </w:r>
    </w:p>
    <w:p w:rsidR="002C388D" w:rsidRPr="002C388D" w:rsidRDefault="002C388D" w:rsidP="008C40B5">
      <w:pPr>
        <w:pStyle w:val="Courier14"/>
        <w:ind w:firstLine="708"/>
        <w:rPr>
          <w:rFonts w:ascii="Times New Roman" w:hAnsi="Times New Roman"/>
        </w:rPr>
      </w:pPr>
    </w:p>
    <w:p w:rsidR="008C40B5" w:rsidRPr="00353C80" w:rsidRDefault="008C40B5" w:rsidP="004D37D9">
      <w:pPr>
        <w:numPr>
          <w:ilvl w:val="1"/>
          <w:numId w:val="32"/>
        </w:numPr>
        <w:jc w:val="center"/>
        <w:rPr>
          <w:b/>
          <w:sz w:val="28"/>
          <w:szCs w:val="28"/>
        </w:rPr>
      </w:pPr>
      <w:r w:rsidRPr="00BC3C0C">
        <w:rPr>
          <w:b/>
          <w:sz w:val="28"/>
          <w:szCs w:val="28"/>
        </w:rPr>
        <w:t>МП «</w:t>
      </w:r>
      <w:r w:rsidRPr="00BC3C0C">
        <w:rPr>
          <w:b/>
          <w:bCs/>
          <w:color w:val="000000"/>
          <w:sz w:val="28"/>
          <w:szCs w:val="28"/>
        </w:rPr>
        <w:t>Развитие культуры городского округа город Кулебаки на 201</w:t>
      </w:r>
      <w:r>
        <w:rPr>
          <w:b/>
          <w:bCs/>
          <w:color w:val="000000"/>
          <w:sz w:val="28"/>
          <w:szCs w:val="28"/>
        </w:rPr>
        <w:t>8</w:t>
      </w:r>
      <w:r w:rsidRPr="00BC3C0C">
        <w:rPr>
          <w:b/>
          <w:bCs/>
          <w:color w:val="000000"/>
          <w:sz w:val="28"/>
          <w:szCs w:val="28"/>
        </w:rPr>
        <w:t>-20</w:t>
      </w:r>
      <w:r>
        <w:rPr>
          <w:b/>
          <w:bCs/>
          <w:color w:val="000000"/>
          <w:sz w:val="28"/>
          <w:szCs w:val="28"/>
        </w:rPr>
        <w:t>2</w:t>
      </w:r>
      <w:r w:rsidR="00B82C80">
        <w:rPr>
          <w:b/>
          <w:bCs/>
          <w:color w:val="000000"/>
          <w:sz w:val="28"/>
          <w:szCs w:val="28"/>
        </w:rPr>
        <w:t>5</w:t>
      </w:r>
      <w:r w:rsidRPr="00BC3C0C">
        <w:rPr>
          <w:b/>
          <w:bCs/>
          <w:color w:val="000000"/>
          <w:sz w:val="28"/>
          <w:szCs w:val="28"/>
        </w:rPr>
        <w:t xml:space="preserve"> годы» (далее - МП 02)</w:t>
      </w:r>
    </w:p>
    <w:p w:rsidR="00353C80" w:rsidRPr="00BC3C0C" w:rsidRDefault="00353C80" w:rsidP="00353C80">
      <w:pPr>
        <w:ind w:left="1288"/>
        <w:rPr>
          <w:b/>
          <w:sz w:val="28"/>
          <w:szCs w:val="28"/>
        </w:rPr>
      </w:pPr>
    </w:p>
    <w:p w:rsidR="008C40B5" w:rsidRDefault="008C40B5" w:rsidP="008C40B5">
      <w:pPr>
        <w:ind w:firstLine="560"/>
        <w:jc w:val="both"/>
        <w:rPr>
          <w:sz w:val="28"/>
          <w:szCs w:val="28"/>
        </w:rPr>
      </w:pPr>
      <w:r w:rsidRPr="00ED5238">
        <w:rPr>
          <w:sz w:val="28"/>
          <w:szCs w:val="28"/>
        </w:rPr>
        <w:t xml:space="preserve">МП </w:t>
      </w:r>
      <w:r>
        <w:rPr>
          <w:sz w:val="28"/>
          <w:szCs w:val="28"/>
        </w:rPr>
        <w:t>02 утверждена</w:t>
      </w:r>
      <w:r w:rsidRPr="00ED5238">
        <w:rPr>
          <w:sz w:val="28"/>
          <w:szCs w:val="28"/>
        </w:rPr>
        <w:t xml:space="preserve"> постановлением </w:t>
      </w:r>
      <w:r>
        <w:rPr>
          <w:sz w:val="28"/>
          <w:szCs w:val="28"/>
        </w:rPr>
        <w:t>администрации городского округа город Кулебаки Нижегородской области</w:t>
      </w:r>
      <w:r w:rsidRPr="00ED5238">
        <w:rPr>
          <w:sz w:val="28"/>
          <w:szCs w:val="28"/>
        </w:rPr>
        <w:t xml:space="preserve"> от </w:t>
      </w:r>
      <w:r>
        <w:rPr>
          <w:sz w:val="28"/>
          <w:szCs w:val="28"/>
        </w:rPr>
        <w:t>13</w:t>
      </w:r>
      <w:r w:rsidRPr="00ED5238">
        <w:rPr>
          <w:sz w:val="28"/>
          <w:szCs w:val="28"/>
        </w:rPr>
        <w:t>.</w:t>
      </w:r>
      <w:r>
        <w:rPr>
          <w:sz w:val="28"/>
          <w:szCs w:val="28"/>
        </w:rPr>
        <w:t>10</w:t>
      </w:r>
      <w:r w:rsidRPr="00ED5238">
        <w:rPr>
          <w:sz w:val="28"/>
          <w:szCs w:val="28"/>
        </w:rPr>
        <w:t>.201</w:t>
      </w:r>
      <w:r>
        <w:rPr>
          <w:sz w:val="28"/>
          <w:szCs w:val="28"/>
        </w:rPr>
        <w:t>7</w:t>
      </w:r>
      <w:r w:rsidRPr="00ED5238">
        <w:rPr>
          <w:sz w:val="28"/>
          <w:szCs w:val="28"/>
        </w:rPr>
        <w:t xml:space="preserve"> № </w:t>
      </w:r>
      <w:r>
        <w:rPr>
          <w:sz w:val="28"/>
          <w:szCs w:val="28"/>
        </w:rPr>
        <w:t>2438 «Об утверждении</w:t>
      </w:r>
      <w:r w:rsidRPr="00ED5238">
        <w:rPr>
          <w:sz w:val="28"/>
          <w:szCs w:val="28"/>
        </w:rPr>
        <w:t xml:space="preserve"> муниципальной программы «Развитие культуры </w:t>
      </w:r>
      <w:r w:rsidRPr="00B3635D">
        <w:rPr>
          <w:bCs/>
          <w:color w:val="000000"/>
          <w:sz w:val="28"/>
          <w:szCs w:val="28"/>
        </w:rPr>
        <w:t>городского округа город Кулебаки</w:t>
      </w:r>
      <w:r w:rsidRPr="00BC3C0C">
        <w:rPr>
          <w:b/>
          <w:bCs/>
          <w:color w:val="000000"/>
          <w:sz w:val="28"/>
          <w:szCs w:val="28"/>
        </w:rPr>
        <w:t xml:space="preserve"> </w:t>
      </w:r>
      <w:r w:rsidRPr="00ED5238">
        <w:rPr>
          <w:sz w:val="28"/>
          <w:szCs w:val="28"/>
        </w:rPr>
        <w:t>на 201</w:t>
      </w:r>
      <w:r>
        <w:rPr>
          <w:sz w:val="28"/>
          <w:szCs w:val="28"/>
        </w:rPr>
        <w:t>8</w:t>
      </w:r>
      <w:r w:rsidRPr="00ED5238">
        <w:rPr>
          <w:sz w:val="28"/>
          <w:szCs w:val="28"/>
        </w:rPr>
        <w:t>-20</w:t>
      </w:r>
      <w:r>
        <w:rPr>
          <w:sz w:val="28"/>
          <w:szCs w:val="28"/>
        </w:rPr>
        <w:t>2</w:t>
      </w:r>
      <w:r w:rsidR="000F2031">
        <w:rPr>
          <w:sz w:val="28"/>
          <w:szCs w:val="28"/>
        </w:rPr>
        <w:t>5</w:t>
      </w:r>
      <w:r w:rsidRPr="00ED5238">
        <w:rPr>
          <w:sz w:val="28"/>
          <w:szCs w:val="28"/>
        </w:rPr>
        <w:t xml:space="preserve"> годы» </w:t>
      </w:r>
      <w:r>
        <w:rPr>
          <w:sz w:val="28"/>
          <w:szCs w:val="28"/>
        </w:rPr>
        <w:t>(</w:t>
      </w:r>
      <w:r w:rsidRPr="00ED5238">
        <w:rPr>
          <w:sz w:val="28"/>
          <w:szCs w:val="28"/>
        </w:rPr>
        <w:t>с изменениями</w:t>
      </w:r>
      <w:r>
        <w:rPr>
          <w:sz w:val="28"/>
          <w:szCs w:val="28"/>
        </w:rPr>
        <w:t>).</w:t>
      </w:r>
      <w:r w:rsidRPr="00ED5238">
        <w:rPr>
          <w:sz w:val="28"/>
          <w:szCs w:val="28"/>
        </w:rPr>
        <w:t xml:space="preserve"> </w:t>
      </w:r>
    </w:p>
    <w:p w:rsidR="008C40B5" w:rsidRPr="00BC3C0C" w:rsidRDefault="008C40B5" w:rsidP="008C40B5">
      <w:pPr>
        <w:ind w:firstLine="560"/>
        <w:jc w:val="both"/>
        <w:rPr>
          <w:sz w:val="28"/>
          <w:szCs w:val="28"/>
        </w:rPr>
      </w:pPr>
      <w:r>
        <w:rPr>
          <w:sz w:val="28"/>
          <w:szCs w:val="28"/>
        </w:rPr>
        <w:lastRenderedPageBreak/>
        <w:t>Ответственный исполнитель программы –</w:t>
      </w:r>
      <w:r w:rsidRPr="00BC3C0C">
        <w:rPr>
          <w:sz w:val="28"/>
          <w:szCs w:val="28"/>
        </w:rPr>
        <w:t xml:space="preserve"> отдел по культуре, развит</w:t>
      </w:r>
      <w:r>
        <w:rPr>
          <w:sz w:val="28"/>
          <w:szCs w:val="28"/>
        </w:rPr>
        <w:t>ию спорта и молодежной политике</w:t>
      </w:r>
      <w:r w:rsidRPr="00BC3C0C">
        <w:rPr>
          <w:sz w:val="28"/>
          <w:szCs w:val="28"/>
        </w:rPr>
        <w:t xml:space="preserve"> администрации городского округа город Кулебаки Нижегородской области.</w:t>
      </w:r>
    </w:p>
    <w:p w:rsidR="008C40B5" w:rsidRPr="00B351D8" w:rsidRDefault="008C40B5" w:rsidP="008C40B5">
      <w:pPr>
        <w:ind w:firstLine="709"/>
        <w:jc w:val="both"/>
        <w:rPr>
          <w:sz w:val="28"/>
          <w:szCs w:val="28"/>
        </w:rPr>
      </w:pPr>
      <w:r w:rsidRPr="00FF4EA9">
        <w:rPr>
          <w:sz w:val="28"/>
          <w:szCs w:val="28"/>
        </w:rPr>
        <w:t>Расходы</w:t>
      </w:r>
      <w:r>
        <w:rPr>
          <w:sz w:val="28"/>
          <w:szCs w:val="28"/>
        </w:rPr>
        <w:t xml:space="preserve"> по</w:t>
      </w:r>
      <w:r w:rsidRPr="00FF4EA9">
        <w:rPr>
          <w:sz w:val="28"/>
          <w:szCs w:val="28"/>
        </w:rPr>
        <w:t xml:space="preserve"> </w:t>
      </w:r>
      <w:r>
        <w:rPr>
          <w:sz w:val="28"/>
          <w:szCs w:val="28"/>
        </w:rPr>
        <w:t>МП 02</w:t>
      </w:r>
      <w:r w:rsidRPr="00FF4EA9">
        <w:rPr>
          <w:sz w:val="28"/>
          <w:szCs w:val="28"/>
        </w:rPr>
        <w:t xml:space="preserve"> </w:t>
      </w:r>
      <w:r w:rsidRPr="00B351D8">
        <w:rPr>
          <w:sz w:val="28"/>
          <w:szCs w:val="28"/>
        </w:rPr>
        <w:t>на 20</w:t>
      </w:r>
      <w:r w:rsidR="002D6E22">
        <w:rPr>
          <w:sz w:val="28"/>
          <w:szCs w:val="28"/>
        </w:rPr>
        <w:t>2</w:t>
      </w:r>
      <w:r w:rsidR="000F2031">
        <w:rPr>
          <w:sz w:val="28"/>
          <w:szCs w:val="28"/>
        </w:rPr>
        <w:t>1</w:t>
      </w:r>
      <w:r>
        <w:rPr>
          <w:sz w:val="28"/>
          <w:szCs w:val="28"/>
        </w:rPr>
        <w:t xml:space="preserve"> год запланированы в сумме</w:t>
      </w:r>
      <w:r w:rsidRPr="00B351D8">
        <w:rPr>
          <w:sz w:val="28"/>
          <w:szCs w:val="28"/>
        </w:rPr>
        <w:t xml:space="preserve"> </w:t>
      </w:r>
      <w:r>
        <w:rPr>
          <w:sz w:val="28"/>
          <w:szCs w:val="28"/>
        </w:rPr>
        <w:t>1</w:t>
      </w:r>
      <w:r w:rsidR="000F2031">
        <w:rPr>
          <w:sz w:val="28"/>
          <w:szCs w:val="28"/>
        </w:rPr>
        <w:t>47 585,1</w:t>
      </w:r>
      <w:r w:rsidRPr="00B351D8">
        <w:rPr>
          <w:sz w:val="28"/>
          <w:szCs w:val="28"/>
        </w:rPr>
        <w:t xml:space="preserve"> тыс. руб</w:t>
      </w:r>
      <w:r>
        <w:rPr>
          <w:sz w:val="28"/>
          <w:szCs w:val="28"/>
        </w:rPr>
        <w:t>лей</w:t>
      </w:r>
      <w:r w:rsidRPr="00B351D8">
        <w:rPr>
          <w:sz w:val="28"/>
          <w:szCs w:val="28"/>
        </w:rPr>
        <w:t xml:space="preserve">, исполнение составило в сумме </w:t>
      </w:r>
      <w:r>
        <w:rPr>
          <w:sz w:val="28"/>
          <w:szCs w:val="28"/>
        </w:rPr>
        <w:t>1</w:t>
      </w:r>
      <w:r w:rsidR="00A839C6">
        <w:rPr>
          <w:sz w:val="28"/>
          <w:szCs w:val="28"/>
        </w:rPr>
        <w:t>47 577,8 т</w:t>
      </w:r>
      <w:r w:rsidRPr="00B351D8">
        <w:rPr>
          <w:sz w:val="28"/>
          <w:szCs w:val="28"/>
        </w:rPr>
        <w:t>ыс. руб</w:t>
      </w:r>
      <w:r>
        <w:rPr>
          <w:sz w:val="28"/>
          <w:szCs w:val="28"/>
        </w:rPr>
        <w:t>лей или</w:t>
      </w:r>
      <w:r w:rsidRPr="00B351D8">
        <w:rPr>
          <w:sz w:val="28"/>
          <w:szCs w:val="28"/>
        </w:rPr>
        <w:t xml:space="preserve"> </w:t>
      </w:r>
      <w:r w:rsidR="00A839C6">
        <w:rPr>
          <w:sz w:val="28"/>
          <w:szCs w:val="28"/>
        </w:rPr>
        <w:t>100,0</w:t>
      </w:r>
      <w:r>
        <w:rPr>
          <w:sz w:val="28"/>
          <w:szCs w:val="28"/>
        </w:rPr>
        <w:t>% к уточненному</w:t>
      </w:r>
      <w:r w:rsidRPr="00B351D8">
        <w:rPr>
          <w:sz w:val="28"/>
          <w:szCs w:val="28"/>
        </w:rPr>
        <w:t xml:space="preserve"> плану, что </w:t>
      </w:r>
      <w:r w:rsidR="002D6E22">
        <w:rPr>
          <w:sz w:val="28"/>
          <w:szCs w:val="28"/>
        </w:rPr>
        <w:t xml:space="preserve">ниже </w:t>
      </w:r>
      <w:r w:rsidRPr="00B351D8">
        <w:rPr>
          <w:sz w:val="28"/>
          <w:szCs w:val="28"/>
        </w:rPr>
        <w:t>уровня исполнения расходов бюджета округа за 20</w:t>
      </w:r>
      <w:r w:rsidR="00A839C6">
        <w:rPr>
          <w:sz w:val="28"/>
          <w:szCs w:val="28"/>
        </w:rPr>
        <w:t>20</w:t>
      </w:r>
      <w:r>
        <w:rPr>
          <w:sz w:val="28"/>
          <w:szCs w:val="28"/>
        </w:rPr>
        <w:t xml:space="preserve"> год</w:t>
      </w:r>
      <w:r w:rsidRPr="00B351D8">
        <w:rPr>
          <w:sz w:val="28"/>
          <w:szCs w:val="28"/>
        </w:rPr>
        <w:t xml:space="preserve"> на </w:t>
      </w:r>
      <w:r w:rsidR="00A839C6">
        <w:rPr>
          <w:sz w:val="28"/>
          <w:szCs w:val="28"/>
        </w:rPr>
        <w:t xml:space="preserve"> 2 433,5 </w:t>
      </w:r>
      <w:r w:rsidRPr="00B351D8">
        <w:rPr>
          <w:sz w:val="28"/>
          <w:szCs w:val="28"/>
        </w:rPr>
        <w:t>тыс. руб</w:t>
      </w:r>
      <w:r>
        <w:rPr>
          <w:sz w:val="28"/>
          <w:szCs w:val="28"/>
        </w:rPr>
        <w:t>лей (1</w:t>
      </w:r>
      <w:r w:rsidR="00A839C6">
        <w:rPr>
          <w:sz w:val="28"/>
          <w:szCs w:val="28"/>
        </w:rPr>
        <w:t>50 011,3</w:t>
      </w:r>
      <w:r>
        <w:rPr>
          <w:sz w:val="28"/>
          <w:szCs w:val="28"/>
        </w:rPr>
        <w:t xml:space="preserve"> тыс. руб.)</w:t>
      </w:r>
      <w:r w:rsidRPr="00B351D8">
        <w:rPr>
          <w:sz w:val="28"/>
          <w:szCs w:val="28"/>
        </w:rPr>
        <w:t xml:space="preserve"> или на </w:t>
      </w:r>
      <w:r w:rsidR="00824006">
        <w:rPr>
          <w:sz w:val="28"/>
          <w:szCs w:val="28"/>
        </w:rPr>
        <w:t>1</w:t>
      </w:r>
      <w:r w:rsidR="00A839C6">
        <w:rPr>
          <w:sz w:val="28"/>
          <w:szCs w:val="28"/>
        </w:rPr>
        <w:t>,62</w:t>
      </w:r>
      <w:r w:rsidRPr="00B351D8">
        <w:rPr>
          <w:sz w:val="28"/>
          <w:szCs w:val="28"/>
        </w:rPr>
        <w:t xml:space="preserve">%. </w:t>
      </w:r>
    </w:p>
    <w:p w:rsidR="008C40B5" w:rsidRPr="00FF4EA9" w:rsidRDefault="008C40B5" w:rsidP="008C40B5">
      <w:pPr>
        <w:ind w:firstLine="709"/>
        <w:jc w:val="both"/>
        <w:rPr>
          <w:sz w:val="28"/>
          <w:szCs w:val="28"/>
        </w:rPr>
      </w:pPr>
      <w:r>
        <w:rPr>
          <w:sz w:val="28"/>
          <w:szCs w:val="28"/>
        </w:rPr>
        <w:t>Доля расходов по</w:t>
      </w:r>
      <w:r w:rsidRPr="00FF4EA9">
        <w:rPr>
          <w:sz w:val="28"/>
          <w:szCs w:val="28"/>
        </w:rPr>
        <w:t xml:space="preserve"> </w:t>
      </w:r>
      <w:r>
        <w:rPr>
          <w:sz w:val="28"/>
          <w:szCs w:val="28"/>
        </w:rPr>
        <w:t>МП 02 в общей сумме расходов</w:t>
      </w:r>
      <w:r w:rsidRPr="00FF4EA9">
        <w:rPr>
          <w:sz w:val="28"/>
          <w:szCs w:val="28"/>
        </w:rPr>
        <w:t xml:space="preserve"> бюджета</w:t>
      </w:r>
      <w:r>
        <w:rPr>
          <w:sz w:val="28"/>
          <w:szCs w:val="28"/>
        </w:rPr>
        <w:t xml:space="preserve"> округа </w:t>
      </w:r>
      <w:r w:rsidRPr="00FF4EA9">
        <w:rPr>
          <w:sz w:val="28"/>
          <w:szCs w:val="28"/>
        </w:rPr>
        <w:t xml:space="preserve">составляет по плану – </w:t>
      </w:r>
      <w:r w:rsidR="00A839C6">
        <w:rPr>
          <w:sz w:val="28"/>
          <w:szCs w:val="28"/>
        </w:rPr>
        <w:t>9,57</w:t>
      </w:r>
      <w:r>
        <w:rPr>
          <w:sz w:val="28"/>
          <w:szCs w:val="28"/>
        </w:rPr>
        <w:t xml:space="preserve">% и </w:t>
      </w:r>
      <w:r w:rsidRPr="00FF4EA9">
        <w:rPr>
          <w:sz w:val="28"/>
          <w:szCs w:val="28"/>
        </w:rPr>
        <w:t xml:space="preserve">по кассовому исполнению </w:t>
      </w:r>
      <w:r>
        <w:rPr>
          <w:sz w:val="28"/>
          <w:szCs w:val="28"/>
        </w:rPr>
        <w:t>–</w:t>
      </w:r>
      <w:r w:rsidRPr="00FF4EA9">
        <w:rPr>
          <w:sz w:val="28"/>
          <w:szCs w:val="28"/>
        </w:rPr>
        <w:t xml:space="preserve"> </w:t>
      </w:r>
      <w:r>
        <w:rPr>
          <w:sz w:val="28"/>
          <w:szCs w:val="28"/>
        </w:rPr>
        <w:t>1</w:t>
      </w:r>
      <w:r w:rsidR="00824006">
        <w:rPr>
          <w:sz w:val="28"/>
          <w:szCs w:val="28"/>
        </w:rPr>
        <w:t>0</w:t>
      </w:r>
      <w:r>
        <w:rPr>
          <w:sz w:val="28"/>
          <w:szCs w:val="28"/>
        </w:rPr>
        <w:t>,</w:t>
      </w:r>
      <w:r w:rsidR="00A839C6">
        <w:rPr>
          <w:sz w:val="28"/>
          <w:szCs w:val="28"/>
        </w:rPr>
        <w:t>27</w:t>
      </w:r>
      <w:r w:rsidRPr="00FF4EA9">
        <w:rPr>
          <w:sz w:val="28"/>
          <w:szCs w:val="28"/>
        </w:rPr>
        <w:t xml:space="preserve"> %</w:t>
      </w:r>
      <w:r>
        <w:rPr>
          <w:sz w:val="28"/>
          <w:szCs w:val="28"/>
        </w:rPr>
        <w:t xml:space="preserve"> </w:t>
      </w:r>
      <w:r w:rsidRPr="00B351D8">
        <w:rPr>
          <w:sz w:val="28"/>
          <w:szCs w:val="28"/>
        </w:rPr>
        <w:t>(в 20</w:t>
      </w:r>
      <w:r w:rsidR="00A839C6">
        <w:rPr>
          <w:sz w:val="28"/>
          <w:szCs w:val="28"/>
        </w:rPr>
        <w:t>20</w:t>
      </w:r>
      <w:r w:rsidRPr="00B351D8">
        <w:rPr>
          <w:sz w:val="28"/>
          <w:szCs w:val="28"/>
        </w:rPr>
        <w:t xml:space="preserve"> году – </w:t>
      </w:r>
      <w:r>
        <w:rPr>
          <w:sz w:val="28"/>
          <w:szCs w:val="28"/>
        </w:rPr>
        <w:t>1</w:t>
      </w:r>
      <w:r w:rsidR="00A839C6">
        <w:rPr>
          <w:sz w:val="28"/>
          <w:szCs w:val="28"/>
        </w:rPr>
        <w:t>0</w:t>
      </w:r>
      <w:r>
        <w:rPr>
          <w:sz w:val="28"/>
          <w:szCs w:val="28"/>
        </w:rPr>
        <w:t>,</w:t>
      </w:r>
      <w:r w:rsidR="00A839C6">
        <w:rPr>
          <w:sz w:val="28"/>
          <w:szCs w:val="28"/>
        </w:rPr>
        <w:t>81</w:t>
      </w:r>
      <w:r w:rsidRPr="00B351D8">
        <w:rPr>
          <w:sz w:val="28"/>
          <w:szCs w:val="28"/>
        </w:rPr>
        <w:t>%)</w:t>
      </w:r>
      <w:r w:rsidRPr="00FF4EA9">
        <w:rPr>
          <w:sz w:val="28"/>
          <w:szCs w:val="28"/>
        </w:rPr>
        <w:t>.</w:t>
      </w:r>
    </w:p>
    <w:p w:rsidR="008C40B5" w:rsidRPr="00824006" w:rsidRDefault="008C40B5" w:rsidP="008C40B5">
      <w:pPr>
        <w:ind w:firstLine="709"/>
        <w:jc w:val="both"/>
        <w:rPr>
          <w:i/>
          <w:sz w:val="28"/>
          <w:szCs w:val="28"/>
        </w:rPr>
      </w:pPr>
      <w:r>
        <w:rPr>
          <w:sz w:val="28"/>
          <w:szCs w:val="28"/>
        </w:rPr>
        <w:t>Программные мероприятия</w:t>
      </w:r>
      <w:r w:rsidRPr="00C473E2">
        <w:rPr>
          <w:sz w:val="28"/>
          <w:szCs w:val="28"/>
        </w:rPr>
        <w:t xml:space="preserve"> </w:t>
      </w:r>
      <w:r>
        <w:rPr>
          <w:sz w:val="28"/>
          <w:szCs w:val="28"/>
        </w:rPr>
        <w:t>М</w:t>
      </w:r>
      <w:r w:rsidRPr="00C473E2">
        <w:rPr>
          <w:sz w:val="28"/>
          <w:szCs w:val="28"/>
        </w:rPr>
        <w:t>П 0</w:t>
      </w:r>
      <w:r>
        <w:rPr>
          <w:sz w:val="28"/>
          <w:szCs w:val="28"/>
        </w:rPr>
        <w:t>2</w:t>
      </w:r>
      <w:r w:rsidRPr="00C473E2">
        <w:rPr>
          <w:sz w:val="28"/>
          <w:szCs w:val="28"/>
        </w:rPr>
        <w:t xml:space="preserve"> испо</w:t>
      </w:r>
      <w:r>
        <w:rPr>
          <w:sz w:val="28"/>
          <w:szCs w:val="28"/>
        </w:rPr>
        <w:t xml:space="preserve">лнены в разрезе двух </w:t>
      </w:r>
      <w:r w:rsidRPr="00C473E2">
        <w:rPr>
          <w:sz w:val="28"/>
          <w:szCs w:val="28"/>
        </w:rPr>
        <w:t>подпрограмм</w:t>
      </w:r>
      <w:r w:rsidR="003C3E90">
        <w:rPr>
          <w:sz w:val="28"/>
          <w:szCs w:val="28"/>
        </w:rPr>
        <w:t>, в том числе</w:t>
      </w:r>
      <w:r w:rsidR="00A839C6">
        <w:rPr>
          <w:sz w:val="28"/>
          <w:szCs w:val="28"/>
        </w:rPr>
        <w:t xml:space="preserve">: по </w:t>
      </w:r>
      <w:r w:rsidR="003C3E90">
        <w:rPr>
          <w:sz w:val="28"/>
          <w:szCs w:val="28"/>
        </w:rPr>
        <w:t xml:space="preserve"> подпрограмм</w:t>
      </w:r>
      <w:r w:rsidR="00A839C6">
        <w:rPr>
          <w:sz w:val="28"/>
          <w:szCs w:val="28"/>
        </w:rPr>
        <w:t>е</w:t>
      </w:r>
      <w:r w:rsidR="003C3E90">
        <w:rPr>
          <w:sz w:val="28"/>
          <w:szCs w:val="28"/>
        </w:rPr>
        <w:t xml:space="preserve"> </w:t>
      </w:r>
      <w:r w:rsidR="00B03D82">
        <w:rPr>
          <w:sz w:val="28"/>
          <w:szCs w:val="28"/>
        </w:rPr>
        <w:t>1</w:t>
      </w:r>
      <w:r w:rsidR="003C3E90" w:rsidRPr="003C3E90">
        <w:rPr>
          <w:i/>
          <w:sz w:val="28"/>
          <w:szCs w:val="28"/>
        </w:rPr>
        <w:t xml:space="preserve"> </w:t>
      </w:r>
      <w:r w:rsidR="003C3E90" w:rsidRPr="00824006">
        <w:rPr>
          <w:i/>
          <w:sz w:val="28"/>
          <w:szCs w:val="28"/>
        </w:rPr>
        <w:t>«</w:t>
      </w:r>
      <w:r w:rsidR="00824006" w:rsidRPr="00824006">
        <w:rPr>
          <w:i/>
          <w:sz w:val="28"/>
          <w:szCs w:val="28"/>
        </w:rPr>
        <w:t>Сохранение и развитие материально-технической базы муниципальных учреждений культуры городского округа</w:t>
      </w:r>
      <w:r w:rsidR="003C3E90" w:rsidRPr="00824006">
        <w:rPr>
          <w:i/>
          <w:sz w:val="28"/>
          <w:szCs w:val="28"/>
        </w:rPr>
        <w:t>»</w:t>
      </w:r>
      <w:r w:rsidR="00824006">
        <w:rPr>
          <w:sz w:val="28"/>
          <w:szCs w:val="28"/>
        </w:rPr>
        <w:t xml:space="preserve">, </w:t>
      </w:r>
      <w:r w:rsidR="00A839C6">
        <w:rPr>
          <w:sz w:val="28"/>
          <w:szCs w:val="28"/>
        </w:rPr>
        <w:t xml:space="preserve"> подпрограмме 3 «</w:t>
      </w:r>
      <w:r w:rsidR="00A839C6" w:rsidRPr="00A839C6">
        <w:rPr>
          <w:i/>
          <w:sz w:val="28"/>
          <w:szCs w:val="28"/>
        </w:rPr>
        <w:t>Наследие</w:t>
      </w:r>
      <w:r w:rsidR="00A839C6">
        <w:rPr>
          <w:sz w:val="28"/>
          <w:szCs w:val="28"/>
        </w:rPr>
        <w:t>»</w:t>
      </w:r>
      <w:r w:rsidR="00A839C6" w:rsidRPr="00A839C6">
        <w:rPr>
          <w:sz w:val="28"/>
          <w:szCs w:val="28"/>
        </w:rPr>
        <w:t xml:space="preserve"> </w:t>
      </w:r>
      <w:r w:rsidR="00A839C6">
        <w:rPr>
          <w:sz w:val="28"/>
          <w:szCs w:val="28"/>
        </w:rPr>
        <w:t>исполнен</w:t>
      </w:r>
      <w:r w:rsidR="00C87529">
        <w:rPr>
          <w:sz w:val="28"/>
          <w:szCs w:val="28"/>
        </w:rPr>
        <w:t>ы</w:t>
      </w:r>
      <w:r w:rsidR="00A839C6">
        <w:rPr>
          <w:sz w:val="28"/>
          <w:szCs w:val="28"/>
        </w:rPr>
        <w:t xml:space="preserve"> в полном объеме</w:t>
      </w:r>
      <w:r w:rsidR="00C87529">
        <w:rPr>
          <w:sz w:val="28"/>
          <w:szCs w:val="28"/>
        </w:rPr>
        <w:t>,</w:t>
      </w:r>
      <w:r w:rsidR="00A839C6">
        <w:rPr>
          <w:sz w:val="28"/>
          <w:szCs w:val="28"/>
        </w:rPr>
        <w:t xml:space="preserve"> </w:t>
      </w:r>
      <w:r w:rsidR="00824006">
        <w:rPr>
          <w:sz w:val="28"/>
          <w:szCs w:val="28"/>
        </w:rPr>
        <w:t>мероприятия по подпрограмме</w:t>
      </w:r>
      <w:r w:rsidR="00037472">
        <w:rPr>
          <w:sz w:val="28"/>
          <w:szCs w:val="28"/>
        </w:rPr>
        <w:t xml:space="preserve"> 2</w:t>
      </w:r>
      <w:r w:rsidR="00824006">
        <w:rPr>
          <w:sz w:val="28"/>
          <w:szCs w:val="28"/>
        </w:rPr>
        <w:t xml:space="preserve"> «</w:t>
      </w:r>
      <w:r w:rsidR="00824006" w:rsidRPr="00824006">
        <w:rPr>
          <w:i/>
          <w:sz w:val="28"/>
          <w:szCs w:val="28"/>
        </w:rPr>
        <w:t>Поддержка и развитие дополнительного образования детей</w:t>
      </w:r>
      <w:r w:rsidR="00824006">
        <w:rPr>
          <w:i/>
          <w:sz w:val="28"/>
          <w:szCs w:val="28"/>
        </w:rPr>
        <w:t>» в 202</w:t>
      </w:r>
      <w:r w:rsidR="00A839C6">
        <w:rPr>
          <w:i/>
          <w:sz w:val="28"/>
          <w:szCs w:val="28"/>
        </w:rPr>
        <w:t>1</w:t>
      </w:r>
      <w:r w:rsidR="00824006">
        <w:rPr>
          <w:i/>
          <w:sz w:val="28"/>
          <w:szCs w:val="28"/>
        </w:rPr>
        <w:t xml:space="preserve"> </w:t>
      </w:r>
      <w:r w:rsidR="00D45084">
        <w:rPr>
          <w:i/>
          <w:sz w:val="28"/>
          <w:szCs w:val="28"/>
        </w:rPr>
        <w:t xml:space="preserve"> году </w:t>
      </w:r>
      <w:r w:rsidR="00824006">
        <w:rPr>
          <w:i/>
          <w:sz w:val="28"/>
          <w:szCs w:val="28"/>
        </w:rPr>
        <w:t>не планировались.</w:t>
      </w:r>
    </w:p>
    <w:p w:rsidR="008C40B5" w:rsidRPr="00C473E2" w:rsidRDefault="008C40B5" w:rsidP="008C40B5">
      <w:pPr>
        <w:ind w:firstLine="709"/>
        <w:jc w:val="both"/>
        <w:rPr>
          <w:sz w:val="28"/>
          <w:szCs w:val="28"/>
        </w:rPr>
      </w:pPr>
      <w:r>
        <w:rPr>
          <w:sz w:val="28"/>
          <w:szCs w:val="28"/>
        </w:rPr>
        <w:t>Информация о структуре финансирования подпрограмм в</w:t>
      </w:r>
      <w:r w:rsidRPr="00C473E2">
        <w:rPr>
          <w:sz w:val="28"/>
          <w:szCs w:val="28"/>
        </w:rPr>
        <w:t xml:space="preserve"> рамках МП и кассовом исполнении представлена в таблице</w:t>
      </w:r>
      <w:r w:rsidR="00DC6AF9">
        <w:rPr>
          <w:sz w:val="28"/>
          <w:szCs w:val="28"/>
        </w:rPr>
        <w:t xml:space="preserve"> 16</w:t>
      </w:r>
      <w:r w:rsidRPr="00C473E2">
        <w:rPr>
          <w:sz w:val="28"/>
          <w:szCs w:val="28"/>
        </w:rPr>
        <w:t>:</w:t>
      </w:r>
    </w:p>
    <w:p w:rsidR="00DC6AF9" w:rsidRPr="00A53692" w:rsidRDefault="00DC6AF9" w:rsidP="00DC6AF9">
      <w:pPr>
        <w:ind w:left="-142" w:firstLine="1135"/>
        <w:jc w:val="right"/>
      </w:pPr>
      <w:r w:rsidRPr="00A53692">
        <w:rPr>
          <w:i/>
        </w:rPr>
        <w:t xml:space="preserve">                                                                                                                                 </w:t>
      </w:r>
      <w:r w:rsidRPr="00A53692">
        <w:t>Таблица 16</w:t>
      </w:r>
    </w:p>
    <w:p w:rsidR="00DC6AF9" w:rsidRPr="00A53692" w:rsidRDefault="00DC6AF9" w:rsidP="00DC6AF9">
      <w:pPr>
        <w:ind w:firstLine="560"/>
        <w:jc w:val="right"/>
      </w:pPr>
      <w:r w:rsidRPr="00A53692">
        <w:t xml:space="preserve"> (тыс.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418"/>
        <w:gridCol w:w="1984"/>
        <w:gridCol w:w="1276"/>
        <w:gridCol w:w="1134"/>
        <w:gridCol w:w="1134"/>
      </w:tblGrid>
      <w:tr w:rsidR="001E1EB6" w:rsidRPr="00A53692" w:rsidTr="009D6F48">
        <w:tc>
          <w:tcPr>
            <w:tcW w:w="3085" w:type="dxa"/>
            <w:vMerge w:val="restart"/>
          </w:tcPr>
          <w:p w:rsidR="001E1EB6" w:rsidRPr="00A53692" w:rsidRDefault="001E1EB6" w:rsidP="008C40B5">
            <w:pPr>
              <w:jc w:val="both"/>
              <w:rPr>
                <w:b/>
              </w:rPr>
            </w:pPr>
            <w:r w:rsidRPr="00A53692">
              <w:rPr>
                <w:b/>
              </w:rPr>
              <w:t>Наименование подпрограмм МП</w:t>
            </w:r>
          </w:p>
        </w:tc>
        <w:tc>
          <w:tcPr>
            <w:tcW w:w="1418" w:type="dxa"/>
            <w:vMerge w:val="restart"/>
          </w:tcPr>
          <w:p w:rsidR="001E1EB6" w:rsidRPr="00A53692" w:rsidRDefault="001E1EB6" w:rsidP="00246678">
            <w:pPr>
              <w:jc w:val="center"/>
              <w:rPr>
                <w:b/>
              </w:rPr>
            </w:pPr>
            <w:r w:rsidRPr="00A53692">
              <w:rPr>
                <w:b/>
              </w:rPr>
              <w:t>Исполнено за 2020 год</w:t>
            </w:r>
          </w:p>
        </w:tc>
        <w:tc>
          <w:tcPr>
            <w:tcW w:w="1984" w:type="dxa"/>
            <w:vMerge w:val="restart"/>
          </w:tcPr>
          <w:p w:rsidR="001E1EB6" w:rsidRPr="00A53692" w:rsidRDefault="001E1EB6" w:rsidP="00246678">
            <w:pPr>
              <w:jc w:val="center"/>
              <w:rPr>
                <w:b/>
              </w:rPr>
            </w:pPr>
            <w:r w:rsidRPr="00A53692">
              <w:rPr>
                <w:b/>
              </w:rPr>
              <w:t>Уточненный план на 2021 год</w:t>
            </w:r>
          </w:p>
        </w:tc>
        <w:tc>
          <w:tcPr>
            <w:tcW w:w="2410" w:type="dxa"/>
            <w:gridSpan w:val="2"/>
          </w:tcPr>
          <w:p w:rsidR="001E1EB6" w:rsidRPr="00A53692" w:rsidRDefault="001E1EB6" w:rsidP="00246678">
            <w:pPr>
              <w:jc w:val="center"/>
              <w:rPr>
                <w:b/>
              </w:rPr>
            </w:pPr>
            <w:r w:rsidRPr="00A53692">
              <w:rPr>
                <w:b/>
              </w:rPr>
              <w:t>Исполнено за 2021 год</w:t>
            </w:r>
          </w:p>
        </w:tc>
        <w:tc>
          <w:tcPr>
            <w:tcW w:w="1134" w:type="dxa"/>
            <w:vMerge w:val="restart"/>
          </w:tcPr>
          <w:p w:rsidR="001E1EB6" w:rsidRPr="00A53692" w:rsidRDefault="001E1EB6" w:rsidP="008C40B5">
            <w:pPr>
              <w:jc w:val="center"/>
              <w:rPr>
                <w:b/>
              </w:rPr>
            </w:pPr>
            <w:r w:rsidRPr="00A53692">
              <w:rPr>
                <w:b/>
              </w:rPr>
              <w:t>% исполнения к годовым назначениям</w:t>
            </w:r>
          </w:p>
          <w:p w:rsidR="001E1EB6" w:rsidRPr="00A53692" w:rsidRDefault="001E1EB6" w:rsidP="008C40B5">
            <w:pPr>
              <w:jc w:val="center"/>
              <w:rPr>
                <w:b/>
              </w:rPr>
            </w:pPr>
            <w:r w:rsidRPr="00A53692">
              <w:rPr>
                <w:b/>
              </w:rPr>
              <w:t>доля, %</w:t>
            </w:r>
          </w:p>
        </w:tc>
      </w:tr>
      <w:tr w:rsidR="001E1EB6" w:rsidRPr="00A53692" w:rsidTr="009D6F48">
        <w:tc>
          <w:tcPr>
            <w:tcW w:w="3085" w:type="dxa"/>
            <w:vMerge/>
          </w:tcPr>
          <w:p w:rsidR="001E1EB6" w:rsidRPr="00A53692" w:rsidRDefault="001E1EB6" w:rsidP="008C40B5">
            <w:pPr>
              <w:jc w:val="right"/>
            </w:pPr>
          </w:p>
        </w:tc>
        <w:tc>
          <w:tcPr>
            <w:tcW w:w="1418" w:type="dxa"/>
            <w:vMerge/>
          </w:tcPr>
          <w:p w:rsidR="001E1EB6" w:rsidRPr="00A53692" w:rsidRDefault="001E1EB6" w:rsidP="008C40B5">
            <w:pPr>
              <w:jc w:val="center"/>
              <w:rPr>
                <w:b/>
              </w:rPr>
            </w:pPr>
          </w:p>
        </w:tc>
        <w:tc>
          <w:tcPr>
            <w:tcW w:w="1984" w:type="dxa"/>
            <w:vMerge/>
          </w:tcPr>
          <w:p w:rsidR="001E1EB6" w:rsidRPr="00A53692" w:rsidRDefault="001E1EB6" w:rsidP="008C40B5">
            <w:pPr>
              <w:jc w:val="center"/>
              <w:rPr>
                <w:b/>
              </w:rPr>
            </w:pPr>
          </w:p>
        </w:tc>
        <w:tc>
          <w:tcPr>
            <w:tcW w:w="1276" w:type="dxa"/>
          </w:tcPr>
          <w:p w:rsidR="001E1EB6" w:rsidRPr="00A53692" w:rsidRDefault="001E1EB6" w:rsidP="008C40B5">
            <w:pPr>
              <w:jc w:val="center"/>
              <w:rPr>
                <w:b/>
              </w:rPr>
            </w:pPr>
          </w:p>
        </w:tc>
        <w:tc>
          <w:tcPr>
            <w:tcW w:w="1134" w:type="dxa"/>
          </w:tcPr>
          <w:p w:rsidR="001E1EB6" w:rsidRPr="00A53692" w:rsidRDefault="001E1EB6" w:rsidP="008C40B5">
            <w:pPr>
              <w:jc w:val="center"/>
              <w:rPr>
                <w:b/>
              </w:rPr>
            </w:pPr>
            <w:r w:rsidRPr="00A53692">
              <w:rPr>
                <w:b/>
              </w:rPr>
              <w:t>доля, %</w:t>
            </w:r>
          </w:p>
        </w:tc>
        <w:tc>
          <w:tcPr>
            <w:tcW w:w="1134" w:type="dxa"/>
            <w:vMerge/>
          </w:tcPr>
          <w:p w:rsidR="001E1EB6" w:rsidRPr="00A53692" w:rsidRDefault="001E1EB6" w:rsidP="008C40B5">
            <w:pPr>
              <w:jc w:val="center"/>
            </w:pPr>
          </w:p>
        </w:tc>
      </w:tr>
      <w:tr w:rsidR="00246678" w:rsidRPr="00A53692" w:rsidTr="009D6F48">
        <w:trPr>
          <w:trHeight w:val="1530"/>
        </w:trPr>
        <w:tc>
          <w:tcPr>
            <w:tcW w:w="3085" w:type="dxa"/>
          </w:tcPr>
          <w:p w:rsidR="00246678" w:rsidRPr="00A53692" w:rsidRDefault="00246678" w:rsidP="00246678">
            <w:r w:rsidRPr="00A53692">
              <w:t>1. Сохранение и развитие материально-технической базы муниципальных учреждений культуры городского округа</w:t>
            </w:r>
          </w:p>
        </w:tc>
        <w:tc>
          <w:tcPr>
            <w:tcW w:w="1418" w:type="dxa"/>
          </w:tcPr>
          <w:p w:rsidR="00246678" w:rsidRPr="00A53692" w:rsidRDefault="00246678" w:rsidP="00246678">
            <w:pPr>
              <w:jc w:val="center"/>
            </w:pPr>
            <w:r w:rsidRPr="00A53692">
              <w:t>2 072,4</w:t>
            </w:r>
          </w:p>
        </w:tc>
        <w:tc>
          <w:tcPr>
            <w:tcW w:w="1984" w:type="dxa"/>
          </w:tcPr>
          <w:p w:rsidR="00246678" w:rsidRPr="00A53692" w:rsidRDefault="00246678" w:rsidP="00246678">
            <w:pPr>
              <w:jc w:val="center"/>
            </w:pPr>
            <w:r w:rsidRPr="00A53692">
              <w:t>3 358,9</w:t>
            </w:r>
          </w:p>
        </w:tc>
        <w:tc>
          <w:tcPr>
            <w:tcW w:w="1276" w:type="dxa"/>
          </w:tcPr>
          <w:p w:rsidR="00246678" w:rsidRPr="00A53692" w:rsidRDefault="00246678" w:rsidP="00246678">
            <w:pPr>
              <w:jc w:val="center"/>
            </w:pPr>
            <w:r w:rsidRPr="00A53692">
              <w:t>3 357,6</w:t>
            </w:r>
          </w:p>
        </w:tc>
        <w:tc>
          <w:tcPr>
            <w:tcW w:w="1134" w:type="dxa"/>
          </w:tcPr>
          <w:p w:rsidR="00246678" w:rsidRPr="00A53692" w:rsidRDefault="00246678" w:rsidP="00246678">
            <w:pPr>
              <w:jc w:val="center"/>
            </w:pPr>
            <w:r w:rsidRPr="00A53692">
              <w:t>2,28</w:t>
            </w:r>
          </w:p>
        </w:tc>
        <w:tc>
          <w:tcPr>
            <w:tcW w:w="1134" w:type="dxa"/>
          </w:tcPr>
          <w:p w:rsidR="00246678" w:rsidRPr="00A53692" w:rsidRDefault="00246678" w:rsidP="00246678">
            <w:pPr>
              <w:jc w:val="center"/>
            </w:pPr>
            <w:r w:rsidRPr="00A53692">
              <w:t>100,0</w:t>
            </w:r>
          </w:p>
        </w:tc>
      </w:tr>
      <w:tr w:rsidR="00246678" w:rsidRPr="00A53692" w:rsidTr="009D6F48">
        <w:trPr>
          <w:trHeight w:val="270"/>
        </w:trPr>
        <w:tc>
          <w:tcPr>
            <w:tcW w:w="3085" w:type="dxa"/>
          </w:tcPr>
          <w:p w:rsidR="00246678" w:rsidRPr="00A53692" w:rsidRDefault="00246678" w:rsidP="00246678">
            <w:r w:rsidRPr="00A53692">
              <w:t>2. Поддержка и развитие дополнительного образования детей</w:t>
            </w:r>
          </w:p>
        </w:tc>
        <w:tc>
          <w:tcPr>
            <w:tcW w:w="1418" w:type="dxa"/>
          </w:tcPr>
          <w:p w:rsidR="00246678" w:rsidRPr="00A53692" w:rsidRDefault="00246678" w:rsidP="00246678">
            <w:pPr>
              <w:jc w:val="center"/>
            </w:pPr>
            <w:r w:rsidRPr="00A53692">
              <w:t>0,00</w:t>
            </w:r>
          </w:p>
        </w:tc>
        <w:tc>
          <w:tcPr>
            <w:tcW w:w="1984" w:type="dxa"/>
          </w:tcPr>
          <w:p w:rsidR="00246678" w:rsidRPr="00A53692" w:rsidRDefault="00246678" w:rsidP="00246678">
            <w:pPr>
              <w:jc w:val="center"/>
            </w:pPr>
            <w:r w:rsidRPr="00A53692">
              <w:t>0,00</w:t>
            </w:r>
          </w:p>
        </w:tc>
        <w:tc>
          <w:tcPr>
            <w:tcW w:w="1276" w:type="dxa"/>
          </w:tcPr>
          <w:p w:rsidR="00246678" w:rsidRPr="00A53692" w:rsidRDefault="00246678" w:rsidP="00246678">
            <w:pPr>
              <w:jc w:val="center"/>
            </w:pPr>
            <w:r w:rsidRPr="00A53692">
              <w:t>0,00</w:t>
            </w:r>
          </w:p>
        </w:tc>
        <w:tc>
          <w:tcPr>
            <w:tcW w:w="1134" w:type="dxa"/>
          </w:tcPr>
          <w:p w:rsidR="00246678" w:rsidRPr="00A53692" w:rsidRDefault="00246678" w:rsidP="00246678">
            <w:pPr>
              <w:jc w:val="center"/>
            </w:pPr>
            <w:r w:rsidRPr="00A53692">
              <w:t>0,00</w:t>
            </w:r>
          </w:p>
        </w:tc>
        <w:tc>
          <w:tcPr>
            <w:tcW w:w="1134" w:type="dxa"/>
          </w:tcPr>
          <w:p w:rsidR="00246678" w:rsidRPr="00A53692" w:rsidRDefault="00246678" w:rsidP="00246678">
            <w:pPr>
              <w:jc w:val="center"/>
            </w:pPr>
            <w:r w:rsidRPr="00A53692">
              <w:t>0,00</w:t>
            </w:r>
          </w:p>
        </w:tc>
      </w:tr>
      <w:tr w:rsidR="00246678" w:rsidRPr="00A53692" w:rsidTr="009D6F48">
        <w:tc>
          <w:tcPr>
            <w:tcW w:w="3085" w:type="dxa"/>
            <w:vAlign w:val="center"/>
          </w:tcPr>
          <w:p w:rsidR="00246678" w:rsidRPr="00A53692" w:rsidRDefault="00246678" w:rsidP="00246678">
            <w:pPr>
              <w:widowControl w:val="0"/>
              <w:spacing w:before="120"/>
              <w:ind w:right="51"/>
              <w:rPr>
                <w:bCs/>
              </w:rPr>
            </w:pPr>
            <w:r w:rsidRPr="00A53692">
              <w:rPr>
                <w:bCs/>
              </w:rPr>
              <w:t>3.Наследие</w:t>
            </w:r>
          </w:p>
        </w:tc>
        <w:tc>
          <w:tcPr>
            <w:tcW w:w="1418" w:type="dxa"/>
          </w:tcPr>
          <w:p w:rsidR="00246678" w:rsidRPr="00A53692" w:rsidRDefault="00246678" w:rsidP="00246678">
            <w:pPr>
              <w:jc w:val="center"/>
            </w:pPr>
            <w:r w:rsidRPr="00A53692">
              <w:t>147 938,9</w:t>
            </w:r>
          </w:p>
        </w:tc>
        <w:tc>
          <w:tcPr>
            <w:tcW w:w="1984" w:type="dxa"/>
          </w:tcPr>
          <w:p w:rsidR="00246678" w:rsidRPr="00A53692" w:rsidRDefault="00246678" w:rsidP="00246678">
            <w:pPr>
              <w:jc w:val="center"/>
            </w:pPr>
            <w:r w:rsidRPr="00A53692">
              <w:t>144 226,2</w:t>
            </w:r>
          </w:p>
        </w:tc>
        <w:tc>
          <w:tcPr>
            <w:tcW w:w="1276" w:type="dxa"/>
          </w:tcPr>
          <w:p w:rsidR="00246678" w:rsidRPr="00A53692" w:rsidRDefault="00246678" w:rsidP="00246678">
            <w:pPr>
              <w:jc w:val="center"/>
            </w:pPr>
            <w:r w:rsidRPr="00A53692">
              <w:t>144 220,2</w:t>
            </w:r>
          </w:p>
        </w:tc>
        <w:tc>
          <w:tcPr>
            <w:tcW w:w="1134" w:type="dxa"/>
          </w:tcPr>
          <w:p w:rsidR="00246678" w:rsidRPr="00A53692" w:rsidRDefault="00246678" w:rsidP="00246678">
            <w:pPr>
              <w:jc w:val="center"/>
            </w:pPr>
            <w:r w:rsidRPr="00A53692">
              <w:t>97,72</w:t>
            </w:r>
          </w:p>
        </w:tc>
        <w:tc>
          <w:tcPr>
            <w:tcW w:w="1134" w:type="dxa"/>
          </w:tcPr>
          <w:p w:rsidR="00246678" w:rsidRPr="00A53692" w:rsidRDefault="00246678" w:rsidP="00246678">
            <w:pPr>
              <w:jc w:val="center"/>
            </w:pPr>
            <w:r w:rsidRPr="00A53692">
              <w:t>100,0</w:t>
            </w:r>
          </w:p>
        </w:tc>
      </w:tr>
      <w:tr w:rsidR="00246678" w:rsidRPr="00A53692" w:rsidTr="009D6F48">
        <w:tc>
          <w:tcPr>
            <w:tcW w:w="3085" w:type="dxa"/>
          </w:tcPr>
          <w:p w:rsidR="00246678" w:rsidRPr="00A53692" w:rsidRDefault="00246678" w:rsidP="00246678">
            <w:pPr>
              <w:jc w:val="center"/>
              <w:rPr>
                <w:b/>
              </w:rPr>
            </w:pPr>
            <w:r w:rsidRPr="00A53692">
              <w:rPr>
                <w:b/>
              </w:rPr>
              <w:t>Всего расходов по МП</w:t>
            </w:r>
          </w:p>
        </w:tc>
        <w:tc>
          <w:tcPr>
            <w:tcW w:w="1418" w:type="dxa"/>
          </w:tcPr>
          <w:p w:rsidR="00246678" w:rsidRPr="00A53692" w:rsidRDefault="00246678" w:rsidP="00246678">
            <w:pPr>
              <w:jc w:val="center"/>
              <w:rPr>
                <w:b/>
              </w:rPr>
            </w:pPr>
            <w:r w:rsidRPr="00A53692">
              <w:rPr>
                <w:b/>
              </w:rPr>
              <w:t>150 011,3</w:t>
            </w:r>
          </w:p>
        </w:tc>
        <w:tc>
          <w:tcPr>
            <w:tcW w:w="1984" w:type="dxa"/>
          </w:tcPr>
          <w:p w:rsidR="00246678" w:rsidRPr="00A53692" w:rsidRDefault="00246678" w:rsidP="00246678">
            <w:pPr>
              <w:jc w:val="center"/>
              <w:rPr>
                <w:b/>
              </w:rPr>
            </w:pPr>
            <w:r w:rsidRPr="00A53692">
              <w:rPr>
                <w:b/>
              </w:rPr>
              <w:t>147 585,1</w:t>
            </w:r>
          </w:p>
        </w:tc>
        <w:tc>
          <w:tcPr>
            <w:tcW w:w="1276" w:type="dxa"/>
          </w:tcPr>
          <w:p w:rsidR="00246678" w:rsidRPr="00A53692" w:rsidRDefault="00246678" w:rsidP="00246678">
            <w:pPr>
              <w:jc w:val="center"/>
              <w:rPr>
                <w:b/>
              </w:rPr>
            </w:pPr>
            <w:r w:rsidRPr="00A53692">
              <w:rPr>
                <w:b/>
              </w:rPr>
              <w:t>147 577,8</w:t>
            </w:r>
          </w:p>
        </w:tc>
        <w:tc>
          <w:tcPr>
            <w:tcW w:w="1134" w:type="dxa"/>
          </w:tcPr>
          <w:p w:rsidR="00246678" w:rsidRPr="00A53692" w:rsidRDefault="00246678" w:rsidP="00246678">
            <w:pPr>
              <w:jc w:val="center"/>
              <w:rPr>
                <w:b/>
              </w:rPr>
            </w:pPr>
            <w:r w:rsidRPr="00A53692">
              <w:rPr>
                <w:b/>
              </w:rPr>
              <w:t>100,0</w:t>
            </w:r>
          </w:p>
        </w:tc>
        <w:tc>
          <w:tcPr>
            <w:tcW w:w="1134" w:type="dxa"/>
          </w:tcPr>
          <w:p w:rsidR="00246678" w:rsidRPr="00A53692" w:rsidRDefault="00246678" w:rsidP="00246678">
            <w:pPr>
              <w:jc w:val="center"/>
              <w:rPr>
                <w:b/>
              </w:rPr>
            </w:pPr>
            <w:r w:rsidRPr="00A53692">
              <w:rPr>
                <w:b/>
              </w:rPr>
              <w:t>100,0</w:t>
            </w:r>
          </w:p>
        </w:tc>
      </w:tr>
    </w:tbl>
    <w:p w:rsidR="004500BD" w:rsidRDefault="004500BD" w:rsidP="008C40B5">
      <w:pPr>
        <w:ind w:firstLine="709"/>
        <w:jc w:val="both"/>
        <w:rPr>
          <w:sz w:val="28"/>
          <w:szCs w:val="28"/>
        </w:rPr>
      </w:pPr>
    </w:p>
    <w:p w:rsidR="008C40B5" w:rsidRPr="00B351D8" w:rsidRDefault="008C40B5" w:rsidP="008C40B5">
      <w:pPr>
        <w:ind w:firstLine="709"/>
        <w:jc w:val="both"/>
        <w:rPr>
          <w:sz w:val="28"/>
          <w:szCs w:val="28"/>
        </w:rPr>
      </w:pPr>
      <w:r>
        <w:rPr>
          <w:sz w:val="28"/>
          <w:szCs w:val="28"/>
        </w:rPr>
        <w:t>На выполнение мероприятий</w:t>
      </w:r>
      <w:r w:rsidRPr="007D1C44">
        <w:rPr>
          <w:sz w:val="28"/>
          <w:szCs w:val="28"/>
        </w:rPr>
        <w:t xml:space="preserve"> подпрограммы </w:t>
      </w:r>
      <w:r w:rsidRPr="007D1C44">
        <w:rPr>
          <w:i/>
          <w:sz w:val="28"/>
          <w:szCs w:val="28"/>
        </w:rPr>
        <w:t xml:space="preserve">1 </w:t>
      </w:r>
      <w:r w:rsidRPr="00077287">
        <w:rPr>
          <w:i/>
          <w:sz w:val="28"/>
          <w:szCs w:val="28"/>
        </w:rPr>
        <w:t>«Сохранение и развитие материально-технической базы муниципальных учреждений культуры городского округа»</w:t>
      </w:r>
      <w:r w:rsidRPr="007D1C44">
        <w:rPr>
          <w:sz w:val="28"/>
          <w:szCs w:val="28"/>
        </w:rPr>
        <w:t xml:space="preserve"> </w:t>
      </w:r>
      <w:r w:rsidRPr="00B351D8">
        <w:rPr>
          <w:sz w:val="28"/>
          <w:szCs w:val="28"/>
        </w:rPr>
        <w:t>на 20</w:t>
      </w:r>
      <w:r w:rsidR="003A3B21">
        <w:rPr>
          <w:sz w:val="28"/>
          <w:szCs w:val="28"/>
        </w:rPr>
        <w:t>2</w:t>
      </w:r>
      <w:r w:rsidR="002C4E37">
        <w:rPr>
          <w:sz w:val="28"/>
          <w:szCs w:val="28"/>
        </w:rPr>
        <w:t>1</w:t>
      </w:r>
      <w:r w:rsidRPr="00B351D8">
        <w:rPr>
          <w:sz w:val="28"/>
          <w:szCs w:val="28"/>
        </w:rPr>
        <w:t xml:space="preserve"> </w:t>
      </w:r>
      <w:r>
        <w:rPr>
          <w:sz w:val="28"/>
          <w:szCs w:val="28"/>
        </w:rPr>
        <w:t>год запланированы расходы в сумме</w:t>
      </w:r>
      <w:r w:rsidRPr="00B351D8">
        <w:rPr>
          <w:sz w:val="28"/>
          <w:szCs w:val="28"/>
        </w:rPr>
        <w:t xml:space="preserve"> </w:t>
      </w:r>
      <w:r w:rsidR="002C4E37">
        <w:rPr>
          <w:sz w:val="28"/>
          <w:szCs w:val="28"/>
        </w:rPr>
        <w:t>3 358,9</w:t>
      </w:r>
      <w:r w:rsidRPr="00B351D8">
        <w:rPr>
          <w:sz w:val="28"/>
          <w:szCs w:val="28"/>
        </w:rPr>
        <w:t xml:space="preserve"> тыс. руб</w:t>
      </w:r>
      <w:r>
        <w:rPr>
          <w:sz w:val="28"/>
          <w:szCs w:val="28"/>
        </w:rPr>
        <w:t>лей</w:t>
      </w:r>
      <w:r w:rsidRPr="00B351D8">
        <w:rPr>
          <w:sz w:val="28"/>
          <w:szCs w:val="28"/>
        </w:rPr>
        <w:t xml:space="preserve">, исполнение составило в сумме </w:t>
      </w:r>
      <w:r w:rsidR="002C4E37">
        <w:rPr>
          <w:sz w:val="28"/>
          <w:szCs w:val="28"/>
        </w:rPr>
        <w:t xml:space="preserve">3 357,6 </w:t>
      </w:r>
      <w:r w:rsidRPr="00B351D8">
        <w:rPr>
          <w:sz w:val="28"/>
          <w:szCs w:val="28"/>
        </w:rPr>
        <w:t>тыс. руб</w:t>
      </w:r>
      <w:r>
        <w:rPr>
          <w:sz w:val="28"/>
          <w:szCs w:val="28"/>
        </w:rPr>
        <w:t>лей или</w:t>
      </w:r>
      <w:r w:rsidRPr="00B351D8">
        <w:rPr>
          <w:sz w:val="28"/>
          <w:szCs w:val="28"/>
        </w:rPr>
        <w:t xml:space="preserve"> </w:t>
      </w:r>
      <w:r w:rsidR="003A3B21">
        <w:rPr>
          <w:sz w:val="28"/>
          <w:szCs w:val="28"/>
        </w:rPr>
        <w:t>100,0</w:t>
      </w:r>
      <w:r>
        <w:rPr>
          <w:sz w:val="28"/>
          <w:szCs w:val="28"/>
        </w:rPr>
        <w:t>% к уточненному</w:t>
      </w:r>
      <w:r w:rsidRPr="00B351D8">
        <w:rPr>
          <w:sz w:val="28"/>
          <w:szCs w:val="28"/>
        </w:rPr>
        <w:t xml:space="preserve"> плану, что </w:t>
      </w:r>
      <w:r w:rsidR="002C4E37">
        <w:rPr>
          <w:sz w:val="28"/>
          <w:szCs w:val="28"/>
        </w:rPr>
        <w:t>выше</w:t>
      </w:r>
      <w:r w:rsidR="003A3B21">
        <w:rPr>
          <w:sz w:val="28"/>
          <w:szCs w:val="28"/>
        </w:rPr>
        <w:t xml:space="preserve"> </w:t>
      </w:r>
      <w:r w:rsidRPr="00B351D8">
        <w:rPr>
          <w:sz w:val="28"/>
          <w:szCs w:val="28"/>
        </w:rPr>
        <w:t xml:space="preserve">уровня исполнения расходов </w:t>
      </w:r>
      <w:r>
        <w:rPr>
          <w:sz w:val="28"/>
          <w:szCs w:val="28"/>
        </w:rPr>
        <w:t>по подпрограмме 1</w:t>
      </w:r>
      <w:r w:rsidRPr="00B351D8">
        <w:rPr>
          <w:sz w:val="28"/>
          <w:szCs w:val="28"/>
        </w:rPr>
        <w:t xml:space="preserve"> </w:t>
      </w:r>
      <w:r w:rsidRPr="00077287">
        <w:rPr>
          <w:i/>
          <w:sz w:val="28"/>
          <w:szCs w:val="28"/>
        </w:rPr>
        <w:t>«Сохранение и развитие материально-технической базы муниципальных учреждений культуры городского округа»</w:t>
      </w:r>
      <w:r w:rsidRPr="007D1C44">
        <w:rPr>
          <w:sz w:val="28"/>
          <w:szCs w:val="28"/>
        </w:rPr>
        <w:t xml:space="preserve"> </w:t>
      </w:r>
      <w:r w:rsidRPr="00B351D8">
        <w:rPr>
          <w:sz w:val="28"/>
          <w:szCs w:val="28"/>
        </w:rPr>
        <w:t>за 20</w:t>
      </w:r>
      <w:r w:rsidR="002C4E37">
        <w:rPr>
          <w:sz w:val="28"/>
          <w:szCs w:val="28"/>
        </w:rPr>
        <w:t>20</w:t>
      </w:r>
      <w:r>
        <w:rPr>
          <w:sz w:val="28"/>
          <w:szCs w:val="28"/>
        </w:rPr>
        <w:t xml:space="preserve"> год</w:t>
      </w:r>
      <w:r w:rsidRPr="00B351D8">
        <w:rPr>
          <w:sz w:val="28"/>
          <w:szCs w:val="28"/>
        </w:rPr>
        <w:t xml:space="preserve"> на </w:t>
      </w:r>
      <w:r w:rsidR="002C4E37">
        <w:rPr>
          <w:sz w:val="28"/>
          <w:szCs w:val="28"/>
        </w:rPr>
        <w:t>1 285,2</w:t>
      </w:r>
      <w:r w:rsidR="00F1369A">
        <w:rPr>
          <w:sz w:val="28"/>
          <w:szCs w:val="28"/>
        </w:rPr>
        <w:t xml:space="preserve"> </w:t>
      </w:r>
      <w:r w:rsidRPr="00B351D8">
        <w:rPr>
          <w:sz w:val="28"/>
          <w:szCs w:val="28"/>
        </w:rPr>
        <w:t>тыс. руб</w:t>
      </w:r>
      <w:r>
        <w:rPr>
          <w:sz w:val="28"/>
          <w:szCs w:val="28"/>
        </w:rPr>
        <w:t>лей (</w:t>
      </w:r>
      <w:r w:rsidR="00D45084">
        <w:rPr>
          <w:sz w:val="28"/>
          <w:szCs w:val="28"/>
        </w:rPr>
        <w:t>2 072,4</w:t>
      </w:r>
      <w:r>
        <w:rPr>
          <w:sz w:val="28"/>
          <w:szCs w:val="28"/>
        </w:rPr>
        <w:t xml:space="preserve"> тыс. рублей)</w:t>
      </w:r>
      <w:r w:rsidRPr="00B351D8">
        <w:rPr>
          <w:sz w:val="28"/>
          <w:szCs w:val="28"/>
        </w:rPr>
        <w:t xml:space="preserve"> или </w:t>
      </w:r>
      <w:r>
        <w:rPr>
          <w:sz w:val="28"/>
          <w:szCs w:val="28"/>
        </w:rPr>
        <w:t>в 1</w:t>
      </w:r>
      <w:r w:rsidR="003A3B21">
        <w:rPr>
          <w:sz w:val="28"/>
          <w:szCs w:val="28"/>
        </w:rPr>
        <w:t>,</w:t>
      </w:r>
      <w:r w:rsidR="002C4E37">
        <w:rPr>
          <w:sz w:val="28"/>
          <w:szCs w:val="28"/>
        </w:rPr>
        <w:t>62</w:t>
      </w:r>
      <w:r>
        <w:rPr>
          <w:sz w:val="28"/>
          <w:szCs w:val="28"/>
        </w:rPr>
        <w:t xml:space="preserve"> раз</w:t>
      </w:r>
      <w:r w:rsidR="003A3B21">
        <w:rPr>
          <w:sz w:val="28"/>
          <w:szCs w:val="28"/>
        </w:rPr>
        <w:t>а</w:t>
      </w:r>
      <w:r w:rsidR="003C3E90">
        <w:rPr>
          <w:sz w:val="28"/>
          <w:szCs w:val="28"/>
        </w:rPr>
        <w:t>.</w:t>
      </w:r>
    </w:p>
    <w:p w:rsidR="000F14CB" w:rsidRDefault="008C40B5" w:rsidP="008C40B5">
      <w:pPr>
        <w:ind w:firstLine="709"/>
        <w:jc w:val="both"/>
        <w:rPr>
          <w:sz w:val="28"/>
          <w:szCs w:val="28"/>
        </w:rPr>
      </w:pPr>
      <w:r w:rsidRPr="00CE3FB1">
        <w:rPr>
          <w:sz w:val="28"/>
          <w:szCs w:val="28"/>
        </w:rPr>
        <w:lastRenderedPageBreak/>
        <w:t xml:space="preserve">Бюджетные </w:t>
      </w:r>
      <w:r w:rsidR="00AA5002">
        <w:rPr>
          <w:sz w:val="28"/>
          <w:szCs w:val="28"/>
        </w:rPr>
        <w:t>ассигнования</w:t>
      </w:r>
      <w:r>
        <w:rPr>
          <w:sz w:val="28"/>
          <w:szCs w:val="28"/>
        </w:rPr>
        <w:t xml:space="preserve"> по подпрограмме направлены</w:t>
      </w:r>
      <w:r w:rsidR="000F14CB">
        <w:rPr>
          <w:sz w:val="28"/>
          <w:szCs w:val="28"/>
        </w:rPr>
        <w:t>:</w:t>
      </w:r>
    </w:p>
    <w:p w:rsidR="005D36A1" w:rsidRPr="00F1369A" w:rsidRDefault="000F14CB" w:rsidP="008C40B5">
      <w:pPr>
        <w:ind w:firstLine="709"/>
        <w:jc w:val="both"/>
        <w:rPr>
          <w:sz w:val="28"/>
          <w:szCs w:val="28"/>
        </w:rPr>
      </w:pPr>
      <w:r w:rsidRPr="00F1369A">
        <w:rPr>
          <w:sz w:val="28"/>
          <w:szCs w:val="28"/>
        </w:rPr>
        <w:t>-</w:t>
      </w:r>
      <w:r w:rsidR="008C40B5" w:rsidRPr="00F1369A">
        <w:rPr>
          <w:sz w:val="28"/>
          <w:szCs w:val="28"/>
        </w:rPr>
        <w:t xml:space="preserve"> на улучшение материально-технической базы</w:t>
      </w:r>
      <w:r w:rsidR="005D36A1" w:rsidRPr="00F1369A">
        <w:rPr>
          <w:sz w:val="28"/>
          <w:szCs w:val="28"/>
        </w:rPr>
        <w:t xml:space="preserve"> (проведение ремонтных </w:t>
      </w:r>
      <w:r w:rsidR="000A55F0" w:rsidRPr="00F1369A">
        <w:rPr>
          <w:sz w:val="28"/>
          <w:szCs w:val="28"/>
        </w:rPr>
        <w:t>работ) в МБУК</w:t>
      </w:r>
      <w:r w:rsidR="003B4512" w:rsidRPr="00F1369A">
        <w:rPr>
          <w:sz w:val="28"/>
          <w:szCs w:val="28"/>
        </w:rPr>
        <w:t xml:space="preserve"> «</w:t>
      </w:r>
      <w:r w:rsidR="000A55F0" w:rsidRPr="00F1369A">
        <w:rPr>
          <w:sz w:val="28"/>
          <w:szCs w:val="28"/>
        </w:rPr>
        <w:t>ЦБС» в</w:t>
      </w:r>
      <w:r w:rsidR="003B4512" w:rsidRPr="00F1369A">
        <w:rPr>
          <w:sz w:val="28"/>
          <w:szCs w:val="28"/>
        </w:rPr>
        <w:t xml:space="preserve"> сумм</w:t>
      </w:r>
      <w:r w:rsidR="007E27DF" w:rsidRPr="00F1369A">
        <w:rPr>
          <w:sz w:val="28"/>
          <w:szCs w:val="28"/>
        </w:rPr>
        <w:t>е</w:t>
      </w:r>
      <w:r w:rsidR="003B4512" w:rsidRPr="00F1369A">
        <w:rPr>
          <w:sz w:val="28"/>
          <w:szCs w:val="28"/>
        </w:rPr>
        <w:t xml:space="preserve"> </w:t>
      </w:r>
      <w:r w:rsidR="00A31A3E" w:rsidRPr="00F1369A">
        <w:rPr>
          <w:sz w:val="28"/>
          <w:szCs w:val="28"/>
        </w:rPr>
        <w:t>1 326,6</w:t>
      </w:r>
      <w:r w:rsidR="003B4512" w:rsidRPr="00F1369A">
        <w:rPr>
          <w:sz w:val="28"/>
          <w:szCs w:val="28"/>
        </w:rPr>
        <w:t xml:space="preserve"> тыс. рублей, </w:t>
      </w:r>
      <w:r w:rsidR="00653A53" w:rsidRPr="00F1369A">
        <w:rPr>
          <w:sz w:val="28"/>
          <w:szCs w:val="28"/>
        </w:rPr>
        <w:t xml:space="preserve"> в </w:t>
      </w:r>
      <w:r w:rsidR="003B4512" w:rsidRPr="00F1369A">
        <w:rPr>
          <w:sz w:val="28"/>
          <w:szCs w:val="28"/>
        </w:rPr>
        <w:t xml:space="preserve">муниципальных </w:t>
      </w:r>
      <w:r w:rsidR="008C40B5" w:rsidRPr="00F1369A">
        <w:rPr>
          <w:sz w:val="28"/>
          <w:szCs w:val="28"/>
        </w:rPr>
        <w:t>учреждени</w:t>
      </w:r>
      <w:r w:rsidRPr="00F1369A">
        <w:rPr>
          <w:sz w:val="28"/>
          <w:szCs w:val="28"/>
        </w:rPr>
        <w:t>ях</w:t>
      </w:r>
      <w:r w:rsidR="008C40B5" w:rsidRPr="00F1369A">
        <w:rPr>
          <w:sz w:val="28"/>
          <w:szCs w:val="28"/>
        </w:rPr>
        <w:t xml:space="preserve"> </w:t>
      </w:r>
      <w:r w:rsidR="003B4512" w:rsidRPr="00F1369A">
        <w:rPr>
          <w:sz w:val="28"/>
          <w:szCs w:val="28"/>
        </w:rPr>
        <w:t xml:space="preserve">дополнительного </w:t>
      </w:r>
      <w:r w:rsidR="000A55F0" w:rsidRPr="00F1369A">
        <w:rPr>
          <w:sz w:val="28"/>
          <w:szCs w:val="28"/>
        </w:rPr>
        <w:t>образования</w:t>
      </w:r>
      <w:r w:rsidR="005D36A1" w:rsidRPr="00F1369A">
        <w:rPr>
          <w:sz w:val="28"/>
          <w:szCs w:val="28"/>
        </w:rPr>
        <w:t xml:space="preserve"> из них: </w:t>
      </w:r>
      <w:r w:rsidR="003B4512" w:rsidRPr="00F1369A">
        <w:rPr>
          <w:sz w:val="28"/>
          <w:szCs w:val="28"/>
        </w:rPr>
        <w:t>МБУ ДО «ДХШ» в сумме 15</w:t>
      </w:r>
      <w:r w:rsidR="00A31A3E" w:rsidRPr="00F1369A">
        <w:rPr>
          <w:sz w:val="28"/>
          <w:szCs w:val="28"/>
        </w:rPr>
        <w:t>5,0</w:t>
      </w:r>
      <w:r w:rsidR="005D36A1" w:rsidRPr="00F1369A">
        <w:rPr>
          <w:sz w:val="28"/>
          <w:szCs w:val="28"/>
        </w:rPr>
        <w:t xml:space="preserve"> </w:t>
      </w:r>
      <w:r w:rsidR="003B4512" w:rsidRPr="00F1369A">
        <w:rPr>
          <w:sz w:val="28"/>
          <w:szCs w:val="28"/>
        </w:rPr>
        <w:t>тыс. рублей,</w:t>
      </w:r>
      <w:r w:rsidR="005D36A1" w:rsidRPr="00F1369A">
        <w:rPr>
          <w:sz w:val="28"/>
          <w:szCs w:val="28"/>
        </w:rPr>
        <w:t xml:space="preserve"> </w:t>
      </w:r>
      <w:r w:rsidR="00653A53" w:rsidRPr="00F1369A">
        <w:rPr>
          <w:sz w:val="28"/>
          <w:szCs w:val="28"/>
        </w:rPr>
        <w:t xml:space="preserve">в муниципальных учреждениях культуры из них: МБУК «ЦКС» </w:t>
      </w:r>
      <w:r w:rsidR="003B4512" w:rsidRPr="00F1369A">
        <w:rPr>
          <w:sz w:val="28"/>
          <w:szCs w:val="28"/>
        </w:rPr>
        <w:t xml:space="preserve">в сумме </w:t>
      </w:r>
      <w:r w:rsidR="00653A53" w:rsidRPr="00F1369A">
        <w:rPr>
          <w:sz w:val="28"/>
          <w:szCs w:val="28"/>
        </w:rPr>
        <w:t>239,3</w:t>
      </w:r>
      <w:r w:rsidR="003B4512" w:rsidRPr="00F1369A">
        <w:rPr>
          <w:sz w:val="28"/>
          <w:szCs w:val="28"/>
        </w:rPr>
        <w:t xml:space="preserve"> тыс. рублей</w:t>
      </w:r>
      <w:r w:rsidR="005D36A1" w:rsidRPr="00F1369A">
        <w:rPr>
          <w:sz w:val="28"/>
          <w:szCs w:val="28"/>
        </w:rPr>
        <w:t>;</w:t>
      </w:r>
    </w:p>
    <w:p w:rsidR="00F1369A" w:rsidRDefault="00F1369A" w:rsidP="008C40B5">
      <w:pPr>
        <w:ind w:firstLine="709"/>
        <w:jc w:val="both"/>
        <w:rPr>
          <w:sz w:val="28"/>
          <w:szCs w:val="28"/>
        </w:rPr>
      </w:pPr>
      <w:r w:rsidRPr="00F1369A">
        <w:rPr>
          <w:sz w:val="28"/>
          <w:szCs w:val="28"/>
        </w:rPr>
        <w:t>- на обеспечение развития и укрепления материально-технической</w:t>
      </w:r>
      <w:r>
        <w:rPr>
          <w:sz w:val="28"/>
          <w:szCs w:val="28"/>
        </w:rPr>
        <w:t xml:space="preserve"> базы домов культуры (МБУК «ЦКС» </w:t>
      </w:r>
      <w:r w:rsidR="0003568B">
        <w:rPr>
          <w:sz w:val="28"/>
          <w:szCs w:val="28"/>
        </w:rPr>
        <w:t xml:space="preserve"> в сумме</w:t>
      </w:r>
      <w:r>
        <w:rPr>
          <w:sz w:val="28"/>
          <w:szCs w:val="28"/>
        </w:rPr>
        <w:t xml:space="preserve"> 589,1 </w:t>
      </w:r>
      <w:proofErr w:type="spellStart"/>
      <w:r>
        <w:rPr>
          <w:sz w:val="28"/>
          <w:szCs w:val="28"/>
        </w:rPr>
        <w:t>тыс</w:t>
      </w:r>
      <w:proofErr w:type="spellEnd"/>
      <w:r>
        <w:rPr>
          <w:sz w:val="28"/>
          <w:szCs w:val="28"/>
        </w:rPr>
        <w:t xml:space="preserve"> рублей;</w:t>
      </w:r>
    </w:p>
    <w:p w:rsidR="00F1369A" w:rsidRDefault="00F1369A" w:rsidP="008C40B5">
      <w:pPr>
        <w:ind w:firstLine="709"/>
        <w:jc w:val="both"/>
        <w:rPr>
          <w:sz w:val="28"/>
          <w:szCs w:val="28"/>
        </w:rPr>
      </w:pPr>
      <w:r>
        <w:rPr>
          <w:sz w:val="28"/>
          <w:szCs w:val="28"/>
        </w:rPr>
        <w:t>-</w:t>
      </w:r>
      <w:r w:rsidR="00BF548A">
        <w:rPr>
          <w:sz w:val="28"/>
          <w:szCs w:val="28"/>
        </w:rPr>
        <w:t xml:space="preserve"> </w:t>
      </w:r>
      <w:r>
        <w:rPr>
          <w:sz w:val="28"/>
          <w:szCs w:val="28"/>
        </w:rPr>
        <w:t xml:space="preserve">на поддержку отрасли культуры в рамках национального проекта «Культура» (МБУК «ЦКС») </w:t>
      </w:r>
      <w:r w:rsidR="0003568B">
        <w:rPr>
          <w:sz w:val="28"/>
          <w:szCs w:val="28"/>
        </w:rPr>
        <w:t xml:space="preserve"> в сумме </w:t>
      </w:r>
      <w:r>
        <w:rPr>
          <w:sz w:val="28"/>
          <w:szCs w:val="28"/>
        </w:rPr>
        <w:t>143,9 тыс. рублей.</w:t>
      </w:r>
    </w:p>
    <w:p w:rsidR="008C40B5" w:rsidRPr="00FF4EA9" w:rsidRDefault="005D36A1" w:rsidP="008C40B5">
      <w:pPr>
        <w:ind w:firstLine="709"/>
        <w:jc w:val="both"/>
        <w:rPr>
          <w:sz w:val="28"/>
          <w:szCs w:val="28"/>
        </w:rPr>
      </w:pPr>
      <w:r>
        <w:rPr>
          <w:sz w:val="28"/>
          <w:szCs w:val="28"/>
        </w:rPr>
        <w:t xml:space="preserve"> </w:t>
      </w:r>
      <w:r w:rsidR="008C40B5">
        <w:rPr>
          <w:sz w:val="28"/>
          <w:szCs w:val="28"/>
        </w:rPr>
        <w:t>Доля расходов</w:t>
      </w:r>
      <w:r w:rsidR="008C40B5" w:rsidRPr="00FF4EA9">
        <w:rPr>
          <w:sz w:val="28"/>
          <w:szCs w:val="28"/>
        </w:rPr>
        <w:t xml:space="preserve"> </w:t>
      </w:r>
      <w:r w:rsidR="008C40B5">
        <w:rPr>
          <w:sz w:val="28"/>
          <w:szCs w:val="28"/>
        </w:rPr>
        <w:t xml:space="preserve">по </w:t>
      </w:r>
      <w:r w:rsidR="008C40B5" w:rsidRPr="007D1C44">
        <w:rPr>
          <w:sz w:val="28"/>
          <w:szCs w:val="28"/>
        </w:rPr>
        <w:t>подпрограмм</w:t>
      </w:r>
      <w:r w:rsidR="008C40B5">
        <w:rPr>
          <w:sz w:val="28"/>
          <w:szCs w:val="28"/>
        </w:rPr>
        <w:t>е</w:t>
      </w:r>
      <w:r w:rsidR="008C40B5" w:rsidRPr="007D1C44">
        <w:rPr>
          <w:sz w:val="28"/>
          <w:szCs w:val="28"/>
        </w:rPr>
        <w:t xml:space="preserve"> </w:t>
      </w:r>
      <w:r w:rsidR="008C40B5" w:rsidRPr="007D1C44">
        <w:rPr>
          <w:i/>
          <w:sz w:val="28"/>
          <w:szCs w:val="28"/>
        </w:rPr>
        <w:t xml:space="preserve">1 </w:t>
      </w:r>
      <w:r w:rsidR="008C40B5" w:rsidRPr="00077287">
        <w:rPr>
          <w:i/>
          <w:sz w:val="28"/>
          <w:szCs w:val="28"/>
        </w:rPr>
        <w:t>«Сохранение и развитие материально-технической базы муниципальных учреждений культуры городского округа»</w:t>
      </w:r>
      <w:r w:rsidR="008C40B5" w:rsidRPr="007D1C44">
        <w:rPr>
          <w:sz w:val="28"/>
          <w:szCs w:val="28"/>
        </w:rPr>
        <w:t xml:space="preserve"> </w:t>
      </w:r>
      <w:r w:rsidR="008C40B5">
        <w:rPr>
          <w:sz w:val="28"/>
          <w:szCs w:val="28"/>
        </w:rPr>
        <w:t>в общей сумме расходов</w:t>
      </w:r>
      <w:r w:rsidR="008C40B5" w:rsidRPr="00FF4EA9">
        <w:rPr>
          <w:sz w:val="28"/>
          <w:szCs w:val="28"/>
        </w:rPr>
        <w:t xml:space="preserve"> </w:t>
      </w:r>
      <w:r w:rsidR="008C40B5">
        <w:rPr>
          <w:sz w:val="28"/>
          <w:szCs w:val="28"/>
        </w:rPr>
        <w:t xml:space="preserve">МП 02 </w:t>
      </w:r>
      <w:r w:rsidR="008C40B5" w:rsidRPr="00FF4EA9">
        <w:rPr>
          <w:sz w:val="28"/>
          <w:szCs w:val="28"/>
        </w:rPr>
        <w:t xml:space="preserve">составляет по плану </w:t>
      </w:r>
      <w:r w:rsidR="008C40B5">
        <w:rPr>
          <w:sz w:val="28"/>
          <w:szCs w:val="28"/>
        </w:rPr>
        <w:t xml:space="preserve">и </w:t>
      </w:r>
      <w:r w:rsidR="008C40B5" w:rsidRPr="00FF4EA9">
        <w:rPr>
          <w:sz w:val="28"/>
          <w:szCs w:val="28"/>
        </w:rPr>
        <w:t xml:space="preserve">по кассовому исполнению </w:t>
      </w:r>
      <w:r w:rsidR="008C40B5">
        <w:rPr>
          <w:sz w:val="28"/>
          <w:szCs w:val="28"/>
        </w:rPr>
        <w:t>–</w:t>
      </w:r>
      <w:r w:rsidR="008C40B5" w:rsidRPr="00FF4EA9">
        <w:rPr>
          <w:sz w:val="28"/>
          <w:szCs w:val="28"/>
        </w:rPr>
        <w:t xml:space="preserve"> </w:t>
      </w:r>
      <w:r w:rsidR="00BF548A">
        <w:rPr>
          <w:sz w:val="28"/>
          <w:szCs w:val="28"/>
        </w:rPr>
        <w:t>2</w:t>
      </w:r>
      <w:r w:rsidR="007860F7">
        <w:rPr>
          <w:sz w:val="28"/>
          <w:szCs w:val="28"/>
        </w:rPr>
        <w:t>,</w:t>
      </w:r>
      <w:r w:rsidR="00BF548A">
        <w:rPr>
          <w:sz w:val="28"/>
          <w:szCs w:val="28"/>
        </w:rPr>
        <w:t>28</w:t>
      </w:r>
      <w:r w:rsidR="008C40B5" w:rsidRPr="00FF4EA9">
        <w:rPr>
          <w:sz w:val="28"/>
          <w:szCs w:val="28"/>
        </w:rPr>
        <w:t>%</w:t>
      </w:r>
      <w:r w:rsidR="00AA5002">
        <w:rPr>
          <w:sz w:val="28"/>
          <w:szCs w:val="28"/>
        </w:rPr>
        <w:t>.</w:t>
      </w:r>
    </w:p>
    <w:p w:rsidR="008C40B5" w:rsidRPr="00B351D8" w:rsidRDefault="008C40B5" w:rsidP="008C40B5">
      <w:pPr>
        <w:ind w:firstLine="709"/>
        <w:jc w:val="both"/>
        <w:rPr>
          <w:sz w:val="28"/>
          <w:szCs w:val="28"/>
        </w:rPr>
      </w:pPr>
      <w:r>
        <w:rPr>
          <w:sz w:val="28"/>
          <w:szCs w:val="28"/>
        </w:rPr>
        <w:t>На выполнение мероприятий</w:t>
      </w:r>
      <w:r w:rsidRPr="00B0554E">
        <w:rPr>
          <w:sz w:val="28"/>
          <w:szCs w:val="28"/>
        </w:rPr>
        <w:t xml:space="preserve"> подпрограммы </w:t>
      </w:r>
      <w:r w:rsidR="001669F0">
        <w:rPr>
          <w:i/>
          <w:sz w:val="28"/>
          <w:szCs w:val="28"/>
        </w:rPr>
        <w:t>3</w:t>
      </w:r>
      <w:r w:rsidRPr="00B0554E">
        <w:rPr>
          <w:i/>
          <w:sz w:val="28"/>
          <w:szCs w:val="28"/>
        </w:rPr>
        <w:t xml:space="preserve"> «</w:t>
      </w:r>
      <w:r w:rsidRPr="00B0554E">
        <w:rPr>
          <w:bCs/>
          <w:i/>
          <w:sz w:val="28"/>
          <w:szCs w:val="28"/>
        </w:rPr>
        <w:t>Наследие</w:t>
      </w:r>
      <w:r>
        <w:rPr>
          <w:bCs/>
          <w:i/>
          <w:sz w:val="28"/>
          <w:szCs w:val="28"/>
        </w:rPr>
        <w:t>»</w:t>
      </w:r>
      <w:r w:rsidRPr="00B0554E">
        <w:rPr>
          <w:sz w:val="28"/>
          <w:szCs w:val="28"/>
        </w:rPr>
        <w:t xml:space="preserve"> на</w:t>
      </w:r>
      <w:r w:rsidRPr="00B351D8">
        <w:rPr>
          <w:sz w:val="28"/>
          <w:szCs w:val="28"/>
        </w:rPr>
        <w:t xml:space="preserve"> 20</w:t>
      </w:r>
      <w:r w:rsidR="007860F7">
        <w:rPr>
          <w:sz w:val="28"/>
          <w:szCs w:val="28"/>
        </w:rPr>
        <w:t>2</w:t>
      </w:r>
      <w:r w:rsidR="0083151B">
        <w:rPr>
          <w:sz w:val="28"/>
          <w:szCs w:val="28"/>
        </w:rPr>
        <w:t>1</w:t>
      </w:r>
      <w:r>
        <w:rPr>
          <w:sz w:val="28"/>
          <w:szCs w:val="28"/>
        </w:rPr>
        <w:t xml:space="preserve"> год запланированы расходы в сумме</w:t>
      </w:r>
      <w:r w:rsidRPr="00B351D8">
        <w:rPr>
          <w:sz w:val="28"/>
          <w:szCs w:val="28"/>
        </w:rPr>
        <w:t xml:space="preserve"> </w:t>
      </w:r>
      <w:r>
        <w:rPr>
          <w:sz w:val="28"/>
          <w:szCs w:val="28"/>
        </w:rPr>
        <w:t>14</w:t>
      </w:r>
      <w:r w:rsidR="0083151B">
        <w:rPr>
          <w:sz w:val="28"/>
          <w:szCs w:val="28"/>
        </w:rPr>
        <w:t xml:space="preserve">4 226,2 </w:t>
      </w:r>
      <w:r w:rsidRPr="00B351D8">
        <w:rPr>
          <w:sz w:val="28"/>
          <w:szCs w:val="28"/>
        </w:rPr>
        <w:t>тыс. руб</w:t>
      </w:r>
      <w:r>
        <w:rPr>
          <w:sz w:val="28"/>
          <w:szCs w:val="28"/>
        </w:rPr>
        <w:t>лей</w:t>
      </w:r>
      <w:r w:rsidRPr="00B351D8">
        <w:rPr>
          <w:sz w:val="28"/>
          <w:szCs w:val="28"/>
        </w:rPr>
        <w:t xml:space="preserve">, исполнение составило в сумме </w:t>
      </w:r>
      <w:r>
        <w:rPr>
          <w:sz w:val="28"/>
          <w:szCs w:val="28"/>
        </w:rPr>
        <w:t>14</w:t>
      </w:r>
      <w:r w:rsidR="0083151B">
        <w:rPr>
          <w:sz w:val="28"/>
          <w:szCs w:val="28"/>
        </w:rPr>
        <w:t>4 220,2</w:t>
      </w:r>
      <w:r w:rsidRPr="00B351D8">
        <w:rPr>
          <w:sz w:val="28"/>
          <w:szCs w:val="28"/>
        </w:rPr>
        <w:t xml:space="preserve"> тыс. руб</w:t>
      </w:r>
      <w:r>
        <w:rPr>
          <w:sz w:val="28"/>
          <w:szCs w:val="28"/>
        </w:rPr>
        <w:t>лей или</w:t>
      </w:r>
      <w:r w:rsidRPr="00B351D8">
        <w:rPr>
          <w:sz w:val="28"/>
          <w:szCs w:val="28"/>
        </w:rPr>
        <w:t xml:space="preserve"> </w:t>
      </w:r>
      <w:r w:rsidR="0083151B">
        <w:rPr>
          <w:sz w:val="28"/>
          <w:szCs w:val="28"/>
        </w:rPr>
        <w:t>100,0</w:t>
      </w:r>
      <w:r>
        <w:rPr>
          <w:sz w:val="28"/>
          <w:szCs w:val="28"/>
        </w:rPr>
        <w:t>% к уточненному</w:t>
      </w:r>
      <w:r w:rsidRPr="00B351D8">
        <w:rPr>
          <w:sz w:val="28"/>
          <w:szCs w:val="28"/>
        </w:rPr>
        <w:t xml:space="preserve"> плану, что </w:t>
      </w:r>
      <w:r w:rsidR="0083151B">
        <w:rPr>
          <w:sz w:val="28"/>
          <w:szCs w:val="28"/>
        </w:rPr>
        <w:t>ниже</w:t>
      </w:r>
      <w:r w:rsidRPr="00B351D8">
        <w:rPr>
          <w:sz w:val="28"/>
          <w:szCs w:val="28"/>
        </w:rPr>
        <w:t xml:space="preserve"> уровня исполнения расходов </w:t>
      </w:r>
      <w:r>
        <w:rPr>
          <w:sz w:val="28"/>
          <w:szCs w:val="28"/>
        </w:rPr>
        <w:t xml:space="preserve">по подпрограмме </w:t>
      </w:r>
      <w:r w:rsidR="001669F0">
        <w:rPr>
          <w:i/>
          <w:sz w:val="28"/>
          <w:szCs w:val="28"/>
        </w:rPr>
        <w:t>3</w:t>
      </w:r>
      <w:r w:rsidRPr="00B0554E">
        <w:rPr>
          <w:i/>
          <w:sz w:val="28"/>
          <w:szCs w:val="28"/>
        </w:rPr>
        <w:t xml:space="preserve"> «</w:t>
      </w:r>
      <w:r w:rsidRPr="00B0554E">
        <w:rPr>
          <w:bCs/>
          <w:i/>
          <w:sz w:val="28"/>
          <w:szCs w:val="28"/>
        </w:rPr>
        <w:t>Наследие</w:t>
      </w:r>
      <w:r>
        <w:rPr>
          <w:bCs/>
          <w:i/>
          <w:sz w:val="28"/>
          <w:szCs w:val="28"/>
        </w:rPr>
        <w:t>»</w:t>
      </w:r>
      <w:r w:rsidRPr="00B0554E">
        <w:rPr>
          <w:sz w:val="28"/>
          <w:szCs w:val="28"/>
        </w:rPr>
        <w:t xml:space="preserve"> </w:t>
      </w:r>
      <w:r w:rsidRPr="00B351D8">
        <w:rPr>
          <w:sz w:val="28"/>
          <w:szCs w:val="28"/>
        </w:rPr>
        <w:t>за 20</w:t>
      </w:r>
      <w:r w:rsidR="0083151B">
        <w:rPr>
          <w:sz w:val="28"/>
          <w:szCs w:val="28"/>
        </w:rPr>
        <w:t>20</w:t>
      </w:r>
      <w:r w:rsidRPr="00B351D8">
        <w:rPr>
          <w:sz w:val="28"/>
          <w:szCs w:val="28"/>
        </w:rPr>
        <w:t xml:space="preserve"> год на </w:t>
      </w:r>
      <w:r w:rsidR="0083151B">
        <w:rPr>
          <w:sz w:val="28"/>
          <w:szCs w:val="28"/>
        </w:rPr>
        <w:t>3 713,7</w:t>
      </w:r>
      <w:r w:rsidRPr="00B351D8">
        <w:rPr>
          <w:sz w:val="28"/>
          <w:szCs w:val="28"/>
        </w:rPr>
        <w:t xml:space="preserve"> тыс. руб</w:t>
      </w:r>
      <w:r>
        <w:rPr>
          <w:sz w:val="28"/>
          <w:szCs w:val="28"/>
        </w:rPr>
        <w:t>лей</w:t>
      </w:r>
      <w:r w:rsidRPr="00B351D8">
        <w:rPr>
          <w:sz w:val="28"/>
          <w:szCs w:val="28"/>
        </w:rPr>
        <w:t xml:space="preserve"> </w:t>
      </w:r>
      <w:r>
        <w:rPr>
          <w:sz w:val="28"/>
          <w:szCs w:val="28"/>
        </w:rPr>
        <w:t>(1</w:t>
      </w:r>
      <w:r w:rsidR="00CC36EE">
        <w:rPr>
          <w:sz w:val="28"/>
          <w:szCs w:val="28"/>
        </w:rPr>
        <w:t>4</w:t>
      </w:r>
      <w:r w:rsidR="0083151B">
        <w:rPr>
          <w:sz w:val="28"/>
          <w:szCs w:val="28"/>
        </w:rPr>
        <w:t>7 938,9</w:t>
      </w:r>
      <w:r>
        <w:rPr>
          <w:sz w:val="28"/>
          <w:szCs w:val="28"/>
        </w:rPr>
        <w:t xml:space="preserve"> тыс. рублей) </w:t>
      </w:r>
      <w:r w:rsidRPr="00B351D8">
        <w:rPr>
          <w:sz w:val="28"/>
          <w:szCs w:val="28"/>
        </w:rPr>
        <w:t xml:space="preserve">или </w:t>
      </w:r>
      <w:r>
        <w:rPr>
          <w:sz w:val="28"/>
          <w:szCs w:val="28"/>
        </w:rPr>
        <w:t xml:space="preserve">на </w:t>
      </w:r>
      <w:r w:rsidR="0083151B">
        <w:rPr>
          <w:sz w:val="28"/>
          <w:szCs w:val="28"/>
        </w:rPr>
        <w:t>2,51</w:t>
      </w:r>
      <w:r>
        <w:rPr>
          <w:sz w:val="28"/>
          <w:szCs w:val="28"/>
        </w:rPr>
        <w:t>%</w:t>
      </w:r>
      <w:r w:rsidR="007B6EB7">
        <w:rPr>
          <w:sz w:val="28"/>
          <w:szCs w:val="28"/>
        </w:rPr>
        <w:t>.</w:t>
      </w:r>
    </w:p>
    <w:p w:rsidR="008C40B5" w:rsidRPr="00E16CCD" w:rsidRDefault="008C40B5" w:rsidP="008C40B5">
      <w:pPr>
        <w:ind w:firstLine="709"/>
        <w:jc w:val="both"/>
        <w:rPr>
          <w:sz w:val="28"/>
          <w:szCs w:val="28"/>
        </w:rPr>
      </w:pPr>
      <w:r w:rsidRPr="00E16CCD">
        <w:rPr>
          <w:sz w:val="28"/>
          <w:szCs w:val="28"/>
        </w:rPr>
        <w:t>Наибольший объем бюджетных ассигнований по подпрограмме направлен:</w:t>
      </w:r>
    </w:p>
    <w:p w:rsidR="00B50D55" w:rsidRPr="000003B9" w:rsidRDefault="008C40B5" w:rsidP="008C40B5">
      <w:pPr>
        <w:ind w:firstLine="709"/>
        <w:jc w:val="both"/>
        <w:rPr>
          <w:sz w:val="28"/>
          <w:szCs w:val="28"/>
        </w:rPr>
      </w:pPr>
      <w:r w:rsidRPr="000003B9">
        <w:rPr>
          <w:sz w:val="28"/>
          <w:szCs w:val="28"/>
        </w:rPr>
        <w:t xml:space="preserve">- </w:t>
      </w:r>
      <w:r w:rsidRPr="000003B9">
        <w:rPr>
          <w:bCs/>
          <w:iCs/>
          <w:sz w:val="28"/>
          <w:szCs w:val="28"/>
        </w:rPr>
        <w:t>на</w:t>
      </w:r>
      <w:r w:rsidRPr="000003B9">
        <w:rPr>
          <w:sz w:val="28"/>
          <w:szCs w:val="28"/>
        </w:rPr>
        <w:t xml:space="preserve"> предоставление субсидий муниципальным бюджетным учреждениям на финансовое обеспечение муниципального задания на оказание муниципальных услуг (выполнение работ</w:t>
      </w:r>
      <w:r w:rsidRPr="000003B9">
        <w:rPr>
          <w:bCs/>
          <w:iCs/>
          <w:sz w:val="28"/>
          <w:szCs w:val="28"/>
        </w:rPr>
        <w:t>)</w:t>
      </w:r>
      <w:r w:rsidRPr="000003B9">
        <w:rPr>
          <w:sz w:val="28"/>
          <w:szCs w:val="28"/>
        </w:rPr>
        <w:t xml:space="preserve"> по предоставлению дополнительного образования детей в сумме </w:t>
      </w:r>
      <w:r w:rsidR="00666984" w:rsidRPr="000003B9">
        <w:rPr>
          <w:sz w:val="28"/>
          <w:szCs w:val="28"/>
        </w:rPr>
        <w:t xml:space="preserve">51 861,0 </w:t>
      </w:r>
      <w:r w:rsidRPr="000003B9">
        <w:rPr>
          <w:sz w:val="28"/>
          <w:szCs w:val="28"/>
        </w:rPr>
        <w:t>тыс. рублей</w:t>
      </w:r>
      <w:r w:rsidR="00B50D55" w:rsidRPr="000003B9">
        <w:rPr>
          <w:sz w:val="28"/>
          <w:szCs w:val="28"/>
        </w:rPr>
        <w:t>;</w:t>
      </w:r>
    </w:p>
    <w:p w:rsidR="008C40B5" w:rsidRPr="000003B9" w:rsidRDefault="008C40B5" w:rsidP="008C40B5">
      <w:pPr>
        <w:ind w:firstLine="709"/>
        <w:jc w:val="both"/>
        <w:rPr>
          <w:sz w:val="28"/>
          <w:szCs w:val="28"/>
        </w:rPr>
      </w:pPr>
      <w:r w:rsidRPr="000003B9">
        <w:rPr>
          <w:sz w:val="28"/>
          <w:szCs w:val="28"/>
        </w:rPr>
        <w:t xml:space="preserve">- </w:t>
      </w:r>
      <w:r w:rsidRPr="000003B9">
        <w:rPr>
          <w:bCs/>
          <w:iCs/>
          <w:sz w:val="28"/>
          <w:szCs w:val="28"/>
        </w:rPr>
        <w:t>на</w:t>
      </w:r>
      <w:r w:rsidRPr="000003B9">
        <w:rPr>
          <w:sz w:val="28"/>
          <w:szCs w:val="28"/>
        </w:rPr>
        <w:t xml:space="preserve"> предоставление субсидий муниципальным бюджетным учреждениям</w:t>
      </w:r>
      <w:r w:rsidR="00CC36EE" w:rsidRPr="000003B9">
        <w:rPr>
          <w:sz w:val="28"/>
          <w:szCs w:val="28"/>
        </w:rPr>
        <w:t xml:space="preserve"> культуры (библиотеки)</w:t>
      </w:r>
      <w:r w:rsidRPr="000003B9">
        <w:rPr>
          <w:sz w:val="28"/>
          <w:szCs w:val="28"/>
        </w:rPr>
        <w:t xml:space="preserve"> на финансовое обеспечение муниципального задания на оказание муниципальных услуг (выполнение работ</w:t>
      </w:r>
      <w:r w:rsidRPr="000003B9">
        <w:rPr>
          <w:bCs/>
          <w:iCs/>
          <w:sz w:val="28"/>
          <w:szCs w:val="28"/>
        </w:rPr>
        <w:t>)</w:t>
      </w:r>
      <w:r w:rsidRPr="000003B9">
        <w:rPr>
          <w:sz w:val="28"/>
          <w:szCs w:val="28"/>
        </w:rPr>
        <w:t xml:space="preserve"> по библиотечному, информационному и справочному обслуживанию в сумме </w:t>
      </w:r>
      <w:r w:rsidR="00EC6606" w:rsidRPr="000003B9">
        <w:rPr>
          <w:sz w:val="28"/>
          <w:szCs w:val="28"/>
        </w:rPr>
        <w:t>2</w:t>
      </w:r>
      <w:r w:rsidR="00666984" w:rsidRPr="000003B9">
        <w:rPr>
          <w:sz w:val="28"/>
          <w:szCs w:val="28"/>
        </w:rPr>
        <w:t>3 831,4</w:t>
      </w:r>
      <w:r w:rsidR="00EC6606" w:rsidRPr="000003B9">
        <w:rPr>
          <w:sz w:val="28"/>
          <w:szCs w:val="28"/>
        </w:rPr>
        <w:t xml:space="preserve"> тыс. рублей;</w:t>
      </w:r>
      <w:r w:rsidRPr="000003B9">
        <w:rPr>
          <w:sz w:val="28"/>
          <w:szCs w:val="28"/>
        </w:rPr>
        <w:t xml:space="preserve"> </w:t>
      </w:r>
    </w:p>
    <w:p w:rsidR="008C40B5" w:rsidRPr="000003B9" w:rsidRDefault="008C40B5" w:rsidP="008C40B5">
      <w:pPr>
        <w:ind w:firstLine="709"/>
        <w:jc w:val="both"/>
        <w:rPr>
          <w:sz w:val="28"/>
          <w:szCs w:val="28"/>
        </w:rPr>
      </w:pPr>
      <w:r w:rsidRPr="000003B9">
        <w:rPr>
          <w:sz w:val="28"/>
          <w:szCs w:val="28"/>
        </w:rPr>
        <w:t xml:space="preserve">- </w:t>
      </w:r>
      <w:r w:rsidRPr="000003B9">
        <w:rPr>
          <w:bCs/>
          <w:iCs/>
          <w:sz w:val="28"/>
          <w:szCs w:val="28"/>
        </w:rPr>
        <w:t>на</w:t>
      </w:r>
      <w:r w:rsidRPr="000003B9">
        <w:rPr>
          <w:sz w:val="28"/>
          <w:szCs w:val="28"/>
        </w:rPr>
        <w:t xml:space="preserve"> предоставление субсидий муниципальным бюджетным учреждениям</w:t>
      </w:r>
      <w:r w:rsidR="00EC6606" w:rsidRPr="000003B9">
        <w:rPr>
          <w:sz w:val="28"/>
          <w:szCs w:val="28"/>
        </w:rPr>
        <w:t xml:space="preserve"> культуры (дворцы, дома культуры, клубы)</w:t>
      </w:r>
      <w:r w:rsidRPr="000003B9">
        <w:rPr>
          <w:sz w:val="28"/>
          <w:szCs w:val="28"/>
        </w:rPr>
        <w:t xml:space="preserve"> на финансовое обеспечение муниципального задания на оказание муниципальных услуг (выполнение работ</w:t>
      </w:r>
      <w:r w:rsidRPr="000003B9">
        <w:rPr>
          <w:bCs/>
          <w:iCs/>
          <w:sz w:val="28"/>
          <w:szCs w:val="28"/>
        </w:rPr>
        <w:t>)</w:t>
      </w:r>
      <w:r w:rsidRPr="000003B9">
        <w:rPr>
          <w:sz w:val="28"/>
          <w:szCs w:val="28"/>
        </w:rPr>
        <w:t xml:space="preserve"> в сфере культурно-досуговой деятельности в сумме </w:t>
      </w:r>
      <w:r w:rsidR="00666984" w:rsidRPr="000003B9">
        <w:rPr>
          <w:sz w:val="28"/>
          <w:szCs w:val="28"/>
        </w:rPr>
        <w:t>62 158,4</w:t>
      </w:r>
      <w:r w:rsidRPr="000003B9">
        <w:rPr>
          <w:sz w:val="28"/>
          <w:szCs w:val="28"/>
        </w:rPr>
        <w:t xml:space="preserve"> тыс. рублей</w:t>
      </w:r>
      <w:r w:rsidR="007B6EB7" w:rsidRPr="000003B9">
        <w:rPr>
          <w:sz w:val="28"/>
          <w:szCs w:val="28"/>
        </w:rPr>
        <w:t>;</w:t>
      </w:r>
    </w:p>
    <w:p w:rsidR="008C40B5" w:rsidRPr="000003B9" w:rsidRDefault="008C40B5" w:rsidP="008C40B5">
      <w:pPr>
        <w:ind w:firstLine="709"/>
        <w:jc w:val="both"/>
        <w:rPr>
          <w:sz w:val="28"/>
          <w:szCs w:val="28"/>
        </w:rPr>
      </w:pPr>
      <w:r w:rsidRPr="000003B9">
        <w:rPr>
          <w:sz w:val="28"/>
          <w:szCs w:val="28"/>
        </w:rPr>
        <w:t xml:space="preserve">- </w:t>
      </w:r>
      <w:r w:rsidRPr="000003B9">
        <w:rPr>
          <w:bCs/>
          <w:iCs/>
          <w:sz w:val="28"/>
          <w:szCs w:val="28"/>
        </w:rPr>
        <w:t>на</w:t>
      </w:r>
      <w:r w:rsidRPr="000003B9">
        <w:rPr>
          <w:sz w:val="28"/>
          <w:szCs w:val="28"/>
        </w:rPr>
        <w:t xml:space="preserve"> предоставление субсидий муниципальным бюджетным учреждениям</w:t>
      </w:r>
      <w:r w:rsidR="00EC6606" w:rsidRPr="000003B9">
        <w:rPr>
          <w:sz w:val="28"/>
          <w:szCs w:val="28"/>
        </w:rPr>
        <w:t xml:space="preserve"> культуры (централизованных бух</w:t>
      </w:r>
      <w:r w:rsidR="003832E4" w:rsidRPr="000003B9">
        <w:rPr>
          <w:sz w:val="28"/>
          <w:szCs w:val="28"/>
        </w:rPr>
        <w:t>г</w:t>
      </w:r>
      <w:r w:rsidR="00EC6606" w:rsidRPr="000003B9">
        <w:rPr>
          <w:sz w:val="28"/>
          <w:szCs w:val="28"/>
        </w:rPr>
        <w:t>алтерий)</w:t>
      </w:r>
      <w:r w:rsidRPr="000003B9">
        <w:rPr>
          <w:sz w:val="28"/>
          <w:szCs w:val="28"/>
        </w:rPr>
        <w:t xml:space="preserve"> на финансовое обеспечение муниципального задания на оказание муниципальных услуг (выполнение работ</w:t>
      </w:r>
      <w:r w:rsidRPr="000003B9">
        <w:rPr>
          <w:bCs/>
          <w:iCs/>
          <w:sz w:val="28"/>
          <w:szCs w:val="28"/>
        </w:rPr>
        <w:t>)</w:t>
      </w:r>
      <w:r w:rsidRPr="000003B9">
        <w:rPr>
          <w:sz w:val="28"/>
          <w:szCs w:val="28"/>
        </w:rPr>
        <w:t xml:space="preserve"> по бухгалтерскому обслуживанию учреждений культуры в сумме 5</w:t>
      </w:r>
      <w:r w:rsidR="00666984" w:rsidRPr="000003B9">
        <w:rPr>
          <w:sz w:val="28"/>
          <w:szCs w:val="28"/>
        </w:rPr>
        <w:t> </w:t>
      </w:r>
      <w:r w:rsidR="00EC6606" w:rsidRPr="000003B9">
        <w:rPr>
          <w:sz w:val="28"/>
          <w:szCs w:val="28"/>
        </w:rPr>
        <w:t>4</w:t>
      </w:r>
      <w:r w:rsidR="00666984" w:rsidRPr="000003B9">
        <w:rPr>
          <w:sz w:val="28"/>
          <w:szCs w:val="28"/>
        </w:rPr>
        <w:t>31,5</w:t>
      </w:r>
      <w:r w:rsidRPr="000003B9">
        <w:rPr>
          <w:sz w:val="28"/>
          <w:szCs w:val="28"/>
        </w:rPr>
        <w:t xml:space="preserve"> тыс. рублей</w:t>
      </w:r>
      <w:r w:rsidR="00EC6606" w:rsidRPr="000003B9">
        <w:rPr>
          <w:sz w:val="28"/>
          <w:szCs w:val="28"/>
        </w:rPr>
        <w:t>;</w:t>
      </w:r>
    </w:p>
    <w:p w:rsidR="00037472" w:rsidRPr="000003B9" w:rsidRDefault="00640E20" w:rsidP="008C40B5">
      <w:pPr>
        <w:ind w:firstLine="709"/>
        <w:jc w:val="both"/>
        <w:rPr>
          <w:sz w:val="28"/>
          <w:szCs w:val="28"/>
        </w:rPr>
      </w:pPr>
      <w:r w:rsidRPr="000003B9">
        <w:rPr>
          <w:sz w:val="28"/>
          <w:szCs w:val="28"/>
        </w:rPr>
        <w:t xml:space="preserve">- </w:t>
      </w:r>
      <w:r w:rsidR="00037472" w:rsidRPr="000003B9">
        <w:rPr>
          <w:sz w:val="28"/>
          <w:szCs w:val="28"/>
        </w:rPr>
        <w:t>на социальную поддержку населения округа, работу с людьми старшего поколения и инвалидами в сумме 3</w:t>
      </w:r>
      <w:r w:rsidR="00AE529C" w:rsidRPr="000003B9">
        <w:rPr>
          <w:sz w:val="28"/>
          <w:szCs w:val="28"/>
        </w:rPr>
        <w:t>20,5</w:t>
      </w:r>
      <w:r w:rsidR="00037472" w:rsidRPr="000003B9">
        <w:rPr>
          <w:sz w:val="28"/>
          <w:szCs w:val="28"/>
        </w:rPr>
        <w:t xml:space="preserve"> тыс. рублей;</w:t>
      </w:r>
    </w:p>
    <w:p w:rsidR="00037472" w:rsidRDefault="00037472" w:rsidP="008C40B5">
      <w:pPr>
        <w:ind w:firstLine="709"/>
        <w:jc w:val="both"/>
        <w:rPr>
          <w:sz w:val="28"/>
          <w:szCs w:val="28"/>
        </w:rPr>
      </w:pPr>
      <w:r w:rsidRPr="000003B9">
        <w:rPr>
          <w:sz w:val="28"/>
          <w:szCs w:val="28"/>
        </w:rPr>
        <w:t>- на развитие библиотечного дела в сумме 2</w:t>
      </w:r>
      <w:r w:rsidR="000003B9" w:rsidRPr="000003B9">
        <w:rPr>
          <w:sz w:val="28"/>
          <w:szCs w:val="28"/>
        </w:rPr>
        <w:t>1</w:t>
      </w:r>
      <w:r w:rsidRPr="000003B9">
        <w:rPr>
          <w:sz w:val="28"/>
          <w:szCs w:val="28"/>
        </w:rPr>
        <w:t>0,0 тыс. рублей</w:t>
      </w:r>
      <w:r>
        <w:rPr>
          <w:sz w:val="28"/>
          <w:szCs w:val="28"/>
        </w:rPr>
        <w:t>;</w:t>
      </w:r>
    </w:p>
    <w:p w:rsidR="000003B9" w:rsidRDefault="00037472" w:rsidP="008C40B5">
      <w:pPr>
        <w:ind w:firstLine="709"/>
        <w:jc w:val="both"/>
        <w:rPr>
          <w:sz w:val="28"/>
          <w:szCs w:val="28"/>
        </w:rPr>
      </w:pPr>
      <w:r>
        <w:rPr>
          <w:sz w:val="28"/>
          <w:szCs w:val="28"/>
        </w:rPr>
        <w:t xml:space="preserve">-на развитие самодеятельного художественного творчества в сумме </w:t>
      </w:r>
      <w:r w:rsidR="000003B9">
        <w:rPr>
          <w:sz w:val="28"/>
          <w:szCs w:val="28"/>
        </w:rPr>
        <w:t>216,8</w:t>
      </w:r>
      <w:r>
        <w:rPr>
          <w:sz w:val="28"/>
          <w:szCs w:val="28"/>
        </w:rPr>
        <w:t xml:space="preserve"> тыс. рублей</w:t>
      </w:r>
      <w:r w:rsidR="000003B9">
        <w:rPr>
          <w:sz w:val="28"/>
          <w:szCs w:val="28"/>
        </w:rPr>
        <w:t>;</w:t>
      </w:r>
    </w:p>
    <w:p w:rsidR="00037472" w:rsidRPr="00E16CCD" w:rsidRDefault="000003B9" w:rsidP="008C40B5">
      <w:pPr>
        <w:ind w:firstLine="709"/>
        <w:jc w:val="both"/>
        <w:rPr>
          <w:sz w:val="28"/>
          <w:szCs w:val="28"/>
        </w:rPr>
      </w:pPr>
      <w:r>
        <w:rPr>
          <w:sz w:val="28"/>
          <w:szCs w:val="28"/>
        </w:rPr>
        <w:t xml:space="preserve">- на поддержку отрасли культуры за счет резервного фонда Правительства РФ  в сумме 190,6 тыс. рублей, в том числе за счет средств федерального бюджета </w:t>
      </w:r>
      <w:r w:rsidR="0044724A">
        <w:rPr>
          <w:sz w:val="28"/>
          <w:szCs w:val="28"/>
        </w:rPr>
        <w:t xml:space="preserve"> в сумме </w:t>
      </w:r>
      <w:r>
        <w:rPr>
          <w:sz w:val="28"/>
          <w:szCs w:val="28"/>
        </w:rPr>
        <w:t>132,4 тыс. рублей, за счет средств областного бюджета  в сумме 46,5 тыс. рублей,  и средств бюджета округа в сумме 11,6 тыс. рублей.</w:t>
      </w:r>
    </w:p>
    <w:p w:rsidR="008C40B5" w:rsidRDefault="008C40B5" w:rsidP="008C40B5">
      <w:pPr>
        <w:ind w:firstLine="709"/>
        <w:jc w:val="both"/>
        <w:rPr>
          <w:sz w:val="28"/>
          <w:szCs w:val="28"/>
        </w:rPr>
      </w:pPr>
      <w:r>
        <w:rPr>
          <w:sz w:val="28"/>
          <w:szCs w:val="28"/>
        </w:rPr>
        <w:lastRenderedPageBreak/>
        <w:t>Доля расходов</w:t>
      </w:r>
      <w:r w:rsidRPr="00FF4EA9">
        <w:rPr>
          <w:sz w:val="28"/>
          <w:szCs w:val="28"/>
        </w:rPr>
        <w:t xml:space="preserve"> </w:t>
      </w:r>
      <w:r>
        <w:rPr>
          <w:sz w:val="28"/>
          <w:szCs w:val="28"/>
        </w:rPr>
        <w:t xml:space="preserve">по </w:t>
      </w:r>
      <w:r w:rsidRPr="007D1C44">
        <w:rPr>
          <w:sz w:val="28"/>
          <w:szCs w:val="28"/>
        </w:rPr>
        <w:t>подпрограмм</w:t>
      </w:r>
      <w:r>
        <w:rPr>
          <w:sz w:val="28"/>
          <w:szCs w:val="28"/>
        </w:rPr>
        <w:t>е</w:t>
      </w:r>
      <w:r w:rsidRPr="007D1C44">
        <w:rPr>
          <w:sz w:val="28"/>
          <w:szCs w:val="28"/>
        </w:rPr>
        <w:t xml:space="preserve"> </w:t>
      </w:r>
      <w:r w:rsidR="001669F0">
        <w:rPr>
          <w:i/>
          <w:sz w:val="28"/>
          <w:szCs w:val="28"/>
        </w:rPr>
        <w:t>3</w:t>
      </w:r>
      <w:r w:rsidRPr="00B0554E">
        <w:rPr>
          <w:i/>
          <w:sz w:val="28"/>
          <w:szCs w:val="28"/>
        </w:rPr>
        <w:t xml:space="preserve"> «</w:t>
      </w:r>
      <w:r w:rsidRPr="00B0554E">
        <w:rPr>
          <w:bCs/>
          <w:i/>
          <w:sz w:val="28"/>
          <w:szCs w:val="28"/>
        </w:rPr>
        <w:t>Наследие</w:t>
      </w:r>
      <w:r>
        <w:rPr>
          <w:bCs/>
          <w:i/>
          <w:sz w:val="28"/>
          <w:szCs w:val="28"/>
        </w:rPr>
        <w:t>»</w:t>
      </w:r>
      <w:r w:rsidRPr="00B0554E">
        <w:rPr>
          <w:sz w:val="28"/>
          <w:szCs w:val="28"/>
        </w:rPr>
        <w:t xml:space="preserve"> </w:t>
      </w:r>
      <w:r>
        <w:rPr>
          <w:sz w:val="28"/>
          <w:szCs w:val="28"/>
        </w:rPr>
        <w:t>в общей сумме расходов</w:t>
      </w:r>
      <w:r w:rsidRPr="00FF4EA9">
        <w:rPr>
          <w:sz w:val="28"/>
          <w:szCs w:val="28"/>
        </w:rPr>
        <w:t xml:space="preserve"> </w:t>
      </w:r>
      <w:r>
        <w:rPr>
          <w:sz w:val="28"/>
          <w:szCs w:val="28"/>
        </w:rPr>
        <w:t xml:space="preserve">МП 02 </w:t>
      </w:r>
      <w:r w:rsidRPr="00FF4EA9">
        <w:rPr>
          <w:sz w:val="28"/>
          <w:szCs w:val="28"/>
        </w:rPr>
        <w:t xml:space="preserve">составляет по плану </w:t>
      </w:r>
      <w:r>
        <w:rPr>
          <w:sz w:val="28"/>
          <w:szCs w:val="28"/>
        </w:rPr>
        <w:t>и</w:t>
      </w:r>
      <w:r w:rsidRPr="00FF4EA9">
        <w:rPr>
          <w:sz w:val="28"/>
          <w:szCs w:val="28"/>
        </w:rPr>
        <w:t xml:space="preserve"> кассовому исполнению </w:t>
      </w:r>
      <w:r>
        <w:rPr>
          <w:sz w:val="28"/>
          <w:szCs w:val="28"/>
        </w:rPr>
        <w:t>–</w:t>
      </w:r>
      <w:r w:rsidRPr="00FF4EA9">
        <w:rPr>
          <w:sz w:val="28"/>
          <w:szCs w:val="28"/>
        </w:rPr>
        <w:t xml:space="preserve"> </w:t>
      </w:r>
      <w:r w:rsidR="00A37A02">
        <w:rPr>
          <w:sz w:val="28"/>
          <w:szCs w:val="28"/>
        </w:rPr>
        <w:t>9</w:t>
      </w:r>
      <w:r w:rsidR="000003B9">
        <w:rPr>
          <w:sz w:val="28"/>
          <w:szCs w:val="28"/>
        </w:rPr>
        <w:t>7</w:t>
      </w:r>
      <w:r w:rsidR="00A37A02">
        <w:rPr>
          <w:sz w:val="28"/>
          <w:szCs w:val="28"/>
        </w:rPr>
        <w:t>,</w:t>
      </w:r>
      <w:r w:rsidR="000003B9">
        <w:rPr>
          <w:sz w:val="28"/>
          <w:szCs w:val="28"/>
        </w:rPr>
        <w:t>7</w:t>
      </w:r>
      <w:r w:rsidR="00A37A02">
        <w:rPr>
          <w:sz w:val="28"/>
          <w:szCs w:val="28"/>
        </w:rPr>
        <w:t>2</w:t>
      </w:r>
      <w:r w:rsidRPr="00FF4EA9">
        <w:rPr>
          <w:sz w:val="28"/>
          <w:szCs w:val="28"/>
        </w:rPr>
        <w:t xml:space="preserve"> %</w:t>
      </w:r>
      <w:r>
        <w:rPr>
          <w:sz w:val="28"/>
          <w:szCs w:val="28"/>
        </w:rPr>
        <w:t>.</w:t>
      </w:r>
    </w:p>
    <w:p w:rsidR="008C40B5" w:rsidRDefault="002C388D" w:rsidP="008C40B5">
      <w:pPr>
        <w:ind w:firstLine="560"/>
        <w:jc w:val="both"/>
        <w:rPr>
          <w:color w:val="000000"/>
          <w:sz w:val="28"/>
          <w:szCs w:val="28"/>
          <w:lang w:bidi="ru-RU"/>
        </w:rPr>
      </w:pPr>
      <w:r w:rsidRPr="002C388D">
        <w:rPr>
          <w:color w:val="000000"/>
          <w:sz w:val="28"/>
          <w:szCs w:val="28"/>
          <w:lang w:bidi="ru-RU"/>
        </w:rPr>
        <w:t xml:space="preserve">Согласно отчета об исполнении муниципальной программы </w:t>
      </w:r>
      <w:r w:rsidR="00BF0E4F">
        <w:rPr>
          <w:color w:val="000000"/>
          <w:sz w:val="28"/>
          <w:szCs w:val="28"/>
          <w:lang w:bidi="ru-RU"/>
        </w:rPr>
        <w:t>(</w:t>
      </w:r>
      <w:r w:rsidRPr="002C388D">
        <w:rPr>
          <w:color w:val="000000"/>
          <w:sz w:val="28"/>
          <w:szCs w:val="28"/>
          <w:lang w:bidi="ru-RU"/>
        </w:rPr>
        <w:t>МП 02</w:t>
      </w:r>
      <w:r w:rsidR="00BF0E4F">
        <w:rPr>
          <w:color w:val="000000"/>
          <w:sz w:val="28"/>
          <w:szCs w:val="28"/>
          <w:lang w:bidi="ru-RU"/>
        </w:rPr>
        <w:t>)</w:t>
      </w:r>
      <w:r w:rsidR="008C40B5" w:rsidRPr="00186F44">
        <w:rPr>
          <w:color w:val="000000"/>
          <w:sz w:val="28"/>
          <w:szCs w:val="28"/>
          <w:lang w:bidi="ru-RU"/>
        </w:rPr>
        <w:t xml:space="preserve"> за отчетный период из 9 индикаторов достижения цели и показателей непосредственных результатов, установленных на 20</w:t>
      </w:r>
      <w:r w:rsidR="00A37A02">
        <w:rPr>
          <w:color w:val="000000"/>
          <w:sz w:val="28"/>
          <w:szCs w:val="28"/>
          <w:lang w:bidi="ru-RU"/>
        </w:rPr>
        <w:t>2</w:t>
      </w:r>
      <w:r w:rsidR="0044724A">
        <w:rPr>
          <w:color w:val="000000"/>
          <w:sz w:val="28"/>
          <w:szCs w:val="28"/>
          <w:lang w:bidi="ru-RU"/>
        </w:rPr>
        <w:t>1</w:t>
      </w:r>
      <w:r w:rsidR="008C40B5" w:rsidRPr="00186F44">
        <w:rPr>
          <w:color w:val="000000"/>
          <w:sz w:val="28"/>
          <w:szCs w:val="28"/>
          <w:lang w:bidi="ru-RU"/>
        </w:rPr>
        <w:t xml:space="preserve"> год, достигли плановых значений </w:t>
      </w:r>
      <w:r w:rsidR="0044724A">
        <w:rPr>
          <w:color w:val="000000"/>
          <w:sz w:val="28"/>
          <w:szCs w:val="28"/>
          <w:lang w:bidi="ru-RU"/>
        </w:rPr>
        <w:t>7</w:t>
      </w:r>
      <w:r w:rsidR="008C40B5" w:rsidRPr="00186F44">
        <w:rPr>
          <w:color w:val="000000"/>
          <w:sz w:val="28"/>
          <w:szCs w:val="28"/>
          <w:lang w:bidi="ru-RU"/>
        </w:rPr>
        <w:t xml:space="preserve"> показателей (</w:t>
      </w:r>
      <w:r w:rsidR="00072E70">
        <w:rPr>
          <w:color w:val="000000"/>
          <w:sz w:val="28"/>
          <w:szCs w:val="28"/>
          <w:lang w:bidi="ru-RU"/>
        </w:rPr>
        <w:t>77,8</w:t>
      </w:r>
      <w:r w:rsidR="008C40B5" w:rsidRPr="00186F44">
        <w:rPr>
          <w:color w:val="000000"/>
          <w:sz w:val="28"/>
          <w:szCs w:val="28"/>
          <w:lang w:bidi="ru-RU"/>
        </w:rPr>
        <w:t>%).</w:t>
      </w:r>
    </w:p>
    <w:p w:rsidR="008C40B5" w:rsidRDefault="002C388D" w:rsidP="008C40B5">
      <w:pPr>
        <w:ind w:firstLine="709"/>
        <w:jc w:val="both"/>
        <w:rPr>
          <w:color w:val="000000"/>
          <w:sz w:val="28"/>
          <w:szCs w:val="28"/>
          <w:lang w:bidi="ru-RU"/>
        </w:rPr>
      </w:pPr>
      <w:r>
        <w:rPr>
          <w:color w:val="000000"/>
          <w:sz w:val="28"/>
          <w:szCs w:val="28"/>
          <w:lang w:bidi="ru-RU"/>
        </w:rPr>
        <w:t>П</w:t>
      </w:r>
      <w:r w:rsidR="008C40B5">
        <w:rPr>
          <w:color w:val="000000"/>
          <w:sz w:val="28"/>
          <w:szCs w:val="28"/>
          <w:lang w:bidi="ru-RU"/>
        </w:rPr>
        <w:t>о итогам проведения оценки эффективности 18-ти муниципальных программ за 20</w:t>
      </w:r>
      <w:r w:rsidR="00037472">
        <w:rPr>
          <w:color w:val="000000"/>
          <w:sz w:val="28"/>
          <w:szCs w:val="28"/>
          <w:lang w:bidi="ru-RU"/>
        </w:rPr>
        <w:t>2</w:t>
      </w:r>
      <w:r w:rsidR="00072E70">
        <w:rPr>
          <w:color w:val="000000"/>
          <w:sz w:val="28"/>
          <w:szCs w:val="28"/>
          <w:lang w:bidi="ru-RU"/>
        </w:rPr>
        <w:t>1</w:t>
      </w:r>
      <w:r w:rsidR="008C40B5">
        <w:rPr>
          <w:color w:val="000000"/>
          <w:sz w:val="28"/>
          <w:szCs w:val="28"/>
          <w:lang w:bidi="ru-RU"/>
        </w:rPr>
        <w:t xml:space="preserve"> год, МП 02 находится на </w:t>
      </w:r>
      <w:r w:rsidR="00A37A02">
        <w:rPr>
          <w:color w:val="000000"/>
          <w:sz w:val="28"/>
          <w:szCs w:val="28"/>
          <w:lang w:bidi="ru-RU"/>
        </w:rPr>
        <w:t>2</w:t>
      </w:r>
      <w:r w:rsidR="008C40B5">
        <w:rPr>
          <w:color w:val="000000"/>
          <w:sz w:val="28"/>
          <w:szCs w:val="28"/>
          <w:lang w:bidi="ru-RU"/>
        </w:rPr>
        <w:t xml:space="preserve"> месте. Присвоенная оценка эффективности – высокая (0,9</w:t>
      </w:r>
      <w:r w:rsidR="00A37A02">
        <w:rPr>
          <w:color w:val="000000"/>
          <w:sz w:val="28"/>
          <w:szCs w:val="28"/>
          <w:lang w:bidi="ru-RU"/>
        </w:rPr>
        <w:t>9</w:t>
      </w:r>
      <w:r w:rsidR="008C40B5">
        <w:rPr>
          <w:color w:val="000000"/>
          <w:sz w:val="28"/>
          <w:szCs w:val="28"/>
          <w:lang w:bidi="ru-RU"/>
        </w:rPr>
        <w:t>).</w:t>
      </w:r>
    </w:p>
    <w:p w:rsidR="006F1ED6" w:rsidRDefault="008C40B5" w:rsidP="008C40B5">
      <w:pPr>
        <w:ind w:firstLine="709"/>
        <w:jc w:val="both"/>
        <w:rPr>
          <w:sz w:val="28"/>
          <w:szCs w:val="28"/>
        </w:rPr>
      </w:pPr>
      <w:r w:rsidRPr="00186F44">
        <w:rPr>
          <w:sz w:val="28"/>
          <w:szCs w:val="28"/>
        </w:rPr>
        <w:t>Расходы бюджета городского округа город Кулебаки по МП 02 в соответствии с ведомственной структурой расходов на 20</w:t>
      </w:r>
      <w:r w:rsidR="00163507">
        <w:rPr>
          <w:sz w:val="28"/>
          <w:szCs w:val="28"/>
        </w:rPr>
        <w:t>2</w:t>
      </w:r>
      <w:r w:rsidR="00072E70">
        <w:rPr>
          <w:sz w:val="28"/>
          <w:szCs w:val="28"/>
        </w:rPr>
        <w:t>1</w:t>
      </w:r>
      <w:r w:rsidRPr="00186F44">
        <w:rPr>
          <w:sz w:val="28"/>
          <w:szCs w:val="28"/>
        </w:rPr>
        <w:t xml:space="preserve"> год осуществлял 1 распорядитель бюджетных средств: администрация городского округа город Кулебаки.</w:t>
      </w:r>
    </w:p>
    <w:p w:rsidR="004500BD" w:rsidRPr="00E16CCD" w:rsidRDefault="004500BD" w:rsidP="008C40B5">
      <w:pPr>
        <w:ind w:firstLine="709"/>
        <w:jc w:val="both"/>
        <w:rPr>
          <w:sz w:val="28"/>
          <w:szCs w:val="28"/>
        </w:rPr>
      </w:pPr>
    </w:p>
    <w:p w:rsidR="008C40B5" w:rsidRPr="004500BD" w:rsidRDefault="008C40B5" w:rsidP="00170983">
      <w:pPr>
        <w:numPr>
          <w:ilvl w:val="1"/>
          <w:numId w:val="32"/>
        </w:numPr>
        <w:jc w:val="center"/>
        <w:rPr>
          <w:b/>
          <w:sz w:val="28"/>
          <w:szCs w:val="28"/>
        </w:rPr>
      </w:pPr>
      <w:r w:rsidRPr="00BC3C0C">
        <w:rPr>
          <w:b/>
          <w:sz w:val="28"/>
          <w:szCs w:val="28"/>
        </w:rPr>
        <w:t>МП «</w:t>
      </w:r>
      <w:r w:rsidRPr="00BC3C0C">
        <w:rPr>
          <w:b/>
          <w:bCs/>
          <w:color w:val="000000"/>
          <w:sz w:val="28"/>
          <w:szCs w:val="28"/>
        </w:rPr>
        <w:t>Развитие физической культур</w:t>
      </w:r>
      <w:r>
        <w:rPr>
          <w:b/>
          <w:bCs/>
          <w:color w:val="000000"/>
          <w:sz w:val="28"/>
          <w:szCs w:val="28"/>
        </w:rPr>
        <w:t>ы, спорта и молодежной политики</w:t>
      </w:r>
      <w:r w:rsidRPr="00BC3C0C">
        <w:rPr>
          <w:b/>
          <w:bCs/>
          <w:color w:val="000000"/>
          <w:sz w:val="28"/>
          <w:szCs w:val="28"/>
        </w:rPr>
        <w:t xml:space="preserve"> </w:t>
      </w:r>
      <w:r>
        <w:rPr>
          <w:b/>
          <w:bCs/>
          <w:color w:val="000000"/>
          <w:sz w:val="28"/>
          <w:szCs w:val="28"/>
        </w:rPr>
        <w:t xml:space="preserve">в </w:t>
      </w:r>
      <w:r w:rsidRPr="00BC3C0C">
        <w:rPr>
          <w:b/>
          <w:bCs/>
          <w:color w:val="000000"/>
          <w:sz w:val="28"/>
          <w:szCs w:val="28"/>
        </w:rPr>
        <w:t>городско</w:t>
      </w:r>
      <w:r>
        <w:rPr>
          <w:b/>
          <w:bCs/>
          <w:color w:val="000000"/>
          <w:sz w:val="28"/>
          <w:szCs w:val="28"/>
        </w:rPr>
        <w:t>м</w:t>
      </w:r>
      <w:r w:rsidRPr="00BC3C0C">
        <w:rPr>
          <w:b/>
          <w:bCs/>
          <w:color w:val="000000"/>
          <w:sz w:val="28"/>
          <w:szCs w:val="28"/>
        </w:rPr>
        <w:t xml:space="preserve"> округ</w:t>
      </w:r>
      <w:r>
        <w:rPr>
          <w:b/>
          <w:bCs/>
          <w:color w:val="000000"/>
          <w:sz w:val="28"/>
          <w:szCs w:val="28"/>
        </w:rPr>
        <w:t>е</w:t>
      </w:r>
      <w:r w:rsidR="00DC2D55">
        <w:rPr>
          <w:b/>
          <w:bCs/>
          <w:color w:val="000000"/>
          <w:sz w:val="28"/>
          <w:szCs w:val="28"/>
        </w:rPr>
        <w:t xml:space="preserve"> город Кулебаки на 2020</w:t>
      </w:r>
      <w:r w:rsidRPr="00BC3C0C">
        <w:rPr>
          <w:b/>
          <w:bCs/>
          <w:color w:val="000000"/>
          <w:sz w:val="28"/>
          <w:szCs w:val="28"/>
        </w:rPr>
        <w:t>-20</w:t>
      </w:r>
      <w:r w:rsidR="00DC2D55">
        <w:rPr>
          <w:b/>
          <w:bCs/>
          <w:color w:val="000000"/>
          <w:sz w:val="28"/>
          <w:szCs w:val="28"/>
        </w:rPr>
        <w:t>25</w:t>
      </w:r>
      <w:r w:rsidRPr="00BC3C0C">
        <w:rPr>
          <w:b/>
          <w:bCs/>
          <w:color w:val="000000"/>
          <w:sz w:val="28"/>
          <w:szCs w:val="28"/>
        </w:rPr>
        <w:t xml:space="preserve"> годы» (далее - МП 03)</w:t>
      </w:r>
    </w:p>
    <w:p w:rsidR="004500BD" w:rsidRPr="00BC3C0C" w:rsidRDefault="004500BD" w:rsidP="004500BD">
      <w:pPr>
        <w:ind w:left="1288"/>
        <w:rPr>
          <w:b/>
          <w:sz w:val="28"/>
          <w:szCs w:val="28"/>
        </w:rPr>
      </w:pPr>
    </w:p>
    <w:p w:rsidR="008C40B5" w:rsidRDefault="008C40B5" w:rsidP="008C40B5">
      <w:pPr>
        <w:ind w:firstLine="560"/>
        <w:jc w:val="both"/>
        <w:rPr>
          <w:sz w:val="28"/>
          <w:szCs w:val="28"/>
        </w:rPr>
      </w:pPr>
      <w:r w:rsidRPr="00ED5238">
        <w:rPr>
          <w:sz w:val="28"/>
          <w:szCs w:val="28"/>
        </w:rPr>
        <w:t xml:space="preserve">МП </w:t>
      </w:r>
      <w:r>
        <w:rPr>
          <w:sz w:val="28"/>
          <w:szCs w:val="28"/>
        </w:rPr>
        <w:t>03 утверждена</w:t>
      </w:r>
      <w:r w:rsidRPr="00DA78E5">
        <w:rPr>
          <w:sz w:val="28"/>
          <w:szCs w:val="28"/>
        </w:rPr>
        <w:t xml:space="preserve"> постановлением </w:t>
      </w:r>
      <w:r>
        <w:rPr>
          <w:sz w:val="28"/>
          <w:szCs w:val="28"/>
        </w:rPr>
        <w:t>администрации городского округа город Кулебаки Нижегородской области</w:t>
      </w:r>
      <w:r w:rsidRPr="00DA78E5">
        <w:rPr>
          <w:sz w:val="28"/>
          <w:szCs w:val="28"/>
        </w:rPr>
        <w:t xml:space="preserve"> от </w:t>
      </w:r>
      <w:r w:rsidR="00DC2D55">
        <w:rPr>
          <w:sz w:val="28"/>
          <w:szCs w:val="28"/>
        </w:rPr>
        <w:t>30.12.2019</w:t>
      </w:r>
      <w:r w:rsidRPr="00DA78E5">
        <w:rPr>
          <w:sz w:val="28"/>
          <w:szCs w:val="28"/>
        </w:rPr>
        <w:t xml:space="preserve"> г</w:t>
      </w:r>
      <w:r>
        <w:rPr>
          <w:sz w:val="28"/>
          <w:szCs w:val="28"/>
        </w:rPr>
        <w:t>.</w:t>
      </w:r>
      <w:r w:rsidRPr="00DA78E5">
        <w:rPr>
          <w:sz w:val="28"/>
          <w:szCs w:val="28"/>
        </w:rPr>
        <w:t xml:space="preserve"> № </w:t>
      </w:r>
      <w:r w:rsidR="00DC2D55">
        <w:rPr>
          <w:sz w:val="28"/>
          <w:szCs w:val="28"/>
        </w:rPr>
        <w:t>2745</w:t>
      </w:r>
      <w:r>
        <w:rPr>
          <w:sz w:val="28"/>
          <w:szCs w:val="28"/>
        </w:rPr>
        <w:t xml:space="preserve"> «Об утверждении</w:t>
      </w:r>
      <w:r w:rsidRPr="00DA78E5">
        <w:rPr>
          <w:sz w:val="28"/>
          <w:szCs w:val="28"/>
        </w:rPr>
        <w:t xml:space="preserve"> му</w:t>
      </w:r>
      <w:r>
        <w:rPr>
          <w:sz w:val="28"/>
          <w:szCs w:val="28"/>
        </w:rPr>
        <w:t>ниципальной программы «Развитие</w:t>
      </w:r>
      <w:r w:rsidRPr="00DA78E5">
        <w:rPr>
          <w:sz w:val="28"/>
          <w:szCs w:val="28"/>
        </w:rPr>
        <w:t xml:space="preserve"> физической культуры</w:t>
      </w:r>
      <w:r>
        <w:rPr>
          <w:sz w:val="28"/>
          <w:szCs w:val="28"/>
        </w:rPr>
        <w:t>, спорта и молодежной</w:t>
      </w:r>
      <w:r w:rsidRPr="001039C8">
        <w:rPr>
          <w:sz w:val="28"/>
          <w:szCs w:val="28"/>
        </w:rPr>
        <w:t xml:space="preserve"> политики в </w:t>
      </w:r>
      <w:r>
        <w:rPr>
          <w:sz w:val="28"/>
          <w:szCs w:val="28"/>
        </w:rPr>
        <w:t>городск</w:t>
      </w:r>
      <w:r w:rsidR="00DC2D55">
        <w:rPr>
          <w:sz w:val="28"/>
          <w:szCs w:val="28"/>
        </w:rPr>
        <w:t>ом округе город Кулебаки на 2020-2025</w:t>
      </w:r>
      <w:r>
        <w:rPr>
          <w:sz w:val="28"/>
          <w:szCs w:val="28"/>
        </w:rPr>
        <w:t xml:space="preserve"> годы</w:t>
      </w:r>
      <w:r w:rsidRPr="00ED5238">
        <w:rPr>
          <w:sz w:val="28"/>
          <w:szCs w:val="28"/>
        </w:rPr>
        <w:t xml:space="preserve">» </w:t>
      </w:r>
      <w:r>
        <w:rPr>
          <w:sz w:val="28"/>
          <w:szCs w:val="28"/>
        </w:rPr>
        <w:t>(</w:t>
      </w:r>
      <w:r w:rsidRPr="00ED5238">
        <w:rPr>
          <w:sz w:val="28"/>
          <w:szCs w:val="28"/>
        </w:rPr>
        <w:t>с изменениями</w:t>
      </w:r>
      <w:r>
        <w:rPr>
          <w:sz w:val="28"/>
          <w:szCs w:val="28"/>
        </w:rPr>
        <w:t>).</w:t>
      </w:r>
    </w:p>
    <w:p w:rsidR="008C40B5" w:rsidRPr="00BC3C0C" w:rsidRDefault="008C40B5" w:rsidP="008C40B5">
      <w:pPr>
        <w:ind w:firstLine="560"/>
        <w:jc w:val="both"/>
        <w:rPr>
          <w:sz w:val="28"/>
          <w:szCs w:val="28"/>
        </w:rPr>
      </w:pPr>
      <w:r>
        <w:rPr>
          <w:sz w:val="28"/>
          <w:szCs w:val="28"/>
        </w:rPr>
        <w:t>Ответственный исполнитель программы –</w:t>
      </w:r>
      <w:r w:rsidRPr="00BC3C0C">
        <w:rPr>
          <w:sz w:val="28"/>
          <w:szCs w:val="28"/>
        </w:rPr>
        <w:t xml:space="preserve"> отдел по культуре, развит</w:t>
      </w:r>
      <w:r>
        <w:rPr>
          <w:sz w:val="28"/>
          <w:szCs w:val="28"/>
        </w:rPr>
        <w:t>ию спорта и молодежной политике</w:t>
      </w:r>
      <w:r w:rsidRPr="00BC3C0C">
        <w:rPr>
          <w:sz w:val="28"/>
          <w:szCs w:val="28"/>
        </w:rPr>
        <w:t xml:space="preserve"> администрации городского округа город Кулебаки</w:t>
      </w:r>
      <w:r>
        <w:rPr>
          <w:sz w:val="28"/>
          <w:szCs w:val="28"/>
        </w:rPr>
        <w:t>.</w:t>
      </w:r>
    </w:p>
    <w:p w:rsidR="008C40B5" w:rsidRPr="00B351D8" w:rsidRDefault="008C40B5" w:rsidP="008C40B5">
      <w:pPr>
        <w:ind w:firstLine="709"/>
        <w:jc w:val="both"/>
        <w:rPr>
          <w:sz w:val="28"/>
          <w:szCs w:val="28"/>
        </w:rPr>
      </w:pPr>
      <w:r>
        <w:rPr>
          <w:sz w:val="28"/>
          <w:szCs w:val="28"/>
        </w:rPr>
        <w:t>Расходы по</w:t>
      </w:r>
      <w:r w:rsidRPr="00FF4EA9">
        <w:rPr>
          <w:sz w:val="28"/>
          <w:szCs w:val="28"/>
        </w:rPr>
        <w:t xml:space="preserve"> </w:t>
      </w:r>
      <w:r>
        <w:rPr>
          <w:sz w:val="28"/>
          <w:szCs w:val="28"/>
        </w:rPr>
        <w:t>МП 03</w:t>
      </w:r>
      <w:r w:rsidRPr="00FF4EA9">
        <w:rPr>
          <w:sz w:val="28"/>
          <w:szCs w:val="28"/>
        </w:rPr>
        <w:t xml:space="preserve"> </w:t>
      </w:r>
      <w:r w:rsidRPr="00B351D8">
        <w:rPr>
          <w:sz w:val="28"/>
          <w:szCs w:val="28"/>
        </w:rPr>
        <w:t>на 20</w:t>
      </w:r>
      <w:r w:rsidR="00BC45D3">
        <w:rPr>
          <w:sz w:val="28"/>
          <w:szCs w:val="28"/>
        </w:rPr>
        <w:t>21</w:t>
      </w:r>
      <w:r>
        <w:rPr>
          <w:sz w:val="28"/>
          <w:szCs w:val="28"/>
        </w:rPr>
        <w:t xml:space="preserve"> год запланированы в сумме</w:t>
      </w:r>
      <w:r w:rsidRPr="00B351D8">
        <w:rPr>
          <w:sz w:val="28"/>
          <w:szCs w:val="28"/>
        </w:rPr>
        <w:t xml:space="preserve"> </w:t>
      </w:r>
      <w:r>
        <w:rPr>
          <w:sz w:val="28"/>
          <w:szCs w:val="28"/>
        </w:rPr>
        <w:t>5</w:t>
      </w:r>
      <w:r w:rsidR="002C4F2A">
        <w:rPr>
          <w:sz w:val="28"/>
          <w:szCs w:val="28"/>
        </w:rPr>
        <w:t>6 993,6</w:t>
      </w:r>
      <w:r w:rsidRPr="00B351D8">
        <w:rPr>
          <w:sz w:val="28"/>
          <w:szCs w:val="28"/>
        </w:rPr>
        <w:t xml:space="preserve"> тыс. руб</w:t>
      </w:r>
      <w:r>
        <w:rPr>
          <w:sz w:val="28"/>
          <w:szCs w:val="28"/>
        </w:rPr>
        <w:t>лей</w:t>
      </w:r>
      <w:r w:rsidRPr="00B351D8">
        <w:rPr>
          <w:sz w:val="28"/>
          <w:szCs w:val="28"/>
        </w:rPr>
        <w:t xml:space="preserve">, исполнение составило в сумме </w:t>
      </w:r>
      <w:r>
        <w:rPr>
          <w:sz w:val="28"/>
          <w:szCs w:val="28"/>
        </w:rPr>
        <w:t>5</w:t>
      </w:r>
      <w:r w:rsidR="002C4F2A">
        <w:rPr>
          <w:sz w:val="28"/>
          <w:szCs w:val="28"/>
        </w:rPr>
        <w:t>6 976,5</w:t>
      </w:r>
      <w:r w:rsidR="00985C2E">
        <w:rPr>
          <w:sz w:val="28"/>
          <w:szCs w:val="28"/>
        </w:rPr>
        <w:t xml:space="preserve"> </w:t>
      </w:r>
      <w:r w:rsidRPr="00B351D8">
        <w:rPr>
          <w:sz w:val="28"/>
          <w:szCs w:val="28"/>
        </w:rPr>
        <w:t>тыс. руб</w:t>
      </w:r>
      <w:r>
        <w:rPr>
          <w:sz w:val="28"/>
          <w:szCs w:val="28"/>
        </w:rPr>
        <w:t>лей или</w:t>
      </w:r>
      <w:r w:rsidRPr="00B351D8">
        <w:rPr>
          <w:sz w:val="28"/>
          <w:szCs w:val="28"/>
        </w:rPr>
        <w:t xml:space="preserve"> 99,</w:t>
      </w:r>
      <w:r w:rsidR="00985C2E">
        <w:rPr>
          <w:sz w:val="28"/>
          <w:szCs w:val="28"/>
        </w:rPr>
        <w:t>9</w:t>
      </w:r>
      <w:r w:rsidR="002C4F2A">
        <w:rPr>
          <w:sz w:val="28"/>
          <w:szCs w:val="28"/>
        </w:rPr>
        <w:t>7</w:t>
      </w:r>
      <w:r>
        <w:rPr>
          <w:sz w:val="28"/>
          <w:szCs w:val="28"/>
        </w:rPr>
        <w:t>% к уточненному</w:t>
      </w:r>
      <w:r w:rsidRPr="00B351D8">
        <w:rPr>
          <w:sz w:val="28"/>
          <w:szCs w:val="28"/>
        </w:rPr>
        <w:t xml:space="preserve"> плану, что </w:t>
      </w:r>
      <w:r w:rsidR="002C4F2A">
        <w:rPr>
          <w:sz w:val="28"/>
          <w:szCs w:val="28"/>
        </w:rPr>
        <w:t>ниже</w:t>
      </w:r>
      <w:r w:rsidRPr="00B351D8">
        <w:rPr>
          <w:sz w:val="28"/>
          <w:szCs w:val="28"/>
        </w:rPr>
        <w:t xml:space="preserve"> уровня исполнения расходов бюджета округа за 20</w:t>
      </w:r>
      <w:r w:rsidR="002C4F2A">
        <w:rPr>
          <w:sz w:val="28"/>
          <w:szCs w:val="28"/>
        </w:rPr>
        <w:t>20</w:t>
      </w:r>
      <w:r>
        <w:rPr>
          <w:sz w:val="28"/>
          <w:szCs w:val="28"/>
        </w:rPr>
        <w:t xml:space="preserve"> год</w:t>
      </w:r>
      <w:r w:rsidRPr="00B351D8">
        <w:rPr>
          <w:sz w:val="28"/>
          <w:szCs w:val="28"/>
        </w:rPr>
        <w:t xml:space="preserve"> на </w:t>
      </w:r>
      <w:r w:rsidR="002C4F2A">
        <w:rPr>
          <w:sz w:val="28"/>
          <w:szCs w:val="28"/>
        </w:rPr>
        <w:t>1 086,6</w:t>
      </w:r>
      <w:r w:rsidRPr="00B351D8">
        <w:rPr>
          <w:sz w:val="28"/>
          <w:szCs w:val="28"/>
        </w:rPr>
        <w:t xml:space="preserve"> тыс. руб</w:t>
      </w:r>
      <w:r>
        <w:rPr>
          <w:sz w:val="28"/>
          <w:szCs w:val="28"/>
        </w:rPr>
        <w:t>лей (5</w:t>
      </w:r>
      <w:r w:rsidR="002C4F2A">
        <w:rPr>
          <w:sz w:val="28"/>
          <w:szCs w:val="28"/>
        </w:rPr>
        <w:t>8 063,1</w:t>
      </w:r>
      <w:r>
        <w:rPr>
          <w:sz w:val="28"/>
          <w:szCs w:val="28"/>
        </w:rPr>
        <w:t xml:space="preserve"> тыс. руб.)</w:t>
      </w:r>
      <w:r w:rsidRPr="00B351D8">
        <w:rPr>
          <w:sz w:val="28"/>
          <w:szCs w:val="28"/>
        </w:rPr>
        <w:t xml:space="preserve"> или на </w:t>
      </w:r>
      <w:r w:rsidR="002C4F2A">
        <w:rPr>
          <w:sz w:val="28"/>
          <w:szCs w:val="28"/>
        </w:rPr>
        <w:t>1</w:t>
      </w:r>
      <w:r w:rsidR="00985C2E">
        <w:rPr>
          <w:sz w:val="28"/>
          <w:szCs w:val="28"/>
        </w:rPr>
        <w:t>,</w:t>
      </w:r>
      <w:r w:rsidR="002C4F2A">
        <w:rPr>
          <w:sz w:val="28"/>
          <w:szCs w:val="28"/>
        </w:rPr>
        <w:t>87</w:t>
      </w:r>
      <w:r w:rsidRPr="00B351D8">
        <w:rPr>
          <w:sz w:val="28"/>
          <w:szCs w:val="28"/>
        </w:rPr>
        <w:t xml:space="preserve">%. </w:t>
      </w:r>
    </w:p>
    <w:p w:rsidR="008C40B5" w:rsidRPr="00FF4EA9" w:rsidRDefault="008C40B5" w:rsidP="008C40B5">
      <w:pPr>
        <w:ind w:firstLine="709"/>
        <w:jc w:val="both"/>
        <w:rPr>
          <w:sz w:val="28"/>
          <w:szCs w:val="28"/>
        </w:rPr>
      </w:pPr>
      <w:r>
        <w:rPr>
          <w:sz w:val="28"/>
          <w:szCs w:val="28"/>
        </w:rPr>
        <w:t>Доля расходов по</w:t>
      </w:r>
      <w:r w:rsidRPr="00FF4EA9">
        <w:rPr>
          <w:sz w:val="28"/>
          <w:szCs w:val="28"/>
        </w:rPr>
        <w:t xml:space="preserve"> </w:t>
      </w:r>
      <w:r>
        <w:rPr>
          <w:sz w:val="28"/>
          <w:szCs w:val="28"/>
        </w:rPr>
        <w:t>МП 03 в общей сумме расходов</w:t>
      </w:r>
      <w:r w:rsidRPr="00FF4EA9">
        <w:rPr>
          <w:sz w:val="28"/>
          <w:szCs w:val="28"/>
        </w:rPr>
        <w:t xml:space="preserve"> бюджета</w:t>
      </w:r>
      <w:r>
        <w:rPr>
          <w:sz w:val="28"/>
          <w:szCs w:val="28"/>
        </w:rPr>
        <w:t xml:space="preserve"> округа </w:t>
      </w:r>
      <w:r w:rsidRPr="00FF4EA9">
        <w:rPr>
          <w:sz w:val="28"/>
          <w:szCs w:val="28"/>
        </w:rPr>
        <w:t xml:space="preserve">составляет по плану </w:t>
      </w:r>
      <w:r>
        <w:rPr>
          <w:sz w:val="28"/>
          <w:szCs w:val="28"/>
        </w:rPr>
        <w:t xml:space="preserve">– </w:t>
      </w:r>
      <w:r w:rsidR="002C4F2A">
        <w:rPr>
          <w:sz w:val="28"/>
          <w:szCs w:val="28"/>
        </w:rPr>
        <w:t>3,70</w:t>
      </w:r>
      <w:r>
        <w:rPr>
          <w:sz w:val="28"/>
          <w:szCs w:val="28"/>
        </w:rPr>
        <w:t xml:space="preserve">% и </w:t>
      </w:r>
      <w:r w:rsidRPr="00FF4EA9">
        <w:rPr>
          <w:sz w:val="28"/>
          <w:szCs w:val="28"/>
        </w:rPr>
        <w:t xml:space="preserve">по кассовому исполнению </w:t>
      </w:r>
      <w:r>
        <w:rPr>
          <w:sz w:val="28"/>
          <w:szCs w:val="28"/>
        </w:rPr>
        <w:t>–</w:t>
      </w:r>
      <w:r w:rsidRPr="00FF4EA9">
        <w:rPr>
          <w:sz w:val="28"/>
          <w:szCs w:val="28"/>
        </w:rPr>
        <w:t xml:space="preserve"> </w:t>
      </w:r>
      <w:r w:rsidR="002C4F2A">
        <w:rPr>
          <w:sz w:val="28"/>
          <w:szCs w:val="28"/>
        </w:rPr>
        <w:t>3,</w:t>
      </w:r>
      <w:r w:rsidR="00166352">
        <w:rPr>
          <w:sz w:val="28"/>
          <w:szCs w:val="28"/>
        </w:rPr>
        <w:t>97</w:t>
      </w:r>
      <w:r w:rsidRPr="00FF4EA9">
        <w:rPr>
          <w:sz w:val="28"/>
          <w:szCs w:val="28"/>
        </w:rPr>
        <w:t>%</w:t>
      </w:r>
      <w:r>
        <w:rPr>
          <w:sz w:val="28"/>
          <w:szCs w:val="28"/>
        </w:rPr>
        <w:t xml:space="preserve"> </w:t>
      </w:r>
      <w:r w:rsidRPr="00B351D8">
        <w:rPr>
          <w:sz w:val="28"/>
          <w:szCs w:val="28"/>
        </w:rPr>
        <w:t>(в 20</w:t>
      </w:r>
      <w:r w:rsidR="002C4F2A">
        <w:rPr>
          <w:sz w:val="28"/>
          <w:szCs w:val="28"/>
        </w:rPr>
        <w:t>20</w:t>
      </w:r>
      <w:r w:rsidRPr="00B351D8">
        <w:rPr>
          <w:sz w:val="28"/>
          <w:szCs w:val="28"/>
        </w:rPr>
        <w:t xml:space="preserve"> году – </w:t>
      </w:r>
      <w:r>
        <w:rPr>
          <w:sz w:val="28"/>
          <w:szCs w:val="28"/>
        </w:rPr>
        <w:t>4,</w:t>
      </w:r>
      <w:r w:rsidR="00985C2E">
        <w:rPr>
          <w:sz w:val="28"/>
          <w:szCs w:val="28"/>
        </w:rPr>
        <w:t>1</w:t>
      </w:r>
      <w:r w:rsidR="002C4F2A">
        <w:rPr>
          <w:sz w:val="28"/>
          <w:szCs w:val="28"/>
        </w:rPr>
        <w:t>9</w:t>
      </w:r>
      <w:r w:rsidRPr="00B351D8">
        <w:rPr>
          <w:sz w:val="28"/>
          <w:szCs w:val="28"/>
        </w:rPr>
        <w:t>%)</w:t>
      </w:r>
      <w:r w:rsidRPr="00FF4EA9">
        <w:rPr>
          <w:sz w:val="28"/>
          <w:szCs w:val="28"/>
        </w:rPr>
        <w:t>.</w:t>
      </w:r>
    </w:p>
    <w:p w:rsidR="008C40B5" w:rsidRDefault="008C40B5" w:rsidP="008C40B5">
      <w:pPr>
        <w:ind w:firstLine="709"/>
        <w:jc w:val="both"/>
        <w:rPr>
          <w:sz w:val="28"/>
          <w:szCs w:val="28"/>
        </w:rPr>
      </w:pPr>
      <w:r>
        <w:rPr>
          <w:sz w:val="28"/>
          <w:szCs w:val="28"/>
        </w:rPr>
        <w:t>Программные мероприятия</w:t>
      </w:r>
      <w:r w:rsidRPr="00C473E2">
        <w:rPr>
          <w:sz w:val="28"/>
          <w:szCs w:val="28"/>
        </w:rPr>
        <w:t xml:space="preserve"> </w:t>
      </w:r>
      <w:r>
        <w:rPr>
          <w:sz w:val="28"/>
          <w:szCs w:val="28"/>
        </w:rPr>
        <w:t>М</w:t>
      </w:r>
      <w:r w:rsidRPr="00C473E2">
        <w:rPr>
          <w:sz w:val="28"/>
          <w:szCs w:val="28"/>
        </w:rPr>
        <w:t>П 0</w:t>
      </w:r>
      <w:r>
        <w:rPr>
          <w:sz w:val="28"/>
          <w:szCs w:val="28"/>
        </w:rPr>
        <w:t>3</w:t>
      </w:r>
      <w:r w:rsidRPr="00C473E2">
        <w:rPr>
          <w:sz w:val="28"/>
          <w:szCs w:val="28"/>
        </w:rPr>
        <w:t xml:space="preserve"> испо</w:t>
      </w:r>
      <w:r>
        <w:rPr>
          <w:sz w:val="28"/>
          <w:szCs w:val="28"/>
        </w:rPr>
        <w:t xml:space="preserve">лнены в разрезе двух </w:t>
      </w:r>
      <w:r w:rsidRPr="00C473E2">
        <w:rPr>
          <w:sz w:val="28"/>
          <w:szCs w:val="28"/>
        </w:rPr>
        <w:t>подпрограмм</w:t>
      </w:r>
      <w:r>
        <w:rPr>
          <w:sz w:val="28"/>
          <w:szCs w:val="28"/>
        </w:rPr>
        <w:t>.</w:t>
      </w:r>
    </w:p>
    <w:p w:rsidR="008C40B5" w:rsidRPr="00C473E2" w:rsidRDefault="008C40B5" w:rsidP="008C40B5">
      <w:pPr>
        <w:ind w:firstLine="709"/>
        <w:jc w:val="both"/>
        <w:rPr>
          <w:sz w:val="28"/>
          <w:szCs w:val="28"/>
        </w:rPr>
      </w:pPr>
      <w:r>
        <w:rPr>
          <w:sz w:val="28"/>
          <w:szCs w:val="28"/>
        </w:rPr>
        <w:t>Информация о структуре финансирования подпрограмм в</w:t>
      </w:r>
      <w:r w:rsidRPr="00C473E2">
        <w:rPr>
          <w:sz w:val="28"/>
          <w:szCs w:val="28"/>
        </w:rPr>
        <w:t xml:space="preserve"> рамках МП и кассовом исполнении представлена в таблице</w:t>
      </w:r>
      <w:r w:rsidR="00DC6AF9">
        <w:rPr>
          <w:sz w:val="28"/>
          <w:szCs w:val="28"/>
        </w:rPr>
        <w:t xml:space="preserve"> 17</w:t>
      </w:r>
      <w:r w:rsidRPr="00C473E2">
        <w:rPr>
          <w:sz w:val="28"/>
          <w:szCs w:val="28"/>
        </w:rPr>
        <w:t>:</w:t>
      </w:r>
    </w:p>
    <w:p w:rsidR="00DC6AF9" w:rsidRPr="00EE6C4E" w:rsidRDefault="00DC6AF9" w:rsidP="00DC6AF9">
      <w:pPr>
        <w:ind w:left="-142" w:firstLine="1135"/>
        <w:jc w:val="right"/>
      </w:pPr>
      <w:r w:rsidRPr="00EE6C4E">
        <w:rPr>
          <w:i/>
        </w:rPr>
        <w:t xml:space="preserve">                                                                                                                                 </w:t>
      </w:r>
      <w:r w:rsidRPr="00EE6C4E">
        <w:t>Таблица 17</w:t>
      </w:r>
    </w:p>
    <w:p w:rsidR="00DC6AF9" w:rsidRPr="00EE6C4E" w:rsidRDefault="00DC6AF9" w:rsidP="00DC6AF9">
      <w:pPr>
        <w:ind w:firstLine="560"/>
        <w:jc w:val="right"/>
      </w:pPr>
      <w:r w:rsidRPr="00EE6C4E">
        <w:t xml:space="preserve"> (тыс.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701"/>
        <w:gridCol w:w="1701"/>
        <w:gridCol w:w="1276"/>
        <w:gridCol w:w="1134"/>
        <w:gridCol w:w="1701"/>
      </w:tblGrid>
      <w:tr w:rsidR="00554ECA" w:rsidRPr="005210E8" w:rsidTr="00D93659">
        <w:tc>
          <w:tcPr>
            <w:tcW w:w="2518" w:type="dxa"/>
            <w:vMerge w:val="restart"/>
          </w:tcPr>
          <w:p w:rsidR="00554ECA" w:rsidRPr="005E51AF" w:rsidRDefault="00554ECA" w:rsidP="008C40B5">
            <w:pPr>
              <w:jc w:val="both"/>
              <w:rPr>
                <w:b/>
              </w:rPr>
            </w:pPr>
            <w:r w:rsidRPr="005E51AF">
              <w:rPr>
                <w:b/>
              </w:rPr>
              <w:t>Наименование подпрограмм МП</w:t>
            </w:r>
          </w:p>
        </w:tc>
        <w:tc>
          <w:tcPr>
            <w:tcW w:w="1701" w:type="dxa"/>
            <w:vMerge w:val="restart"/>
          </w:tcPr>
          <w:p w:rsidR="00554ECA" w:rsidRPr="005E51AF" w:rsidRDefault="00554ECA" w:rsidP="00CF00BC">
            <w:pPr>
              <w:jc w:val="center"/>
              <w:rPr>
                <w:b/>
              </w:rPr>
            </w:pPr>
            <w:r w:rsidRPr="005E51AF">
              <w:rPr>
                <w:b/>
              </w:rPr>
              <w:t>Исполнено за 20</w:t>
            </w:r>
            <w:r>
              <w:rPr>
                <w:b/>
              </w:rPr>
              <w:t>20</w:t>
            </w:r>
            <w:r w:rsidRPr="005E51AF">
              <w:rPr>
                <w:b/>
              </w:rPr>
              <w:t xml:space="preserve"> год</w:t>
            </w:r>
          </w:p>
        </w:tc>
        <w:tc>
          <w:tcPr>
            <w:tcW w:w="1701" w:type="dxa"/>
            <w:vMerge w:val="restart"/>
          </w:tcPr>
          <w:p w:rsidR="00554ECA" w:rsidRPr="005E51AF" w:rsidRDefault="00554ECA" w:rsidP="00CF00BC">
            <w:pPr>
              <w:jc w:val="center"/>
              <w:rPr>
                <w:b/>
              </w:rPr>
            </w:pPr>
            <w:r w:rsidRPr="005E51AF">
              <w:rPr>
                <w:b/>
              </w:rPr>
              <w:t>Уточненный план на 202</w:t>
            </w:r>
            <w:r>
              <w:rPr>
                <w:b/>
              </w:rPr>
              <w:t>1</w:t>
            </w:r>
            <w:r w:rsidRPr="005E51AF">
              <w:rPr>
                <w:b/>
              </w:rPr>
              <w:t xml:space="preserve"> год</w:t>
            </w:r>
          </w:p>
        </w:tc>
        <w:tc>
          <w:tcPr>
            <w:tcW w:w="2410" w:type="dxa"/>
            <w:gridSpan w:val="2"/>
          </w:tcPr>
          <w:p w:rsidR="00554ECA" w:rsidRPr="005E51AF" w:rsidRDefault="00554ECA" w:rsidP="00CF00BC">
            <w:pPr>
              <w:jc w:val="center"/>
              <w:rPr>
                <w:b/>
              </w:rPr>
            </w:pPr>
            <w:r w:rsidRPr="005E51AF">
              <w:rPr>
                <w:b/>
              </w:rPr>
              <w:t>Исполнено за 202</w:t>
            </w:r>
            <w:r>
              <w:rPr>
                <w:b/>
              </w:rPr>
              <w:t>1</w:t>
            </w:r>
            <w:r w:rsidRPr="005E51AF">
              <w:rPr>
                <w:b/>
              </w:rPr>
              <w:t xml:space="preserve"> год</w:t>
            </w:r>
          </w:p>
        </w:tc>
        <w:tc>
          <w:tcPr>
            <w:tcW w:w="1701" w:type="dxa"/>
            <w:vMerge w:val="restart"/>
          </w:tcPr>
          <w:p w:rsidR="00554ECA" w:rsidRPr="005E51AF" w:rsidRDefault="00554ECA" w:rsidP="008C40B5">
            <w:pPr>
              <w:jc w:val="center"/>
              <w:rPr>
                <w:b/>
              </w:rPr>
            </w:pPr>
            <w:r w:rsidRPr="005E51AF">
              <w:rPr>
                <w:b/>
              </w:rPr>
              <w:t>% исполнения к годовым назначениям</w:t>
            </w:r>
          </w:p>
          <w:p w:rsidR="00554ECA" w:rsidRPr="005E51AF" w:rsidRDefault="00554ECA" w:rsidP="008C40B5">
            <w:pPr>
              <w:jc w:val="center"/>
              <w:rPr>
                <w:b/>
              </w:rPr>
            </w:pPr>
            <w:r>
              <w:rPr>
                <w:b/>
              </w:rPr>
              <w:t>доля</w:t>
            </w:r>
          </w:p>
        </w:tc>
      </w:tr>
      <w:tr w:rsidR="00554ECA" w:rsidRPr="005210E8" w:rsidTr="00D93659">
        <w:tc>
          <w:tcPr>
            <w:tcW w:w="2518" w:type="dxa"/>
            <w:vMerge/>
          </w:tcPr>
          <w:p w:rsidR="00554ECA" w:rsidRPr="005210E8" w:rsidRDefault="00554ECA" w:rsidP="008C40B5">
            <w:pPr>
              <w:jc w:val="right"/>
              <w:rPr>
                <w:sz w:val="22"/>
                <w:szCs w:val="22"/>
              </w:rPr>
            </w:pPr>
          </w:p>
        </w:tc>
        <w:tc>
          <w:tcPr>
            <w:tcW w:w="1701" w:type="dxa"/>
            <w:vMerge/>
          </w:tcPr>
          <w:p w:rsidR="00554ECA" w:rsidRPr="005E51AF" w:rsidRDefault="00554ECA" w:rsidP="008C40B5">
            <w:pPr>
              <w:jc w:val="center"/>
              <w:rPr>
                <w:b/>
                <w:sz w:val="22"/>
                <w:szCs w:val="22"/>
              </w:rPr>
            </w:pPr>
          </w:p>
        </w:tc>
        <w:tc>
          <w:tcPr>
            <w:tcW w:w="1701" w:type="dxa"/>
            <w:vMerge/>
          </w:tcPr>
          <w:p w:rsidR="00554ECA" w:rsidRPr="005E51AF" w:rsidRDefault="00554ECA" w:rsidP="008C40B5">
            <w:pPr>
              <w:jc w:val="center"/>
              <w:rPr>
                <w:b/>
                <w:sz w:val="22"/>
                <w:szCs w:val="22"/>
              </w:rPr>
            </w:pPr>
          </w:p>
        </w:tc>
        <w:tc>
          <w:tcPr>
            <w:tcW w:w="1276" w:type="dxa"/>
          </w:tcPr>
          <w:p w:rsidR="00554ECA" w:rsidRPr="005E51AF" w:rsidRDefault="00554ECA" w:rsidP="008C40B5">
            <w:pPr>
              <w:jc w:val="center"/>
              <w:rPr>
                <w:b/>
                <w:sz w:val="22"/>
                <w:szCs w:val="22"/>
              </w:rPr>
            </w:pPr>
            <w:r>
              <w:rPr>
                <w:b/>
                <w:sz w:val="22"/>
                <w:szCs w:val="22"/>
              </w:rPr>
              <w:t>сумма</w:t>
            </w:r>
          </w:p>
        </w:tc>
        <w:tc>
          <w:tcPr>
            <w:tcW w:w="1134" w:type="dxa"/>
          </w:tcPr>
          <w:p w:rsidR="00554ECA" w:rsidRPr="005E51AF" w:rsidRDefault="00554ECA" w:rsidP="008C40B5">
            <w:pPr>
              <w:jc w:val="right"/>
              <w:rPr>
                <w:b/>
                <w:sz w:val="22"/>
                <w:szCs w:val="22"/>
              </w:rPr>
            </w:pPr>
            <w:r w:rsidRPr="005E51AF">
              <w:rPr>
                <w:b/>
                <w:sz w:val="22"/>
                <w:szCs w:val="22"/>
              </w:rPr>
              <w:t>доля,%</w:t>
            </w:r>
          </w:p>
        </w:tc>
        <w:tc>
          <w:tcPr>
            <w:tcW w:w="1701" w:type="dxa"/>
            <w:vMerge/>
          </w:tcPr>
          <w:p w:rsidR="00554ECA" w:rsidRPr="005210E8" w:rsidRDefault="00554ECA" w:rsidP="008C40B5">
            <w:pPr>
              <w:jc w:val="right"/>
              <w:rPr>
                <w:sz w:val="22"/>
                <w:szCs w:val="22"/>
              </w:rPr>
            </w:pPr>
          </w:p>
        </w:tc>
      </w:tr>
      <w:tr w:rsidR="00CF00BC" w:rsidRPr="005210E8" w:rsidTr="00D93659">
        <w:tc>
          <w:tcPr>
            <w:tcW w:w="2518" w:type="dxa"/>
          </w:tcPr>
          <w:p w:rsidR="00CF00BC" w:rsidRPr="005210E8" w:rsidRDefault="00CF00BC" w:rsidP="00CF00BC">
            <w:r w:rsidRPr="005210E8">
              <w:t>1. Развитие физической культуры и спорта</w:t>
            </w:r>
          </w:p>
        </w:tc>
        <w:tc>
          <w:tcPr>
            <w:tcW w:w="1701" w:type="dxa"/>
            <w:vAlign w:val="center"/>
          </w:tcPr>
          <w:p w:rsidR="00CF00BC" w:rsidRPr="005210E8" w:rsidRDefault="00CF00BC" w:rsidP="00CF00BC">
            <w:pPr>
              <w:jc w:val="center"/>
              <w:rPr>
                <w:sz w:val="22"/>
                <w:szCs w:val="22"/>
              </w:rPr>
            </w:pPr>
            <w:r>
              <w:rPr>
                <w:sz w:val="22"/>
                <w:szCs w:val="22"/>
              </w:rPr>
              <w:t>57 883,2</w:t>
            </w:r>
          </w:p>
        </w:tc>
        <w:tc>
          <w:tcPr>
            <w:tcW w:w="1701" w:type="dxa"/>
            <w:vAlign w:val="center"/>
          </w:tcPr>
          <w:p w:rsidR="00CF00BC" w:rsidRPr="005210E8" w:rsidRDefault="00CF00BC" w:rsidP="00CF00BC">
            <w:pPr>
              <w:jc w:val="center"/>
              <w:rPr>
                <w:sz w:val="22"/>
                <w:szCs w:val="22"/>
              </w:rPr>
            </w:pPr>
            <w:r>
              <w:rPr>
                <w:sz w:val="22"/>
                <w:szCs w:val="22"/>
              </w:rPr>
              <w:t>56 813,6</w:t>
            </w:r>
          </w:p>
        </w:tc>
        <w:tc>
          <w:tcPr>
            <w:tcW w:w="1276" w:type="dxa"/>
            <w:vAlign w:val="center"/>
          </w:tcPr>
          <w:p w:rsidR="00CF00BC" w:rsidRPr="005210E8" w:rsidRDefault="00CF00BC" w:rsidP="00CF00BC">
            <w:pPr>
              <w:jc w:val="center"/>
              <w:rPr>
                <w:sz w:val="22"/>
                <w:szCs w:val="22"/>
              </w:rPr>
            </w:pPr>
            <w:r>
              <w:rPr>
                <w:sz w:val="22"/>
                <w:szCs w:val="22"/>
              </w:rPr>
              <w:t>56 796,5</w:t>
            </w:r>
          </w:p>
        </w:tc>
        <w:tc>
          <w:tcPr>
            <w:tcW w:w="1134" w:type="dxa"/>
            <w:vAlign w:val="center"/>
          </w:tcPr>
          <w:p w:rsidR="00CF00BC" w:rsidRPr="005210E8" w:rsidRDefault="00CF00BC" w:rsidP="00CF00BC">
            <w:pPr>
              <w:jc w:val="center"/>
              <w:rPr>
                <w:sz w:val="22"/>
                <w:szCs w:val="22"/>
              </w:rPr>
            </w:pPr>
            <w:r>
              <w:rPr>
                <w:sz w:val="22"/>
                <w:szCs w:val="22"/>
              </w:rPr>
              <w:t>99,68</w:t>
            </w:r>
          </w:p>
        </w:tc>
        <w:tc>
          <w:tcPr>
            <w:tcW w:w="1701" w:type="dxa"/>
            <w:vAlign w:val="center"/>
          </w:tcPr>
          <w:p w:rsidR="00CF00BC" w:rsidRPr="005210E8" w:rsidRDefault="00CF00BC" w:rsidP="00CF00BC">
            <w:pPr>
              <w:jc w:val="center"/>
              <w:rPr>
                <w:sz w:val="22"/>
                <w:szCs w:val="22"/>
              </w:rPr>
            </w:pPr>
            <w:r>
              <w:rPr>
                <w:sz w:val="22"/>
                <w:szCs w:val="22"/>
              </w:rPr>
              <w:t>99,97</w:t>
            </w:r>
          </w:p>
        </w:tc>
      </w:tr>
      <w:tr w:rsidR="00CF00BC" w:rsidRPr="005210E8" w:rsidTr="00D93659">
        <w:tc>
          <w:tcPr>
            <w:tcW w:w="2518" w:type="dxa"/>
          </w:tcPr>
          <w:p w:rsidR="00CF00BC" w:rsidRPr="005210E8" w:rsidRDefault="00CF00BC" w:rsidP="00CF00BC">
            <w:r w:rsidRPr="005210E8">
              <w:t xml:space="preserve">2. Развитие </w:t>
            </w:r>
            <w:r w:rsidRPr="005210E8">
              <w:lastRenderedPageBreak/>
              <w:t>молодежной политики</w:t>
            </w:r>
          </w:p>
        </w:tc>
        <w:tc>
          <w:tcPr>
            <w:tcW w:w="1701" w:type="dxa"/>
            <w:vAlign w:val="center"/>
          </w:tcPr>
          <w:p w:rsidR="00CF00BC" w:rsidRPr="005210E8" w:rsidRDefault="00CF00BC" w:rsidP="00CF00BC">
            <w:pPr>
              <w:jc w:val="center"/>
              <w:rPr>
                <w:sz w:val="22"/>
                <w:szCs w:val="22"/>
              </w:rPr>
            </w:pPr>
            <w:r>
              <w:rPr>
                <w:sz w:val="22"/>
                <w:szCs w:val="22"/>
              </w:rPr>
              <w:lastRenderedPageBreak/>
              <w:t>179,9</w:t>
            </w:r>
          </w:p>
        </w:tc>
        <w:tc>
          <w:tcPr>
            <w:tcW w:w="1701" w:type="dxa"/>
            <w:vAlign w:val="center"/>
          </w:tcPr>
          <w:p w:rsidR="00CF00BC" w:rsidRPr="005210E8" w:rsidRDefault="00CF00BC" w:rsidP="00CF00BC">
            <w:pPr>
              <w:jc w:val="center"/>
              <w:rPr>
                <w:sz w:val="22"/>
                <w:szCs w:val="22"/>
              </w:rPr>
            </w:pPr>
            <w:r>
              <w:rPr>
                <w:sz w:val="22"/>
                <w:szCs w:val="22"/>
              </w:rPr>
              <w:t>180,0</w:t>
            </w:r>
          </w:p>
        </w:tc>
        <w:tc>
          <w:tcPr>
            <w:tcW w:w="1276" w:type="dxa"/>
            <w:vAlign w:val="center"/>
          </w:tcPr>
          <w:p w:rsidR="00CF00BC" w:rsidRPr="005210E8" w:rsidRDefault="00CF00BC" w:rsidP="00CF00BC">
            <w:pPr>
              <w:jc w:val="center"/>
              <w:rPr>
                <w:sz w:val="22"/>
                <w:szCs w:val="22"/>
              </w:rPr>
            </w:pPr>
            <w:r>
              <w:rPr>
                <w:sz w:val="22"/>
                <w:szCs w:val="22"/>
              </w:rPr>
              <w:t>180,0</w:t>
            </w:r>
          </w:p>
        </w:tc>
        <w:tc>
          <w:tcPr>
            <w:tcW w:w="1134" w:type="dxa"/>
            <w:vAlign w:val="center"/>
          </w:tcPr>
          <w:p w:rsidR="00CF00BC" w:rsidRPr="005210E8" w:rsidRDefault="00CF00BC" w:rsidP="00CF00BC">
            <w:pPr>
              <w:jc w:val="center"/>
              <w:rPr>
                <w:sz w:val="22"/>
                <w:szCs w:val="22"/>
              </w:rPr>
            </w:pPr>
            <w:r>
              <w:rPr>
                <w:sz w:val="22"/>
                <w:szCs w:val="22"/>
              </w:rPr>
              <w:t>0,32</w:t>
            </w:r>
          </w:p>
        </w:tc>
        <w:tc>
          <w:tcPr>
            <w:tcW w:w="1701" w:type="dxa"/>
            <w:vAlign w:val="center"/>
          </w:tcPr>
          <w:p w:rsidR="00CF00BC" w:rsidRPr="005210E8" w:rsidRDefault="00CF00BC" w:rsidP="00CF00BC">
            <w:pPr>
              <w:jc w:val="center"/>
              <w:rPr>
                <w:sz w:val="22"/>
                <w:szCs w:val="22"/>
              </w:rPr>
            </w:pPr>
            <w:r>
              <w:rPr>
                <w:sz w:val="22"/>
                <w:szCs w:val="22"/>
              </w:rPr>
              <w:t>100,0</w:t>
            </w:r>
          </w:p>
        </w:tc>
      </w:tr>
      <w:tr w:rsidR="00CF00BC" w:rsidRPr="005210E8" w:rsidTr="00D93659">
        <w:tc>
          <w:tcPr>
            <w:tcW w:w="2518" w:type="dxa"/>
          </w:tcPr>
          <w:p w:rsidR="00CF00BC" w:rsidRPr="005210E8" w:rsidRDefault="00CF00BC" w:rsidP="00CF00BC">
            <w:pPr>
              <w:rPr>
                <w:b/>
              </w:rPr>
            </w:pPr>
            <w:r w:rsidRPr="005210E8">
              <w:rPr>
                <w:b/>
              </w:rPr>
              <w:lastRenderedPageBreak/>
              <w:t>Всего расходов по МП</w:t>
            </w:r>
          </w:p>
        </w:tc>
        <w:tc>
          <w:tcPr>
            <w:tcW w:w="1701" w:type="dxa"/>
            <w:vAlign w:val="center"/>
          </w:tcPr>
          <w:p w:rsidR="00CF00BC" w:rsidRPr="005210E8" w:rsidRDefault="00CF00BC" w:rsidP="00CF00BC">
            <w:pPr>
              <w:jc w:val="center"/>
              <w:rPr>
                <w:b/>
                <w:sz w:val="22"/>
                <w:szCs w:val="22"/>
              </w:rPr>
            </w:pPr>
            <w:r>
              <w:rPr>
                <w:b/>
                <w:sz w:val="22"/>
                <w:szCs w:val="22"/>
              </w:rPr>
              <w:t>58 063,1</w:t>
            </w:r>
          </w:p>
        </w:tc>
        <w:tc>
          <w:tcPr>
            <w:tcW w:w="1701" w:type="dxa"/>
            <w:vAlign w:val="center"/>
          </w:tcPr>
          <w:p w:rsidR="00CF00BC" w:rsidRPr="005210E8" w:rsidRDefault="00CF00BC" w:rsidP="00CF00BC">
            <w:pPr>
              <w:jc w:val="center"/>
              <w:rPr>
                <w:b/>
                <w:sz w:val="22"/>
                <w:szCs w:val="22"/>
              </w:rPr>
            </w:pPr>
            <w:r>
              <w:rPr>
                <w:b/>
                <w:sz w:val="22"/>
                <w:szCs w:val="22"/>
              </w:rPr>
              <w:t>56 993,6</w:t>
            </w:r>
          </w:p>
        </w:tc>
        <w:tc>
          <w:tcPr>
            <w:tcW w:w="1276" w:type="dxa"/>
            <w:vAlign w:val="center"/>
          </w:tcPr>
          <w:p w:rsidR="00CF00BC" w:rsidRPr="005210E8" w:rsidRDefault="00CF00BC" w:rsidP="00CF00BC">
            <w:pPr>
              <w:jc w:val="center"/>
              <w:rPr>
                <w:b/>
                <w:sz w:val="22"/>
                <w:szCs w:val="22"/>
              </w:rPr>
            </w:pPr>
            <w:r>
              <w:rPr>
                <w:b/>
                <w:sz w:val="22"/>
                <w:szCs w:val="22"/>
              </w:rPr>
              <w:t>56 976,5</w:t>
            </w:r>
          </w:p>
        </w:tc>
        <w:tc>
          <w:tcPr>
            <w:tcW w:w="1134" w:type="dxa"/>
            <w:vAlign w:val="center"/>
          </w:tcPr>
          <w:p w:rsidR="00CF00BC" w:rsidRPr="005210E8" w:rsidRDefault="00CF00BC" w:rsidP="00CF00BC">
            <w:pPr>
              <w:jc w:val="center"/>
              <w:rPr>
                <w:b/>
                <w:sz w:val="22"/>
                <w:szCs w:val="22"/>
              </w:rPr>
            </w:pPr>
            <w:r>
              <w:rPr>
                <w:b/>
                <w:sz w:val="22"/>
                <w:szCs w:val="22"/>
              </w:rPr>
              <w:t>100,0</w:t>
            </w:r>
          </w:p>
        </w:tc>
        <w:tc>
          <w:tcPr>
            <w:tcW w:w="1701" w:type="dxa"/>
            <w:vAlign w:val="center"/>
          </w:tcPr>
          <w:p w:rsidR="00CF00BC" w:rsidRPr="005210E8" w:rsidRDefault="00CF00BC" w:rsidP="00CF00BC">
            <w:pPr>
              <w:jc w:val="center"/>
              <w:rPr>
                <w:b/>
                <w:sz w:val="22"/>
                <w:szCs w:val="22"/>
              </w:rPr>
            </w:pPr>
            <w:r>
              <w:rPr>
                <w:b/>
                <w:sz w:val="22"/>
                <w:szCs w:val="22"/>
              </w:rPr>
              <w:t>99,97</w:t>
            </w:r>
          </w:p>
        </w:tc>
      </w:tr>
    </w:tbl>
    <w:p w:rsidR="00895FC5" w:rsidRDefault="00895FC5" w:rsidP="008C40B5">
      <w:pPr>
        <w:ind w:firstLine="709"/>
        <w:jc w:val="both"/>
        <w:rPr>
          <w:sz w:val="28"/>
          <w:szCs w:val="28"/>
        </w:rPr>
      </w:pPr>
    </w:p>
    <w:p w:rsidR="008C40B5" w:rsidRPr="00B351D8" w:rsidRDefault="008C40B5" w:rsidP="008C40B5">
      <w:pPr>
        <w:ind w:firstLine="709"/>
        <w:jc w:val="both"/>
        <w:rPr>
          <w:sz w:val="28"/>
          <w:szCs w:val="28"/>
        </w:rPr>
      </w:pPr>
      <w:r w:rsidRPr="007D1C44">
        <w:rPr>
          <w:sz w:val="28"/>
          <w:szCs w:val="28"/>
        </w:rPr>
        <w:t xml:space="preserve">На </w:t>
      </w:r>
      <w:r>
        <w:rPr>
          <w:sz w:val="28"/>
          <w:szCs w:val="28"/>
        </w:rPr>
        <w:t>выполнение мероприятий</w:t>
      </w:r>
      <w:r w:rsidRPr="00CF5A23">
        <w:rPr>
          <w:sz w:val="28"/>
          <w:szCs w:val="28"/>
        </w:rPr>
        <w:t xml:space="preserve"> подпрограммы </w:t>
      </w:r>
      <w:r w:rsidRPr="00CF5A23">
        <w:rPr>
          <w:i/>
          <w:sz w:val="28"/>
          <w:szCs w:val="28"/>
        </w:rPr>
        <w:t>1 «Развитие физической культуры и спорта</w:t>
      </w:r>
      <w:r w:rsidRPr="007D1C44">
        <w:rPr>
          <w:sz w:val="28"/>
          <w:szCs w:val="28"/>
        </w:rPr>
        <w:t xml:space="preserve"> </w:t>
      </w:r>
      <w:r w:rsidRPr="00B351D8">
        <w:rPr>
          <w:sz w:val="28"/>
          <w:szCs w:val="28"/>
        </w:rPr>
        <w:t>на 20</w:t>
      </w:r>
      <w:r w:rsidR="00ED120E">
        <w:rPr>
          <w:sz w:val="28"/>
          <w:szCs w:val="28"/>
        </w:rPr>
        <w:t>2</w:t>
      </w:r>
      <w:r w:rsidR="00166352">
        <w:rPr>
          <w:sz w:val="28"/>
          <w:szCs w:val="28"/>
        </w:rPr>
        <w:t>1</w:t>
      </w:r>
      <w:r>
        <w:rPr>
          <w:sz w:val="28"/>
          <w:szCs w:val="28"/>
        </w:rPr>
        <w:t xml:space="preserve"> год запланированы расходы в сумме</w:t>
      </w:r>
      <w:r w:rsidRPr="00B351D8">
        <w:rPr>
          <w:sz w:val="28"/>
          <w:szCs w:val="28"/>
        </w:rPr>
        <w:t xml:space="preserve"> </w:t>
      </w:r>
      <w:r>
        <w:rPr>
          <w:sz w:val="28"/>
          <w:szCs w:val="28"/>
        </w:rPr>
        <w:t>5</w:t>
      </w:r>
      <w:r w:rsidR="00166352">
        <w:rPr>
          <w:sz w:val="28"/>
          <w:szCs w:val="28"/>
        </w:rPr>
        <w:t>6 813,6</w:t>
      </w:r>
      <w:r w:rsidRPr="00B351D8">
        <w:rPr>
          <w:sz w:val="28"/>
          <w:szCs w:val="28"/>
        </w:rPr>
        <w:t xml:space="preserve"> тыс. руб</w:t>
      </w:r>
      <w:r>
        <w:rPr>
          <w:sz w:val="28"/>
          <w:szCs w:val="28"/>
        </w:rPr>
        <w:t>лей</w:t>
      </w:r>
      <w:r w:rsidRPr="00B351D8">
        <w:rPr>
          <w:sz w:val="28"/>
          <w:szCs w:val="28"/>
        </w:rPr>
        <w:t xml:space="preserve">, исполнение составило в сумме </w:t>
      </w:r>
      <w:r>
        <w:rPr>
          <w:sz w:val="28"/>
          <w:szCs w:val="28"/>
        </w:rPr>
        <w:t>5</w:t>
      </w:r>
      <w:r w:rsidR="00166352">
        <w:rPr>
          <w:sz w:val="28"/>
          <w:szCs w:val="28"/>
        </w:rPr>
        <w:t>6 796,5</w:t>
      </w:r>
      <w:r w:rsidRPr="00B351D8">
        <w:rPr>
          <w:sz w:val="28"/>
          <w:szCs w:val="28"/>
        </w:rPr>
        <w:t xml:space="preserve"> тыс. руб</w:t>
      </w:r>
      <w:r>
        <w:rPr>
          <w:sz w:val="28"/>
          <w:szCs w:val="28"/>
        </w:rPr>
        <w:t>лей или</w:t>
      </w:r>
      <w:r w:rsidRPr="00B351D8">
        <w:rPr>
          <w:sz w:val="28"/>
          <w:szCs w:val="28"/>
        </w:rPr>
        <w:t xml:space="preserve"> </w:t>
      </w:r>
      <w:r>
        <w:rPr>
          <w:sz w:val="28"/>
          <w:szCs w:val="28"/>
        </w:rPr>
        <w:t>99,</w:t>
      </w:r>
      <w:r w:rsidR="00ED120E">
        <w:rPr>
          <w:sz w:val="28"/>
          <w:szCs w:val="28"/>
        </w:rPr>
        <w:t>9</w:t>
      </w:r>
      <w:r w:rsidR="00166352">
        <w:rPr>
          <w:sz w:val="28"/>
          <w:szCs w:val="28"/>
        </w:rPr>
        <w:t>7</w:t>
      </w:r>
      <w:r>
        <w:rPr>
          <w:sz w:val="28"/>
          <w:szCs w:val="28"/>
        </w:rPr>
        <w:t>% к уточненному</w:t>
      </w:r>
      <w:r w:rsidRPr="00B351D8">
        <w:rPr>
          <w:sz w:val="28"/>
          <w:szCs w:val="28"/>
        </w:rPr>
        <w:t xml:space="preserve"> плану, что </w:t>
      </w:r>
      <w:r w:rsidR="00166352">
        <w:rPr>
          <w:sz w:val="28"/>
          <w:szCs w:val="28"/>
        </w:rPr>
        <w:t>ниже</w:t>
      </w:r>
      <w:r w:rsidRPr="00B351D8">
        <w:rPr>
          <w:sz w:val="28"/>
          <w:szCs w:val="28"/>
        </w:rPr>
        <w:t xml:space="preserve"> уровня исполнения расходов </w:t>
      </w:r>
      <w:r>
        <w:rPr>
          <w:sz w:val="28"/>
          <w:szCs w:val="28"/>
        </w:rPr>
        <w:t>по подпрограмме 1</w:t>
      </w:r>
      <w:r w:rsidRPr="00B351D8">
        <w:rPr>
          <w:sz w:val="28"/>
          <w:szCs w:val="28"/>
        </w:rPr>
        <w:t xml:space="preserve"> </w:t>
      </w:r>
      <w:r w:rsidRPr="00077287">
        <w:rPr>
          <w:i/>
          <w:sz w:val="28"/>
          <w:szCs w:val="28"/>
        </w:rPr>
        <w:t>«</w:t>
      </w:r>
      <w:r w:rsidRPr="00CF5A23">
        <w:rPr>
          <w:i/>
          <w:sz w:val="28"/>
          <w:szCs w:val="28"/>
        </w:rPr>
        <w:t>Развитие физической культуры и спорта</w:t>
      </w:r>
      <w:r w:rsidRPr="00077287">
        <w:rPr>
          <w:i/>
          <w:sz w:val="28"/>
          <w:szCs w:val="28"/>
        </w:rPr>
        <w:t>»</w:t>
      </w:r>
      <w:r w:rsidRPr="007D1C44">
        <w:rPr>
          <w:sz w:val="28"/>
          <w:szCs w:val="28"/>
        </w:rPr>
        <w:t xml:space="preserve"> </w:t>
      </w:r>
      <w:r w:rsidRPr="00B351D8">
        <w:rPr>
          <w:sz w:val="28"/>
          <w:szCs w:val="28"/>
        </w:rPr>
        <w:t>за 20</w:t>
      </w:r>
      <w:r w:rsidR="00166352">
        <w:rPr>
          <w:sz w:val="28"/>
          <w:szCs w:val="28"/>
        </w:rPr>
        <w:t>20</w:t>
      </w:r>
      <w:r>
        <w:rPr>
          <w:sz w:val="28"/>
          <w:szCs w:val="28"/>
        </w:rPr>
        <w:t xml:space="preserve"> год</w:t>
      </w:r>
      <w:r w:rsidRPr="00B351D8">
        <w:rPr>
          <w:sz w:val="28"/>
          <w:szCs w:val="28"/>
        </w:rPr>
        <w:t xml:space="preserve"> на </w:t>
      </w:r>
      <w:r w:rsidR="00E83C4B">
        <w:rPr>
          <w:sz w:val="28"/>
          <w:szCs w:val="28"/>
        </w:rPr>
        <w:t>1</w:t>
      </w:r>
      <w:r w:rsidR="00166352">
        <w:rPr>
          <w:sz w:val="28"/>
          <w:szCs w:val="28"/>
        </w:rPr>
        <w:t> 086,7</w:t>
      </w:r>
      <w:r w:rsidRPr="00B351D8">
        <w:rPr>
          <w:sz w:val="28"/>
          <w:szCs w:val="28"/>
        </w:rPr>
        <w:t xml:space="preserve"> тыс. руб</w:t>
      </w:r>
      <w:r>
        <w:rPr>
          <w:sz w:val="28"/>
          <w:szCs w:val="28"/>
        </w:rPr>
        <w:t>лей (5</w:t>
      </w:r>
      <w:r w:rsidR="00166352">
        <w:rPr>
          <w:sz w:val="28"/>
          <w:szCs w:val="28"/>
        </w:rPr>
        <w:t>7 883,2</w:t>
      </w:r>
      <w:r>
        <w:rPr>
          <w:sz w:val="28"/>
          <w:szCs w:val="28"/>
        </w:rPr>
        <w:t xml:space="preserve"> тыс. рублей)</w:t>
      </w:r>
      <w:r w:rsidRPr="00B351D8">
        <w:rPr>
          <w:sz w:val="28"/>
          <w:szCs w:val="28"/>
        </w:rPr>
        <w:t xml:space="preserve"> или </w:t>
      </w:r>
      <w:r w:rsidR="00166352">
        <w:rPr>
          <w:sz w:val="28"/>
          <w:szCs w:val="28"/>
        </w:rPr>
        <w:t>1</w:t>
      </w:r>
      <w:r>
        <w:rPr>
          <w:sz w:val="28"/>
          <w:szCs w:val="28"/>
        </w:rPr>
        <w:t>,</w:t>
      </w:r>
      <w:r w:rsidR="00166352">
        <w:rPr>
          <w:sz w:val="28"/>
          <w:szCs w:val="28"/>
        </w:rPr>
        <w:t>88</w:t>
      </w:r>
      <w:r>
        <w:rPr>
          <w:sz w:val="28"/>
          <w:szCs w:val="28"/>
        </w:rPr>
        <w:t>%</w:t>
      </w:r>
      <w:r w:rsidR="001669F0">
        <w:rPr>
          <w:sz w:val="28"/>
          <w:szCs w:val="28"/>
        </w:rPr>
        <w:t>.</w:t>
      </w:r>
    </w:p>
    <w:p w:rsidR="008C40B5" w:rsidRPr="002A064A" w:rsidRDefault="008C40B5" w:rsidP="008C40B5">
      <w:pPr>
        <w:ind w:firstLine="709"/>
        <w:jc w:val="both"/>
        <w:rPr>
          <w:sz w:val="28"/>
          <w:szCs w:val="28"/>
        </w:rPr>
      </w:pPr>
      <w:r w:rsidRPr="002A064A">
        <w:rPr>
          <w:sz w:val="28"/>
          <w:szCs w:val="28"/>
        </w:rPr>
        <w:t>Наибольший объем бюджетных ассигнований по подпрограмме направлен:</w:t>
      </w:r>
    </w:p>
    <w:p w:rsidR="008C40B5" w:rsidRDefault="008C40B5" w:rsidP="008C40B5">
      <w:pPr>
        <w:ind w:firstLine="709"/>
        <w:jc w:val="both"/>
        <w:rPr>
          <w:sz w:val="28"/>
          <w:szCs w:val="28"/>
        </w:rPr>
      </w:pPr>
      <w:r w:rsidRPr="002A064A">
        <w:rPr>
          <w:sz w:val="28"/>
          <w:szCs w:val="28"/>
        </w:rPr>
        <w:t xml:space="preserve">- </w:t>
      </w:r>
      <w:r>
        <w:rPr>
          <w:bCs/>
          <w:iCs/>
          <w:sz w:val="28"/>
          <w:szCs w:val="28"/>
        </w:rPr>
        <w:t>на</w:t>
      </w:r>
      <w:r w:rsidR="001669F0">
        <w:rPr>
          <w:sz w:val="28"/>
          <w:szCs w:val="28"/>
        </w:rPr>
        <w:t xml:space="preserve"> предоставление субсидий</w:t>
      </w:r>
      <w:r w:rsidRPr="002A064A">
        <w:rPr>
          <w:sz w:val="28"/>
          <w:szCs w:val="28"/>
        </w:rPr>
        <w:t xml:space="preserve"> муниципальным бюджетным учреждениям </w:t>
      </w:r>
      <w:r w:rsidR="00E560ED">
        <w:rPr>
          <w:sz w:val="28"/>
          <w:szCs w:val="28"/>
        </w:rPr>
        <w:t xml:space="preserve">физической культуры и спорта </w:t>
      </w:r>
      <w:r w:rsidRPr="002A064A">
        <w:rPr>
          <w:sz w:val="28"/>
          <w:szCs w:val="28"/>
        </w:rPr>
        <w:t>на финансовое обеспечение муниципального задания на оказание муницип</w:t>
      </w:r>
      <w:r>
        <w:rPr>
          <w:sz w:val="28"/>
          <w:szCs w:val="28"/>
        </w:rPr>
        <w:t>альных услуг (выполнение работ) в сумме</w:t>
      </w:r>
      <w:r w:rsidRPr="002A064A">
        <w:rPr>
          <w:sz w:val="28"/>
          <w:szCs w:val="28"/>
        </w:rPr>
        <w:t xml:space="preserve"> </w:t>
      </w:r>
      <w:r>
        <w:rPr>
          <w:sz w:val="28"/>
          <w:szCs w:val="28"/>
        </w:rPr>
        <w:t>5</w:t>
      </w:r>
      <w:r w:rsidR="006166FF">
        <w:rPr>
          <w:sz w:val="28"/>
          <w:szCs w:val="28"/>
        </w:rPr>
        <w:t>3</w:t>
      </w:r>
      <w:r w:rsidR="00166352">
        <w:rPr>
          <w:sz w:val="28"/>
          <w:szCs w:val="28"/>
        </w:rPr>
        <w:t> 284,6</w:t>
      </w:r>
      <w:r w:rsidRPr="002A064A">
        <w:rPr>
          <w:sz w:val="28"/>
          <w:szCs w:val="28"/>
        </w:rPr>
        <w:t xml:space="preserve"> тыс. руб</w:t>
      </w:r>
      <w:r>
        <w:rPr>
          <w:sz w:val="28"/>
          <w:szCs w:val="28"/>
        </w:rPr>
        <w:t xml:space="preserve">лей, в том числе за счет средств местного бюджета – </w:t>
      </w:r>
      <w:r w:rsidR="00E97ACD">
        <w:rPr>
          <w:sz w:val="28"/>
          <w:szCs w:val="28"/>
        </w:rPr>
        <w:t>4</w:t>
      </w:r>
      <w:r w:rsidR="00166352">
        <w:rPr>
          <w:sz w:val="28"/>
          <w:szCs w:val="28"/>
        </w:rPr>
        <w:t>8 197,8</w:t>
      </w:r>
      <w:r>
        <w:rPr>
          <w:sz w:val="28"/>
          <w:szCs w:val="28"/>
        </w:rPr>
        <w:t xml:space="preserve"> тыс. рублей, за счет субсидий из областного бюджета – </w:t>
      </w:r>
      <w:r w:rsidR="00166352">
        <w:rPr>
          <w:sz w:val="28"/>
          <w:szCs w:val="28"/>
        </w:rPr>
        <w:t>5 086,8</w:t>
      </w:r>
      <w:r w:rsidR="00E97ACD">
        <w:rPr>
          <w:sz w:val="28"/>
          <w:szCs w:val="28"/>
        </w:rPr>
        <w:t> </w:t>
      </w:r>
      <w:r>
        <w:rPr>
          <w:sz w:val="28"/>
          <w:szCs w:val="28"/>
        </w:rPr>
        <w:t>тыс. рублей (на выплату заработной платы с начислениями на нее работникам муниципальных учреждений и органов местного самоуправления</w:t>
      </w:r>
      <w:r w:rsidR="006166FF">
        <w:rPr>
          <w:sz w:val="28"/>
          <w:szCs w:val="28"/>
        </w:rPr>
        <w:t>)</w:t>
      </w:r>
      <w:r w:rsidR="001669F0">
        <w:rPr>
          <w:sz w:val="28"/>
          <w:szCs w:val="28"/>
        </w:rPr>
        <w:t>;</w:t>
      </w:r>
    </w:p>
    <w:p w:rsidR="00430C95" w:rsidRPr="00961323" w:rsidRDefault="00430C95" w:rsidP="008C40B5">
      <w:pPr>
        <w:ind w:firstLine="709"/>
        <w:jc w:val="both"/>
        <w:rPr>
          <w:sz w:val="28"/>
          <w:szCs w:val="28"/>
        </w:rPr>
      </w:pPr>
      <w:r w:rsidRPr="00961323">
        <w:rPr>
          <w:sz w:val="28"/>
          <w:szCs w:val="28"/>
        </w:rPr>
        <w:t xml:space="preserve">- на </w:t>
      </w:r>
      <w:r w:rsidR="000A55F0" w:rsidRPr="00961323">
        <w:rPr>
          <w:sz w:val="28"/>
          <w:szCs w:val="28"/>
        </w:rPr>
        <w:t>устройство всесезонного</w:t>
      </w:r>
      <w:r w:rsidRPr="00961323">
        <w:rPr>
          <w:sz w:val="28"/>
          <w:szCs w:val="28"/>
        </w:rPr>
        <w:t xml:space="preserve"> спортивного корта в с. Теплово</w:t>
      </w:r>
      <w:r w:rsidR="0089299D" w:rsidRPr="00961323">
        <w:rPr>
          <w:sz w:val="28"/>
          <w:szCs w:val="28"/>
        </w:rPr>
        <w:t xml:space="preserve"> городского округа город Кулебаки в рамках реализации мероприятий по благоустройству сельских территорий в рамках подпрограммы «Комплексное развитие сельских территорий Нижегородской области» Г</w:t>
      </w:r>
      <w:r w:rsidR="00961323" w:rsidRPr="00961323">
        <w:rPr>
          <w:sz w:val="28"/>
          <w:szCs w:val="28"/>
        </w:rPr>
        <w:t>осударственной программы</w:t>
      </w:r>
      <w:r w:rsidR="0089299D" w:rsidRPr="00961323">
        <w:rPr>
          <w:sz w:val="28"/>
          <w:szCs w:val="28"/>
        </w:rPr>
        <w:t xml:space="preserve"> «Развитие агропромышленного комплекса Нижегородской области</w:t>
      </w:r>
      <w:r w:rsidR="00961323" w:rsidRPr="00961323">
        <w:rPr>
          <w:sz w:val="28"/>
          <w:szCs w:val="28"/>
        </w:rPr>
        <w:t>»</w:t>
      </w:r>
      <w:r w:rsidR="0089299D" w:rsidRPr="00961323">
        <w:rPr>
          <w:sz w:val="28"/>
          <w:szCs w:val="28"/>
        </w:rPr>
        <w:t xml:space="preserve"> в сумме </w:t>
      </w:r>
      <w:r w:rsidR="00961323" w:rsidRPr="00961323">
        <w:rPr>
          <w:sz w:val="28"/>
          <w:szCs w:val="28"/>
        </w:rPr>
        <w:t>1 642,2</w:t>
      </w:r>
      <w:r w:rsidR="0089299D" w:rsidRPr="00961323">
        <w:rPr>
          <w:sz w:val="28"/>
          <w:szCs w:val="28"/>
        </w:rPr>
        <w:t xml:space="preserve"> тыс. рублей;</w:t>
      </w:r>
    </w:p>
    <w:p w:rsidR="008C40B5" w:rsidRDefault="008C40B5" w:rsidP="008C40B5">
      <w:pPr>
        <w:ind w:firstLine="709"/>
        <w:jc w:val="both"/>
        <w:rPr>
          <w:sz w:val="28"/>
          <w:szCs w:val="28"/>
        </w:rPr>
      </w:pPr>
      <w:r w:rsidRPr="00961323">
        <w:rPr>
          <w:sz w:val="28"/>
          <w:szCs w:val="28"/>
        </w:rPr>
        <w:t xml:space="preserve">- на организацию и проведение физкультурных и спортивных мероприятий среди детей, подростков, молодежи, взрослого населения в сумме </w:t>
      </w:r>
      <w:r w:rsidR="00166352">
        <w:rPr>
          <w:sz w:val="28"/>
          <w:szCs w:val="28"/>
        </w:rPr>
        <w:t>705,9</w:t>
      </w:r>
      <w:r w:rsidRPr="00961323">
        <w:rPr>
          <w:sz w:val="28"/>
          <w:szCs w:val="28"/>
        </w:rPr>
        <w:t xml:space="preserve"> тыс. рублей;</w:t>
      </w:r>
    </w:p>
    <w:p w:rsidR="00166352" w:rsidRDefault="00166352" w:rsidP="008C40B5">
      <w:pPr>
        <w:ind w:firstLine="709"/>
        <w:jc w:val="both"/>
        <w:rPr>
          <w:sz w:val="28"/>
          <w:szCs w:val="28"/>
        </w:rPr>
      </w:pPr>
      <w:r>
        <w:rPr>
          <w:sz w:val="28"/>
          <w:szCs w:val="28"/>
        </w:rPr>
        <w:t xml:space="preserve">- на организацию участия </w:t>
      </w:r>
      <w:proofErr w:type="spellStart"/>
      <w:r>
        <w:rPr>
          <w:sz w:val="28"/>
          <w:szCs w:val="28"/>
        </w:rPr>
        <w:t>кулебакских</w:t>
      </w:r>
      <w:proofErr w:type="spellEnd"/>
      <w:r>
        <w:rPr>
          <w:sz w:val="28"/>
          <w:szCs w:val="28"/>
        </w:rPr>
        <w:t xml:space="preserve">  спортсменов на областных, региональных и всероссийских соревнованиях в сумме 1 211,2 тыс. рублей;</w:t>
      </w:r>
    </w:p>
    <w:p w:rsidR="00F55B5C" w:rsidRPr="00961323" w:rsidRDefault="00F55B5C" w:rsidP="008C40B5">
      <w:pPr>
        <w:ind w:firstLine="709"/>
        <w:jc w:val="both"/>
        <w:rPr>
          <w:sz w:val="28"/>
          <w:szCs w:val="28"/>
        </w:rPr>
      </w:pPr>
      <w:r>
        <w:rPr>
          <w:sz w:val="28"/>
          <w:szCs w:val="28"/>
        </w:rPr>
        <w:t xml:space="preserve">- на организацию участия мужской футбольной команды в </w:t>
      </w:r>
      <w:proofErr w:type="spellStart"/>
      <w:r>
        <w:rPr>
          <w:sz w:val="28"/>
          <w:szCs w:val="28"/>
        </w:rPr>
        <w:t>Первестве</w:t>
      </w:r>
      <w:proofErr w:type="spellEnd"/>
      <w:r>
        <w:rPr>
          <w:sz w:val="28"/>
          <w:szCs w:val="28"/>
        </w:rPr>
        <w:t xml:space="preserve"> Нижегородской области </w:t>
      </w:r>
      <w:proofErr w:type="spellStart"/>
      <w:r>
        <w:rPr>
          <w:sz w:val="28"/>
          <w:szCs w:val="28"/>
        </w:rPr>
        <w:t>пл</w:t>
      </w:r>
      <w:proofErr w:type="spellEnd"/>
      <w:r>
        <w:rPr>
          <w:sz w:val="28"/>
          <w:szCs w:val="28"/>
        </w:rPr>
        <w:t xml:space="preserve"> футболу в сумме 179,1 тыс. рублей;</w:t>
      </w:r>
    </w:p>
    <w:p w:rsidR="00961323" w:rsidRDefault="00961323" w:rsidP="008C40B5">
      <w:pPr>
        <w:ind w:firstLine="709"/>
        <w:jc w:val="both"/>
        <w:rPr>
          <w:sz w:val="28"/>
          <w:szCs w:val="28"/>
        </w:rPr>
      </w:pPr>
      <w:r w:rsidRPr="00961323">
        <w:rPr>
          <w:sz w:val="28"/>
          <w:szCs w:val="28"/>
        </w:rPr>
        <w:t>-на обеспечение успешного выступления спортсменов на областных, региональных и всероссийских соревнованиях</w:t>
      </w:r>
      <w:r w:rsidR="00166352">
        <w:rPr>
          <w:sz w:val="28"/>
          <w:szCs w:val="28"/>
        </w:rPr>
        <w:t xml:space="preserve"> по футболу среди детско-юношеских команд в сумме 459,7</w:t>
      </w:r>
      <w:r w:rsidRPr="00961323">
        <w:rPr>
          <w:sz w:val="28"/>
          <w:szCs w:val="28"/>
        </w:rPr>
        <w:t xml:space="preserve"> тыс. рублей;</w:t>
      </w:r>
    </w:p>
    <w:p w:rsidR="00F55B5C" w:rsidRDefault="00F55B5C" w:rsidP="008C40B5">
      <w:pPr>
        <w:ind w:firstLine="709"/>
        <w:jc w:val="both"/>
        <w:rPr>
          <w:sz w:val="28"/>
          <w:szCs w:val="28"/>
        </w:rPr>
      </w:pPr>
      <w:r>
        <w:rPr>
          <w:sz w:val="28"/>
          <w:szCs w:val="28"/>
        </w:rPr>
        <w:t>- на устройство всесезонных спортивных кортов в сумме 537,0 тыс. рублей;</w:t>
      </w:r>
    </w:p>
    <w:p w:rsidR="00F55B5C" w:rsidRDefault="00F55B5C" w:rsidP="008C40B5">
      <w:pPr>
        <w:ind w:firstLine="709"/>
        <w:jc w:val="both"/>
        <w:rPr>
          <w:sz w:val="28"/>
          <w:szCs w:val="28"/>
        </w:rPr>
      </w:pPr>
      <w:r>
        <w:rPr>
          <w:sz w:val="28"/>
          <w:szCs w:val="28"/>
        </w:rPr>
        <w:t xml:space="preserve">- на  устройство лыжной базы в районе </w:t>
      </w:r>
      <w:proofErr w:type="spellStart"/>
      <w:r>
        <w:rPr>
          <w:sz w:val="28"/>
          <w:szCs w:val="28"/>
        </w:rPr>
        <w:t>песчанных</w:t>
      </w:r>
      <w:proofErr w:type="spellEnd"/>
      <w:r>
        <w:rPr>
          <w:sz w:val="28"/>
          <w:szCs w:val="28"/>
        </w:rPr>
        <w:t xml:space="preserve"> карьер в сумме 146,6 тыс. рублей;</w:t>
      </w:r>
    </w:p>
    <w:p w:rsidR="00F55B5C" w:rsidRPr="00961323" w:rsidRDefault="00F55B5C" w:rsidP="008C40B5">
      <w:pPr>
        <w:ind w:firstLine="709"/>
        <w:jc w:val="both"/>
        <w:rPr>
          <w:sz w:val="28"/>
          <w:szCs w:val="28"/>
        </w:rPr>
      </w:pPr>
      <w:r>
        <w:rPr>
          <w:sz w:val="28"/>
          <w:szCs w:val="28"/>
        </w:rPr>
        <w:t xml:space="preserve">- на приобретение ограждения для </w:t>
      </w:r>
      <w:proofErr w:type="spellStart"/>
      <w:r>
        <w:rPr>
          <w:sz w:val="28"/>
          <w:szCs w:val="28"/>
        </w:rPr>
        <w:t>деской</w:t>
      </w:r>
      <w:proofErr w:type="spellEnd"/>
      <w:r>
        <w:rPr>
          <w:sz w:val="28"/>
          <w:szCs w:val="28"/>
        </w:rPr>
        <w:t xml:space="preserve"> площадки в сумме 147,9 тыс. рублей;</w:t>
      </w:r>
    </w:p>
    <w:p w:rsidR="008C40B5" w:rsidRDefault="008C40B5" w:rsidP="008C40B5">
      <w:pPr>
        <w:ind w:firstLine="709"/>
        <w:jc w:val="both"/>
        <w:rPr>
          <w:sz w:val="28"/>
          <w:szCs w:val="28"/>
        </w:rPr>
      </w:pPr>
      <w:r w:rsidRPr="00961323">
        <w:rPr>
          <w:sz w:val="28"/>
          <w:szCs w:val="28"/>
        </w:rPr>
        <w:t xml:space="preserve">- </w:t>
      </w:r>
      <w:r w:rsidR="00E97ACD">
        <w:rPr>
          <w:sz w:val="28"/>
          <w:szCs w:val="28"/>
        </w:rPr>
        <w:t xml:space="preserve"> на </w:t>
      </w:r>
      <w:r w:rsidRPr="00961323">
        <w:rPr>
          <w:sz w:val="28"/>
          <w:szCs w:val="28"/>
        </w:rPr>
        <w:t>у</w:t>
      </w:r>
      <w:r w:rsidR="00F55B5C">
        <w:rPr>
          <w:sz w:val="28"/>
          <w:szCs w:val="28"/>
        </w:rPr>
        <w:t>крепление</w:t>
      </w:r>
      <w:r w:rsidRPr="00961323">
        <w:rPr>
          <w:sz w:val="28"/>
          <w:szCs w:val="28"/>
        </w:rPr>
        <w:t xml:space="preserve"> материально-технической базы спорта – </w:t>
      </w:r>
      <w:r w:rsidR="00F55B5C">
        <w:rPr>
          <w:sz w:val="28"/>
          <w:szCs w:val="28"/>
        </w:rPr>
        <w:t>124,6</w:t>
      </w:r>
      <w:r w:rsidRPr="00961323">
        <w:rPr>
          <w:sz w:val="28"/>
          <w:szCs w:val="28"/>
        </w:rPr>
        <w:t xml:space="preserve"> тыс. рублей.</w:t>
      </w:r>
    </w:p>
    <w:p w:rsidR="008C40B5" w:rsidRDefault="008C40B5" w:rsidP="008C40B5">
      <w:pPr>
        <w:ind w:firstLine="709"/>
        <w:jc w:val="both"/>
        <w:rPr>
          <w:sz w:val="28"/>
          <w:szCs w:val="28"/>
        </w:rPr>
      </w:pPr>
      <w:r>
        <w:rPr>
          <w:sz w:val="28"/>
          <w:szCs w:val="28"/>
        </w:rPr>
        <w:t>Доля расходов</w:t>
      </w:r>
      <w:r w:rsidRPr="00FF4EA9">
        <w:rPr>
          <w:sz w:val="28"/>
          <w:szCs w:val="28"/>
        </w:rPr>
        <w:t xml:space="preserve"> </w:t>
      </w:r>
      <w:r>
        <w:rPr>
          <w:sz w:val="28"/>
          <w:szCs w:val="28"/>
        </w:rPr>
        <w:t xml:space="preserve">по </w:t>
      </w:r>
      <w:r w:rsidRPr="007D1C44">
        <w:rPr>
          <w:sz w:val="28"/>
          <w:szCs w:val="28"/>
        </w:rPr>
        <w:t>подпрограмм</w:t>
      </w:r>
      <w:r>
        <w:rPr>
          <w:sz w:val="28"/>
          <w:szCs w:val="28"/>
        </w:rPr>
        <w:t>е</w:t>
      </w:r>
      <w:r w:rsidRPr="007D1C44">
        <w:rPr>
          <w:sz w:val="28"/>
          <w:szCs w:val="28"/>
        </w:rPr>
        <w:t xml:space="preserve"> </w:t>
      </w:r>
      <w:r w:rsidRPr="007D1C44">
        <w:rPr>
          <w:i/>
          <w:sz w:val="28"/>
          <w:szCs w:val="28"/>
        </w:rPr>
        <w:t xml:space="preserve">1 </w:t>
      </w:r>
      <w:r w:rsidRPr="00077287">
        <w:rPr>
          <w:i/>
          <w:sz w:val="28"/>
          <w:szCs w:val="28"/>
        </w:rPr>
        <w:t>«</w:t>
      </w:r>
      <w:r w:rsidRPr="00CF5A23">
        <w:rPr>
          <w:i/>
          <w:sz w:val="28"/>
          <w:szCs w:val="28"/>
        </w:rPr>
        <w:t>Развитие физической культуры и спорта</w:t>
      </w:r>
      <w:r w:rsidRPr="00077287">
        <w:rPr>
          <w:i/>
          <w:sz w:val="28"/>
          <w:szCs w:val="28"/>
        </w:rPr>
        <w:t>»</w:t>
      </w:r>
      <w:r w:rsidRPr="007D1C44">
        <w:rPr>
          <w:sz w:val="28"/>
          <w:szCs w:val="28"/>
        </w:rPr>
        <w:t xml:space="preserve"> </w:t>
      </w:r>
      <w:r>
        <w:rPr>
          <w:sz w:val="28"/>
          <w:szCs w:val="28"/>
        </w:rPr>
        <w:t>в общей сумме расходов</w:t>
      </w:r>
      <w:r w:rsidRPr="00FF4EA9">
        <w:rPr>
          <w:sz w:val="28"/>
          <w:szCs w:val="28"/>
        </w:rPr>
        <w:t xml:space="preserve"> </w:t>
      </w:r>
      <w:r>
        <w:rPr>
          <w:sz w:val="28"/>
          <w:szCs w:val="28"/>
        </w:rPr>
        <w:t xml:space="preserve">МП 03 составляет по </w:t>
      </w:r>
      <w:r w:rsidR="000A55F0">
        <w:rPr>
          <w:sz w:val="28"/>
          <w:szCs w:val="28"/>
        </w:rPr>
        <w:t>плану и</w:t>
      </w:r>
      <w:r>
        <w:rPr>
          <w:sz w:val="28"/>
          <w:szCs w:val="28"/>
        </w:rPr>
        <w:t xml:space="preserve"> </w:t>
      </w:r>
      <w:r w:rsidRPr="00FF4EA9">
        <w:rPr>
          <w:sz w:val="28"/>
          <w:szCs w:val="28"/>
        </w:rPr>
        <w:t xml:space="preserve">кассовому исполнению </w:t>
      </w:r>
      <w:r>
        <w:rPr>
          <w:sz w:val="28"/>
          <w:szCs w:val="28"/>
        </w:rPr>
        <w:t>–</w:t>
      </w:r>
      <w:r w:rsidRPr="00FF4EA9">
        <w:rPr>
          <w:sz w:val="28"/>
          <w:szCs w:val="28"/>
        </w:rPr>
        <w:t xml:space="preserve"> </w:t>
      </w:r>
      <w:r>
        <w:rPr>
          <w:sz w:val="28"/>
          <w:szCs w:val="28"/>
        </w:rPr>
        <w:t>99,</w:t>
      </w:r>
      <w:r w:rsidR="00427BA9">
        <w:rPr>
          <w:sz w:val="28"/>
          <w:szCs w:val="28"/>
        </w:rPr>
        <w:t>6</w:t>
      </w:r>
      <w:r w:rsidR="00C87267">
        <w:rPr>
          <w:sz w:val="28"/>
          <w:szCs w:val="28"/>
        </w:rPr>
        <w:t>8</w:t>
      </w:r>
      <w:r>
        <w:rPr>
          <w:sz w:val="28"/>
          <w:szCs w:val="28"/>
        </w:rPr>
        <w:t xml:space="preserve"> %.</w:t>
      </w:r>
    </w:p>
    <w:p w:rsidR="008C40B5" w:rsidRPr="005F58C5" w:rsidRDefault="008C40B5" w:rsidP="008C40B5">
      <w:pPr>
        <w:ind w:firstLine="709"/>
        <w:jc w:val="both"/>
        <w:rPr>
          <w:sz w:val="28"/>
          <w:szCs w:val="28"/>
        </w:rPr>
      </w:pPr>
      <w:r>
        <w:rPr>
          <w:sz w:val="28"/>
          <w:szCs w:val="28"/>
        </w:rPr>
        <w:t>На выполнение мероприятий</w:t>
      </w:r>
      <w:r w:rsidRPr="005F349F">
        <w:rPr>
          <w:sz w:val="28"/>
          <w:szCs w:val="28"/>
        </w:rPr>
        <w:t xml:space="preserve"> подпрограммы </w:t>
      </w:r>
      <w:r w:rsidRPr="005F349F">
        <w:rPr>
          <w:i/>
          <w:sz w:val="28"/>
          <w:szCs w:val="28"/>
        </w:rPr>
        <w:t xml:space="preserve">2 «Развитие молодежной </w:t>
      </w:r>
      <w:r w:rsidR="000A55F0" w:rsidRPr="005F349F">
        <w:rPr>
          <w:i/>
          <w:sz w:val="28"/>
          <w:szCs w:val="28"/>
        </w:rPr>
        <w:t xml:space="preserve">политики» </w:t>
      </w:r>
      <w:r w:rsidR="000A55F0" w:rsidRPr="005F349F">
        <w:rPr>
          <w:sz w:val="28"/>
          <w:szCs w:val="28"/>
        </w:rPr>
        <w:t>на</w:t>
      </w:r>
      <w:r w:rsidRPr="005F349F">
        <w:rPr>
          <w:sz w:val="28"/>
          <w:szCs w:val="28"/>
        </w:rPr>
        <w:t xml:space="preserve"> 20</w:t>
      </w:r>
      <w:r w:rsidR="00427BA9">
        <w:rPr>
          <w:sz w:val="28"/>
          <w:szCs w:val="28"/>
        </w:rPr>
        <w:t>2</w:t>
      </w:r>
      <w:r w:rsidR="00C87267">
        <w:rPr>
          <w:sz w:val="28"/>
          <w:szCs w:val="28"/>
        </w:rPr>
        <w:t>1</w:t>
      </w:r>
      <w:r>
        <w:rPr>
          <w:sz w:val="28"/>
          <w:szCs w:val="28"/>
        </w:rPr>
        <w:t>год запланированы расходы в сумме</w:t>
      </w:r>
      <w:r w:rsidRPr="00B351D8">
        <w:rPr>
          <w:sz w:val="28"/>
          <w:szCs w:val="28"/>
        </w:rPr>
        <w:t xml:space="preserve"> </w:t>
      </w:r>
      <w:r>
        <w:rPr>
          <w:sz w:val="28"/>
          <w:szCs w:val="28"/>
        </w:rPr>
        <w:t>1</w:t>
      </w:r>
      <w:r w:rsidR="00427BA9">
        <w:rPr>
          <w:sz w:val="28"/>
          <w:szCs w:val="28"/>
        </w:rPr>
        <w:t>8</w:t>
      </w:r>
      <w:r>
        <w:rPr>
          <w:sz w:val="28"/>
          <w:szCs w:val="28"/>
        </w:rPr>
        <w:t>0,0</w:t>
      </w:r>
      <w:r w:rsidRPr="00B351D8">
        <w:rPr>
          <w:sz w:val="28"/>
          <w:szCs w:val="28"/>
        </w:rPr>
        <w:t xml:space="preserve"> тыс. руб</w:t>
      </w:r>
      <w:r>
        <w:rPr>
          <w:sz w:val="28"/>
          <w:szCs w:val="28"/>
        </w:rPr>
        <w:t>лей</w:t>
      </w:r>
      <w:r w:rsidRPr="00B351D8">
        <w:rPr>
          <w:sz w:val="28"/>
          <w:szCs w:val="28"/>
        </w:rPr>
        <w:t xml:space="preserve">, </w:t>
      </w:r>
      <w:r w:rsidRPr="00B351D8">
        <w:rPr>
          <w:sz w:val="28"/>
          <w:szCs w:val="28"/>
        </w:rPr>
        <w:lastRenderedPageBreak/>
        <w:t xml:space="preserve">исполнение составило в сумме </w:t>
      </w:r>
      <w:r>
        <w:rPr>
          <w:sz w:val="28"/>
          <w:szCs w:val="28"/>
        </w:rPr>
        <w:t>1</w:t>
      </w:r>
      <w:r w:rsidR="00A11DA3">
        <w:rPr>
          <w:sz w:val="28"/>
          <w:szCs w:val="28"/>
        </w:rPr>
        <w:t>80</w:t>
      </w:r>
      <w:r w:rsidR="00427BA9">
        <w:rPr>
          <w:sz w:val="28"/>
          <w:szCs w:val="28"/>
        </w:rPr>
        <w:t>,</w:t>
      </w:r>
      <w:r w:rsidR="00A11DA3">
        <w:rPr>
          <w:sz w:val="28"/>
          <w:szCs w:val="28"/>
        </w:rPr>
        <w:t>0</w:t>
      </w:r>
      <w:r w:rsidRPr="00B351D8">
        <w:rPr>
          <w:sz w:val="28"/>
          <w:szCs w:val="28"/>
        </w:rPr>
        <w:t xml:space="preserve"> тыс. руб</w:t>
      </w:r>
      <w:r>
        <w:rPr>
          <w:sz w:val="28"/>
          <w:szCs w:val="28"/>
        </w:rPr>
        <w:t>лей или</w:t>
      </w:r>
      <w:r w:rsidRPr="00B351D8">
        <w:rPr>
          <w:sz w:val="28"/>
          <w:szCs w:val="28"/>
        </w:rPr>
        <w:t xml:space="preserve"> </w:t>
      </w:r>
      <w:r w:rsidR="00A11DA3">
        <w:rPr>
          <w:sz w:val="28"/>
          <w:szCs w:val="28"/>
        </w:rPr>
        <w:t>100,0</w:t>
      </w:r>
      <w:r>
        <w:rPr>
          <w:sz w:val="28"/>
          <w:szCs w:val="28"/>
        </w:rPr>
        <w:t>% к уточненному</w:t>
      </w:r>
      <w:r w:rsidRPr="00B351D8">
        <w:rPr>
          <w:sz w:val="28"/>
          <w:szCs w:val="28"/>
        </w:rPr>
        <w:t xml:space="preserve"> плану, </w:t>
      </w:r>
      <w:r>
        <w:rPr>
          <w:sz w:val="28"/>
          <w:szCs w:val="28"/>
        </w:rPr>
        <w:t xml:space="preserve">что </w:t>
      </w:r>
      <w:r w:rsidR="00427BA9">
        <w:rPr>
          <w:sz w:val="28"/>
          <w:szCs w:val="28"/>
        </w:rPr>
        <w:t>выше</w:t>
      </w:r>
      <w:r>
        <w:rPr>
          <w:sz w:val="28"/>
          <w:szCs w:val="28"/>
        </w:rPr>
        <w:t xml:space="preserve"> </w:t>
      </w:r>
      <w:r w:rsidRPr="005F58C5">
        <w:rPr>
          <w:sz w:val="28"/>
          <w:szCs w:val="28"/>
        </w:rPr>
        <w:t>уровн</w:t>
      </w:r>
      <w:r>
        <w:rPr>
          <w:sz w:val="28"/>
          <w:szCs w:val="28"/>
        </w:rPr>
        <w:t>я</w:t>
      </w:r>
      <w:r w:rsidRPr="005F58C5">
        <w:rPr>
          <w:sz w:val="28"/>
          <w:szCs w:val="28"/>
        </w:rPr>
        <w:t xml:space="preserve"> исполнения расходов по подпрограмме </w:t>
      </w:r>
      <w:r w:rsidRPr="005F58C5">
        <w:rPr>
          <w:i/>
          <w:sz w:val="28"/>
          <w:szCs w:val="28"/>
        </w:rPr>
        <w:t>2 «Развитие молодежной политики»</w:t>
      </w:r>
      <w:r w:rsidRPr="005F58C5">
        <w:rPr>
          <w:sz w:val="28"/>
          <w:szCs w:val="28"/>
        </w:rPr>
        <w:t xml:space="preserve"> за 20</w:t>
      </w:r>
      <w:r w:rsidR="00A11DA3">
        <w:rPr>
          <w:sz w:val="28"/>
          <w:szCs w:val="28"/>
        </w:rPr>
        <w:t>20</w:t>
      </w:r>
      <w:r>
        <w:rPr>
          <w:sz w:val="28"/>
          <w:szCs w:val="28"/>
        </w:rPr>
        <w:t xml:space="preserve"> год на </w:t>
      </w:r>
      <w:r w:rsidR="00427BA9">
        <w:rPr>
          <w:sz w:val="28"/>
          <w:szCs w:val="28"/>
        </w:rPr>
        <w:t>0,</w:t>
      </w:r>
      <w:r w:rsidR="00A11DA3">
        <w:rPr>
          <w:sz w:val="28"/>
          <w:szCs w:val="28"/>
        </w:rPr>
        <w:t>1</w:t>
      </w:r>
      <w:r>
        <w:rPr>
          <w:sz w:val="28"/>
          <w:szCs w:val="28"/>
        </w:rPr>
        <w:t xml:space="preserve"> тыс. рублей</w:t>
      </w:r>
      <w:r w:rsidRPr="005F58C5">
        <w:rPr>
          <w:sz w:val="28"/>
          <w:szCs w:val="28"/>
        </w:rPr>
        <w:t xml:space="preserve"> (</w:t>
      </w:r>
      <w:r>
        <w:rPr>
          <w:sz w:val="28"/>
          <w:szCs w:val="28"/>
        </w:rPr>
        <w:t>1</w:t>
      </w:r>
      <w:r w:rsidR="00A11DA3">
        <w:rPr>
          <w:sz w:val="28"/>
          <w:szCs w:val="28"/>
        </w:rPr>
        <w:t>79,9</w:t>
      </w:r>
      <w:r>
        <w:rPr>
          <w:sz w:val="28"/>
          <w:szCs w:val="28"/>
        </w:rPr>
        <w:t xml:space="preserve"> </w:t>
      </w:r>
      <w:r w:rsidRPr="005F58C5">
        <w:rPr>
          <w:sz w:val="28"/>
          <w:szCs w:val="28"/>
        </w:rPr>
        <w:t>тыс. руб</w:t>
      </w:r>
      <w:r>
        <w:rPr>
          <w:sz w:val="28"/>
          <w:szCs w:val="28"/>
        </w:rPr>
        <w:t xml:space="preserve">лей) или на </w:t>
      </w:r>
      <w:r w:rsidR="00E1693A">
        <w:rPr>
          <w:sz w:val="28"/>
          <w:szCs w:val="28"/>
        </w:rPr>
        <w:t>0,5</w:t>
      </w:r>
      <w:r w:rsidR="001669F0">
        <w:rPr>
          <w:sz w:val="28"/>
          <w:szCs w:val="28"/>
        </w:rPr>
        <w:t>%.</w:t>
      </w:r>
    </w:p>
    <w:p w:rsidR="008C40B5" w:rsidRPr="005F58C5" w:rsidRDefault="008C40B5" w:rsidP="008C40B5">
      <w:pPr>
        <w:ind w:firstLine="709"/>
        <w:jc w:val="both"/>
        <w:rPr>
          <w:rFonts w:eastAsia="Calibri"/>
          <w:sz w:val="28"/>
          <w:szCs w:val="28"/>
          <w:shd w:val="clear" w:color="auto" w:fill="FFFFFF"/>
        </w:rPr>
      </w:pPr>
      <w:r w:rsidRPr="005F58C5">
        <w:rPr>
          <w:bCs/>
          <w:sz w:val="28"/>
          <w:szCs w:val="28"/>
        </w:rPr>
        <w:t>Бюджетные ассигнования по подпрограмме направлены на п</w:t>
      </w:r>
      <w:r w:rsidRPr="005F58C5">
        <w:rPr>
          <w:rFonts w:eastAsia="Calibri"/>
          <w:sz w:val="28"/>
          <w:szCs w:val="28"/>
          <w:shd w:val="clear" w:color="auto" w:fill="FFFFFF"/>
        </w:rPr>
        <w:t xml:space="preserve">роведение социально важных мероприятий по </w:t>
      </w:r>
      <w:r w:rsidR="00427BA9">
        <w:rPr>
          <w:rFonts w:eastAsia="Calibri"/>
          <w:sz w:val="28"/>
          <w:szCs w:val="28"/>
          <w:shd w:val="clear" w:color="auto" w:fill="FFFFFF"/>
        </w:rPr>
        <w:t>во</w:t>
      </w:r>
      <w:r w:rsidR="00E1693A">
        <w:rPr>
          <w:rFonts w:eastAsia="Calibri"/>
          <w:sz w:val="28"/>
          <w:szCs w:val="28"/>
          <w:shd w:val="clear" w:color="auto" w:fill="FFFFFF"/>
        </w:rPr>
        <w:t>спитанию молодого поколения в духе нравственности, патриотизма, приверженности интересам общества и его традиционным ценностям</w:t>
      </w:r>
      <w:r w:rsidR="00427BA9">
        <w:rPr>
          <w:rFonts w:eastAsia="Calibri"/>
          <w:sz w:val="28"/>
          <w:szCs w:val="28"/>
          <w:shd w:val="clear" w:color="auto" w:fill="FFFFFF"/>
        </w:rPr>
        <w:t>.</w:t>
      </w:r>
    </w:p>
    <w:p w:rsidR="008C40B5" w:rsidRDefault="008C40B5" w:rsidP="008C40B5">
      <w:pPr>
        <w:ind w:firstLine="709"/>
        <w:jc w:val="both"/>
        <w:rPr>
          <w:sz w:val="28"/>
          <w:szCs w:val="28"/>
        </w:rPr>
      </w:pPr>
      <w:r>
        <w:rPr>
          <w:sz w:val="28"/>
          <w:szCs w:val="28"/>
        </w:rPr>
        <w:t>Доля расходов</w:t>
      </w:r>
      <w:r w:rsidRPr="005F58C5">
        <w:rPr>
          <w:sz w:val="28"/>
          <w:szCs w:val="28"/>
        </w:rPr>
        <w:t xml:space="preserve"> по подпрограмме </w:t>
      </w:r>
      <w:r w:rsidRPr="005F58C5">
        <w:rPr>
          <w:i/>
          <w:sz w:val="28"/>
          <w:szCs w:val="28"/>
        </w:rPr>
        <w:t>2 «Развитие молодежной политики»</w:t>
      </w:r>
      <w:r>
        <w:rPr>
          <w:sz w:val="28"/>
          <w:szCs w:val="28"/>
        </w:rPr>
        <w:t xml:space="preserve"> в общей сумме расходов МП 03 составляет по плану и</w:t>
      </w:r>
      <w:r w:rsidRPr="005F58C5">
        <w:rPr>
          <w:sz w:val="28"/>
          <w:szCs w:val="28"/>
        </w:rPr>
        <w:t xml:space="preserve"> кассовому исполнению – 0,</w:t>
      </w:r>
      <w:r w:rsidR="00427BA9">
        <w:rPr>
          <w:sz w:val="28"/>
          <w:szCs w:val="28"/>
        </w:rPr>
        <w:t>3</w:t>
      </w:r>
      <w:r w:rsidR="00E1693A">
        <w:rPr>
          <w:sz w:val="28"/>
          <w:szCs w:val="28"/>
        </w:rPr>
        <w:t>2</w:t>
      </w:r>
      <w:r w:rsidRPr="005F58C5">
        <w:rPr>
          <w:sz w:val="28"/>
          <w:szCs w:val="28"/>
        </w:rPr>
        <w:t xml:space="preserve"> %.</w:t>
      </w:r>
    </w:p>
    <w:p w:rsidR="008C40B5" w:rsidRDefault="00BF0E4F" w:rsidP="008C40B5">
      <w:pPr>
        <w:ind w:firstLine="560"/>
        <w:jc w:val="both"/>
        <w:rPr>
          <w:color w:val="000000"/>
          <w:sz w:val="28"/>
          <w:szCs w:val="28"/>
          <w:lang w:bidi="ru-RU"/>
        </w:rPr>
      </w:pPr>
      <w:r>
        <w:rPr>
          <w:color w:val="000000"/>
          <w:sz w:val="28"/>
          <w:szCs w:val="28"/>
          <w:lang w:bidi="ru-RU"/>
        </w:rPr>
        <w:t>Согласно отчета об исполнении муниципальной программы (</w:t>
      </w:r>
      <w:r w:rsidR="008C40B5" w:rsidRPr="00152C39">
        <w:rPr>
          <w:color w:val="000000"/>
          <w:sz w:val="28"/>
          <w:szCs w:val="28"/>
          <w:lang w:bidi="ru-RU"/>
        </w:rPr>
        <w:t xml:space="preserve">МП 03), за отчетный период </w:t>
      </w:r>
      <w:r w:rsidR="00427BA9">
        <w:rPr>
          <w:color w:val="000000"/>
          <w:sz w:val="28"/>
          <w:szCs w:val="28"/>
          <w:lang w:bidi="ru-RU"/>
        </w:rPr>
        <w:t>из</w:t>
      </w:r>
      <w:r w:rsidR="008C40B5" w:rsidRPr="00152C39">
        <w:rPr>
          <w:color w:val="000000"/>
          <w:sz w:val="28"/>
          <w:szCs w:val="28"/>
          <w:lang w:bidi="ru-RU"/>
        </w:rPr>
        <w:t xml:space="preserve"> 13 индикаторов достижения цели и показателей непосредственных результатов, установленных на 20</w:t>
      </w:r>
      <w:r w:rsidR="00427BA9">
        <w:rPr>
          <w:color w:val="000000"/>
          <w:sz w:val="28"/>
          <w:szCs w:val="28"/>
          <w:lang w:bidi="ru-RU"/>
        </w:rPr>
        <w:t>20</w:t>
      </w:r>
      <w:r w:rsidR="008C40B5" w:rsidRPr="00152C39">
        <w:rPr>
          <w:color w:val="000000"/>
          <w:sz w:val="28"/>
          <w:szCs w:val="28"/>
          <w:lang w:bidi="ru-RU"/>
        </w:rPr>
        <w:t xml:space="preserve"> год, </w:t>
      </w:r>
      <w:r w:rsidR="00427BA9" w:rsidRPr="00186F44">
        <w:rPr>
          <w:color w:val="000000"/>
          <w:sz w:val="28"/>
          <w:szCs w:val="28"/>
          <w:lang w:bidi="ru-RU"/>
        </w:rPr>
        <w:t xml:space="preserve">достигли плановых значений </w:t>
      </w:r>
      <w:r w:rsidR="00427BA9">
        <w:rPr>
          <w:color w:val="000000"/>
          <w:sz w:val="28"/>
          <w:szCs w:val="28"/>
          <w:lang w:bidi="ru-RU"/>
        </w:rPr>
        <w:t>1</w:t>
      </w:r>
      <w:r w:rsidR="007F31A6">
        <w:rPr>
          <w:color w:val="000000"/>
          <w:sz w:val="28"/>
          <w:szCs w:val="28"/>
          <w:lang w:bidi="ru-RU"/>
        </w:rPr>
        <w:t>2</w:t>
      </w:r>
      <w:r w:rsidR="005F0823">
        <w:rPr>
          <w:color w:val="000000"/>
          <w:sz w:val="28"/>
          <w:szCs w:val="28"/>
          <w:lang w:bidi="ru-RU"/>
        </w:rPr>
        <w:t xml:space="preserve"> показателей</w:t>
      </w:r>
      <w:r w:rsidR="00427BA9" w:rsidRPr="00186F44">
        <w:rPr>
          <w:color w:val="000000"/>
          <w:sz w:val="28"/>
          <w:szCs w:val="28"/>
          <w:lang w:bidi="ru-RU"/>
        </w:rPr>
        <w:t xml:space="preserve"> (</w:t>
      </w:r>
      <w:r w:rsidR="007F31A6">
        <w:rPr>
          <w:color w:val="000000"/>
          <w:sz w:val="28"/>
          <w:szCs w:val="28"/>
          <w:lang w:bidi="ru-RU"/>
        </w:rPr>
        <w:t>92,3</w:t>
      </w:r>
      <w:r w:rsidR="00427BA9" w:rsidRPr="00186F44">
        <w:rPr>
          <w:color w:val="000000"/>
          <w:sz w:val="28"/>
          <w:szCs w:val="28"/>
          <w:lang w:bidi="ru-RU"/>
        </w:rPr>
        <w:t>%).</w:t>
      </w:r>
      <w:r w:rsidR="008C40B5" w:rsidRPr="00152C39">
        <w:rPr>
          <w:color w:val="000000"/>
          <w:sz w:val="28"/>
          <w:szCs w:val="28"/>
          <w:lang w:bidi="ru-RU"/>
        </w:rPr>
        <w:t xml:space="preserve"> </w:t>
      </w:r>
    </w:p>
    <w:p w:rsidR="008C40B5" w:rsidRDefault="00BF0E4F" w:rsidP="008C40B5">
      <w:pPr>
        <w:ind w:firstLine="709"/>
        <w:jc w:val="both"/>
        <w:rPr>
          <w:color w:val="000000"/>
          <w:sz w:val="28"/>
          <w:szCs w:val="28"/>
          <w:lang w:bidi="ru-RU"/>
        </w:rPr>
      </w:pPr>
      <w:r>
        <w:rPr>
          <w:color w:val="000000"/>
          <w:sz w:val="28"/>
          <w:szCs w:val="28"/>
          <w:lang w:bidi="ru-RU"/>
        </w:rPr>
        <w:t>П</w:t>
      </w:r>
      <w:r w:rsidR="008C40B5">
        <w:rPr>
          <w:color w:val="000000"/>
          <w:sz w:val="28"/>
          <w:szCs w:val="28"/>
          <w:lang w:bidi="ru-RU"/>
        </w:rPr>
        <w:t>о итогам проведения оценки эффективности 18-ти муниципальных программ за 20</w:t>
      </w:r>
      <w:r w:rsidR="00A95CDB">
        <w:rPr>
          <w:color w:val="000000"/>
          <w:sz w:val="28"/>
          <w:szCs w:val="28"/>
          <w:lang w:bidi="ru-RU"/>
        </w:rPr>
        <w:t>21</w:t>
      </w:r>
      <w:r w:rsidR="008C40B5">
        <w:rPr>
          <w:color w:val="000000"/>
          <w:sz w:val="28"/>
          <w:szCs w:val="28"/>
          <w:lang w:bidi="ru-RU"/>
        </w:rPr>
        <w:t xml:space="preserve"> год, МП 03 находится на </w:t>
      </w:r>
      <w:r w:rsidR="005F0823">
        <w:rPr>
          <w:color w:val="000000"/>
          <w:sz w:val="28"/>
          <w:szCs w:val="28"/>
          <w:lang w:bidi="ru-RU"/>
        </w:rPr>
        <w:t>5</w:t>
      </w:r>
      <w:r w:rsidR="008C40B5">
        <w:rPr>
          <w:color w:val="000000"/>
          <w:sz w:val="28"/>
          <w:szCs w:val="28"/>
          <w:lang w:bidi="ru-RU"/>
        </w:rPr>
        <w:t xml:space="preserve"> месте. Присвоенная оценка эффективности – высокая (0,9</w:t>
      </w:r>
      <w:r w:rsidR="00A95CDB">
        <w:rPr>
          <w:color w:val="000000"/>
          <w:sz w:val="28"/>
          <w:szCs w:val="28"/>
          <w:lang w:bidi="ru-RU"/>
        </w:rPr>
        <w:t>9</w:t>
      </w:r>
      <w:r w:rsidR="008C40B5">
        <w:rPr>
          <w:color w:val="000000"/>
          <w:sz w:val="28"/>
          <w:szCs w:val="28"/>
          <w:lang w:bidi="ru-RU"/>
        </w:rPr>
        <w:t>).</w:t>
      </w:r>
    </w:p>
    <w:p w:rsidR="008C40B5" w:rsidRDefault="008C40B5" w:rsidP="008C40B5">
      <w:pPr>
        <w:ind w:firstLine="560"/>
        <w:jc w:val="both"/>
        <w:rPr>
          <w:sz w:val="28"/>
          <w:szCs w:val="28"/>
        </w:rPr>
      </w:pPr>
      <w:r w:rsidRPr="00152C39">
        <w:rPr>
          <w:sz w:val="28"/>
          <w:szCs w:val="28"/>
        </w:rPr>
        <w:t>Расходы бюджета городского округа город Кулебаки по МП 03 в соответствии с ведомственной структурой расходов на 20</w:t>
      </w:r>
      <w:r w:rsidR="005F0823">
        <w:rPr>
          <w:sz w:val="28"/>
          <w:szCs w:val="28"/>
        </w:rPr>
        <w:t>2</w:t>
      </w:r>
      <w:r w:rsidRPr="00152C39">
        <w:rPr>
          <w:sz w:val="28"/>
          <w:szCs w:val="28"/>
        </w:rPr>
        <w:t xml:space="preserve"> год осуществляли 2 распорядителя бюджетных средств: управление образования администрации городского округа, администрация городского округа город Кулебаки.</w:t>
      </w:r>
    </w:p>
    <w:p w:rsidR="0032611F" w:rsidRPr="00E16CCD" w:rsidRDefault="0032611F" w:rsidP="008C40B5">
      <w:pPr>
        <w:ind w:firstLine="560"/>
        <w:jc w:val="both"/>
        <w:rPr>
          <w:sz w:val="28"/>
          <w:szCs w:val="28"/>
        </w:rPr>
      </w:pPr>
    </w:p>
    <w:p w:rsidR="008C40B5" w:rsidRPr="00CA362B" w:rsidRDefault="006372BB" w:rsidP="00CA362B">
      <w:pPr>
        <w:numPr>
          <w:ilvl w:val="1"/>
          <w:numId w:val="32"/>
        </w:numPr>
        <w:jc w:val="center"/>
        <w:rPr>
          <w:b/>
          <w:bCs/>
          <w:color w:val="000000"/>
          <w:sz w:val="28"/>
          <w:szCs w:val="28"/>
        </w:rPr>
      </w:pPr>
      <w:r w:rsidRPr="00CA362B">
        <w:rPr>
          <w:b/>
          <w:sz w:val="28"/>
          <w:szCs w:val="28"/>
        </w:rPr>
        <w:t xml:space="preserve">МП «Обеспечение </w:t>
      </w:r>
      <w:r w:rsidR="008C40B5" w:rsidRPr="00CA362B">
        <w:rPr>
          <w:b/>
          <w:sz w:val="28"/>
          <w:szCs w:val="28"/>
        </w:rPr>
        <w:t>граж</w:t>
      </w:r>
      <w:r w:rsidR="00CA362B">
        <w:rPr>
          <w:b/>
          <w:sz w:val="28"/>
          <w:szCs w:val="28"/>
        </w:rPr>
        <w:t xml:space="preserve">дан </w:t>
      </w:r>
      <w:r w:rsidRPr="00CA362B">
        <w:rPr>
          <w:b/>
          <w:sz w:val="28"/>
          <w:szCs w:val="28"/>
        </w:rPr>
        <w:t>г</w:t>
      </w:r>
      <w:r w:rsidR="008C40B5" w:rsidRPr="00CA362B">
        <w:rPr>
          <w:b/>
          <w:sz w:val="28"/>
          <w:szCs w:val="28"/>
        </w:rPr>
        <w:t>ородского</w:t>
      </w:r>
      <w:r w:rsidRPr="00CA362B">
        <w:rPr>
          <w:b/>
          <w:sz w:val="28"/>
          <w:szCs w:val="28"/>
        </w:rPr>
        <w:t xml:space="preserve"> </w:t>
      </w:r>
      <w:r w:rsidR="008C40B5" w:rsidRPr="00CA362B">
        <w:rPr>
          <w:b/>
          <w:sz w:val="28"/>
          <w:szCs w:val="28"/>
        </w:rPr>
        <w:t xml:space="preserve"> округа</w:t>
      </w:r>
      <w:r w:rsidRPr="00CA362B">
        <w:rPr>
          <w:b/>
          <w:sz w:val="28"/>
          <w:szCs w:val="28"/>
        </w:rPr>
        <w:t xml:space="preserve"> </w:t>
      </w:r>
      <w:r w:rsidR="008C40B5" w:rsidRPr="00CA362B">
        <w:rPr>
          <w:b/>
          <w:sz w:val="28"/>
          <w:szCs w:val="28"/>
        </w:rPr>
        <w:t xml:space="preserve"> город Кулебаки Нижегородской области доступным и комфортным жильем на 2018-202</w:t>
      </w:r>
      <w:r w:rsidR="008A74BF" w:rsidRPr="00CA362B">
        <w:rPr>
          <w:b/>
          <w:sz w:val="28"/>
          <w:szCs w:val="28"/>
        </w:rPr>
        <w:t>5</w:t>
      </w:r>
      <w:r w:rsidR="008C40B5" w:rsidRPr="00CA362B">
        <w:rPr>
          <w:b/>
          <w:sz w:val="28"/>
          <w:szCs w:val="28"/>
        </w:rPr>
        <w:t xml:space="preserve"> годы</w:t>
      </w:r>
      <w:r w:rsidR="008C40B5" w:rsidRPr="00CA362B">
        <w:rPr>
          <w:b/>
          <w:bCs/>
          <w:color w:val="000000"/>
          <w:sz w:val="28"/>
          <w:szCs w:val="28"/>
        </w:rPr>
        <w:t>»</w:t>
      </w:r>
      <w:r w:rsidR="00CA362B">
        <w:rPr>
          <w:b/>
          <w:bCs/>
          <w:color w:val="000000"/>
          <w:sz w:val="28"/>
          <w:szCs w:val="28"/>
        </w:rPr>
        <w:t xml:space="preserve"> </w:t>
      </w:r>
      <w:r w:rsidR="008C40B5" w:rsidRPr="00CA362B">
        <w:rPr>
          <w:b/>
          <w:bCs/>
          <w:color w:val="000000"/>
          <w:sz w:val="28"/>
          <w:szCs w:val="28"/>
        </w:rPr>
        <w:t>(далее - МП 05)</w:t>
      </w:r>
    </w:p>
    <w:p w:rsidR="00353C80" w:rsidRPr="0032611F" w:rsidRDefault="00353C80" w:rsidP="006372BB">
      <w:pPr>
        <w:ind w:left="1288"/>
        <w:jc w:val="center"/>
        <w:rPr>
          <w:b/>
          <w:sz w:val="28"/>
          <w:szCs w:val="28"/>
        </w:rPr>
      </w:pPr>
    </w:p>
    <w:p w:rsidR="008C40B5" w:rsidRPr="0082076B" w:rsidRDefault="008C40B5" w:rsidP="008C40B5">
      <w:pPr>
        <w:ind w:firstLine="567"/>
        <w:jc w:val="both"/>
        <w:rPr>
          <w:sz w:val="28"/>
          <w:szCs w:val="28"/>
        </w:rPr>
      </w:pPr>
      <w:r>
        <w:rPr>
          <w:sz w:val="28"/>
          <w:szCs w:val="28"/>
        </w:rPr>
        <w:t>МП 05 утверждена</w:t>
      </w:r>
      <w:r w:rsidRPr="00320513">
        <w:rPr>
          <w:sz w:val="28"/>
          <w:szCs w:val="28"/>
        </w:rPr>
        <w:t xml:space="preserve"> постановлением администрации </w:t>
      </w:r>
      <w:r>
        <w:rPr>
          <w:sz w:val="28"/>
          <w:szCs w:val="28"/>
        </w:rPr>
        <w:t>городского округа город Кулебаки</w:t>
      </w:r>
      <w:r w:rsidRPr="00320513">
        <w:rPr>
          <w:sz w:val="28"/>
          <w:szCs w:val="28"/>
        </w:rPr>
        <w:t xml:space="preserve"> </w:t>
      </w:r>
      <w:r>
        <w:rPr>
          <w:sz w:val="28"/>
          <w:szCs w:val="28"/>
        </w:rPr>
        <w:t>Нижегородской области от</w:t>
      </w:r>
      <w:r w:rsidRPr="00320513">
        <w:rPr>
          <w:sz w:val="28"/>
          <w:szCs w:val="28"/>
        </w:rPr>
        <w:t xml:space="preserve"> </w:t>
      </w:r>
      <w:r>
        <w:rPr>
          <w:sz w:val="28"/>
          <w:szCs w:val="28"/>
        </w:rPr>
        <w:t>29</w:t>
      </w:r>
      <w:r w:rsidRPr="00320513">
        <w:rPr>
          <w:sz w:val="28"/>
          <w:szCs w:val="28"/>
        </w:rPr>
        <w:t>.</w:t>
      </w:r>
      <w:r>
        <w:rPr>
          <w:sz w:val="28"/>
          <w:szCs w:val="28"/>
        </w:rPr>
        <w:t>12</w:t>
      </w:r>
      <w:r w:rsidRPr="00320513">
        <w:rPr>
          <w:sz w:val="28"/>
          <w:szCs w:val="28"/>
        </w:rPr>
        <w:t>.201</w:t>
      </w:r>
      <w:r>
        <w:rPr>
          <w:sz w:val="28"/>
          <w:szCs w:val="28"/>
        </w:rPr>
        <w:t>7</w:t>
      </w:r>
      <w:r w:rsidRPr="00320513">
        <w:rPr>
          <w:sz w:val="28"/>
          <w:szCs w:val="28"/>
        </w:rPr>
        <w:t xml:space="preserve">г. № </w:t>
      </w:r>
      <w:r>
        <w:rPr>
          <w:sz w:val="28"/>
          <w:szCs w:val="28"/>
        </w:rPr>
        <w:t xml:space="preserve">3267 «Об утверждении </w:t>
      </w:r>
      <w:r w:rsidRPr="00320513">
        <w:rPr>
          <w:sz w:val="28"/>
          <w:szCs w:val="28"/>
        </w:rPr>
        <w:t>муниципальной программы «Обеспечение граждан городского округа город Кулебаки Нижегородской области доступным и комфортным жильем на 201</w:t>
      </w:r>
      <w:r>
        <w:rPr>
          <w:sz w:val="28"/>
          <w:szCs w:val="28"/>
        </w:rPr>
        <w:t>8</w:t>
      </w:r>
      <w:r w:rsidRPr="00320513">
        <w:rPr>
          <w:sz w:val="28"/>
          <w:szCs w:val="28"/>
        </w:rPr>
        <w:t>-20</w:t>
      </w:r>
      <w:r>
        <w:rPr>
          <w:sz w:val="28"/>
          <w:szCs w:val="28"/>
        </w:rPr>
        <w:t>20</w:t>
      </w:r>
      <w:r w:rsidRPr="00320513">
        <w:rPr>
          <w:sz w:val="28"/>
          <w:szCs w:val="28"/>
        </w:rPr>
        <w:t xml:space="preserve"> годы»»</w:t>
      </w:r>
      <w:r w:rsidRPr="0082076B">
        <w:rPr>
          <w:sz w:val="28"/>
          <w:szCs w:val="28"/>
        </w:rPr>
        <w:t xml:space="preserve"> (с измен</w:t>
      </w:r>
      <w:r>
        <w:rPr>
          <w:sz w:val="28"/>
          <w:szCs w:val="28"/>
        </w:rPr>
        <w:t xml:space="preserve">ениями). </w:t>
      </w:r>
    </w:p>
    <w:p w:rsidR="008C40B5" w:rsidRPr="00BC3C0C" w:rsidRDefault="008C40B5" w:rsidP="008C40B5">
      <w:pPr>
        <w:ind w:firstLine="567"/>
        <w:jc w:val="both"/>
        <w:rPr>
          <w:sz w:val="28"/>
          <w:szCs w:val="28"/>
        </w:rPr>
      </w:pPr>
      <w:r>
        <w:rPr>
          <w:sz w:val="28"/>
          <w:szCs w:val="28"/>
        </w:rPr>
        <w:t>Ответственный исполнитель программы –</w:t>
      </w:r>
      <w:r w:rsidRPr="00C63B9F">
        <w:rPr>
          <w:sz w:val="28"/>
          <w:szCs w:val="28"/>
        </w:rPr>
        <w:t xml:space="preserve"> сектор жилищных программ и распределения жилья администрации городского округа город Кулебаки.</w:t>
      </w:r>
    </w:p>
    <w:p w:rsidR="008C40B5" w:rsidRPr="00B351D8" w:rsidRDefault="008C40B5" w:rsidP="008C40B5">
      <w:pPr>
        <w:ind w:firstLine="567"/>
        <w:jc w:val="both"/>
        <w:rPr>
          <w:sz w:val="28"/>
          <w:szCs w:val="28"/>
        </w:rPr>
      </w:pPr>
      <w:r>
        <w:rPr>
          <w:sz w:val="28"/>
          <w:szCs w:val="28"/>
        </w:rPr>
        <w:t>Расходы по</w:t>
      </w:r>
      <w:r w:rsidRPr="00FF4EA9">
        <w:rPr>
          <w:sz w:val="28"/>
          <w:szCs w:val="28"/>
        </w:rPr>
        <w:t xml:space="preserve"> </w:t>
      </w:r>
      <w:r>
        <w:rPr>
          <w:sz w:val="28"/>
          <w:szCs w:val="28"/>
        </w:rPr>
        <w:t>МП 05</w:t>
      </w:r>
      <w:r w:rsidRPr="00FF4EA9">
        <w:rPr>
          <w:sz w:val="28"/>
          <w:szCs w:val="28"/>
        </w:rPr>
        <w:t xml:space="preserve"> </w:t>
      </w:r>
      <w:r w:rsidRPr="00B351D8">
        <w:rPr>
          <w:sz w:val="28"/>
          <w:szCs w:val="28"/>
        </w:rPr>
        <w:t>на 20</w:t>
      </w:r>
      <w:r w:rsidR="008A74BF">
        <w:rPr>
          <w:sz w:val="28"/>
          <w:szCs w:val="28"/>
        </w:rPr>
        <w:t>2</w:t>
      </w:r>
      <w:r w:rsidR="002030AF">
        <w:rPr>
          <w:sz w:val="28"/>
          <w:szCs w:val="28"/>
        </w:rPr>
        <w:t>1</w:t>
      </w:r>
      <w:r w:rsidRPr="00B351D8">
        <w:rPr>
          <w:sz w:val="28"/>
          <w:szCs w:val="28"/>
        </w:rPr>
        <w:t xml:space="preserve"> год запланиро</w:t>
      </w:r>
      <w:r>
        <w:rPr>
          <w:sz w:val="28"/>
          <w:szCs w:val="28"/>
        </w:rPr>
        <w:t>ваны в сумме</w:t>
      </w:r>
      <w:r w:rsidRPr="00B351D8">
        <w:rPr>
          <w:sz w:val="28"/>
          <w:szCs w:val="28"/>
        </w:rPr>
        <w:t xml:space="preserve"> </w:t>
      </w:r>
      <w:r w:rsidR="009F6861">
        <w:rPr>
          <w:sz w:val="28"/>
          <w:szCs w:val="28"/>
        </w:rPr>
        <w:t>99 155,9</w:t>
      </w:r>
      <w:r w:rsidRPr="00B351D8">
        <w:rPr>
          <w:sz w:val="28"/>
          <w:szCs w:val="28"/>
        </w:rPr>
        <w:t xml:space="preserve"> тыс. руб</w:t>
      </w:r>
      <w:r>
        <w:rPr>
          <w:sz w:val="28"/>
          <w:szCs w:val="28"/>
        </w:rPr>
        <w:t>лей</w:t>
      </w:r>
      <w:r w:rsidRPr="00B351D8">
        <w:rPr>
          <w:sz w:val="28"/>
          <w:szCs w:val="28"/>
        </w:rPr>
        <w:t xml:space="preserve">, исполнение составило в сумме </w:t>
      </w:r>
      <w:r w:rsidR="009F6861">
        <w:rPr>
          <w:sz w:val="28"/>
          <w:szCs w:val="28"/>
        </w:rPr>
        <w:t>51 854,8</w:t>
      </w:r>
      <w:r>
        <w:rPr>
          <w:sz w:val="28"/>
          <w:szCs w:val="28"/>
        </w:rPr>
        <w:t xml:space="preserve"> </w:t>
      </w:r>
      <w:r w:rsidRPr="00B351D8">
        <w:rPr>
          <w:sz w:val="28"/>
          <w:szCs w:val="28"/>
        </w:rPr>
        <w:t>тыс. руб</w:t>
      </w:r>
      <w:r>
        <w:rPr>
          <w:sz w:val="28"/>
          <w:szCs w:val="28"/>
        </w:rPr>
        <w:t>лей или</w:t>
      </w:r>
      <w:r w:rsidRPr="00B351D8">
        <w:rPr>
          <w:sz w:val="28"/>
          <w:szCs w:val="28"/>
        </w:rPr>
        <w:t xml:space="preserve"> </w:t>
      </w:r>
      <w:r w:rsidR="00D9019A">
        <w:rPr>
          <w:sz w:val="28"/>
          <w:szCs w:val="28"/>
        </w:rPr>
        <w:t>52,30</w:t>
      </w:r>
      <w:r>
        <w:rPr>
          <w:sz w:val="28"/>
          <w:szCs w:val="28"/>
        </w:rPr>
        <w:t>% к уточненному</w:t>
      </w:r>
      <w:r w:rsidRPr="00B351D8">
        <w:rPr>
          <w:sz w:val="28"/>
          <w:szCs w:val="28"/>
        </w:rPr>
        <w:t xml:space="preserve"> плану, что </w:t>
      </w:r>
      <w:r>
        <w:rPr>
          <w:sz w:val="28"/>
          <w:szCs w:val="28"/>
        </w:rPr>
        <w:t>выше</w:t>
      </w:r>
      <w:r w:rsidRPr="00B351D8">
        <w:rPr>
          <w:sz w:val="28"/>
          <w:szCs w:val="28"/>
        </w:rPr>
        <w:t xml:space="preserve"> уровня исполнения расходов бюджета округа за 20</w:t>
      </w:r>
      <w:r w:rsidR="00D9019A">
        <w:rPr>
          <w:sz w:val="28"/>
          <w:szCs w:val="28"/>
        </w:rPr>
        <w:t>20</w:t>
      </w:r>
      <w:r>
        <w:rPr>
          <w:sz w:val="28"/>
          <w:szCs w:val="28"/>
        </w:rPr>
        <w:t xml:space="preserve"> год на </w:t>
      </w:r>
      <w:r w:rsidR="00D9019A">
        <w:rPr>
          <w:sz w:val="28"/>
          <w:szCs w:val="28"/>
        </w:rPr>
        <w:t>23 915,8</w:t>
      </w:r>
      <w:r w:rsidRPr="00B351D8">
        <w:rPr>
          <w:sz w:val="28"/>
          <w:szCs w:val="28"/>
        </w:rPr>
        <w:t xml:space="preserve"> тыс. руб</w:t>
      </w:r>
      <w:r>
        <w:rPr>
          <w:sz w:val="28"/>
          <w:szCs w:val="28"/>
        </w:rPr>
        <w:t>лей (2</w:t>
      </w:r>
      <w:r w:rsidR="00D9019A">
        <w:rPr>
          <w:sz w:val="28"/>
          <w:szCs w:val="28"/>
        </w:rPr>
        <w:t>7 939</w:t>
      </w:r>
      <w:r w:rsidR="00E97ACD">
        <w:rPr>
          <w:sz w:val="28"/>
          <w:szCs w:val="28"/>
        </w:rPr>
        <w:t>,</w:t>
      </w:r>
      <w:r w:rsidR="00D9019A">
        <w:rPr>
          <w:sz w:val="28"/>
          <w:szCs w:val="28"/>
        </w:rPr>
        <w:t>0</w:t>
      </w:r>
      <w:r>
        <w:rPr>
          <w:sz w:val="28"/>
          <w:szCs w:val="28"/>
        </w:rPr>
        <w:t xml:space="preserve"> тыс. рублей) или </w:t>
      </w:r>
      <w:r w:rsidR="00D9019A">
        <w:rPr>
          <w:sz w:val="28"/>
          <w:szCs w:val="28"/>
        </w:rPr>
        <w:t xml:space="preserve"> в 1,86 раза.</w:t>
      </w:r>
    </w:p>
    <w:p w:rsidR="008C40B5" w:rsidRPr="00FF4EA9" w:rsidRDefault="008C40B5" w:rsidP="008C40B5">
      <w:pPr>
        <w:ind w:firstLine="567"/>
        <w:jc w:val="both"/>
        <w:rPr>
          <w:sz w:val="28"/>
          <w:szCs w:val="28"/>
        </w:rPr>
      </w:pPr>
      <w:r w:rsidRPr="004E439B">
        <w:rPr>
          <w:sz w:val="28"/>
          <w:szCs w:val="28"/>
        </w:rPr>
        <w:t xml:space="preserve">Доля расходов по МП 05 в общей сумме расходов бюджета округа составляет по плану – </w:t>
      </w:r>
      <w:r w:rsidR="00895826">
        <w:rPr>
          <w:sz w:val="28"/>
          <w:szCs w:val="28"/>
        </w:rPr>
        <w:t>6,43</w:t>
      </w:r>
      <w:r w:rsidRPr="004E439B">
        <w:rPr>
          <w:sz w:val="28"/>
          <w:szCs w:val="28"/>
        </w:rPr>
        <w:t xml:space="preserve">% и кассовому исполнению – </w:t>
      </w:r>
      <w:r w:rsidR="00895826">
        <w:rPr>
          <w:sz w:val="28"/>
          <w:szCs w:val="28"/>
        </w:rPr>
        <w:t>3,61</w:t>
      </w:r>
      <w:r w:rsidRPr="004E439B">
        <w:rPr>
          <w:sz w:val="28"/>
          <w:szCs w:val="28"/>
        </w:rPr>
        <w:t xml:space="preserve"> % (в 20</w:t>
      </w:r>
      <w:r w:rsidR="00895826">
        <w:rPr>
          <w:sz w:val="28"/>
          <w:szCs w:val="28"/>
        </w:rPr>
        <w:t>20</w:t>
      </w:r>
      <w:r w:rsidRPr="004E439B">
        <w:rPr>
          <w:sz w:val="28"/>
          <w:szCs w:val="28"/>
        </w:rPr>
        <w:t xml:space="preserve"> году – </w:t>
      </w:r>
      <w:r w:rsidR="00895826">
        <w:rPr>
          <w:sz w:val="28"/>
          <w:szCs w:val="28"/>
        </w:rPr>
        <w:t>2,01</w:t>
      </w:r>
      <w:r w:rsidRPr="004E439B">
        <w:rPr>
          <w:sz w:val="28"/>
          <w:szCs w:val="28"/>
        </w:rPr>
        <w:t>%).</w:t>
      </w:r>
    </w:p>
    <w:p w:rsidR="008C40B5" w:rsidRDefault="008C40B5" w:rsidP="008C40B5">
      <w:pPr>
        <w:ind w:firstLine="567"/>
        <w:jc w:val="both"/>
        <w:rPr>
          <w:sz w:val="28"/>
          <w:szCs w:val="28"/>
        </w:rPr>
      </w:pPr>
      <w:r>
        <w:rPr>
          <w:sz w:val="28"/>
          <w:szCs w:val="28"/>
        </w:rPr>
        <w:t>Программные мероприятия</w:t>
      </w:r>
      <w:r w:rsidRPr="00C473E2">
        <w:rPr>
          <w:sz w:val="28"/>
          <w:szCs w:val="28"/>
        </w:rPr>
        <w:t xml:space="preserve"> </w:t>
      </w:r>
      <w:r>
        <w:rPr>
          <w:sz w:val="28"/>
          <w:szCs w:val="28"/>
        </w:rPr>
        <w:t>М</w:t>
      </w:r>
      <w:r w:rsidRPr="00C473E2">
        <w:rPr>
          <w:sz w:val="28"/>
          <w:szCs w:val="28"/>
        </w:rPr>
        <w:t>П 0</w:t>
      </w:r>
      <w:r>
        <w:rPr>
          <w:sz w:val="28"/>
          <w:szCs w:val="28"/>
        </w:rPr>
        <w:t xml:space="preserve">5 </w:t>
      </w:r>
      <w:r w:rsidRPr="00C473E2">
        <w:rPr>
          <w:sz w:val="28"/>
          <w:szCs w:val="28"/>
        </w:rPr>
        <w:t>испо</w:t>
      </w:r>
      <w:r>
        <w:rPr>
          <w:sz w:val="28"/>
          <w:szCs w:val="28"/>
        </w:rPr>
        <w:t>лн</w:t>
      </w:r>
      <w:r w:rsidR="007F35DB">
        <w:rPr>
          <w:sz w:val="28"/>
          <w:szCs w:val="28"/>
        </w:rPr>
        <w:t xml:space="preserve">ены в разрезе </w:t>
      </w:r>
      <w:r w:rsidR="00895826">
        <w:rPr>
          <w:sz w:val="28"/>
          <w:szCs w:val="28"/>
        </w:rPr>
        <w:t xml:space="preserve"> шести</w:t>
      </w:r>
      <w:r w:rsidR="007F35DB">
        <w:rPr>
          <w:sz w:val="28"/>
          <w:szCs w:val="28"/>
        </w:rPr>
        <w:t xml:space="preserve"> подпрограмм.</w:t>
      </w:r>
    </w:p>
    <w:p w:rsidR="00A8682B" w:rsidRPr="00895826" w:rsidRDefault="00895826" w:rsidP="008C40B5">
      <w:pPr>
        <w:ind w:firstLine="560"/>
        <w:jc w:val="both"/>
        <w:rPr>
          <w:sz w:val="28"/>
          <w:szCs w:val="28"/>
        </w:rPr>
      </w:pPr>
      <w:r w:rsidRPr="00895826">
        <w:rPr>
          <w:sz w:val="28"/>
          <w:szCs w:val="28"/>
        </w:rPr>
        <w:t>По подпрограмме «Меры социальной поддержки молодых специалистов городского округа город Кулебаки Нижегородской области на 2018-2025 годы»</w:t>
      </w:r>
      <w:r>
        <w:rPr>
          <w:sz w:val="28"/>
          <w:szCs w:val="28"/>
        </w:rPr>
        <w:t xml:space="preserve"> бюджетные ассигнования  в 2021 году не планировались и не исполнялись.</w:t>
      </w:r>
    </w:p>
    <w:p w:rsidR="008C40B5" w:rsidRPr="00B24EEE" w:rsidRDefault="008C40B5" w:rsidP="008C40B5">
      <w:pPr>
        <w:ind w:firstLine="560"/>
        <w:jc w:val="both"/>
        <w:rPr>
          <w:sz w:val="28"/>
          <w:szCs w:val="28"/>
        </w:rPr>
      </w:pPr>
      <w:r>
        <w:rPr>
          <w:sz w:val="28"/>
          <w:szCs w:val="28"/>
        </w:rPr>
        <w:t>Характеристика расходов по</w:t>
      </w:r>
      <w:r w:rsidRPr="00B24EEE">
        <w:rPr>
          <w:sz w:val="28"/>
          <w:szCs w:val="28"/>
        </w:rPr>
        <w:t xml:space="preserve"> муниц</w:t>
      </w:r>
      <w:r>
        <w:rPr>
          <w:sz w:val="28"/>
          <w:szCs w:val="28"/>
        </w:rPr>
        <w:t>ипальной программе в</w:t>
      </w:r>
      <w:r w:rsidRPr="00B24EEE">
        <w:rPr>
          <w:sz w:val="28"/>
          <w:szCs w:val="28"/>
        </w:rPr>
        <w:t xml:space="preserve"> разрезе подпрограмм приведена в таблице</w:t>
      </w:r>
      <w:r w:rsidR="00DC6AF9">
        <w:rPr>
          <w:sz w:val="28"/>
          <w:szCs w:val="28"/>
        </w:rPr>
        <w:t xml:space="preserve"> 18</w:t>
      </w:r>
      <w:r w:rsidRPr="00B24EEE">
        <w:rPr>
          <w:sz w:val="28"/>
          <w:szCs w:val="28"/>
        </w:rPr>
        <w:t>:</w:t>
      </w:r>
    </w:p>
    <w:p w:rsidR="00460806" w:rsidRPr="00605744" w:rsidRDefault="00460806" w:rsidP="00460806">
      <w:pPr>
        <w:ind w:left="-142" w:firstLine="1135"/>
        <w:jc w:val="right"/>
      </w:pPr>
      <w:r>
        <w:rPr>
          <w:i/>
          <w:sz w:val="22"/>
          <w:szCs w:val="22"/>
        </w:rPr>
        <w:lastRenderedPageBreak/>
        <w:t xml:space="preserve">                                                                                                                                 </w:t>
      </w:r>
      <w:r w:rsidRPr="00605744">
        <w:t>Таблица 18</w:t>
      </w:r>
    </w:p>
    <w:p w:rsidR="00460806" w:rsidRPr="00605744" w:rsidRDefault="00460806" w:rsidP="00460806">
      <w:pPr>
        <w:ind w:firstLine="560"/>
        <w:jc w:val="right"/>
      </w:pPr>
      <w:r w:rsidRPr="00605744">
        <w:t xml:space="preserve"> (тыс.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1560"/>
        <w:gridCol w:w="1701"/>
        <w:gridCol w:w="1275"/>
        <w:gridCol w:w="851"/>
        <w:gridCol w:w="1134"/>
      </w:tblGrid>
      <w:tr w:rsidR="00605744" w:rsidRPr="00D36BCB" w:rsidTr="009B6F65">
        <w:tc>
          <w:tcPr>
            <w:tcW w:w="3510" w:type="dxa"/>
            <w:vMerge w:val="restart"/>
          </w:tcPr>
          <w:p w:rsidR="00605744" w:rsidRPr="005E51AF" w:rsidRDefault="00605744" w:rsidP="008C40B5">
            <w:pPr>
              <w:jc w:val="both"/>
              <w:rPr>
                <w:b/>
              </w:rPr>
            </w:pPr>
            <w:r w:rsidRPr="005E51AF">
              <w:rPr>
                <w:b/>
              </w:rPr>
              <w:t>Наименование подпрограмм МП</w:t>
            </w:r>
          </w:p>
        </w:tc>
        <w:tc>
          <w:tcPr>
            <w:tcW w:w="1560" w:type="dxa"/>
            <w:vMerge w:val="restart"/>
          </w:tcPr>
          <w:p w:rsidR="00605744" w:rsidRPr="005E51AF" w:rsidRDefault="00605744" w:rsidP="00CC7224">
            <w:pPr>
              <w:jc w:val="center"/>
              <w:rPr>
                <w:b/>
              </w:rPr>
            </w:pPr>
            <w:r w:rsidRPr="005E51AF">
              <w:rPr>
                <w:b/>
              </w:rPr>
              <w:t>Исполнено за 20</w:t>
            </w:r>
            <w:r>
              <w:rPr>
                <w:b/>
              </w:rPr>
              <w:t>20</w:t>
            </w:r>
            <w:r w:rsidRPr="005E51AF">
              <w:rPr>
                <w:b/>
              </w:rPr>
              <w:t xml:space="preserve"> год</w:t>
            </w:r>
          </w:p>
        </w:tc>
        <w:tc>
          <w:tcPr>
            <w:tcW w:w="1701" w:type="dxa"/>
            <w:vMerge w:val="restart"/>
          </w:tcPr>
          <w:p w:rsidR="00605744" w:rsidRPr="005E51AF" w:rsidRDefault="00605744" w:rsidP="00CC7224">
            <w:pPr>
              <w:jc w:val="center"/>
              <w:rPr>
                <w:b/>
              </w:rPr>
            </w:pPr>
            <w:r w:rsidRPr="005E51AF">
              <w:rPr>
                <w:b/>
              </w:rPr>
              <w:t>Уточненный план на 202</w:t>
            </w:r>
            <w:r>
              <w:rPr>
                <w:b/>
              </w:rPr>
              <w:t>1</w:t>
            </w:r>
            <w:r w:rsidRPr="005E51AF">
              <w:rPr>
                <w:b/>
              </w:rPr>
              <w:t xml:space="preserve"> год</w:t>
            </w:r>
          </w:p>
        </w:tc>
        <w:tc>
          <w:tcPr>
            <w:tcW w:w="2126" w:type="dxa"/>
            <w:gridSpan w:val="2"/>
          </w:tcPr>
          <w:p w:rsidR="00605744" w:rsidRPr="005E51AF" w:rsidRDefault="00605744" w:rsidP="00CC7224">
            <w:pPr>
              <w:jc w:val="center"/>
              <w:rPr>
                <w:b/>
              </w:rPr>
            </w:pPr>
            <w:r w:rsidRPr="005E51AF">
              <w:rPr>
                <w:b/>
              </w:rPr>
              <w:t>Исполнено за 202</w:t>
            </w:r>
            <w:r>
              <w:rPr>
                <w:b/>
              </w:rPr>
              <w:t>1</w:t>
            </w:r>
            <w:r w:rsidRPr="005E51AF">
              <w:rPr>
                <w:b/>
              </w:rPr>
              <w:t xml:space="preserve"> год</w:t>
            </w:r>
          </w:p>
        </w:tc>
        <w:tc>
          <w:tcPr>
            <w:tcW w:w="1134" w:type="dxa"/>
            <w:vMerge w:val="restart"/>
          </w:tcPr>
          <w:p w:rsidR="00605744" w:rsidRPr="005E51AF" w:rsidRDefault="00605744" w:rsidP="008C40B5">
            <w:pPr>
              <w:jc w:val="center"/>
              <w:rPr>
                <w:b/>
              </w:rPr>
            </w:pPr>
            <w:r w:rsidRPr="005E51AF">
              <w:rPr>
                <w:b/>
              </w:rPr>
              <w:t>% исполнения к годовым назначениям</w:t>
            </w:r>
          </w:p>
          <w:p w:rsidR="00605744" w:rsidRPr="005E51AF" w:rsidRDefault="00605744" w:rsidP="008C40B5">
            <w:pPr>
              <w:jc w:val="center"/>
              <w:rPr>
                <w:b/>
              </w:rPr>
            </w:pPr>
            <w:r w:rsidRPr="005E51AF">
              <w:rPr>
                <w:b/>
              </w:rPr>
              <w:t>доля, %</w:t>
            </w:r>
          </w:p>
        </w:tc>
      </w:tr>
      <w:tr w:rsidR="00605744" w:rsidRPr="00D36BCB" w:rsidTr="009B6F65">
        <w:tc>
          <w:tcPr>
            <w:tcW w:w="3510" w:type="dxa"/>
            <w:vMerge/>
          </w:tcPr>
          <w:p w:rsidR="00605744" w:rsidRPr="00D36BCB" w:rsidRDefault="00605744" w:rsidP="008C40B5">
            <w:pPr>
              <w:jc w:val="right"/>
              <w:rPr>
                <w:sz w:val="22"/>
                <w:szCs w:val="22"/>
              </w:rPr>
            </w:pPr>
          </w:p>
        </w:tc>
        <w:tc>
          <w:tcPr>
            <w:tcW w:w="1560" w:type="dxa"/>
            <w:vMerge/>
          </w:tcPr>
          <w:p w:rsidR="00605744" w:rsidRPr="005E51AF" w:rsidRDefault="00605744" w:rsidP="008C40B5">
            <w:pPr>
              <w:jc w:val="center"/>
              <w:rPr>
                <w:b/>
              </w:rPr>
            </w:pPr>
          </w:p>
        </w:tc>
        <w:tc>
          <w:tcPr>
            <w:tcW w:w="1701" w:type="dxa"/>
            <w:vMerge/>
          </w:tcPr>
          <w:p w:rsidR="00605744" w:rsidRPr="005E51AF" w:rsidRDefault="00605744" w:rsidP="008C40B5">
            <w:pPr>
              <w:jc w:val="center"/>
              <w:rPr>
                <w:b/>
              </w:rPr>
            </w:pPr>
          </w:p>
        </w:tc>
        <w:tc>
          <w:tcPr>
            <w:tcW w:w="1275" w:type="dxa"/>
          </w:tcPr>
          <w:p w:rsidR="00605744" w:rsidRPr="005E51AF" w:rsidRDefault="00605744" w:rsidP="008C40B5">
            <w:pPr>
              <w:jc w:val="center"/>
              <w:rPr>
                <w:b/>
              </w:rPr>
            </w:pPr>
            <w:r>
              <w:rPr>
                <w:b/>
              </w:rPr>
              <w:t>сумма</w:t>
            </w:r>
          </w:p>
        </w:tc>
        <w:tc>
          <w:tcPr>
            <w:tcW w:w="851" w:type="dxa"/>
          </w:tcPr>
          <w:p w:rsidR="00605744" w:rsidRPr="005E51AF" w:rsidRDefault="00605744" w:rsidP="008C40B5">
            <w:pPr>
              <w:jc w:val="center"/>
              <w:rPr>
                <w:b/>
              </w:rPr>
            </w:pPr>
            <w:r w:rsidRPr="005E51AF">
              <w:rPr>
                <w:b/>
              </w:rPr>
              <w:t>доля, %</w:t>
            </w:r>
          </w:p>
        </w:tc>
        <w:tc>
          <w:tcPr>
            <w:tcW w:w="1134" w:type="dxa"/>
            <w:vMerge/>
          </w:tcPr>
          <w:p w:rsidR="00605744" w:rsidRPr="00D36BCB" w:rsidRDefault="00605744" w:rsidP="008C40B5">
            <w:pPr>
              <w:jc w:val="center"/>
              <w:rPr>
                <w:sz w:val="22"/>
                <w:szCs w:val="22"/>
              </w:rPr>
            </w:pPr>
          </w:p>
        </w:tc>
      </w:tr>
      <w:tr w:rsidR="00CC7224" w:rsidRPr="009316B2" w:rsidTr="009B6F65">
        <w:tc>
          <w:tcPr>
            <w:tcW w:w="3510" w:type="dxa"/>
          </w:tcPr>
          <w:p w:rsidR="00CC7224" w:rsidRPr="009200A5" w:rsidRDefault="00CC7224" w:rsidP="00CC7224">
            <w:r w:rsidRPr="009200A5">
              <w:t xml:space="preserve">1. </w:t>
            </w:r>
            <w:r w:rsidRPr="009200A5">
              <w:rPr>
                <w:bCs/>
                <w:iCs/>
              </w:rPr>
              <w:t>Переселение граждан из аварийного жилищного фонда, расположенного на территории городского округа город Кулебаки Нижегородской области, признанного аварийным до 01 января 2017 года, на 2018-2025 годы</w:t>
            </w:r>
          </w:p>
        </w:tc>
        <w:tc>
          <w:tcPr>
            <w:tcW w:w="1560" w:type="dxa"/>
            <w:vAlign w:val="center"/>
          </w:tcPr>
          <w:p w:rsidR="00CC7224" w:rsidRPr="009316B2" w:rsidRDefault="00CC7224" w:rsidP="00CC7224">
            <w:pPr>
              <w:jc w:val="center"/>
              <w:rPr>
                <w:sz w:val="22"/>
                <w:szCs w:val="22"/>
              </w:rPr>
            </w:pPr>
            <w:r>
              <w:rPr>
                <w:sz w:val="22"/>
                <w:szCs w:val="22"/>
              </w:rPr>
              <w:t>555,4</w:t>
            </w:r>
          </w:p>
        </w:tc>
        <w:tc>
          <w:tcPr>
            <w:tcW w:w="1701" w:type="dxa"/>
            <w:vAlign w:val="center"/>
          </w:tcPr>
          <w:p w:rsidR="00CC7224" w:rsidRPr="009316B2" w:rsidRDefault="00CC7224" w:rsidP="00EB3DD7">
            <w:pPr>
              <w:jc w:val="center"/>
              <w:rPr>
                <w:sz w:val="22"/>
                <w:szCs w:val="22"/>
              </w:rPr>
            </w:pPr>
            <w:r>
              <w:rPr>
                <w:sz w:val="22"/>
                <w:szCs w:val="22"/>
              </w:rPr>
              <w:t>1</w:t>
            </w:r>
            <w:r w:rsidR="00EB3DD7">
              <w:rPr>
                <w:sz w:val="22"/>
                <w:szCs w:val="22"/>
              </w:rPr>
              <w:t> 816,9</w:t>
            </w:r>
          </w:p>
        </w:tc>
        <w:tc>
          <w:tcPr>
            <w:tcW w:w="1275" w:type="dxa"/>
            <w:vAlign w:val="center"/>
          </w:tcPr>
          <w:p w:rsidR="00CC7224" w:rsidRPr="009316B2" w:rsidRDefault="00EB3DD7" w:rsidP="00EB3DD7">
            <w:pPr>
              <w:jc w:val="center"/>
              <w:rPr>
                <w:sz w:val="22"/>
                <w:szCs w:val="22"/>
              </w:rPr>
            </w:pPr>
            <w:r>
              <w:rPr>
                <w:sz w:val="22"/>
                <w:szCs w:val="22"/>
              </w:rPr>
              <w:t>1 679,0</w:t>
            </w:r>
          </w:p>
        </w:tc>
        <w:tc>
          <w:tcPr>
            <w:tcW w:w="851" w:type="dxa"/>
            <w:vAlign w:val="center"/>
          </w:tcPr>
          <w:p w:rsidR="00CC7224" w:rsidRPr="009316B2" w:rsidRDefault="00AA56A4" w:rsidP="00AA56A4">
            <w:pPr>
              <w:jc w:val="center"/>
              <w:rPr>
                <w:sz w:val="22"/>
                <w:szCs w:val="22"/>
              </w:rPr>
            </w:pPr>
            <w:r>
              <w:rPr>
                <w:sz w:val="22"/>
                <w:szCs w:val="22"/>
              </w:rPr>
              <w:t>3,24</w:t>
            </w:r>
          </w:p>
        </w:tc>
        <w:tc>
          <w:tcPr>
            <w:tcW w:w="1134" w:type="dxa"/>
            <w:vAlign w:val="center"/>
          </w:tcPr>
          <w:p w:rsidR="00CC7224" w:rsidRPr="009316B2" w:rsidRDefault="00AA56A4" w:rsidP="00AA56A4">
            <w:pPr>
              <w:jc w:val="center"/>
              <w:rPr>
                <w:sz w:val="22"/>
                <w:szCs w:val="22"/>
              </w:rPr>
            </w:pPr>
            <w:r>
              <w:rPr>
                <w:sz w:val="22"/>
                <w:szCs w:val="22"/>
              </w:rPr>
              <w:t>92,41</w:t>
            </w:r>
          </w:p>
        </w:tc>
      </w:tr>
      <w:tr w:rsidR="00CC7224" w:rsidRPr="009316B2" w:rsidTr="009B6F65">
        <w:tc>
          <w:tcPr>
            <w:tcW w:w="3510" w:type="dxa"/>
          </w:tcPr>
          <w:p w:rsidR="00CC7224" w:rsidRPr="009316B2" w:rsidRDefault="00CC7224" w:rsidP="00CC7224">
            <w:r>
              <w:t>2.Обеспечение жильем молодых семей городского округа город Кулебаки Нижегородской области на 2018-2025 годы</w:t>
            </w:r>
          </w:p>
        </w:tc>
        <w:tc>
          <w:tcPr>
            <w:tcW w:w="1560" w:type="dxa"/>
            <w:vAlign w:val="center"/>
          </w:tcPr>
          <w:p w:rsidR="00CC7224" w:rsidRDefault="00CC7224" w:rsidP="00CC7224">
            <w:pPr>
              <w:jc w:val="center"/>
              <w:rPr>
                <w:sz w:val="22"/>
                <w:szCs w:val="22"/>
              </w:rPr>
            </w:pPr>
            <w:r>
              <w:rPr>
                <w:sz w:val="22"/>
                <w:szCs w:val="22"/>
              </w:rPr>
              <w:t>1 115,1</w:t>
            </w:r>
          </w:p>
        </w:tc>
        <w:tc>
          <w:tcPr>
            <w:tcW w:w="1701" w:type="dxa"/>
            <w:vAlign w:val="center"/>
          </w:tcPr>
          <w:p w:rsidR="00CC7224" w:rsidRDefault="00CC7224" w:rsidP="00AA56A4">
            <w:pPr>
              <w:jc w:val="center"/>
              <w:rPr>
                <w:sz w:val="22"/>
                <w:szCs w:val="22"/>
              </w:rPr>
            </w:pPr>
            <w:r>
              <w:rPr>
                <w:sz w:val="22"/>
                <w:szCs w:val="22"/>
              </w:rPr>
              <w:t>1</w:t>
            </w:r>
            <w:r w:rsidR="002D3935">
              <w:rPr>
                <w:sz w:val="22"/>
                <w:szCs w:val="22"/>
              </w:rPr>
              <w:t> 039,</w:t>
            </w:r>
            <w:r w:rsidR="00AA56A4">
              <w:rPr>
                <w:sz w:val="22"/>
                <w:szCs w:val="22"/>
              </w:rPr>
              <w:t>4</w:t>
            </w:r>
          </w:p>
        </w:tc>
        <w:tc>
          <w:tcPr>
            <w:tcW w:w="1275" w:type="dxa"/>
            <w:vAlign w:val="center"/>
          </w:tcPr>
          <w:p w:rsidR="00CC7224" w:rsidRDefault="00CC7224" w:rsidP="00AA56A4">
            <w:pPr>
              <w:jc w:val="center"/>
              <w:rPr>
                <w:sz w:val="22"/>
                <w:szCs w:val="22"/>
              </w:rPr>
            </w:pPr>
            <w:r>
              <w:rPr>
                <w:sz w:val="22"/>
                <w:szCs w:val="22"/>
              </w:rPr>
              <w:t>1</w:t>
            </w:r>
            <w:r w:rsidR="002D3935">
              <w:rPr>
                <w:sz w:val="22"/>
                <w:szCs w:val="22"/>
              </w:rPr>
              <w:t> 039,</w:t>
            </w:r>
            <w:r w:rsidR="00AA56A4">
              <w:rPr>
                <w:sz w:val="22"/>
                <w:szCs w:val="22"/>
              </w:rPr>
              <w:t>4</w:t>
            </w:r>
          </w:p>
        </w:tc>
        <w:tc>
          <w:tcPr>
            <w:tcW w:w="851" w:type="dxa"/>
            <w:vAlign w:val="center"/>
          </w:tcPr>
          <w:p w:rsidR="00CC7224" w:rsidRDefault="00AA56A4" w:rsidP="00AA56A4">
            <w:pPr>
              <w:jc w:val="center"/>
              <w:rPr>
                <w:sz w:val="22"/>
                <w:szCs w:val="22"/>
              </w:rPr>
            </w:pPr>
            <w:r>
              <w:rPr>
                <w:sz w:val="22"/>
                <w:szCs w:val="22"/>
              </w:rPr>
              <w:t>2,0</w:t>
            </w:r>
          </w:p>
        </w:tc>
        <w:tc>
          <w:tcPr>
            <w:tcW w:w="1134" w:type="dxa"/>
            <w:vAlign w:val="center"/>
          </w:tcPr>
          <w:p w:rsidR="00CC7224" w:rsidRDefault="00CC7224" w:rsidP="00CC7224">
            <w:pPr>
              <w:jc w:val="center"/>
              <w:rPr>
                <w:sz w:val="22"/>
                <w:szCs w:val="22"/>
              </w:rPr>
            </w:pPr>
            <w:r>
              <w:rPr>
                <w:sz w:val="22"/>
                <w:szCs w:val="22"/>
              </w:rPr>
              <w:t>100,0</w:t>
            </w:r>
          </w:p>
        </w:tc>
      </w:tr>
      <w:tr w:rsidR="00CC7224" w:rsidRPr="009316B2" w:rsidTr="009B6F65">
        <w:tc>
          <w:tcPr>
            <w:tcW w:w="3510" w:type="dxa"/>
            <w:vAlign w:val="center"/>
          </w:tcPr>
          <w:p w:rsidR="00CC7224" w:rsidRPr="009316B2" w:rsidRDefault="00CC7224" w:rsidP="00CC7224">
            <w:pPr>
              <w:widowControl w:val="0"/>
              <w:spacing w:before="120"/>
              <w:ind w:right="51"/>
              <w:rPr>
                <w:bCs/>
              </w:rPr>
            </w:pPr>
            <w:r>
              <w:rPr>
                <w:bCs/>
              </w:rPr>
              <w:t>3</w:t>
            </w:r>
            <w:r w:rsidRPr="009316B2">
              <w:rPr>
                <w:bCs/>
              </w:rPr>
              <w:t>.</w:t>
            </w:r>
            <w:r w:rsidRPr="009316B2">
              <w:rPr>
                <w:sz w:val="22"/>
                <w:szCs w:val="22"/>
              </w:rPr>
              <w:t xml:space="preserve"> Социальная (льготная) ипотека на 201</w:t>
            </w:r>
            <w:r>
              <w:rPr>
                <w:sz w:val="22"/>
                <w:szCs w:val="22"/>
              </w:rPr>
              <w:t>8-2025</w:t>
            </w:r>
            <w:r w:rsidRPr="009316B2">
              <w:rPr>
                <w:sz w:val="22"/>
                <w:szCs w:val="22"/>
              </w:rPr>
              <w:t xml:space="preserve"> годы </w:t>
            </w:r>
          </w:p>
        </w:tc>
        <w:tc>
          <w:tcPr>
            <w:tcW w:w="1560" w:type="dxa"/>
            <w:vAlign w:val="center"/>
          </w:tcPr>
          <w:p w:rsidR="00CC7224" w:rsidRPr="009316B2" w:rsidRDefault="00CC7224" w:rsidP="00CC7224">
            <w:pPr>
              <w:jc w:val="center"/>
              <w:rPr>
                <w:sz w:val="22"/>
                <w:szCs w:val="22"/>
              </w:rPr>
            </w:pPr>
            <w:r>
              <w:rPr>
                <w:sz w:val="22"/>
                <w:szCs w:val="22"/>
              </w:rPr>
              <w:t>46,3</w:t>
            </w:r>
          </w:p>
        </w:tc>
        <w:tc>
          <w:tcPr>
            <w:tcW w:w="1701" w:type="dxa"/>
            <w:vAlign w:val="center"/>
          </w:tcPr>
          <w:p w:rsidR="00CC7224" w:rsidRPr="009316B2" w:rsidRDefault="002D3935" w:rsidP="002D3935">
            <w:pPr>
              <w:jc w:val="center"/>
              <w:rPr>
                <w:sz w:val="22"/>
                <w:szCs w:val="22"/>
              </w:rPr>
            </w:pPr>
            <w:r>
              <w:rPr>
                <w:sz w:val="22"/>
                <w:szCs w:val="22"/>
              </w:rPr>
              <w:t>11,9</w:t>
            </w:r>
          </w:p>
        </w:tc>
        <w:tc>
          <w:tcPr>
            <w:tcW w:w="1275" w:type="dxa"/>
            <w:vAlign w:val="center"/>
          </w:tcPr>
          <w:p w:rsidR="00CC7224" w:rsidRPr="009316B2" w:rsidRDefault="002D3935" w:rsidP="002D3935">
            <w:pPr>
              <w:jc w:val="center"/>
              <w:rPr>
                <w:sz w:val="22"/>
                <w:szCs w:val="22"/>
              </w:rPr>
            </w:pPr>
            <w:r>
              <w:rPr>
                <w:sz w:val="22"/>
                <w:szCs w:val="22"/>
              </w:rPr>
              <w:t>11,9</w:t>
            </w:r>
          </w:p>
        </w:tc>
        <w:tc>
          <w:tcPr>
            <w:tcW w:w="851" w:type="dxa"/>
            <w:vAlign w:val="center"/>
          </w:tcPr>
          <w:p w:rsidR="00CC7224" w:rsidRPr="009316B2" w:rsidRDefault="00CC7224" w:rsidP="00AA56A4">
            <w:pPr>
              <w:jc w:val="center"/>
              <w:rPr>
                <w:sz w:val="22"/>
                <w:szCs w:val="22"/>
              </w:rPr>
            </w:pPr>
            <w:r>
              <w:rPr>
                <w:sz w:val="22"/>
                <w:szCs w:val="22"/>
              </w:rPr>
              <w:t>0,</w:t>
            </w:r>
            <w:r w:rsidR="00AA56A4">
              <w:rPr>
                <w:sz w:val="22"/>
                <w:szCs w:val="22"/>
              </w:rPr>
              <w:t>02</w:t>
            </w:r>
          </w:p>
        </w:tc>
        <w:tc>
          <w:tcPr>
            <w:tcW w:w="1134" w:type="dxa"/>
            <w:vAlign w:val="center"/>
          </w:tcPr>
          <w:p w:rsidR="00CC7224" w:rsidRPr="009316B2" w:rsidRDefault="00AA56A4" w:rsidP="00AA56A4">
            <w:pPr>
              <w:jc w:val="center"/>
              <w:rPr>
                <w:sz w:val="22"/>
                <w:szCs w:val="22"/>
              </w:rPr>
            </w:pPr>
            <w:r>
              <w:rPr>
                <w:sz w:val="22"/>
                <w:szCs w:val="22"/>
              </w:rPr>
              <w:t>100,0</w:t>
            </w:r>
          </w:p>
        </w:tc>
      </w:tr>
      <w:tr w:rsidR="00CC7224" w:rsidRPr="009316B2" w:rsidTr="009B6F65">
        <w:tc>
          <w:tcPr>
            <w:tcW w:w="3510" w:type="dxa"/>
          </w:tcPr>
          <w:p w:rsidR="00CC7224" w:rsidRPr="009316B2" w:rsidRDefault="00CC7224" w:rsidP="00CC7224">
            <w:r>
              <w:t>4</w:t>
            </w:r>
            <w:r w:rsidRPr="009316B2">
              <w:t xml:space="preserve">. </w:t>
            </w:r>
            <w:r w:rsidRPr="009316B2">
              <w:rPr>
                <w:sz w:val="22"/>
                <w:szCs w:val="22"/>
              </w:rPr>
              <w:t>Меры социальной поддержки молодых специалистов городского округа город Кулебаки Нижегородской области на 201</w:t>
            </w:r>
            <w:r>
              <w:rPr>
                <w:sz w:val="22"/>
                <w:szCs w:val="22"/>
              </w:rPr>
              <w:t>8</w:t>
            </w:r>
            <w:r w:rsidRPr="009316B2">
              <w:rPr>
                <w:sz w:val="22"/>
                <w:szCs w:val="22"/>
              </w:rPr>
              <w:t>-20</w:t>
            </w:r>
            <w:r>
              <w:rPr>
                <w:sz w:val="22"/>
                <w:szCs w:val="22"/>
              </w:rPr>
              <w:t>25</w:t>
            </w:r>
            <w:r w:rsidRPr="009316B2">
              <w:rPr>
                <w:sz w:val="22"/>
                <w:szCs w:val="22"/>
              </w:rPr>
              <w:t xml:space="preserve"> годы</w:t>
            </w:r>
          </w:p>
        </w:tc>
        <w:tc>
          <w:tcPr>
            <w:tcW w:w="1560" w:type="dxa"/>
            <w:vAlign w:val="center"/>
          </w:tcPr>
          <w:p w:rsidR="00CC7224" w:rsidRPr="009316B2" w:rsidRDefault="00CC7224" w:rsidP="00CC7224">
            <w:pPr>
              <w:jc w:val="center"/>
              <w:rPr>
                <w:sz w:val="22"/>
                <w:szCs w:val="22"/>
              </w:rPr>
            </w:pPr>
            <w:r>
              <w:rPr>
                <w:sz w:val="22"/>
                <w:szCs w:val="22"/>
              </w:rPr>
              <w:t>12,9</w:t>
            </w:r>
          </w:p>
        </w:tc>
        <w:tc>
          <w:tcPr>
            <w:tcW w:w="1701" w:type="dxa"/>
            <w:vAlign w:val="center"/>
          </w:tcPr>
          <w:p w:rsidR="00CC7224" w:rsidRPr="009316B2" w:rsidRDefault="002D3935" w:rsidP="00CC7224">
            <w:pPr>
              <w:jc w:val="center"/>
              <w:rPr>
                <w:sz w:val="22"/>
                <w:szCs w:val="22"/>
              </w:rPr>
            </w:pPr>
            <w:r>
              <w:rPr>
                <w:sz w:val="22"/>
                <w:szCs w:val="22"/>
              </w:rPr>
              <w:t>0,0</w:t>
            </w:r>
          </w:p>
        </w:tc>
        <w:tc>
          <w:tcPr>
            <w:tcW w:w="1275" w:type="dxa"/>
            <w:vAlign w:val="center"/>
          </w:tcPr>
          <w:p w:rsidR="00CC7224" w:rsidRPr="009316B2" w:rsidRDefault="002D3935" w:rsidP="00CC7224">
            <w:pPr>
              <w:jc w:val="center"/>
              <w:rPr>
                <w:sz w:val="22"/>
                <w:szCs w:val="22"/>
              </w:rPr>
            </w:pPr>
            <w:r>
              <w:rPr>
                <w:sz w:val="22"/>
                <w:szCs w:val="22"/>
              </w:rPr>
              <w:t>0,0</w:t>
            </w:r>
          </w:p>
        </w:tc>
        <w:tc>
          <w:tcPr>
            <w:tcW w:w="851" w:type="dxa"/>
            <w:vAlign w:val="center"/>
          </w:tcPr>
          <w:p w:rsidR="00CC7224" w:rsidRPr="009316B2" w:rsidRDefault="00CC7224" w:rsidP="00AA56A4">
            <w:pPr>
              <w:jc w:val="center"/>
              <w:rPr>
                <w:sz w:val="22"/>
                <w:szCs w:val="22"/>
              </w:rPr>
            </w:pPr>
            <w:r>
              <w:rPr>
                <w:sz w:val="22"/>
                <w:szCs w:val="22"/>
              </w:rPr>
              <w:t>0,0</w:t>
            </w:r>
          </w:p>
        </w:tc>
        <w:tc>
          <w:tcPr>
            <w:tcW w:w="1134" w:type="dxa"/>
            <w:vAlign w:val="center"/>
          </w:tcPr>
          <w:p w:rsidR="00CC7224" w:rsidRPr="009316B2" w:rsidRDefault="00CC7224" w:rsidP="00CC7224">
            <w:pPr>
              <w:jc w:val="center"/>
              <w:rPr>
                <w:sz w:val="22"/>
                <w:szCs w:val="22"/>
              </w:rPr>
            </w:pPr>
            <w:r>
              <w:rPr>
                <w:sz w:val="22"/>
                <w:szCs w:val="22"/>
              </w:rPr>
              <w:t>0,0</w:t>
            </w:r>
          </w:p>
        </w:tc>
      </w:tr>
      <w:tr w:rsidR="00CC7224" w:rsidRPr="009316B2" w:rsidTr="009B6F65">
        <w:tc>
          <w:tcPr>
            <w:tcW w:w="3510" w:type="dxa"/>
          </w:tcPr>
          <w:p w:rsidR="00CC7224" w:rsidRPr="009316B2" w:rsidRDefault="00CC7224" w:rsidP="00CC7224">
            <w:r w:rsidRPr="009316B2">
              <w:t xml:space="preserve"> </w:t>
            </w:r>
            <w:r>
              <w:t>5</w:t>
            </w:r>
            <w:r w:rsidRPr="009316B2">
              <w:t>.</w:t>
            </w:r>
            <w:r w:rsidRPr="009316B2">
              <w:rPr>
                <w:sz w:val="22"/>
                <w:szCs w:val="22"/>
              </w:rPr>
              <w:t xml:space="preserve"> Обеспечение инженерной и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w:t>
            </w:r>
            <w:r>
              <w:rPr>
                <w:sz w:val="22"/>
                <w:szCs w:val="22"/>
              </w:rPr>
              <w:t>8</w:t>
            </w:r>
            <w:r w:rsidRPr="009316B2">
              <w:rPr>
                <w:sz w:val="22"/>
                <w:szCs w:val="22"/>
              </w:rPr>
              <w:t>-20</w:t>
            </w:r>
            <w:r>
              <w:rPr>
                <w:sz w:val="22"/>
                <w:szCs w:val="22"/>
              </w:rPr>
              <w:t>25</w:t>
            </w:r>
            <w:r w:rsidRPr="009316B2">
              <w:rPr>
                <w:sz w:val="22"/>
                <w:szCs w:val="22"/>
              </w:rPr>
              <w:t xml:space="preserve"> годы</w:t>
            </w:r>
          </w:p>
        </w:tc>
        <w:tc>
          <w:tcPr>
            <w:tcW w:w="1560" w:type="dxa"/>
            <w:vAlign w:val="center"/>
          </w:tcPr>
          <w:p w:rsidR="00CC7224" w:rsidRPr="009316B2" w:rsidRDefault="00CC7224" w:rsidP="00CC7224">
            <w:pPr>
              <w:jc w:val="center"/>
              <w:rPr>
                <w:sz w:val="22"/>
                <w:szCs w:val="22"/>
              </w:rPr>
            </w:pPr>
            <w:r>
              <w:rPr>
                <w:sz w:val="22"/>
                <w:szCs w:val="22"/>
              </w:rPr>
              <w:t>3 988,4</w:t>
            </w:r>
          </w:p>
        </w:tc>
        <w:tc>
          <w:tcPr>
            <w:tcW w:w="1701" w:type="dxa"/>
            <w:vAlign w:val="center"/>
          </w:tcPr>
          <w:p w:rsidR="00CC7224" w:rsidRPr="009316B2" w:rsidRDefault="002D3935" w:rsidP="002D3935">
            <w:pPr>
              <w:jc w:val="center"/>
              <w:rPr>
                <w:sz w:val="22"/>
                <w:szCs w:val="22"/>
              </w:rPr>
            </w:pPr>
            <w:r>
              <w:rPr>
                <w:sz w:val="22"/>
                <w:szCs w:val="22"/>
              </w:rPr>
              <w:t>79 201,7</w:t>
            </w:r>
          </w:p>
        </w:tc>
        <w:tc>
          <w:tcPr>
            <w:tcW w:w="1275" w:type="dxa"/>
            <w:vAlign w:val="center"/>
          </w:tcPr>
          <w:p w:rsidR="00CC7224" w:rsidRPr="009316B2" w:rsidRDefault="00CC7224" w:rsidP="002D3935">
            <w:pPr>
              <w:jc w:val="center"/>
              <w:rPr>
                <w:sz w:val="22"/>
                <w:szCs w:val="22"/>
              </w:rPr>
            </w:pPr>
            <w:r>
              <w:rPr>
                <w:sz w:val="22"/>
                <w:szCs w:val="22"/>
              </w:rPr>
              <w:t>3</w:t>
            </w:r>
            <w:r w:rsidR="002D3935">
              <w:rPr>
                <w:sz w:val="22"/>
                <w:szCs w:val="22"/>
              </w:rPr>
              <w:t>2 039,5</w:t>
            </w:r>
          </w:p>
        </w:tc>
        <w:tc>
          <w:tcPr>
            <w:tcW w:w="851" w:type="dxa"/>
            <w:vAlign w:val="center"/>
          </w:tcPr>
          <w:p w:rsidR="00CC7224" w:rsidRPr="009316B2" w:rsidRDefault="00AA56A4" w:rsidP="00AA56A4">
            <w:pPr>
              <w:jc w:val="center"/>
              <w:rPr>
                <w:sz w:val="22"/>
                <w:szCs w:val="22"/>
              </w:rPr>
            </w:pPr>
            <w:r>
              <w:rPr>
                <w:sz w:val="22"/>
                <w:szCs w:val="22"/>
              </w:rPr>
              <w:t>61,79</w:t>
            </w:r>
          </w:p>
        </w:tc>
        <w:tc>
          <w:tcPr>
            <w:tcW w:w="1134" w:type="dxa"/>
            <w:vAlign w:val="center"/>
          </w:tcPr>
          <w:p w:rsidR="00CC7224" w:rsidRPr="009316B2" w:rsidRDefault="00AA56A4" w:rsidP="00AA56A4">
            <w:pPr>
              <w:jc w:val="center"/>
              <w:rPr>
                <w:sz w:val="22"/>
                <w:szCs w:val="22"/>
              </w:rPr>
            </w:pPr>
            <w:r>
              <w:rPr>
                <w:sz w:val="22"/>
                <w:szCs w:val="22"/>
              </w:rPr>
              <w:t>40,45</w:t>
            </w:r>
          </w:p>
        </w:tc>
      </w:tr>
      <w:tr w:rsidR="00CC7224" w:rsidRPr="009316B2" w:rsidTr="009B6F65">
        <w:tc>
          <w:tcPr>
            <w:tcW w:w="3510" w:type="dxa"/>
          </w:tcPr>
          <w:p w:rsidR="00CC7224" w:rsidRPr="009316B2" w:rsidRDefault="00CC7224" w:rsidP="00CC7224">
            <w:pPr>
              <w:rPr>
                <w:i/>
              </w:rPr>
            </w:pPr>
            <w:r>
              <w:rPr>
                <w:i/>
              </w:rPr>
              <w:t>6</w:t>
            </w:r>
            <w:r w:rsidRPr="009316B2">
              <w:rPr>
                <w:i/>
              </w:rPr>
              <w:t>.</w:t>
            </w:r>
            <w:r w:rsidRPr="009316B2">
              <w:rPr>
                <w:sz w:val="22"/>
                <w:szCs w:val="22"/>
              </w:rPr>
              <w:t xml:space="preserve"> Обеспечение жильем высококвалифицированных специалистов, привлекаемых на работу в городской округ город Кулебаки </w:t>
            </w:r>
            <w:r>
              <w:rPr>
                <w:sz w:val="22"/>
                <w:szCs w:val="22"/>
              </w:rPr>
              <w:t xml:space="preserve">Нижегородской области </w:t>
            </w:r>
            <w:r w:rsidRPr="009316B2">
              <w:rPr>
                <w:sz w:val="22"/>
                <w:szCs w:val="22"/>
              </w:rPr>
              <w:t>на 201</w:t>
            </w:r>
            <w:r>
              <w:rPr>
                <w:sz w:val="22"/>
                <w:szCs w:val="22"/>
              </w:rPr>
              <w:t>8</w:t>
            </w:r>
            <w:r w:rsidRPr="009316B2">
              <w:rPr>
                <w:sz w:val="22"/>
                <w:szCs w:val="22"/>
              </w:rPr>
              <w:t>-20</w:t>
            </w:r>
            <w:r>
              <w:rPr>
                <w:sz w:val="22"/>
                <w:szCs w:val="22"/>
              </w:rPr>
              <w:t>25</w:t>
            </w:r>
            <w:r w:rsidRPr="009316B2">
              <w:rPr>
                <w:sz w:val="22"/>
                <w:szCs w:val="22"/>
              </w:rPr>
              <w:t xml:space="preserve"> годы</w:t>
            </w:r>
          </w:p>
        </w:tc>
        <w:tc>
          <w:tcPr>
            <w:tcW w:w="1560" w:type="dxa"/>
            <w:vAlign w:val="center"/>
          </w:tcPr>
          <w:p w:rsidR="00CC7224" w:rsidRPr="009316B2" w:rsidRDefault="00CC7224" w:rsidP="00CC7224">
            <w:pPr>
              <w:jc w:val="center"/>
              <w:rPr>
                <w:sz w:val="22"/>
                <w:szCs w:val="22"/>
              </w:rPr>
            </w:pPr>
            <w:r>
              <w:rPr>
                <w:sz w:val="22"/>
                <w:szCs w:val="22"/>
              </w:rPr>
              <w:t>161,5</w:t>
            </w:r>
          </w:p>
        </w:tc>
        <w:tc>
          <w:tcPr>
            <w:tcW w:w="1701" w:type="dxa"/>
            <w:vAlign w:val="center"/>
          </w:tcPr>
          <w:p w:rsidR="00CC7224" w:rsidRPr="009316B2" w:rsidRDefault="00CC7224" w:rsidP="002D3935">
            <w:pPr>
              <w:jc w:val="center"/>
              <w:rPr>
                <w:sz w:val="22"/>
                <w:szCs w:val="22"/>
              </w:rPr>
            </w:pPr>
            <w:r>
              <w:rPr>
                <w:sz w:val="22"/>
                <w:szCs w:val="22"/>
              </w:rPr>
              <w:t>16</w:t>
            </w:r>
            <w:r w:rsidR="002D3935">
              <w:rPr>
                <w:sz w:val="22"/>
                <w:szCs w:val="22"/>
              </w:rPr>
              <w:t>1</w:t>
            </w:r>
            <w:r>
              <w:rPr>
                <w:sz w:val="22"/>
                <w:szCs w:val="22"/>
              </w:rPr>
              <w:t>,</w:t>
            </w:r>
            <w:r w:rsidR="002D3935">
              <w:rPr>
                <w:sz w:val="22"/>
                <w:szCs w:val="22"/>
              </w:rPr>
              <w:t>5</w:t>
            </w:r>
          </w:p>
        </w:tc>
        <w:tc>
          <w:tcPr>
            <w:tcW w:w="1275" w:type="dxa"/>
            <w:vAlign w:val="center"/>
          </w:tcPr>
          <w:p w:rsidR="00CC7224" w:rsidRPr="009316B2" w:rsidRDefault="00CC7224" w:rsidP="00CC7224">
            <w:pPr>
              <w:jc w:val="center"/>
              <w:rPr>
                <w:sz w:val="22"/>
                <w:szCs w:val="22"/>
              </w:rPr>
            </w:pPr>
            <w:r>
              <w:rPr>
                <w:sz w:val="22"/>
                <w:szCs w:val="22"/>
              </w:rPr>
              <w:t>161,5</w:t>
            </w:r>
          </w:p>
        </w:tc>
        <w:tc>
          <w:tcPr>
            <w:tcW w:w="851" w:type="dxa"/>
            <w:vAlign w:val="center"/>
          </w:tcPr>
          <w:p w:rsidR="00CC7224" w:rsidRPr="009316B2" w:rsidRDefault="00CC7224" w:rsidP="00AA56A4">
            <w:pPr>
              <w:jc w:val="center"/>
              <w:rPr>
                <w:sz w:val="22"/>
                <w:szCs w:val="22"/>
              </w:rPr>
            </w:pPr>
            <w:r>
              <w:rPr>
                <w:sz w:val="22"/>
                <w:szCs w:val="22"/>
              </w:rPr>
              <w:t>0,</w:t>
            </w:r>
            <w:r w:rsidR="00AA56A4">
              <w:rPr>
                <w:sz w:val="22"/>
                <w:szCs w:val="22"/>
              </w:rPr>
              <w:t>31</w:t>
            </w:r>
          </w:p>
        </w:tc>
        <w:tc>
          <w:tcPr>
            <w:tcW w:w="1134" w:type="dxa"/>
            <w:vAlign w:val="center"/>
          </w:tcPr>
          <w:p w:rsidR="00CC7224" w:rsidRPr="009316B2" w:rsidRDefault="00AA56A4" w:rsidP="00AA56A4">
            <w:pPr>
              <w:jc w:val="center"/>
              <w:rPr>
                <w:sz w:val="22"/>
                <w:szCs w:val="22"/>
              </w:rPr>
            </w:pPr>
            <w:r>
              <w:rPr>
                <w:sz w:val="22"/>
                <w:szCs w:val="22"/>
              </w:rPr>
              <w:t>100,0</w:t>
            </w:r>
          </w:p>
        </w:tc>
      </w:tr>
      <w:tr w:rsidR="00CC7224" w:rsidRPr="009316B2" w:rsidTr="009B6F65">
        <w:tc>
          <w:tcPr>
            <w:tcW w:w="3510" w:type="dxa"/>
          </w:tcPr>
          <w:p w:rsidR="00CC7224" w:rsidRPr="009316B2" w:rsidRDefault="00CC7224" w:rsidP="00CC7224">
            <w:pPr>
              <w:rPr>
                <w:i/>
              </w:rPr>
            </w:pPr>
            <w:r>
              <w:rPr>
                <w:i/>
              </w:rPr>
              <w:t>7</w:t>
            </w:r>
            <w:r w:rsidRPr="009316B2">
              <w:rPr>
                <w:i/>
              </w:rPr>
              <w:t>.</w:t>
            </w:r>
            <w:r w:rsidRPr="009316B2">
              <w:rPr>
                <w:sz w:val="22"/>
                <w:szCs w:val="22"/>
              </w:rPr>
              <w:t xml:space="preserve"> Обеспечение жильем отдельных категорий граждан городского округа город Кулебаки Нижегородской области на 201</w:t>
            </w:r>
            <w:r>
              <w:rPr>
                <w:sz w:val="22"/>
                <w:szCs w:val="22"/>
              </w:rPr>
              <w:t>8</w:t>
            </w:r>
            <w:r w:rsidRPr="009316B2">
              <w:rPr>
                <w:sz w:val="22"/>
                <w:szCs w:val="22"/>
              </w:rPr>
              <w:t>-20</w:t>
            </w:r>
            <w:r>
              <w:rPr>
                <w:sz w:val="22"/>
                <w:szCs w:val="22"/>
              </w:rPr>
              <w:t>25</w:t>
            </w:r>
            <w:r w:rsidRPr="009316B2">
              <w:rPr>
                <w:sz w:val="22"/>
                <w:szCs w:val="22"/>
              </w:rPr>
              <w:t xml:space="preserve"> годы</w:t>
            </w:r>
          </w:p>
        </w:tc>
        <w:tc>
          <w:tcPr>
            <w:tcW w:w="1560" w:type="dxa"/>
            <w:vAlign w:val="center"/>
          </w:tcPr>
          <w:p w:rsidR="00CC7224" w:rsidRPr="009316B2" w:rsidRDefault="00CC7224" w:rsidP="00CC7224">
            <w:pPr>
              <w:jc w:val="center"/>
              <w:rPr>
                <w:sz w:val="22"/>
                <w:szCs w:val="22"/>
              </w:rPr>
            </w:pPr>
            <w:r>
              <w:rPr>
                <w:sz w:val="22"/>
                <w:szCs w:val="22"/>
              </w:rPr>
              <w:t>22 059,4</w:t>
            </w:r>
          </w:p>
        </w:tc>
        <w:tc>
          <w:tcPr>
            <w:tcW w:w="1701" w:type="dxa"/>
            <w:vAlign w:val="center"/>
          </w:tcPr>
          <w:p w:rsidR="00CC7224" w:rsidRPr="009316B2" w:rsidRDefault="002D3935" w:rsidP="002D3935">
            <w:pPr>
              <w:jc w:val="center"/>
              <w:rPr>
                <w:sz w:val="22"/>
                <w:szCs w:val="22"/>
              </w:rPr>
            </w:pPr>
            <w:r>
              <w:rPr>
                <w:sz w:val="22"/>
                <w:szCs w:val="22"/>
              </w:rPr>
              <w:t>16 924,5</w:t>
            </w:r>
          </w:p>
        </w:tc>
        <w:tc>
          <w:tcPr>
            <w:tcW w:w="1275" w:type="dxa"/>
            <w:vAlign w:val="center"/>
          </w:tcPr>
          <w:p w:rsidR="00CC7224" w:rsidRPr="009316B2" w:rsidRDefault="002D3935" w:rsidP="002D3935">
            <w:pPr>
              <w:jc w:val="center"/>
              <w:rPr>
                <w:sz w:val="22"/>
                <w:szCs w:val="22"/>
              </w:rPr>
            </w:pPr>
            <w:r>
              <w:rPr>
                <w:sz w:val="22"/>
                <w:szCs w:val="22"/>
              </w:rPr>
              <w:t>16 923,5</w:t>
            </w:r>
          </w:p>
        </w:tc>
        <w:tc>
          <w:tcPr>
            <w:tcW w:w="851" w:type="dxa"/>
            <w:vAlign w:val="center"/>
          </w:tcPr>
          <w:p w:rsidR="00CC7224" w:rsidRPr="009316B2" w:rsidRDefault="00AA56A4" w:rsidP="00AA56A4">
            <w:pPr>
              <w:jc w:val="center"/>
              <w:rPr>
                <w:sz w:val="22"/>
                <w:szCs w:val="22"/>
              </w:rPr>
            </w:pPr>
            <w:r>
              <w:rPr>
                <w:sz w:val="22"/>
                <w:szCs w:val="22"/>
              </w:rPr>
              <w:t>32,64</w:t>
            </w:r>
          </w:p>
        </w:tc>
        <w:tc>
          <w:tcPr>
            <w:tcW w:w="1134" w:type="dxa"/>
            <w:vAlign w:val="center"/>
          </w:tcPr>
          <w:p w:rsidR="00CC7224" w:rsidRPr="009316B2" w:rsidRDefault="00CC7224" w:rsidP="00AA56A4">
            <w:pPr>
              <w:jc w:val="center"/>
              <w:rPr>
                <w:sz w:val="22"/>
                <w:szCs w:val="22"/>
              </w:rPr>
            </w:pPr>
            <w:r>
              <w:rPr>
                <w:sz w:val="22"/>
                <w:szCs w:val="22"/>
              </w:rPr>
              <w:t>99,</w:t>
            </w:r>
            <w:r w:rsidR="00AA56A4">
              <w:rPr>
                <w:sz w:val="22"/>
                <w:szCs w:val="22"/>
              </w:rPr>
              <w:t>99</w:t>
            </w:r>
          </w:p>
        </w:tc>
      </w:tr>
      <w:tr w:rsidR="00CC7224" w:rsidRPr="009316B2" w:rsidTr="009B6F65">
        <w:tc>
          <w:tcPr>
            <w:tcW w:w="3510" w:type="dxa"/>
          </w:tcPr>
          <w:p w:rsidR="00CC7224" w:rsidRPr="009316B2" w:rsidRDefault="00CC7224" w:rsidP="00CC7224">
            <w:pPr>
              <w:rPr>
                <w:b/>
              </w:rPr>
            </w:pPr>
            <w:r w:rsidRPr="009316B2">
              <w:rPr>
                <w:b/>
              </w:rPr>
              <w:t>Всего расходов по МП</w:t>
            </w:r>
          </w:p>
        </w:tc>
        <w:tc>
          <w:tcPr>
            <w:tcW w:w="1560" w:type="dxa"/>
            <w:vAlign w:val="center"/>
          </w:tcPr>
          <w:p w:rsidR="00CC7224" w:rsidRPr="007E43E8" w:rsidRDefault="00CC7224" w:rsidP="00CC7224">
            <w:pPr>
              <w:jc w:val="center"/>
              <w:rPr>
                <w:b/>
                <w:sz w:val="22"/>
                <w:szCs w:val="22"/>
              </w:rPr>
            </w:pPr>
            <w:r>
              <w:rPr>
                <w:b/>
                <w:sz w:val="22"/>
                <w:szCs w:val="22"/>
              </w:rPr>
              <w:t>27 939,0</w:t>
            </w:r>
          </w:p>
        </w:tc>
        <w:tc>
          <w:tcPr>
            <w:tcW w:w="1701" w:type="dxa"/>
            <w:vAlign w:val="center"/>
          </w:tcPr>
          <w:p w:rsidR="00CC7224" w:rsidRDefault="00CC7224" w:rsidP="00CC7224">
            <w:pPr>
              <w:jc w:val="center"/>
              <w:rPr>
                <w:b/>
                <w:sz w:val="22"/>
                <w:szCs w:val="22"/>
              </w:rPr>
            </w:pPr>
          </w:p>
          <w:p w:rsidR="00CC7224" w:rsidRPr="007E43E8" w:rsidRDefault="00B336E4" w:rsidP="00CC7224">
            <w:pPr>
              <w:jc w:val="center"/>
              <w:rPr>
                <w:b/>
                <w:sz w:val="22"/>
                <w:szCs w:val="22"/>
              </w:rPr>
            </w:pPr>
            <w:r>
              <w:rPr>
                <w:b/>
                <w:sz w:val="22"/>
                <w:szCs w:val="22"/>
              </w:rPr>
              <w:t>99 155</w:t>
            </w:r>
            <w:r w:rsidR="00CC7224">
              <w:rPr>
                <w:b/>
                <w:sz w:val="22"/>
                <w:szCs w:val="22"/>
              </w:rPr>
              <w:t>,</w:t>
            </w:r>
            <w:r>
              <w:rPr>
                <w:b/>
                <w:sz w:val="22"/>
                <w:szCs w:val="22"/>
              </w:rPr>
              <w:t>9</w:t>
            </w:r>
          </w:p>
          <w:p w:rsidR="00CC7224" w:rsidRPr="007E43E8" w:rsidRDefault="00CC7224" w:rsidP="00CC7224">
            <w:pPr>
              <w:jc w:val="center"/>
              <w:rPr>
                <w:b/>
                <w:sz w:val="22"/>
                <w:szCs w:val="22"/>
              </w:rPr>
            </w:pPr>
          </w:p>
        </w:tc>
        <w:tc>
          <w:tcPr>
            <w:tcW w:w="1275" w:type="dxa"/>
            <w:vAlign w:val="center"/>
          </w:tcPr>
          <w:p w:rsidR="00CC7224" w:rsidRPr="007E43E8" w:rsidRDefault="00B336E4" w:rsidP="00B336E4">
            <w:pPr>
              <w:jc w:val="center"/>
              <w:rPr>
                <w:b/>
                <w:sz w:val="22"/>
                <w:szCs w:val="22"/>
              </w:rPr>
            </w:pPr>
            <w:r>
              <w:rPr>
                <w:b/>
                <w:sz w:val="22"/>
                <w:szCs w:val="22"/>
              </w:rPr>
              <w:t>51 854,8</w:t>
            </w:r>
          </w:p>
        </w:tc>
        <w:tc>
          <w:tcPr>
            <w:tcW w:w="851" w:type="dxa"/>
            <w:vAlign w:val="center"/>
          </w:tcPr>
          <w:p w:rsidR="00CC7224" w:rsidRPr="007E43E8" w:rsidRDefault="00CC7224" w:rsidP="00CC7224">
            <w:pPr>
              <w:jc w:val="center"/>
              <w:rPr>
                <w:b/>
                <w:sz w:val="22"/>
                <w:szCs w:val="22"/>
              </w:rPr>
            </w:pPr>
            <w:r w:rsidRPr="007E43E8">
              <w:rPr>
                <w:b/>
                <w:sz w:val="22"/>
                <w:szCs w:val="22"/>
              </w:rPr>
              <w:t>100,0</w:t>
            </w:r>
          </w:p>
        </w:tc>
        <w:tc>
          <w:tcPr>
            <w:tcW w:w="1134" w:type="dxa"/>
            <w:vAlign w:val="center"/>
          </w:tcPr>
          <w:p w:rsidR="00CC7224" w:rsidRPr="009316B2" w:rsidRDefault="00AA56A4" w:rsidP="00AA56A4">
            <w:pPr>
              <w:jc w:val="center"/>
              <w:rPr>
                <w:b/>
                <w:sz w:val="22"/>
                <w:szCs w:val="22"/>
              </w:rPr>
            </w:pPr>
            <w:r>
              <w:rPr>
                <w:b/>
                <w:sz w:val="22"/>
                <w:szCs w:val="22"/>
              </w:rPr>
              <w:t>52,30</w:t>
            </w:r>
          </w:p>
        </w:tc>
      </w:tr>
    </w:tbl>
    <w:p w:rsidR="00BF0E4F" w:rsidRDefault="008C40B5" w:rsidP="00CF01F9">
      <w:pPr>
        <w:jc w:val="both"/>
        <w:rPr>
          <w:b/>
          <w:sz w:val="28"/>
          <w:szCs w:val="28"/>
        </w:rPr>
      </w:pPr>
      <w:r>
        <w:rPr>
          <w:b/>
          <w:sz w:val="28"/>
          <w:szCs w:val="28"/>
        </w:rPr>
        <w:tab/>
      </w:r>
    </w:p>
    <w:p w:rsidR="008C40B5" w:rsidRDefault="008C40B5" w:rsidP="00BF0E4F">
      <w:pPr>
        <w:ind w:firstLine="708"/>
        <w:jc w:val="both"/>
        <w:rPr>
          <w:sz w:val="28"/>
          <w:szCs w:val="28"/>
        </w:rPr>
      </w:pPr>
      <w:r w:rsidRPr="007D1C44">
        <w:rPr>
          <w:sz w:val="28"/>
          <w:szCs w:val="28"/>
        </w:rPr>
        <w:lastRenderedPageBreak/>
        <w:t xml:space="preserve">На </w:t>
      </w:r>
      <w:r>
        <w:rPr>
          <w:sz w:val="28"/>
          <w:szCs w:val="28"/>
        </w:rPr>
        <w:t>выполнение мероприятий</w:t>
      </w:r>
      <w:r w:rsidRPr="00CF5A23">
        <w:rPr>
          <w:sz w:val="28"/>
          <w:szCs w:val="28"/>
        </w:rPr>
        <w:t xml:space="preserve"> подпрограммы </w:t>
      </w:r>
      <w:r w:rsidRPr="00CF5A23">
        <w:rPr>
          <w:i/>
          <w:sz w:val="28"/>
          <w:szCs w:val="28"/>
        </w:rPr>
        <w:t xml:space="preserve">1 </w:t>
      </w:r>
      <w:r w:rsidRPr="00F07914">
        <w:rPr>
          <w:i/>
          <w:sz w:val="28"/>
          <w:szCs w:val="28"/>
        </w:rPr>
        <w:t>«</w:t>
      </w:r>
      <w:r w:rsidRPr="009160FE">
        <w:rPr>
          <w:bCs/>
          <w:i/>
          <w:iCs/>
          <w:sz w:val="28"/>
          <w:szCs w:val="28"/>
        </w:rPr>
        <w:t xml:space="preserve">Переселение граждан из аварийного жилищного фонда, расположенного на территории городского округа город Кулебаки Нижегородской области, признанного аварийным после 01 января 2012 года </w:t>
      </w:r>
      <w:r w:rsidRPr="004F21F2">
        <w:rPr>
          <w:bCs/>
          <w:i/>
          <w:iCs/>
          <w:sz w:val="28"/>
          <w:szCs w:val="28"/>
        </w:rPr>
        <w:t>на 2018-202</w:t>
      </w:r>
      <w:r w:rsidR="004E439B">
        <w:rPr>
          <w:bCs/>
          <w:i/>
          <w:iCs/>
          <w:sz w:val="28"/>
          <w:szCs w:val="28"/>
        </w:rPr>
        <w:t>5</w:t>
      </w:r>
      <w:r w:rsidRPr="003142BD">
        <w:rPr>
          <w:i/>
          <w:sz w:val="28"/>
          <w:szCs w:val="28"/>
        </w:rPr>
        <w:t>»</w:t>
      </w:r>
      <w:r w:rsidRPr="007D1C44">
        <w:rPr>
          <w:sz w:val="28"/>
          <w:szCs w:val="28"/>
        </w:rPr>
        <w:t xml:space="preserve"> </w:t>
      </w:r>
      <w:r w:rsidRPr="00B351D8">
        <w:rPr>
          <w:sz w:val="28"/>
          <w:szCs w:val="28"/>
        </w:rPr>
        <w:t>на 20</w:t>
      </w:r>
      <w:r w:rsidR="004E439B">
        <w:rPr>
          <w:sz w:val="28"/>
          <w:szCs w:val="28"/>
        </w:rPr>
        <w:t>2</w:t>
      </w:r>
      <w:r w:rsidR="00E533C1">
        <w:rPr>
          <w:sz w:val="28"/>
          <w:szCs w:val="28"/>
        </w:rPr>
        <w:t>1</w:t>
      </w:r>
      <w:r>
        <w:rPr>
          <w:sz w:val="28"/>
          <w:szCs w:val="28"/>
        </w:rPr>
        <w:t xml:space="preserve"> год запланированы расходы в сумме</w:t>
      </w:r>
      <w:r w:rsidRPr="00B351D8">
        <w:rPr>
          <w:sz w:val="28"/>
          <w:szCs w:val="28"/>
        </w:rPr>
        <w:t xml:space="preserve"> </w:t>
      </w:r>
      <w:r w:rsidRPr="007E43E8">
        <w:rPr>
          <w:sz w:val="28"/>
          <w:szCs w:val="28"/>
        </w:rPr>
        <w:t>1</w:t>
      </w:r>
      <w:r w:rsidR="00E533C1">
        <w:rPr>
          <w:sz w:val="28"/>
          <w:szCs w:val="28"/>
        </w:rPr>
        <w:t> 816,9</w:t>
      </w:r>
      <w:r w:rsidRPr="007E43E8">
        <w:rPr>
          <w:sz w:val="28"/>
          <w:szCs w:val="28"/>
        </w:rPr>
        <w:t xml:space="preserve"> тыс. руб</w:t>
      </w:r>
      <w:r>
        <w:rPr>
          <w:sz w:val="28"/>
          <w:szCs w:val="28"/>
        </w:rPr>
        <w:t>лей</w:t>
      </w:r>
      <w:r w:rsidRPr="007E43E8">
        <w:rPr>
          <w:sz w:val="28"/>
          <w:szCs w:val="28"/>
        </w:rPr>
        <w:t xml:space="preserve">, исполнение составило в сумме </w:t>
      </w:r>
      <w:r w:rsidR="00E533C1">
        <w:rPr>
          <w:sz w:val="28"/>
          <w:szCs w:val="28"/>
        </w:rPr>
        <w:t xml:space="preserve"> 1 679,0</w:t>
      </w:r>
      <w:r w:rsidRPr="007E43E8">
        <w:rPr>
          <w:sz w:val="28"/>
          <w:szCs w:val="28"/>
        </w:rPr>
        <w:t xml:space="preserve"> тыс. руб</w:t>
      </w:r>
      <w:r>
        <w:rPr>
          <w:sz w:val="28"/>
          <w:szCs w:val="28"/>
        </w:rPr>
        <w:t>лей или</w:t>
      </w:r>
      <w:r w:rsidRPr="007E43E8">
        <w:rPr>
          <w:sz w:val="28"/>
          <w:szCs w:val="28"/>
        </w:rPr>
        <w:t xml:space="preserve"> </w:t>
      </w:r>
      <w:r w:rsidR="00E533C1">
        <w:rPr>
          <w:sz w:val="28"/>
          <w:szCs w:val="28"/>
        </w:rPr>
        <w:t>92,41</w:t>
      </w:r>
      <w:r w:rsidRPr="007E43E8">
        <w:rPr>
          <w:sz w:val="28"/>
          <w:szCs w:val="28"/>
        </w:rPr>
        <w:t>%</w:t>
      </w:r>
      <w:r>
        <w:rPr>
          <w:sz w:val="28"/>
          <w:szCs w:val="28"/>
        </w:rPr>
        <w:t xml:space="preserve"> к уточненному</w:t>
      </w:r>
      <w:r w:rsidRPr="00B351D8">
        <w:rPr>
          <w:sz w:val="28"/>
          <w:szCs w:val="28"/>
        </w:rPr>
        <w:t xml:space="preserve"> плану, что </w:t>
      </w:r>
      <w:r w:rsidR="00E533C1">
        <w:rPr>
          <w:sz w:val="28"/>
          <w:szCs w:val="28"/>
        </w:rPr>
        <w:t>выше</w:t>
      </w:r>
      <w:r w:rsidR="00D33797">
        <w:rPr>
          <w:sz w:val="28"/>
          <w:szCs w:val="28"/>
        </w:rPr>
        <w:t xml:space="preserve"> </w:t>
      </w:r>
      <w:r w:rsidRPr="00B351D8">
        <w:rPr>
          <w:sz w:val="28"/>
          <w:szCs w:val="28"/>
        </w:rPr>
        <w:t xml:space="preserve">уровня исполнения расходов </w:t>
      </w:r>
      <w:r>
        <w:rPr>
          <w:sz w:val="28"/>
          <w:szCs w:val="28"/>
        </w:rPr>
        <w:t xml:space="preserve">по подпрограмме </w:t>
      </w:r>
      <w:r w:rsidRPr="00CF5A23">
        <w:rPr>
          <w:i/>
          <w:sz w:val="28"/>
          <w:szCs w:val="28"/>
        </w:rPr>
        <w:t xml:space="preserve">1 </w:t>
      </w:r>
      <w:r w:rsidRPr="003142BD">
        <w:rPr>
          <w:i/>
          <w:sz w:val="28"/>
          <w:szCs w:val="28"/>
        </w:rPr>
        <w:t>«</w:t>
      </w:r>
      <w:r w:rsidRPr="003142BD">
        <w:rPr>
          <w:bCs/>
          <w:i/>
          <w:iCs/>
          <w:sz w:val="28"/>
          <w:szCs w:val="28"/>
        </w:rPr>
        <w:t>Переселение граждан из аварийного жилищного фонда на территории городского округа город Кулебаки</w:t>
      </w:r>
      <w:r>
        <w:rPr>
          <w:bCs/>
          <w:i/>
          <w:iCs/>
          <w:sz w:val="28"/>
          <w:szCs w:val="28"/>
        </w:rPr>
        <w:t xml:space="preserve"> Нижегородской области</w:t>
      </w:r>
      <w:r w:rsidRPr="003142BD">
        <w:rPr>
          <w:bCs/>
          <w:i/>
          <w:iCs/>
          <w:sz w:val="28"/>
          <w:szCs w:val="28"/>
        </w:rPr>
        <w:t>,</w:t>
      </w:r>
      <w:r w:rsidRPr="004F21F2">
        <w:rPr>
          <w:bCs/>
          <w:i/>
          <w:iCs/>
          <w:sz w:val="28"/>
          <w:szCs w:val="28"/>
        </w:rPr>
        <w:t xml:space="preserve"> </w:t>
      </w:r>
      <w:r w:rsidRPr="009160FE">
        <w:rPr>
          <w:bCs/>
          <w:i/>
          <w:iCs/>
          <w:sz w:val="28"/>
          <w:szCs w:val="28"/>
        </w:rPr>
        <w:t xml:space="preserve">признанного аварийным после 01 января 2012 года </w:t>
      </w:r>
      <w:r w:rsidRPr="004F21F2">
        <w:rPr>
          <w:bCs/>
          <w:i/>
          <w:iCs/>
          <w:sz w:val="28"/>
          <w:szCs w:val="28"/>
        </w:rPr>
        <w:t>на 2018-2020</w:t>
      </w:r>
      <w:r w:rsidRPr="003142BD">
        <w:rPr>
          <w:i/>
          <w:sz w:val="28"/>
          <w:szCs w:val="28"/>
        </w:rPr>
        <w:t>»</w:t>
      </w:r>
      <w:r w:rsidRPr="003142BD">
        <w:rPr>
          <w:bCs/>
          <w:i/>
          <w:iCs/>
          <w:sz w:val="28"/>
          <w:szCs w:val="28"/>
        </w:rPr>
        <w:t xml:space="preserve"> </w:t>
      </w:r>
      <w:r w:rsidRPr="00B351D8">
        <w:rPr>
          <w:sz w:val="28"/>
          <w:szCs w:val="28"/>
        </w:rPr>
        <w:t>за 20</w:t>
      </w:r>
      <w:r w:rsidR="00E533C1">
        <w:rPr>
          <w:sz w:val="28"/>
          <w:szCs w:val="28"/>
        </w:rPr>
        <w:t>20</w:t>
      </w:r>
      <w:r>
        <w:rPr>
          <w:sz w:val="28"/>
          <w:szCs w:val="28"/>
        </w:rPr>
        <w:t xml:space="preserve"> год на </w:t>
      </w:r>
      <w:r w:rsidR="00E533C1">
        <w:rPr>
          <w:sz w:val="28"/>
          <w:szCs w:val="28"/>
        </w:rPr>
        <w:t>1 123,6</w:t>
      </w:r>
      <w:r w:rsidRPr="00B351D8">
        <w:rPr>
          <w:sz w:val="28"/>
          <w:szCs w:val="28"/>
        </w:rPr>
        <w:t xml:space="preserve"> тыс. руб</w:t>
      </w:r>
      <w:r>
        <w:rPr>
          <w:sz w:val="28"/>
          <w:szCs w:val="28"/>
        </w:rPr>
        <w:t>лей (</w:t>
      </w:r>
      <w:r w:rsidR="00E533C1">
        <w:rPr>
          <w:sz w:val="28"/>
          <w:szCs w:val="28"/>
        </w:rPr>
        <w:t>555,4</w:t>
      </w:r>
      <w:r>
        <w:rPr>
          <w:sz w:val="28"/>
          <w:szCs w:val="28"/>
        </w:rPr>
        <w:t xml:space="preserve"> тыс. рублей) или </w:t>
      </w:r>
      <w:r w:rsidR="00E533C1">
        <w:rPr>
          <w:sz w:val="28"/>
          <w:szCs w:val="28"/>
        </w:rPr>
        <w:t xml:space="preserve"> в 3,02 раза</w:t>
      </w:r>
      <w:r>
        <w:rPr>
          <w:sz w:val="28"/>
          <w:szCs w:val="28"/>
        </w:rPr>
        <w:t>.</w:t>
      </w:r>
    </w:p>
    <w:p w:rsidR="00695262" w:rsidRDefault="008C40B5" w:rsidP="008C40B5">
      <w:pPr>
        <w:ind w:firstLine="709"/>
        <w:jc w:val="both"/>
        <w:rPr>
          <w:sz w:val="28"/>
          <w:szCs w:val="28"/>
        </w:rPr>
      </w:pPr>
      <w:r>
        <w:rPr>
          <w:sz w:val="28"/>
          <w:szCs w:val="28"/>
        </w:rPr>
        <w:t>Бюджетные средства направлены на мероприятия</w:t>
      </w:r>
      <w:r w:rsidR="00695262">
        <w:rPr>
          <w:sz w:val="28"/>
          <w:szCs w:val="28"/>
        </w:rPr>
        <w:t>:</w:t>
      </w:r>
    </w:p>
    <w:p w:rsidR="00695262" w:rsidRDefault="00695262" w:rsidP="008C40B5">
      <w:pPr>
        <w:ind w:firstLine="709"/>
        <w:jc w:val="both"/>
        <w:rPr>
          <w:sz w:val="28"/>
          <w:szCs w:val="28"/>
        </w:rPr>
      </w:pPr>
      <w:r>
        <w:rPr>
          <w:sz w:val="28"/>
          <w:szCs w:val="28"/>
        </w:rPr>
        <w:t>-</w:t>
      </w:r>
      <w:r w:rsidR="008C40B5">
        <w:rPr>
          <w:sz w:val="28"/>
          <w:szCs w:val="28"/>
        </w:rPr>
        <w:t xml:space="preserve"> по ликвидации аварийных многоквартирных домов (снесен расселенны</w:t>
      </w:r>
      <w:r>
        <w:rPr>
          <w:sz w:val="28"/>
          <w:szCs w:val="28"/>
        </w:rPr>
        <w:t>й</w:t>
      </w:r>
      <w:r w:rsidR="008C40B5">
        <w:rPr>
          <w:sz w:val="28"/>
          <w:szCs w:val="28"/>
        </w:rPr>
        <w:t xml:space="preserve"> аварийны</w:t>
      </w:r>
      <w:r>
        <w:rPr>
          <w:sz w:val="28"/>
          <w:szCs w:val="28"/>
        </w:rPr>
        <w:t>й</w:t>
      </w:r>
      <w:r w:rsidR="008C40B5">
        <w:rPr>
          <w:sz w:val="28"/>
          <w:szCs w:val="28"/>
        </w:rPr>
        <w:t xml:space="preserve"> дом по адресу:</w:t>
      </w:r>
      <w:r w:rsidR="003C414A">
        <w:rPr>
          <w:sz w:val="28"/>
          <w:szCs w:val="28"/>
        </w:rPr>
        <w:t xml:space="preserve"> ул.Осипенко, д.17а</w:t>
      </w:r>
      <w:r>
        <w:rPr>
          <w:sz w:val="28"/>
          <w:szCs w:val="28"/>
        </w:rPr>
        <w:t xml:space="preserve"> в декабре 2020, оплата выполненных работ по договору произведена подрядчику в 202</w:t>
      </w:r>
      <w:r w:rsidR="00393103">
        <w:rPr>
          <w:sz w:val="28"/>
          <w:szCs w:val="28"/>
        </w:rPr>
        <w:t>1</w:t>
      </w:r>
      <w:r>
        <w:rPr>
          <w:sz w:val="28"/>
          <w:szCs w:val="28"/>
        </w:rPr>
        <w:t xml:space="preserve"> году) в сумме 540,0 тыс. рублей;</w:t>
      </w:r>
    </w:p>
    <w:p w:rsidR="00B5514C" w:rsidRDefault="00B5514C" w:rsidP="008C40B5">
      <w:pPr>
        <w:ind w:firstLine="709"/>
        <w:jc w:val="both"/>
        <w:rPr>
          <w:sz w:val="28"/>
          <w:szCs w:val="28"/>
        </w:rPr>
      </w:pPr>
      <w:r>
        <w:rPr>
          <w:sz w:val="28"/>
          <w:szCs w:val="28"/>
        </w:rPr>
        <w:t>- на обеспечение мероприятий по переселению граждан из аварийного жилищного фонда в рамках реализации национального проекта «Жилье и городская среда» (предоставлено  двум семьям выкупной стоимости за жилые помещения в аварийном фонде) в сумме 1 139,0 тыс. рублей, в том числе за счет средств государственной корпорации</w:t>
      </w:r>
      <w:r w:rsidR="00005829">
        <w:rPr>
          <w:sz w:val="28"/>
          <w:szCs w:val="28"/>
        </w:rPr>
        <w:t xml:space="preserve"> </w:t>
      </w:r>
      <w:r>
        <w:rPr>
          <w:sz w:val="28"/>
          <w:szCs w:val="28"/>
        </w:rPr>
        <w:t>- Фонд содействия реформирования жилищно-коммунального хозяйства в сумме 1093,4 тыс. рублей,</w:t>
      </w:r>
      <w:r w:rsidR="00005829">
        <w:rPr>
          <w:sz w:val="28"/>
          <w:szCs w:val="28"/>
        </w:rPr>
        <w:t xml:space="preserve"> </w:t>
      </w:r>
      <w:r>
        <w:rPr>
          <w:sz w:val="28"/>
          <w:szCs w:val="28"/>
        </w:rPr>
        <w:t>за счет областного бюджета в сумме 36,4 тыс. рублей, за счет бюджета округа в сумме 9,1 тыс. рублей.</w:t>
      </w:r>
    </w:p>
    <w:p w:rsidR="008C40B5" w:rsidRDefault="008C40B5" w:rsidP="008C40B5">
      <w:pPr>
        <w:ind w:firstLine="709"/>
        <w:jc w:val="both"/>
        <w:rPr>
          <w:sz w:val="28"/>
          <w:szCs w:val="28"/>
        </w:rPr>
      </w:pPr>
      <w:r>
        <w:rPr>
          <w:sz w:val="28"/>
          <w:szCs w:val="28"/>
        </w:rPr>
        <w:t>Доля</w:t>
      </w:r>
      <w:r w:rsidRPr="000A104A">
        <w:rPr>
          <w:sz w:val="28"/>
          <w:szCs w:val="28"/>
        </w:rPr>
        <w:t xml:space="preserve"> расх</w:t>
      </w:r>
      <w:r>
        <w:rPr>
          <w:sz w:val="28"/>
          <w:szCs w:val="28"/>
        </w:rPr>
        <w:t>одов</w:t>
      </w:r>
      <w:r w:rsidRPr="000A104A">
        <w:rPr>
          <w:sz w:val="28"/>
          <w:szCs w:val="28"/>
        </w:rPr>
        <w:t xml:space="preserve"> по подпрограмме </w:t>
      </w:r>
      <w:r w:rsidRPr="00CF5A23">
        <w:rPr>
          <w:i/>
          <w:sz w:val="28"/>
          <w:szCs w:val="28"/>
        </w:rPr>
        <w:t xml:space="preserve">1 </w:t>
      </w:r>
      <w:r w:rsidRPr="003142BD">
        <w:rPr>
          <w:i/>
          <w:sz w:val="28"/>
          <w:szCs w:val="28"/>
        </w:rPr>
        <w:t>«</w:t>
      </w:r>
      <w:r w:rsidRPr="009160FE">
        <w:rPr>
          <w:bCs/>
          <w:i/>
          <w:iCs/>
          <w:sz w:val="28"/>
          <w:szCs w:val="28"/>
        </w:rPr>
        <w:t xml:space="preserve">Переселение граждан из аварийного жилищного фонда, расположенного на территории городского округа город Кулебаки Нижегородской области, признанного аварийным после 01 января 2012 </w:t>
      </w:r>
      <w:r w:rsidRPr="004F21F2">
        <w:rPr>
          <w:bCs/>
          <w:i/>
          <w:iCs/>
          <w:sz w:val="28"/>
          <w:szCs w:val="28"/>
        </w:rPr>
        <w:t>года на 2018-202</w:t>
      </w:r>
      <w:r w:rsidR="003C414A">
        <w:rPr>
          <w:bCs/>
          <w:i/>
          <w:iCs/>
          <w:sz w:val="28"/>
          <w:szCs w:val="28"/>
        </w:rPr>
        <w:t>5</w:t>
      </w:r>
      <w:r w:rsidRPr="009160FE">
        <w:rPr>
          <w:i/>
          <w:sz w:val="28"/>
          <w:szCs w:val="28"/>
        </w:rPr>
        <w:t>»</w:t>
      </w:r>
      <w:r w:rsidRPr="009160FE">
        <w:rPr>
          <w:sz w:val="28"/>
          <w:szCs w:val="28"/>
        </w:rPr>
        <w:t xml:space="preserve"> </w:t>
      </w:r>
      <w:r>
        <w:rPr>
          <w:sz w:val="28"/>
          <w:szCs w:val="28"/>
        </w:rPr>
        <w:t>в общей сумме расходов</w:t>
      </w:r>
      <w:r w:rsidRPr="000A104A">
        <w:rPr>
          <w:sz w:val="28"/>
          <w:szCs w:val="28"/>
        </w:rPr>
        <w:t xml:space="preserve"> МП 0</w:t>
      </w:r>
      <w:r>
        <w:rPr>
          <w:sz w:val="28"/>
          <w:szCs w:val="28"/>
        </w:rPr>
        <w:t>5</w:t>
      </w:r>
      <w:r w:rsidRPr="000A104A">
        <w:rPr>
          <w:sz w:val="28"/>
          <w:szCs w:val="28"/>
        </w:rPr>
        <w:t xml:space="preserve"> составляет по плану – </w:t>
      </w:r>
      <w:r w:rsidR="003C414A">
        <w:rPr>
          <w:sz w:val="28"/>
          <w:szCs w:val="28"/>
        </w:rPr>
        <w:t>1,83</w:t>
      </w:r>
      <w:r>
        <w:rPr>
          <w:sz w:val="28"/>
          <w:szCs w:val="28"/>
        </w:rPr>
        <w:t>% и</w:t>
      </w:r>
      <w:r w:rsidRPr="000A104A">
        <w:rPr>
          <w:sz w:val="28"/>
          <w:szCs w:val="28"/>
        </w:rPr>
        <w:t xml:space="preserve"> </w:t>
      </w:r>
      <w:r>
        <w:rPr>
          <w:sz w:val="28"/>
          <w:szCs w:val="28"/>
        </w:rPr>
        <w:t xml:space="preserve">по </w:t>
      </w:r>
      <w:r w:rsidRPr="000A104A">
        <w:rPr>
          <w:sz w:val="28"/>
          <w:szCs w:val="28"/>
        </w:rPr>
        <w:t xml:space="preserve">кассовому исполнению – </w:t>
      </w:r>
      <w:r w:rsidR="00005829">
        <w:rPr>
          <w:sz w:val="28"/>
          <w:szCs w:val="28"/>
        </w:rPr>
        <w:t>3,24</w:t>
      </w:r>
      <w:r w:rsidRPr="000A104A">
        <w:rPr>
          <w:sz w:val="28"/>
          <w:szCs w:val="28"/>
        </w:rPr>
        <w:t>%.</w:t>
      </w:r>
    </w:p>
    <w:p w:rsidR="008C40B5" w:rsidRDefault="008C40B5" w:rsidP="008C40B5">
      <w:pPr>
        <w:ind w:firstLine="709"/>
        <w:jc w:val="both"/>
        <w:rPr>
          <w:sz w:val="28"/>
          <w:szCs w:val="28"/>
        </w:rPr>
      </w:pPr>
      <w:r w:rsidRPr="005F349F">
        <w:rPr>
          <w:sz w:val="28"/>
          <w:szCs w:val="28"/>
        </w:rPr>
        <w:t xml:space="preserve"> </w:t>
      </w:r>
      <w:r>
        <w:rPr>
          <w:sz w:val="28"/>
          <w:szCs w:val="28"/>
        </w:rPr>
        <w:t>На выполнение мероприятий</w:t>
      </w:r>
      <w:r w:rsidRPr="009160FE">
        <w:rPr>
          <w:sz w:val="28"/>
          <w:szCs w:val="28"/>
        </w:rPr>
        <w:t xml:space="preserve"> подпрограммы 2 «</w:t>
      </w:r>
      <w:r w:rsidRPr="009160FE">
        <w:rPr>
          <w:i/>
          <w:sz w:val="28"/>
          <w:szCs w:val="28"/>
        </w:rPr>
        <w:t xml:space="preserve">Обеспечение жильем молодых семей городского округа город Кулебаки </w:t>
      </w:r>
      <w:r w:rsidRPr="007B6548">
        <w:rPr>
          <w:i/>
          <w:sz w:val="28"/>
          <w:szCs w:val="28"/>
        </w:rPr>
        <w:t>Нижегородской области на 2018-202</w:t>
      </w:r>
      <w:r w:rsidR="003C414A">
        <w:rPr>
          <w:i/>
          <w:sz w:val="28"/>
          <w:szCs w:val="28"/>
        </w:rPr>
        <w:t>5</w:t>
      </w:r>
      <w:r w:rsidRPr="007B6548">
        <w:rPr>
          <w:i/>
          <w:sz w:val="28"/>
          <w:szCs w:val="28"/>
        </w:rPr>
        <w:t xml:space="preserve"> годы</w:t>
      </w:r>
      <w:r w:rsidRPr="007B6548">
        <w:rPr>
          <w:sz w:val="28"/>
          <w:szCs w:val="28"/>
        </w:rPr>
        <w:t>»</w:t>
      </w:r>
      <w:r w:rsidRPr="007B6548">
        <w:t xml:space="preserve"> </w:t>
      </w:r>
      <w:r w:rsidRPr="007B6548">
        <w:rPr>
          <w:sz w:val="28"/>
          <w:szCs w:val="28"/>
        </w:rPr>
        <w:t>на 20</w:t>
      </w:r>
      <w:r w:rsidR="00E439FD">
        <w:rPr>
          <w:sz w:val="28"/>
          <w:szCs w:val="28"/>
        </w:rPr>
        <w:t>20</w:t>
      </w:r>
      <w:r w:rsidRPr="007B6548">
        <w:rPr>
          <w:sz w:val="28"/>
          <w:szCs w:val="28"/>
        </w:rPr>
        <w:t xml:space="preserve"> год запланированы расходы в сумме </w:t>
      </w:r>
      <w:r w:rsidR="003C414A">
        <w:rPr>
          <w:sz w:val="28"/>
          <w:szCs w:val="28"/>
        </w:rPr>
        <w:t>1</w:t>
      </w:r>
      <w:r w:rsidR="004F6333">
        <w:rPr>
          <w:sz w:val="28"/>
          <w:szCs w:val="28"/>
        </w:rPr>
        <w:t> 039,4</w:t>
      </w:r>
      <w:r w:rsidRPr="007B6548">
        <w:rPr>
          <w:sz w:val="28"/>
          <w:szCs w:val="28"/>
        </w:rPr>
        <w:t xml:space="preserve"> тыс. рублей, исполнение составило в сумме </w:t>
      </w:r>
      <w:r w:rsidR="003C414A">
        <w:rPr>
          <w:sz w:val="28"/>
          <w:szCs w:val="28"/>
        </w:rPr>
        <w:t>1</w:t>
      </w:r>
      <w:r w:rsidR="004F6333">
        <w:rPr>
          <w:sz w:val="28"/>
          <w:szCs w:val="28"/>
        </w:rPr>
        <w:t> 039,4</w:t>
      </w:r>
      <w:r w:rsidRPr="007B6548">
        <w:rPr>
          <w:sz w:val="28"/>
          <w:szCs w:val="28"/>
        </w:rPr>
        <w:t xml:space="preserve"> тыс. рублей или </w:t>
      </w:r>
      <w:r w:rsidR="003C414A">
        <w:rPr>
          <w:sz w:val="28"/>
          <w:szCs w:val="28"/>
        </w:rPr>
        <w:t>100,0</w:t>
      </w:r>
      <w:r w:rsidRPr="007B6548">
        <w:rPr>
          <w:sz w:val="28"/>
          <w:szCs w:val="28"/>
        </w:rPr>
        <w:t xml:space="preserve">% к уточненному плану, что </w:t>
      </w:r>
      <w:r w:rsidR="00D33797">
        <w:rPr>
          <w:sz w:val="28"/>
          <w:szCs w:val="28"/>
        </w:rPr>
        <w:t>ниже</w:t>
      </w:r>
      <w:r w:rsidRPr="007B6548">
        <w:rPr>
          <w:sz w:val="28"/>
          <w:szCs w:val="28"/>
        </w:rPr>
        <w:t xml:space="preserve"> уровня исполнения расходов по подпрограмме 2 «</w:t>
      </w:r>
      <w:r w:rsidRPr="007B6548">
        <w:rPr>
          <w:i/>
          <w:sz w:val="28"/>
          <w:szCs w:val="28"/>
        </w:rPr>
        <w:t>Обеспечение жильем молодых семей городского округа город Кулебаки</w:t>
      </w:r>
      <w:r w:rsidRPr="007B6548">
        <w:rPr>
          <w:sz w:val="28"/>
          <w:szCs w:val="28"/>
        </w:rPr>
        <w:t>» за 20</w:t>
      </w:r>
      <w:r w:rsidR="004F6333">
        <w:rPr>
          <w:sz w:val="28"/>
          <w:szCs w:val="28"/>
        </w:rPr>
        <w:t>20</w:t>
      </w:r>
      <w:r w:rsidRPr="007B6548">
        <w:rPr>
          <w:sz w:val="28"/>
          <w:szCs w:val="28"/>
        </w:rPr>
        <w:t xml:space="preserve"> год на </w:t>
      </w:r>
      <w:r w:rsidR="004053C3">
        <w:rPr>
          <w:sz w:val="28"/>
          <w:szCs w:val="28"/>
        </w:rPr>
        <w:t>75,7</w:t>
      </w:r>
      <w:r w:rsidRPr="007B6548">
        <w:rPr>
          <w:sz w:val="28"/>
          <w:szCs w:val="28"/>
        </w:rPr>
        <w:t xml:space="preserve"> тыс. рублей (</w:t>
      </w:r>
      <w:r w:rsidR="004053C3">
        <w:rPr>
          <w:sz w:val="28"/>
          <w:szCs w:val="28"/>
        </w:rPr>
        <w:t>1 115,1</w:t>
      </w:r>
      <w:r w:rsidR="007F35DB">
        <w:rPr>
          <w:sz w:val="28"/>
          <w:szCs w:val="28"/>
        </w:rPr>
        <w:t xml:space="preserve"> тыс. рублей) или </w:t>
      </w:r>
      <w:r w:rsidR="003C414A">
        <w:rPr>
          <w:sz w:val="28"/>
          <w:szCs w:val="28"/>
        </w:rPr>
        <w:t xml:space="preserve"> </w:t>
      </w:r>
      <w:r w:rsidR="004053C3">
        <w:rPr>
          <w:sz w:val="28"/>
          <w:szCs w:val="28"/>
        </w:rPr>
        <w:t>на 6,79%</w:t>
      </w:r>
      <w:r w:rsidR="00E439FD">
        <w:rPr>
          <w:sz w:val="28"/>
          <w:szCs w:val="28"/>
        </w:rPr>
        <w:t>.</w:t>
      </w:r>
    </w:p>
    <w:p w:rsidR="008C40B5" w:rsidRPr="007B6548" w:rsidRDefault="008C40B5" w:rsidP="008C40B5">
      <w:pPr>
        <w:ind w:firstLine="709"/>
        <w:jc w:val="both"/>
        <w:rPr>
          <w:sz w:val="28"/>
          <w:szCs w:val="28"/>
        </w:rPr>
      </w:pPr>
      <w:r>
        <w:rPr>
          <w:sz w:val="28"/>
          <w:szCs w:val="28"/>
        </w:rPr>
        <w:t xml:space="preserve">Бюджетные средства направлены на </w:t>
      </w:r>
      <w:r w:rsidR="004053C3">
        <w:rPr>
          <w:sz w:val="28"/>
          <w:szCs w:val="28"/>
        </w:rPr>
        <w:t xml:space="preserve"> предоставление</w:t>
      </w:r>
      <w:r>
        <w:rPr>
          <w:sz w:val="28"/>
          <w:szCs w:val="28"/>
        </w:rPr>
        <w:t xml:space="preserve"> социальной выплаты, на финансирование приобретения жилья</w:t>
      </w:r>
      <w:r w:rsidR="0094776E">
        <w:rPr>
          <w:sz w:val="28"/>
          <w:szCs w:val="28"/>
        </w:rPr>
        <w:t xml:space="preserve"> - 1  многодетной семье.</w:t>
      </w:r>
    </w:p>
    <w:p w:rsidR="008C40B5" w:rsidRPr="007B6548" w:rsidRDefault="008C40B5" w:rsidP="008C40B5">
      <w:pPr>
        <w:ind w:firstLine="709"/>
        <w:jc w:val="both"/>
        <w:rPr>
          <w:sz w:val="28"/>
          <w:szCs w:val="28"/>
        </w:rPr>
      </w:pPr>
      <w:r w:rsidRPr="007B6548">
        <w:rPr>
          <w:sz w:val="28"/>
          <w:szCs w:val="28"/>
        </w:rPr>
        <w:t>Доля расходов по подпрограмме 2 «</w:t>
      </w:r>
      <w:r w:rsidRPr="007B6548">
        <w:rPr>
          <w:i/>
          <w:sz w:val="28"/>
          <w:szCs w:val="28"/>
        </w:rPr>
        <w:t>Обеспечение жильем молодых семей городского округа город Кулебаки Нижегородской области на 2018-202</w:t>
      </w:r>
      <w:r w:rsidR="00E439FD">
        <w:rPr>
          <w:i/>
          <w:sz w:val="28"/>
          <w:szCs w:val="28"/>
        </w:rPr>
        <w:t>5</w:t>
      </w:r>
      <w:r w:rsidRPr="007B6548">
        <w:rPr>
          <w:i/>
          <w:sz w:val="28"/>
          <w:szCs w:val="28"/>
        </w:rPr>
        <w:t xml:space="preserve"> годы</w:t>
      </w:r>
      <w:r w:rsidRPr="007B6548">
        <w:rPr>
          <w:sz w:val="28"/>
          <w:szCs w:val="28"/>
        </w:rPr>
        <w:t xml:space="preserve">» в общей сумме расходов МП 05 составляет по плану – </w:t>
      </w:r>
      <w:r w:rsidR="0094776E">
        <w:rPr>
          <w:sz w:val="28"/>
          <w:szCs w:val="28"/>
        </w:rPr>
        <w:t>1,</w:t>
      </w:r>
      <w:r w:rsidR="004053C3">
        <w:rPr>
          <w:sz w:val="28"/>
          <w:szCs w:val="28"/>
        </w:rPr>
        <w:t>05</w:t>
      </w:r>
      <w:r w:rsidRPr="007B6548">
        <w:rPr>
          <w:sz w:val="28"/>
          <w:szCs w:val="28"/>
        </w:rPr>
        <w:t xml:space="preserve">% и по </w:t>
      </w:r>
      <w:r w:rsidR="007F35DB">
        <w:rPr>
          <w:sz w:val="28"/>
          <w:szCs w:val="28"/>
        </w:rPr>
        <w:t xml:space="preserve">кассовому исполнению – </w:t>
      </w:r>
      <w:r w:rsidR="004053C3">
        <w:rPr>
          <w:sz w:val="28"/>
          <w:szCs w:val="28"/>
        </w:rPr>
        <w:t>2,0</w:t>
      </w:r>
      <w:r w:rsidR="007F35DB">
        <w:rPr>
          <w:sz w:val="28"/>
          <w:szCs w:val="28"/>
        </w:rPr>
        <w:t xml:space="preserve"> %.</w:t>
      </w:r>
    </w:p>
    <w:p w:rsidR="008C40B5" w:rsidRPr="007B6548" w:rsidRDefault="008C40B5" w:rsidP="008C40B5">
      <w:pPr>
        <w:ind w:firstLine="709"/>
        <w:jc w:val="both"/>
        <w:rPr>
          <w:sz w:val="28"/>
          <w:szCs w:val="28"/>
        </w:rPr>
      </w:pPr>
      <w:r w:rsidRPr="007B6548">
        <w:rPr>
          <w:sz w:val="28"/>
          <w:szCs w:val="28"/>
        </w:rPr>
        <w:t>На выполнение мероприятий подпрограммы 3</w:t>
      </w:r>
      <w:r w:rsidRPr="007B6548">
        <w:rPr>
          <w:i/>
          <w:sz w:val="28"/>
          <w:szCs w:val="28"/>
        </w:rPr>
        <w:t xml:space="preserve"> «Социальная (льготная) ипотека на 2018-202</w:t>
      </w:r>
      <w:r w:rsidR="0094776E">
        <w:rPr>
          <w:i/>
          <w:sz w:val="28"/>
          <w:szCs w:val="28"/>
        </w:rPr>
        <w:t>5</w:t>
      </w:r>
      <w:r w:rsidRPr="007B6548">
        <w:rPr>
          <w:i/>
          <w:sz w:val="28"/>
          <w:szCs w:val="28"/>
        </w:rPr>
        <w:t xml:space="preserve"> годы»</w:t>
      </w:r>
      <w:r w:rsidRPr="007B6548">
        <w:rPr>
          <w:b/>
          <w:i/>
          <w:sz w:val="28"/>
          <w:szCs w:val="28"/>
        </w:rPr>
        <w:t xml:space="preserve"> </w:t>
      </w:r>
      <w:r w:rsidRPr="007B6548">
        <w:rPr>
          <w:sz w:val="28"/>
          <w:szCs w:val="28"/>
        </w:rPr>
        <w:t>на 20</w:t>
      </w:r>
      <w:r w:rsidR="0094776E">
        <w:rPr>
          <w:sz w:val="28"/>
          <w:szCs w:val="28"/>
        </w:rPr>
        <w:t>2</w:t>
      </w:r>
      <w:r w:rsidR="00714104">
        <w:rPr>
          <w:sz w:val="28"/>
          <w:szCs w:val="28"/>
        </w:rPr>
        <w:t>1</w:t>
      </w:r>
      <w:r w:rsidRPr="007B6548">
        <w:rPr>
          <w:sz w:val="28"/>
          <w:szCs w:val="28"/>
        </w:rPr>
        <w:t xml:space="preserve"> год запланированы расходы в сумме </w:t>
      </w:r>
      <w:r w:rsidR="00714104">
        <w:rPr>
          <w:sz w:val="28"/>
          <w:szCs w:val="28"/>
        </w:rPr>
        <w:t>11,9</w:t>
      </w:r>
      <w:r w:rsidRPr="007B6548">
        <w:rPr>
          <w:sz w:val="28"/>
          <w:szCs w:val="28"/>
        </w:rPr>
        <w:t xml:space="preserve"> тыс. рублей, исполнение составило в сумме </w:t>
      </w:r>
      <w:r w:rsidR="00714104">
        <w:rPr>
          <w:sz w:val="28"/>
          <w:szCs w:val="28"/>
        </w:rPr>
        <w:t>11,9</w:t>
      </w:r>
      <w:r w:rsidR="00DB027C">
        <w:rPr>
          <w:sz w:val="28"/>
          <w:szCs w:val="28"/>
        </w:rPr>
        <w:t xml:space="preserve"> </w:t>
      </w:r>
      <w:r w:rsidRPr="007B6548">
        <w:rPr>
          <w:sz w:val="28"/>
          <w:szCs w:val="28"/>
        </w:rPr>
        <w:t xml:space="preserve">тыс. рублей или </w:t>
      </w:r>
      <w:r w:rsidR="00714104">
        <w:rPr>
          <w:sz w:val="28"/>
          <w:szCs w:val="28"/>
        </w:rPr>
        <w:t>100,0</w:t>
      </w:r>
      <w:r>
        <w:rPr>
          <w:sz w:val="28"/>
          <w:szCs w:val="28"/>
        </w:rPr>
        <w:t xml:space="preserve">% к уточненному </w:t>
      </w:r>
      <w:r w:rsidRPr="004B775C">
        <w:rPr>
          <w:sz w:val="28"/>
          <w:szCs w:val="28"/>
        </w:rPr>
        <w:t>плану, что ниже уровня исполнения расходов по подпрограмме 3</w:t>
      </w:r>
      <w:r w:rsidRPr="004B775C">
        <w:rPr>
          <w:i/>
          <w:sz w:val="28"/>
          <w:szCs w:val="28"/>
        </w:rPr>
        <w:t xml:space="preserve"> </w:t>
      </w:r>
      <w:r w:rsidRPr="004B775C">
        <w:rPr>
          <w:i/>
          <w:sz w:val="28"/>
          <w:szCs w:val="28"/>
        </w:rPr>
        <w:lastRenderedPageBreak/>
        <w:t xml:space="preserve">«Социальная (льготная) ипотека </w:t>
      </w:r>
      <w:r w:rsidRPr="007B6548">
        <w:rPr>
          <w:i/>
          <w:sz w:val="28"/>
          <w:szCs w:val="28"/>
        </w:rPr>
        <w:t xml:space="preserve">на 2015-2020 годы» </w:t>
      </w:r>
      <w:r w:rsidRPr="007B6548">
        <w:rPr>
          <w:sz w:val="28"/>
          <w:szCs w:val="28"/>
        </w:rPr>
        <w:t>за 20</w:t>
      </w:r>
      <w:r w:rsidR="00714104">
        <w:rPr>
          <w:sz w:val="28"/>
          <w:szCs w:val="28"/>
        </w:rPr>
        <w:t>20</w:t>
      </w:r>
      <w:r w:rsidRPr="007B6548">
        <w:rPr>
          <w:sz w:val="28"/>
          <w:szCs w:val="28"/>
        </w:rPr>
        <w:t xml:space="preserve"> год на </w:t>
      </w:r>
      <w:r w:rsidR="00714104">
        <w:rPr>
          <w:sz w:val="28"/>
          <w:szCs w:val="28"/>
        </w:rPr>
        <w:t>34,4</w:t>
      </w:r>
      <w:r w:rsidRPr="007B6548">
        <w:rPr>
          <w:sz w:val="28"/>
          <w:szCs w:val="28"/>
        </w:rPr>
        <w:t xml:space="preserve"> тыс. рублей (</w:t>
      </w:r>
      <w:r w:rsidR="00714104">
        <w:rPr>
          <w:sz w:val="28"/>
          <w:szCs w:val="28"/>
        </w:rPr>
        <w:t>46,3</w:t>
      </w:r>
      <w:r w:rsidRPr="007B6548">
        <w:rPr>
          <w:sz w:val="28"/>
          <w:szCs w:val="28"/>
        </w:rPr>
        <w:t xml:space="preserve"> тыс. руб.) или </w:t>
      </w:r>
      <w:r w:rsidR="00714104">
        <w:rPr>
          <w:sz w:val="28"/>
          <w:szCs w:val="28"/>
        </w:rPr>
        <w:t xml:space="preserve"> в 3,89 раза</w:t>
      </w:r>
      <w:r w:rsidRPr="007B6548">
        <w:rPr>
          <w:sz w:val="28"/>
          <w:szCs w:val="28"/>
        </w:rPr>
        <w:t xml:space="preserve">. </w:t>
      </w:r>
    </w:p>
    <w:p w:rsidR="008C40B5" w:rsidRPr="007B6548" w:rsidRDefault="008C40B5" w:rsidP="008C40B5">
      <w:pPr>
        <w:ind w:firstLine="709"/>
        <w:jc w:val="both"/>
        <w:rPr>
          <w:sz w:val="28"/>
          <w:szCs w:val="28"/>
        </w:rPr>
      </w:pPr>
      <w:r w:rsidRPr="007B6548">
        <w:rPr>
          <w:sz w:val="28"/>
          <w:szCs w:val="28"/>
        </w:rPr>
        <w:t>Бюджетные ассигнования направлены на мероприятия в части обязательств, взятых администрацией городского округа город Кулебаки по выданным ипотечным кредитам гражданам-участникам программы «Социальная (льготная) ипотека на 2009-202</w:t>
      </w:r>
      <w:r w:rsidR="00DB027C">
        <w:rPr>
          <w:sz w:val="28"/>
          <w:szCs w:val="28"/>
        </w:rPr>
        <w:t>5</w:t>
      </w:r>
      <w:r w:rsidRPr="007B6548">
        <w:rPr>
          <w:sz w:val="28"/>
          <w:szCs w:val="28"/>
        </w:rPr>
        <w:t xml:space="preserve"> годы». </w:t>
      </w:r>
    </w:p>
    <w:p w:rsidR="008C40B5" w:rsidRPr="007B6548" w:rsidRDefault="008C40B5" w:rsidP="008C40B5">
      <w:pPr>
        <w:ind w:firstLine="709"/>
        <w:jc w:val="both"/>
        <w:rPr>
          <w:sz w:val="28"/>
          <w:szCs w:val="28"/>
        </w:rPr>
      </w:pPr>
      <w:r w:rsidRPr="007B6548">
        <w:rPr>
          <w:sz w:val="28"/>
          <w:szCs w:val="28"/>
        </w:rPr>
        <w:t>Доля расходов по подпрограмме 3</w:t>
      </w:r>
      <w:r w:rsidRPr="007B6548">
        <w:rPr>
          <w:i/>
          <w:sz w:val="28"/>
          <w:szCs w:val="28"/>
        </w:rPr>
        <w:t xml:space="preserve"> «Социальная (льготная) ипотека на 2018-202</w:t>
      </w:r>
      <w:r w:rsidR="00DB027C">
        <w:rPr>
          <w:i/>
          <w:sz w:val="28"/>
          <w:szCs w:val="28"/>
        </w:rPr>
        <w:t>5</w:t>
      </w:r>
      <w:r w:rsidRPr="007B6548">
        <w:rPr>
          <w:i/>
          <w:sz w:val="28"/>
          <w:szCs w:val="28"/>
        </w:rPr>
        <w:t xml:space="preserve"> годы»</w:t>
      </w:r>
      <w:r w:rsidRPr="007B6548">
        <w:rPr>
          <w:b/>
          <w:i/>
          <w:sz w:val="28"/>
          <w:szCs w:val="28"/>
        </w:rPr>
        <w:t xml:space="preserve"> </w:t>
      </w:r>
      <w:r w:rsidRPr="007B6548">
        <w:rPr>
          <w:sz w:val="28"/>
          <w:szCs w:val="28"/>
        </w:rPr>
        <w:t>в общей сумме расходов МП 05 составляет по плану – 0,</w:t>
      </w:r>
      <w:r w:rsidR="00DB027C">
        <w:rPr>
          <w:sz w:val="28"/>
          <w:szCs w:val="28"/>
        </w:rPr>
        <w:t>0</w:t>
      </w:r>
      <w:r w:rsidR="00777B71">
        <w:rPr>
          <w:sz w:val="28"/>
          <w:szCs w:val="28"/>
        </w:rPr>
        <w:t>1</w:t>
      </w:r>
      <w:r w:rsidRPr="007B6548">
        <w:rPr>
          <w:sz w:val="28"/>
          <w:szCs w:val="28"/>
        </w:rPr>
        <w:t>% и по кассовому исполнению – 0,</w:t>
      </w:r>
      <w:r w:rsidR="00777B71">
        <w:rPr>
          <w:sz w:val="28"/>
          <w:szCs w:val="28"/>
        </w:rPr>
        <w:t>02</w:t>
      </w:r>
      <w:r w:rsidRPr="007B6548">
        <w:rPr>
          <w:sz w:val="28"/>
          <w:szCs w:val="28"/>
        </w:rPr>
        <w:t xml:space="preserve">%. </w:t>
      </w:r>
    </w:p>
    <w:p w:rsidR="008C40B5" w:rsidRPr="007B6548" w:rsidRDefault="008C40B5" w:rsidP="008C40B5">
      <w:pPr>
        <w:ind w:firstLine="709"/>
        <w:jc w:val="both"/>
        <w:rPr>
          <w:sz w:val="28"/>
          <w:szCs w:val="28"/>
        </w:rPr>
      </w:pPr>
      <w:r w:rsidRPr="007B6548">
        <w:rPr>
          <w:sz w:val="28"/>
          <w:szCs w:val="28"/>
        </w:rPr>
        <w:t>На выполнение мероприятий подпрограммы 5</w:t>
      </w:r>
      <w:r w:rsidRPr="007B6548">
        <w:rPr>
          <w:i/>
          <w:sz w:val="28"/>
          <w:szCs w:val="28"/>
        </w:rPr>
        <w:t xml:space="preserve"> «Обеспечение инженерной и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2018-202</w:t>
      </w:r>
      <w:r w:rsidR="009F0094">
        <w:rPr>
          <w:i/>
          <w:sz w:val="28"/>
          <w:szCs w:val="28"/>
        </w:rPr>
        <w:t>5</w:t>
      </w:r>
      <w:r w:rsidRPr="007B6548">
        <w:rPr>
          <w:i/>
          <w:sz w:val="28"/>
          <w:szCs w:val="28"/>
        </w:rPr>
        <w:t xml:space="preserve"> годы»</w:t>
      </w:r>
      <w:r w:rsidRPr="007B6548">
        <w:rPr>
          <w:sz w:val="28"/>
          <w:szCs w:val="28"/>
        </w:rPr>
        <w:t xml:space="preserve"> на 20</w:t>
      </w:r>
      <w:r w:rsidR="0080651F">
        <w:rPr>
          <w:sz w:val="28"/>
          <w:szCs w:val="28"/>
        </w:rPr>
        <w:t>2</w:t>
      </w:r>
      <w:r w:rsidR="005B1FBC">
        <w:rPr>
          <w:sz w:val="28"/>
          <w:szCs w:val="28"/>
        </w:rPr>
        <w:t>1</w:t>
      </w:r>
      <w:r w:rsidRPr="007B6548">
        <w:rPr>
          <w:sz w:val="28"/>
          <w:szCs w:val="28"/>
        </w:rPr>
        <w:t xml:space="preserve"> год запланированы расходы в сумме </w:t>
      </w:r>
      <w:r w:rsidR="005B1FBC">
        <w:rPr>
          <w:sz w:val="28"/>
          <w:szCs w:val="28"/>
        </w:rPr>
        <w:t>79 201,7</w:t>
      </w:r>
      <w:r w:rsidRPr="007B6548">
        <w:rPr>
          <w:sz w:val="28"/>
          <w:szCs w:val="28"/>
        </w:rPr>
        <w:t xml:space="preserve"> тыс. рублей, исполнение составило в сумме </w:t>
      </w:r>
      <w:r w:rsidR="005B1FBC">
        <w:rPr>
          <w:sz w:val="28"/>
          <w:szCs w:val="28"/>
        </w:rPr>
        <w:t>32 03</w:t>
      </w:r>
      <w:r w:rsidR="00EE2048">
        <w:rPr>
          <w:sz w:val="28"/>
          <w:szCs w:val="28"/>
        </w:rPr>
        <w:t>9</w:t>
      </w:r>
      <w:r w:rsidR="005B1FBC">
        <w:rPr>
          <w:sz w:val="28"/>
          <w:szCs w:val="28"/>
        </w:rPr>
        <w:t>,5</w:t>
      </w:r>
      <w:r w:rsidRPr="007B6548">
        <w:rPr>
          <w:sz w:val="28"/>
          <w:szCs w:val="28"/>
        </w:rPr>
        <w:t xml:space="preserve"> тыс. рублей или </w:t>
      </w:r>
      <w:r w:rsidR="005B1FBC">
        <w:rPr>
          <w:sz w:val="28"/>
          <w:szCs w:val="28"/>
        </w:rPr>
        <w:t>40,45</w:t>
      </w:r>
      <w:r w:rsidRPr="007B6548">
        <w:rPr>
          <w:sz w:val="28"/>
          <w:szCs w:val="28"/>
        </w:rPr>
        <w:t xml:space="preserve">% к уточненному плану, что </w:t>
      </w:r>
      <w:r w:rsidR="005B1FBC">
        <w:rPr>
          <w:sz w:val="28"/>
          <w:szCs w:val="28"/>
        </w:rPr>
        <w:t>выше</w:t>
      </w:r>
      <w:r w:rsidRPr="007B6548">
        <w:rPr>
          <w:sz w:val="28"/>
          <w:szCs w:val="28"/>
        </w:rPr>
        <w:t xml:space="preserve"> уровня исполнения расходов по подпрограмме 5</w:t>
      </w:r>
      <w:r w:rsidRPr="007B6548">
        <w:rPr>
          <w:i/>
          <w:sz w:val="28"/>
          <w:szCs w:val="28"/>
        </w:rPr>
        <w:t xml:space="preserve"> «Обеспечение инженерной и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2015-2017 годы» </w:t>
      </w:r>
      <w:r w:rsidRPr="007B6548">
        <w:rPr>
          <w:sz w:val="28"/>
          <w:szCs w:val="28"/>
        </w:rPr>
        <w:t>за 20</w:t>
      </w:r>
      <w:r w:rsidR="005B1FBC">
        <w:rPr>
          <w:sz w:val="28"/>
          <w:szCs w:val="28"/>
        </w:rPr>
        <w:t>20</w:t>
      </w:r>
      <w:r w:rsidRPr="007B6548">
        <w:rPr>
          <w:sz w:val="28"/>
          <w:szCs w:val="28"/>
        </w:rPr>
        <w:t xml:space="preserve"> год на </w:t>
      </w:r>
      <w:r w:rsidR="005B1FBC">
        <w:rPr>
          <w:sz w:val="28"/>
          <w:szCs w:val="28"/>
        </w:rPr>
        <w:t>28 051,1</w:t>
      </w:r>
      <w:r w:rsidRPr="007B6548">
        <w:rPr>
          <w:sz w:val="28"/>
          <w:szCs w:val="28"/>
        </w:rPr>
        <w:t xml:space="preserve"> тыс. рублей (</w:t>
      </w:r>
      <w:r w:rsidR="005B1FBC">
        <w:rPr>
          <w:sz w:val="28"/>
          <w:szCs w:val="28"/>
        </w:rPr>
        <w:t>3 988,4</w:t>
      </w:r>
      <w:r w:rsidR="007F35DB">
        <w:rPr>
          <w:sz w:val="28"/>
          <w:szCs w:val="28"/>
        </w:rPr>
        <w:t xml:space="preserve"> тыс. рублей) или </w:t>
      </w:r>
      <w:r w:rsidR="005B1FBC">
        <w:rPr>
          <w:sz w:val="28"/>
          <w:szCs w:val="28"/>
        </w:rPr>
        <w:t xml:space="preserve"> в 8,03 раза</w:t>
      </w:r>
      <w:r w:rsidR="007F35DB">
        <w:rPr>
          <w:sz w:val="28"/>
          <w:szCs w:val="28"/>
        </w:rPr>
        <w:t>.</w:t>
      </w:r>
    </w:p>
    <w:p w:rsidR="008C40B5" w:rsidRDefault="00F2439C" w:rsidP="00F2439C">
      <w:pPr>
        <w:ind w:firstLine="709"/>
        <w:jc w:val="both"/>
        <w:rPr>
          <w:sz w:val="28"/>
          <w:szCs w:val="28"/>
        </w:rPr>
      </w:pPr>
      <w:r>
        <w:rPr>
          <w:sz w:val="28"/>
          <w:szCs w:val="28"/>
        </w:rPr>
        <w:t xml:space="preserve">Бюджетные </w:t>
      </w:r>
      <w:r w:rsidR="008C40B5" w:rsidRPr="007B6548">
        <w:rPr>
          <w:sz w:val="28"/>
          <w:szCs w:val="28"/>
        </w:rPr>
        <w:t>ассигнования направлены на обеспечение инженерной инфраструктурой</w:t>
      </w:r>
      <w:r w:rsidR="005B1FBC">
        <w:rPr>
          <w:sz w:val="28"/>
          <w:szCs w:val="28"/>
        </w:rPr>
        <w:t xml:space="preserve"> </w:t>
      </w:r>
      <w:r w:rsidR="008C40B5" w:rsidRPr="007B6548">
        <w:rPr>
          <w:sz w:val="28"/>
          <w:szCs w:val="28"/>
        </w:rPr>
        <w:t>земельных участков, предназначенных для бесплатного предоставления многодетным семьям для индивидуального жилищного строительства в жилом районе Северный города Кулебаки</w:t>
      </w:r>
      <w:r w:rsidR="005B1FBC">
        <w:rPr>
          <w:sz w:val="28"/>
          <w:szCs w:val="28"/>
        </w:rPr>
        <w:t xml:space="preserve"> (газоснабжение) в сумме 357,5 тыс. рублей и дорожной инфраструктурой в сумме 31 682,0 тыс. рублей, в том числе за счет субсидии из областного бюджета в сумме 25 300,2 тыс. рублей.</w:t>
      </w:r>
    </w:p>
    <w:p w:rsidR="00B66E8A" w:rsidRPr="00953CA3" w:rsidRDefault="00B66E8A" w:rsidP="00F2439C">
      <w:pPr>
        <w:ind w:firstLine="709"/>
        <w:jc w:val="both"/>
        <w:rPr>
          <w:sz w:val="28"/>
          <w:szCs w:val="28"/>
        </w:rPr>
      </w:pPr>
      <w:r w:rsidRPr="00953CA3">
        <w:rPr>
          <w:sz w:val="28"/>
          <w:szCs w:val="28"/>
        </w:rPr>
        <w:t>Низкое исполнение МП 0</w:t>
      </w:r>
      <w:r w:rsidR="00DE1206" w:rsidRPr="00953CA3">
        <w:rPr>
          <w:sz w:val="28"/>
          <w:szCs w:val="28"/>
        </w:rPr>
        <w:t>5</w:t>
      </w:r>
      <w:r w:rsidRPr="00953CA3">
        <w:rPr>
          <w:sz w:val="28"/>
          <w:szCs w:val="28"/>
        </w:rPr>
        <w:t xml:space="preserve"> (</w:t>
      </w:r>
      <w:r w:rsidR="00DE1206" w:rsidRPr="00953CA3">
        <w:rPr>
          <w:sz w:val="28"/>
          <w:szCs w:val="28"/>
        </w:rPr>
        <w:t>4</w:t>
      </w:r>
      <w:r w:rsidR="00512870">
        <w:rPr>
          <w:sz w:val="28"/>
          <w:szCs w:val="28"/>
        </w:rPr>
        <w:t>0,45%</w:t>
      </w:r>
      <w:r w:rsidRPr="00953CA3">
        <w:rPr>
          <w:sz w:val="28"/>
          <w:szCs w:val="28"/>
        </w:rPr>
        <w:t xml:space="preserve">), обусловлено тем, что не были исполнены расходы </w:t>
      </w:r>
      <w:r w:rsidR="00EE2048">
        <w:rPr>
          <w:sz w:val="28"/>
          <w:szCs w:val="28"/>
        </w:rPr>
        <w:t xml:space="preserve"> </w:t>
      </w:r>
      <w:r w:rsidR="00D45C42">
        <w:rPr>
          <w:sz w:val="28"/>
          <w:szCs w:val="28"/>
        </w:rPr>
        <w:t>повторно</w:t>
      </w:r>
      <w:r w:rsidR="009E51B0">
        <w:rPr>
          <w:sz w:val="28"/>
          <w:szCs w:val="28"/>
        </w:rPr>
        <w:t xml:space="preserve"> (в течении 2-х финансовых года)  </w:t>
      </w:r>
      <w:r w:rsidR="00EE2048">
        <w:rPr>
          <w:sz w:val="28"/>
          <w:szCs w:val="28"/>
        </w:rPr>
        <w:t xml:space="preserve"> </w:t>
      </w:r>
      <w:r w:rsidRPr="00953CA3">
        <w:rPr>
          <w:sz w:val="28"/>
          <w:szCs w:val="28"/>
        </w:rPr>
        <w:t>по</w:t>
      </w:r>
      <w:r w:rsidR="00642E77">
        <w:rPr>
          <w:sz w:val="28"/>
          <w:szCs w:val="28"/>
        </w:rPr>
        <w:t xml:space="preserve"> </w:t>
      </w:r>
      <w:r w:rsidRPr="00953CA3">
        <w:rPr>
          <w:sz w:val="28"/>
          <w:szCs w:val="28"/>
        </w:rPr>
        <w:t>мероприяти</w:t>
      </w:r>
      <w:r w:rsidR="00642E77">
        <w:rPr>
          <w:sz w:val="28"/>
          <w:szCs w:val="28"/>
        </w:rPr>
        <w:t>ю</w:t>
      </w:r>
      <w:r w:rsidRPr="00953CA3">
        <w:rPr>
          <w:sz w:val="28"/>
          <w:szCs w:val="28"/>
        </w:rPr>
        <w:t>:</w:t>
      </w:r>
    </w:p>
    <w:p w:rsidR="00953CA3" w:rsidRPr="00EF67F9" w:rsidRDefault="00B66E8A" w:rsidP="00953CA3">
      <w:pPr>
        <w:ind w:firstLine="709"/>
        <w:jc w:val="both"/>
        <w:rPr>
          <w:sz w:val="28"/>
          <w:szCs w:val="28"/>
        </w:rPr>
      </w:pPr>
      <w:r w:rsidRPr="00953CA3">
        <w:rPr>
          <w:sz w:val="28"/>
          <w:szCs w:val="28"/>
        </w:rPr>
        <w:t xml:space="preserve">- по мероприятию </w:t>
      </w:r>
      <w:r w:rsidR="00DE1206" w:rsidRPr="00953CA3">
        <w:rPr>
          <w:sz w:val="28"/>
          <w:szCs w:val="28"/>
        </w:rPr>
        <w:t>5.1</w:t>
      </w:r>
      <w:r w:rsidRPr="00953CA3">
        <w:rPr>
          <w:sz w:val="28"/>
          <w:szCs w:val="28"/>
        </w:rPr>
        <w:t>.</w:t>
      </w:r>
      <w:r w:rsidR="00666CFD" w:rsidRPr="00953CA3">
        <w:rPr>
          <w:sz w:val="28"/>
          <w:szCs w:val="28"/>
        </w:rPr>
        <w:t>1.</w:t>
      </w:r>
      <w:r w:rsidRPr="00953CA3">
        <w:rPr>
          <w:sz w:val="28"/>
          <w:szCs w:val="28"/>
        </w:rPr>
        <w:t xml:space="preserve"> «</w:t>
      </w:r>
      <w:r w:rsidR="00DE1206" w:rsidRPr="00953CA3">
        <w:rPr>
          <w:sz w:val="28"/>
          <w:szCs w:val="28"/>
        </w:rPr>
        <w:t>Организация работы по обеспечению инженерной и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r w:rsidRPr="00953CA3">
        <w:rPr>
          <w:sz w:val="28"/>
          <w:szCs w:val="28"/>
        </w:rPr>
        <w:t xml:space="preserve"> </w:t>
      </w:r>
      <w:r w:rsidR="00247FAD">
        <w:rPr>
          <w:sz w:val="28"/>
          <w:szCs w:val="28"/>
        </w:rPr>
        <w:t xml:space="preserve"> в</w:t>
      </w:r>
      <w:r w:rsidRPr="00953CA3">
        <w:rPr>
          <w:sz w:val="28"/>
          <w:szCs w:val="28"/>
        </w:rPr>
        <w:t xml:space="preserve"> сумме </w:t>
      </w:r>
      <w:r w:rsidR="00582CDD">
        <w:rPr>
          <w:sz w:val="28"/>
          <w:szCs w:val="28"/>
        </w:rPr>
        <w:t>47</w:t>
      </w:r>
      <w:r w:rsidR="00EE2048">
        <w:rPr>
          <w:sz w:val="28"/>
          <w:szCs w:val="28"/>
        </w:rPr>
        <w:t xml:space="preserve"> 162,2</w:t>
      </w:r>
      <w:r w:rsidRPr="00953CA3">
        <w:rPr>
          <w:sz w:val="28"/>
          <w:szCs w:val="28"/>
        </w:rPr>
        <w:t xml:space="preserve"> тыс.рублей, что составляет </w:t>
      </w:r>
      <w:r w:rsidR="00EE2048">
        <w:rPr>
          <w:sz w:val="28"/>
          <w:szCs w:val="28"/>
        </w:rPr>
        <w:t>59,55</w:t>
      </w:r>
      <w:r w:rsidRPr="00953CA3">
        <w:rPr>
          <w:sz w:val="28"/>
          <w:szCs w:val="28"/>
        </w:rPr>
        <w:t>% от плана (</w:t>
      </w:r>
      <w:r w:rsidR="00EE2048">
        <w:rPr>
          <w:sz w:val="28"/>
          <w:szCs w:val="28"/>
        </w:rPr>
        <w:t>79 201,7</w:t>
      </w:r>
      <w:r w:rsidRPr="00953CA3">
        <w:rPr>
          <w:sz w:val="28"/>
          <w:szCs w:val="28"/>
        </w:rPr>
        <w:t xml:space="preserve"> тыс. рублей)</w:t>
      </w:r>
      <w:r w:rsidR="00CF01F9">
        <w:rPr>
          <w:rStyle w:val="afb"/>
          <w:sz w:val="28"/>
          <w:szCs w:val="28"/>
        </w:rPr>
        <w:footnoteReference w:id="5"/>
      </w:r>
      <w:r w:rsidR="00CF01F9">
        <w:rPr>
          <w:sz w:val="28"/>
          <w:szCs w:val="28"/>
        </w:rPr>
        <w:t>.</w:t>
      </w:r>
    </w:p>
    <w:p w:rsidR="009D5D64" w:rsidRPr="001B4A45" w:rsidRDefault="00074FE4" w:rsidP="001B4A45">
      <w:pPr>
        <w:pStyle w:val="af9"/>
        <w:ind w:firstLine="708"/>
        <w:jc w:val="both"/>
        <w:rPr>
          <w:rFonts w:ascii="Times New Roman" w:hAnsi="Times New Roman"/>
          <w:sz w:val="28"/>
          <w:szCs w:val="28"/>
        </w:rPr>
      </w:pPr>
      <w:r w:rsidRPr="003C2C3D">
        <w:rPr>
          <w:rFonts w:ascii="Times New Roman" w:hAnsi="Times New Roman"/>
          <w:sz w:val="28"/>
          <w:szCs w:val="28"/>
        </w:rPr>
        <w:t>Н</w:t>
      </w:r>
      <w:r w:rsidR="000C34C5" w:rsidRPr="003C2C3D">
        <w:rPr>
          <w:rFonts w:ascii="Times New Roman" w:hAnsi="Times New Roman"/>
          <w:sz w:val="28"/>
          <w:szCs w:val="28"/>
        </w:rPr>
        <w:t xml:space="preserve">а исполнение мероприятия 5.1.1. «Организация работы по обеспечению инженерной и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w:t>
      </w:r>
      <w:r w:rsidRPr="003C2C3D">
        <w:rPr>
          <w:rFonts w:ascii="Times New Roman" w:hAnsi="Times New Roman"/>
          <w:sz w:val="28"/>
          <w:szCs w:val="28"/>
        </w:rPr>
        <w:t xml:space="preserve">администрацией округа </w:t>
      </w:r>
      <w:r w:rsidR="000C34C5" w:rsidRPr="003C2C3D">
        <w:rPr>
          <w:rFonts w:ascii="Times New Roman" w:hAnsi="Times New Roman"/>
          <w:sz w:val="28"/>
          <w:szCs w:val="28"/>
        </w:rPr>
        <w:t xml:space="preserve">был заключен </w:t>
      </w:r>
      <w:r w:rsidR="00A4634F" w:rsidRPr="003C2C3D">
        <w:rPr>
          <w:rFonts w:ascii="Times New Roman" w:hAnsi="Times New Roman"/>
          <w:sz w:val="28"/>
          <w:szCs w:val="28"/>
        </w:rPr>
        <w:t>муниципальн</w:t>
      </w:r>
      <w:r w:rsidR="000C34C5" w:rsidRPr="003C2C3D">
        <w:rPr>
          <w:rFonts w:ascii="Times New Roman" w:hAnsi="Times New Roman"/>
          <w:sz w:val="28"/>
          <w:szCs w:val="28"/>
        </w:rPr>
        <w:t>ый</w:t>
      </w:r>
      <w:r w:rsidR="00A4634F" w:rsidRPr="003C2C3D">
        <w:rPr>
          <w:rFonts w:ascii="Times New Roman" w:hAnsi="Times New Roman"/>
          <w:sz w:val="28"/>
          <w:szCs w:val="28"/>
        </w:rPr>
        <w:t xml:space="preserve"> контракт </w:t>
      </w:r>
      <w:r w:rsidR="00953CA3" w:rsidRPr="003C2C3D">
        <w:rPr>
          <w:rFonts w:ascii="Times New Roman" w:hAnsi="Times New Roman"/>
          <w:sz w:val="28"/>
          <w:szCs w:val="28"/>
        </w:rPr>
        <w:t xml:space="preserve"> №078-МК от 23.11.2020</w:t>
      </w:r>
      <w:r w:rsidR="00586579" w:rsidRPr="003C2C3D">
        <w:rPr>
          <w:rFonts w:ascii="Times New Roman" w:hAnsi="Times New Roman"/>
          <w:sz w:val="28"/>
          <w:szCs w:val="28"/>
        </w:rPr>
        <w:t xml:space="preserve"> </w:t>
      </w:r>
      <w:r w:rsidR="00953CA3" w:rsidRPr="003C2C3D">
        <w:rPr>
          <w:rFonts w:ascii="Times New Roman" w:hAnsi="Times New Roman"/>
          <w:sz w:val="28"/>
          <w:szCs w:val="28"/>
        </w:rPr>
        <w:t xml:space="preserve"> </w:t>
      </w:r>
      <w:r w:rsidR="000C34C5" w:rsidRPr="003C2C3D">
        <w:rPr>
          <w:rFonts w:ascii="Times New Roman" w:hAnsi="Times New Roman"/>
          <w:sz w:val="28"/>
          <w:szCs w:val="28"/>
        </w:rPr>
        <w:t xml:space="preserve">на работы по строительству </w:t>
      </w:r>
      <w:r w:rsidR="000C34C5" w:rsidRPr="003C2C3D">
        <w:rPr>
          <w:rFonts w:ascii="Times New Roman" w:hAnsi="Times New Roman"/>
          <w:sz w:val="28"/>
          <w:szCs w:val="28"/>
        </w:rPr>
        <w:lastRenderedPageBreak/>
        <w:t>дорожной инфраструктуры на земельных участках, предназначенных для бесплатного предоставления многодетным семьям для индивидуального жилищного строительства</w:t>
      </w:r>
      <w:r w:rsidR="00DD5E55">
        <w:rPr>
          <w:rFonts w:ascii="Times New Roman" w:hAnsi="Times New Roman"/>
          <w:sz w:val="28"/>
          <w:szCs w:val="28"/>
        </w:rPr>
        <w:t xml:space="preserve"> </w:t>
      </w:r>
      <w:r w:rsidR="00C35A10" w:rsidRPr="003C2C3D">
        <w:rPr>
          <w:rFonts w:ascii="Times New Roman" w:hAnsi="Times New Roman"/>
          <w:sz w:val="28"/>
          <w:szCs w:val="28"/>
        </w:rPr>
        <w:t>(трехлетние освоение бюджетных средств, включающего в себя 3 этапа строительства)</w:t>
      </w:r>
      <w:r w:rsidR="000C34C5" w:rsidRPr="003C2C3D">
        <w:rPr>
          <w:rFonts w:ascii="Times New Roman" w:hAnsi="Times New Roman"/>
          <w:sz w:val="28"/>
          <w:szCs w:val="28"/>
        </w:rPr>
        <w:t xml:space="preserve">, со сроками </w:t>
      </w:r>
      <w:r w:rsidR="00A4634F" w:rsidRPr="003C2C3D">
        <w:rPr>
          <w:rFonts w:ascii="Times New Roman" w:hAnsi="Times New Roman"/>
          <w:sz w:val="28"/>
          <w:szCs w:val="28"/>
        </w:rPr>
        <w:t>выполнени</w:t>
      </w:r>
      <w:r w:rsidR="000C34C5" w:rsidRPr="003C2C3D">
        <w:rPr>
          <w:rFonts w:ascii="Times New Roman" w:hAnsi="Times New Roman"/>
          <w:sz w:val="28"/>
          <w:szCs w:val="28"/>
        </w:rPr>
        <w:t>я</w:t>
      </w:r>
      <w:r w:rsidR="00A4634F" w:rsidRPr="003C2C3D">
        <w:rPr>
          <w:rFonts w:ascii="Times New Roman" w:hAnsi="Times New Roman"/>
          <w:sz w:val="28"/>
          <w:szCs w:val="28"/>
        </w:rPr>
        <w:t xml:space="preserve"> работ</w:t>
      </w:r>
      <w:r w:rsidR="000C34C5" w:rsidRPr="003C2C3D">
        <w:rPr>
          <w:rFonts w:ascii="Times New Roman" w:hAnsi="Times New Roman"/>
          <w:sz w:val="28"/>
          <w:szCs w:val="28"/>
        </w:rPr>
        <w:t>: с момента заключения контракта до 31.10.2022 года</w:t>
      </w:r>
      <w:r w:rsidR="003C2C3D" w:rsidRPr="001B4A45">
        <w:rPr>
          <w:rStyle w:val="afb"/>
          <w:rFonts w:ascii="Times New Roman" w:hAnsi="Times New Roman"/>
          <w:sz w:val="28"/>
          <w:szCs w:val="28"/>
        </w:rPr>
        <w:footnoteReference w:id="6"/>
      </w:r>
      <w:r w:rsidR="00B50DCF" w:rsidRPr="001B4A45">
        <w:rPr>
          <w:rFonts w:ascii="Times New Roman" w:hAnsi="Times New Roman"/>
          <w:sz w:val="28"/>
          <w:szCs w:val="28"/>
        </w:rPr>
        <w:t>.  П</w:t>
      </w:r>
      <w:r w:rsidR="009D5D64" w:rsidRPr="001B4A45">
        <w:rPr>
          <w:rFonts w:ascii="Times New Roman" w:hAnsi="Times New Roman"/>
          <w:sz w:val="28"/>
          <w:szCs w:val="28"/>
        </w:rPr>
        <w:t>ервый этап</w:t>
      </w:r>
      <w:r w:rsidR="00DB5A53" w:rsidRPr="001B4A45">
        <w:rPr>
          <w:rFonts w:ascii="Times New Roman" w:hAnsi="Times New Roman"/>
          <w:sz w:val="28"/>
          <w:szCs w:val="28"/>
        </w:rPr>
        <w:t xml:space="preserve"> строительных работ</w:t>
      </w:r>
      <w:r w:rsidR="00B50DCF" w:rsidRPr="001B4A45">
        <w:rPr>
          <w:rFonts w:ascii="Times New Roman" w:hAnsi="Times New Roman"/>
          <w:sz w:val="28"/>
          <w:szCs w:val="28"/>
        </w:rPr>
        <w:t xml:space="preserve"> </w:t>
      </w:r>
      <w:r w:rsidR="003C2C3D" w:rsidRPr="001B4A45">
        <w:rPr>
          <w:rFonts w:ascii="Times New Roman" w:hAnsi="Times New Roman"/>
          <w:sz w:val="28"/>
          <w:szCs w:val="28"/>
        </w:rPr>
        <w:t>(строительство дорожной инфраструктуры автодороги и тротуары по ул. Центральная, ул.Осенняя, два проезда от ул. Центральная до ул. Осенняя, участок тротуара вдоль ул.Циолковского, подъезды к домам, водоотведение</w:t>
      </w:r>
      <w:r w:rsidR="003C2C3D" w:rsidRPr="00C35A10">
        <w:rPr>
          <w:rFonts w:ascii="Times New Roman" w:hAnsi="Times New Roman"/>
          <w:sz w:val="28"/>
          <w:szCs w:val="28"/>
        </w:rPr>
        <w:t>)</w:t>
      </w:r>
      <w:r w:rsidR="001B4A45" w:rsidRPr="00C35A10">
        <w:rPr>
          <w:rFonts w:ascii="Times New Roman" w:hAnsi="Times New Roman"/>
          <w:sz w:val="28"/>
          <w:szCs w:val="28"/>
        </w:rPr>
        <w:t xml:space="preserve"> </w:t>
      </w:r>
      <w:r w:rsidR="009D5D64" w:rsidRPr="00C35A10">
        <w:rPr>
          <w:rFonts w:ascii="Times New Roman" w:hAnsi="Times New Roman"/>
          <w:sz w:val="28"/>
          <w:szCs w:val="28"/>
        </w:rPr>
        <w:t xml:space="preserve"> в</w:t>
      </w:r>
      <w:r w:rsidR="001B4A45" w:rsidRPr="00C35A10">
        <w:rPr>
          <w:rFonts w:ascii="Times New Roman" w:hAnsi="Times New Roman"/>
          <w:sz w:val="28"/>
          <w:szCs w:val="28"/>
        </w:rPr>
        <w:t xml:space="preserve"> установленный срок  2020 года</w:t>
      </w:r>
      <w:r w:rsidR="009D5D64" w:rsidRPr="00C35A10">
        <w:rPr>
          <w:rFonts w:ascii="Times New Roman" w:hAnsi="Times New Roman"/>
          <w:sz w:val="28"/>
          <w:szCs w:val="28"/>
        </w:rPr>
        <w:t xml:space="preserve"> </w:t>
      </w:r>
      <w:r w:rsidR="00D900D7" w:rsidRPr="00C35A10">
        <w:rPr>
          <w:rFonts w:ascii="Times New Roman" w:hAnsi="Times New Roman"/>
          <w:sz w:val="28"/>
          <w:szCs w:val="28"/>
        </w:rPr>
        <w:t xml:space="preserve"> </w:t>
      </w:r>
      <w:r w:rsidR="009D5D64" w:rsidRPr="00C35A10">
        <w:rPr>
          <w:rFonts w:ascii="Times New Roman" w:hAnsi="Times New Roman"/>
          <w:sz w:val="28"/>
          <w:szCs w:val="28"/>
        </w:rPr>
        <w:t xml:space="preserve">не выполнен, а выполнение </w:t>
      </w:r>
      <w:r w:rsidR="00D900D7" w:rsidRPr="00C35A10">
        <w:rPr>
          <w:rFonts w:ascii="Times New Roman" w:hAnsi="Times New Roman"/>
          <w:sz w:val="28"/>
          <w:szCs w:val="28"/>
        </w:rPr>
        <w:t xml:space="preserve"> работ  </w:t>
      </w:r>
      <w:r w:rsidR="009D5D64" w:rsidRPr="00C35A10">
        <w:rPr>
          <w:rFonts w:ascii="Times New Roman" w:hAnsi="Times New Roman"/>
          <w:sz w:val="28"/>
          <w:szCs w:val="28"/>
        </w:rPr>
        <w:t xml:space="preserve">произведено в 2021 году </w:t>
      </w:r>
      <w:r w:rsidR="00B50DCF" w:rsidRPr="00C35A10">
        <w:rPr>
          <w:rFonts w:ascii="Times New Roman" w:hAnsi="Times New Roman"/>
          <w:sz w:val="28"/>
          <w:szCs w:val="28"/>
        </w:rPr>
        <w:t xml:space="preserve">в сумме </w:t>
      </w:r>
      <w:r w:rsidR="009D5D64" w:rsidRPr="00C35A10">
        <w:rPr>
          <w:rFonts w:ascii="Times New Roman" w:hAnsi="Times New Roman"/>
          <w:sz w:val="28"/>
          <w:szCs w:val="28"/>
        </w:rPr>
        <w:t>32 039,5 тыс. рублей</w:t>
      </w:r>
      <w:r w:rsidR="008B6F83" w:rsidRPr="00C35A10">
        <w:rPr>
          <w:rFonts w:ascii="Times New Roman" w:hAnsi="Times New Roman"/>
          <w:sz w:val="28"/>
          <w:szCs w:val="28"/>
        </w:rPr>
        <w:t>.</w:t>
      </w:r>
    </w:p>
    <w:p w:rsidR="000C34C5" w:rsidRPr="008B6F83" w:rsidRDefault="009D5D64" w:rsidP="00A4634F">
      <w:pPr>
        <w:pStyle w:val="Default"/>
        <w:ind w:firstLine="709"/>
        <w:jc w:val="both"/>
        <w:rPr>
          <w:color w:val="auto"/>
          <w:sz w:val="28"/>
          <w:szCs w:val="28"/>
        </w:rPr>
      </w:pPr>
      <w:r>
        <w:rPr>
          <w:color w:val="auto"/>
          <w:sz w:val="28"/>
          <w:szCs w:val="28"/>
        </w:rPr>
        <w:t xml:space="preserve"> Второй этап строительства дорожной инфраструктуры (автодорога</w:t>
      </w:r>
      <w:r w:rsidR="008B6F83" w:rsidRPr="008B6F83">
        <w:rPr>
          <w:color w:val="auto"/>
          <w:sz w:val="28"/>
          <w:szCs w:val="28"/>
        </w:rPr>
        <w:t xml:space="preserve"> </w:t>
      </w:r>
      <w:r>
        <w:rPr>
          <w:color w:val="auto"/>
          <w:sz w:val="28"/>
          <w:szCs w:val="28"/>
        </w:rPr>
        <w:t xml:space="preserve"> и тротуар по ул.Нижегородская, три проезда от ул.Центральная до ул. Нижегородская, подъезды к домам, водоотведени</w:t>
      </w:r>
      <w:r w:rsidR="00D45C42">
        <w:rPr>
          <w:color w:val="auto"/>
          <w:sz w:val="28"/>
          <w:szCs w:val="28"/>
        </w:rPr>
        <w:t>е</w:t>
      </w:r>
      <w:r>
        <w:rPr>
          <w:color w:val="auto"/>
          <w:sz w:val="28"/>
          <w:szCs w:val="28"/>
        </w:rPr>
        <w:t>)</w:t>
      </w:r>
      <w:r w:rsidR="00996F0F">
        <w:rPr>
          <w:color w:val="auto"/>
          <w:sz w:val="28"/>
          <w:szCs w:val="28"/>
        </w:rPr>
        <w:t>,</w:t>
      </w:r>
      <w:r>
        <w:rPr>
          <w:color w:val="auto"/>
          <w:sz w:val="28"/>
          <w:szCs w:val="28"/>
        </w:rPr>
        <w:t xml:space="preserve"> </w:t>
      </w:r>
      <w:r w:rsidR="003C2C3D">
        <w:rPr>
          <w:color w:val="auto"/>
          <w:sz w:val="28"/>
          <w:szCs w:val="28"/>
        </w:rPr>
        <w:t xml:space="preserve">со </w:t>
      </w:r>
      <w:r w:rsidR="004E6BB7">
        <w:rPr>
          <w:color w:val="auto"/>
          <w:sz w:val="28"/>
          <w:szCs w:val="28"/>
        </w:rPr>
        <w:t xml:space="preserve"> срок</w:t>
      </w:r>
      <w:r w:rsidR="003C2C3D">
        <w:rPr>
          <w:color w:val="auto"/>
          <w:sz w:val="28"/>
          <w:szCs w:val="28"/>
        </w:rPr>
        <w:t>ом</w:t>
      </w:r>
      <w:r w:rsidR="004E6BB7">
        <w:rPr>
          <w:color w:val="auto"/>
          <w:sz w:val="28"/>
          <w:szCs w:val="28"/>
        </w:rPr>
        <w:t xml:space="preserve"> исполнения</w:t>
      </w:r>
      <w:r w:rsidR="003C2C3D">
        <w:rPr>
          <w:color w:val="auto"/>
          <w:sz w:val="28"/>
          <w:szCs w:val="28"/>
        </w:rPr>
        <w:t xml:space="preserve"> работ   31.10.2021</w:t>
      </w:r>
      <w:r w:rsidR="00183DEF" w:rsidRPr="00183DEF">
        <w:rPr>
          <w:color w:val="auto"/>
          <w:sz w:val="28"/>
          <w:szCs w:val="28"/>
        </w:rPr>
        <w:t xml:space="preserve"> </w:t>
      </w:r>
      <w:r w:rsidR="003C2C3D">
        <w:rPr>
          <w:color w:val="auto"/>
          <w:sz w:val="28"/>
          <w:szCs w:val="28"/>
        </w:rPr>
        <w:t xml:space="preserve">и </w:t>
      </w:r>
      <w:proofErr w:type="spellStart"/>
      <w:r w:rsidR="003C2C3D">
        <w:rPr>
          <w:color w:val="auto"/>
          <w:sz w:val="28"/>
          <w:szCs w:val="28"/>
        </w:rPr>
        <w:t>соимостью</w:t>
      </w:r>
      <w:proofErr w:type="spellEnd"/>
      <w:r w:rsidR="003C2C3D">
        <w:rPr>
          <w:color w:val="auto"/>
          <w:sz w:val="28"/>
          <w:szCs w:val="28"/>
        </w:rPr>
        <w:t xml:space="preserve"> работ -</w:t>
      </w:r>
      <w:r w:rsidR="00183DEF">
        <w:rPr>
          <w:color w:val="auto"/>
          <w:sz w:val="28"/>
          <w:szCs w:val="28"/>
        </w:rPr>
        <w:t xml:space="preserve"> 42</w:t>
      </w:r>
      <w:r w:rsidR="00497BE3">
        <w:rPr>
          <w:color w:val="auto"/>
          <w:sz w:val="28"/>
          <w:szCs w:val="28"/>
        </w:rPr>
        <w:t> 472,3</w:t>
      </w:r>
      <w:r w:rsidR="00183DEF">
        <w:rPr>
          <w:color w:val="auto"/>
          <w:sz w:val="28"/>
          <w:szCs w:val="28"/>
        </w:rPr>
        <w:t xml:space="preserve"> тыс. рублей</w:t>
      </w:r>
      <w:r w:rsidR="00183DEF" w:rsidRPr="008B6F83">
        <w:rPr>
          <w:color w:val="auto"/>
          <w:sz w:val="28"/>
          <w:szCs w:val="28"/>
        </w:rPr>
        <w:t>))</w:t>
      </w:r>
      <w:r w:rsidR="00996F0F">
        <w:rPr>
          <w:color w:val="auto"/>
          <w:sz w:val="28"/>
          <w:szCs w:val="28"/>
        </w:rPr>
        <w:t>,</w:t>
      </w:r>
      <w:r w:rsidR="00183DEF">
        <w:rPr>
          <w:color w:val="auto"/>
          <w:sz w:val="28"/>
          <w:szCs w:val="28"/>
        </w:rPr>
        <w:t xml:space="preserve"> в установленные сроки </w:t>
      </w:r>
      <w:r w:rsidR="00FF48C4">
        <w:rPr>
          <w:color w:val="auto"/>
          <w:sz w:val="28"/>
          <w:szCs w:val="28"/>
        </w:rPr>
        <w:t xml:space="preserve">и </w:t>
      </w:r>
      <w:r w:rsidR="00D900D7">
        <w:rPr>
          <w:color w:val="auto"/>
          <w:sz w:val="28"/>
          <w:szCs w:val="28"/>
        </w:rPr>
        <w:t>в полном объеме не выполнен</w:t>
      </w:r>
      <w:r w:rsidR="00D45C42">
        <w:rPr>
          <w:color w:val="auto"/>
          <w:sz w:val="28"/>
          <w:szCs w:val="28"/>
        </w:rPr>
        <w:t xml:space="preserve"> по причине некачественной подготовки проектно- сметной документации и несвоевременного устранени</w:t>
      </w:r>
      <w:r w:rsidR="00AC7F20">
        <w:rPr>
          <w:color w:val="auto"/>
          <w:sz w:val="28"/>
          <w:szCs w:val="28"/>
        </w:rPr>
        <w:t>я</w:t>
      </w:r>
      <w:r w:rsidR="00D45C42">
        <w:rPr>
          <w:color w:val="auto"/>
          <w:sz w:val="28"/>
          <w:szCs w:val="28"/>
        </w:rPr>
        <w:t xml:space="preserve"> допущенных неточностей</w:t>
      </w:r>
      <w:r w:rsidR="00AC7F20">
        <w:rPr>
          <w:color w:val="auto"/>
          <w:sz w:val="28"/>
          <w:szCs w:val="28"/>
        </w:rPr>
        <w:t xml:space="preserve"> в  проектной документации</w:t>
      </w:r>
      <w:r w:rsidR="00D900D7">
        <w:rPr>
          <w:color w:val="auto"/>
          <w:sz w:val="28"/>
          <w:szCs w:val="28"/>
        </w:rPr>
        <w:t>.</w:t>
      </w:r>
      <w:r w:rsidR="00183DEF">
        <w:rPr>
          <w:color w:val="auto"/>
          <w:sz w:val="28"/>
          <w:szCs w:val="28"/>
        </w:rPr>
        <w:t xml:space="preserve"> </w:t>
      </w:r>
    </w:p>
    <w:p w:rsidR="004F0CBF" w:rsidRPr="00AC7F20" w:rsidRDefault="00EB4E61" w:rsidP="007F4B3C">
      <w:pPr>
        <w:ind w:firstLine="708"/>
        <w:jc w:val="both"/>
        <w:outlineLvl w:val="0"/>
        <w:rPr>
          <w:sz w:val="28"/>
          <w:szCs w:val="28"/>
        </w:rPr>
      </w:pPr>
      <w:r w:rsidRPr="00AC7F20">
        <w:rPr>
          <w:sz w:val="28"/>
          <w:szCs w:val="28"/>
        </w:rPr>
        <w:t xml:space="preserve">Допущенные недостатки, которые привели к значительной сумме </w:t>
      </w:r>
      <w:r w:rsidR="005B6D28" w:rsidRPr="00AC7F20">
        <w:rPr>
          <w:sz w:val="28"/>
          <w:szCs w:val="28"/>
        </w:rPr>
        <w:t>не освоения</w:t>
      </w:r>
      <w:r w:rsidRPr="00AC7F20">
        <w:rPr>
          <w:sz w:val="28"/>
          <w:szCs w:val="28"/>
        </w:rPr>
        <w:t xml:space="preserve"> бюджетных средств</w:t>
      </w:r>
      <w:r w:rsidR="0099121B">
        <w:rPr>
          <w:sz w:val="28"/>
          <w:szCs w:val="28"/>
        </w:rPr>
        <w:t>,</w:t>
      </w:r>
      <w:r w:rsidRPr="00AC7F20">
        <w:rPr>
          <w:sz w:val="28"/>
          <w:szCs w:val="28"/>
        </w:rPr>
        <w:t xml:space="preserve">  запланированных   в 202</w:t>
      </w:r>
      <w:r w:rsidR="00AC7F20" w:rsidRPr="00AC7F20">
        <w:rPr>
          <w:sz w:val="28"/>
          <w:szCs w:val="28"/>
        </w:rPr>
        <w:t>1</w:t>
      </w:r>
      <w:r w:rsidRPr="00AC7F20">
        <w:rPr>
          <w:sz w:val="28"/>
          <w:szCs w:val="28"/>
        </w:rPr>
        <w:t xml:space="preserve"> году на строительство </w:t>
      </w:r>
      <w:r w:rsidR="00C34AE7" w:rsidRPr="00AC7F20">
        <w:rPr>
          <w:sz w:val="28"/>
          <w:szCs w:val="28"/>
        </w:rPr>
        <w:t xml:space="preserve">  </w:t>
      </w:r>
      <w:r w:rsidRPr="00AC7F20">
        <w:rPr>
          <w:sz w:val="28"/>
          <w:szCs w:val="28"/>
        </w:rPr>
        <w:t>дорожной инфраструктуры на земельных участк</w:t>
      </w:r>
      <w:r w:rsidR="00A7344F" w:rsidRPr="00AC7F20">
        <w:rPr>
          <w:sz w:val="28"/>
          <w:szCs w:val="28"/>
        </w:rPr>
        <w:t>ах</w:t>
      </w:r>
      <w:r w:rsidRPr="00AC7F20">
        <w:rPr>
          <w:sz w:val="28"/>
          <w:szCs w:val="28"/>
        </w:rPr>
        <w:t>, предназначенных для бесплатного предоставления многодетным семьям для индивидуального жилищного строительства</w:t>
      </w:r>
      <w:r w:rsidR="00C34AE7" w:rsidRPr="00AC7F20">
        <w:rPr>
          <w:sz w:val="28"/>
          <w:szCs w:val="28"/>
        </w:rPr>
        <w:t xml:space="preserve"> в городе Кулебаки Нижегородской области</w:t>
      </w:r>
      <w:r w:rsidR="00FF254B">
        <w:rPr>
          <w:sz w:val="28"/>
          <w:szCs w:val="28"/>
        </w:rPr>
        <w:t>,</w:t>
      </w:r>
      <w:r w:rsidRPr="00AC7F20">
        <w:rPr>
          <w:sz w:val="28"/>
          <w:szCs w:val="28"/>
        </w:rPr>
        <w:t xml:space="preserve">  по МП 05 </w:t>
      </w:r>
      <w:r w:rsidR="002A2026" w:rsidRPr="00AC7F20">
        <w:rPr>
          <w:sz w:val="28"/>
          <w:szCs w:val="28"/>
        </w:rPr>
        <w:t xml:space="preserve"> </w:t>
      </w:r>
      <w:r w:rsidR="00A7344F" w:rsidRPr="00AC7F20">
        <w:rPr>
          <w:sz w:val="28"/>
          <w:szCs w:val="28"/>
        </w:rPr>
        <w:t>и</w:t>
      </w:r>
      <w:r w:rsidRPr="00AC7F20">
        <w:rPr>
          <w:sz w:val="28"/>
          <w:szCs w:val="28"/>
        </w:rPr>
        <w:t xml:space="preserve"> неэффективно</w:t>
      </w:r>
      <w:r w:rsidR="00FF254B">
        <w:rPr>
          <w:sz w:val="28"/>
          <w:szCs w:val="28"/>
        </w:rPr>
        <w:t>е</w:t>
      </w:r>
      <w:r w:rsidRPr="00AC7F20">
        <w:rPr>
          <w:sz w:val="28"/>
          <w:szCs w:val="28"/>
        </w:rPr>
        <w:t xml:space="preserve">  использовани</w:t>
      </w:r>
      <w:r w:rsidR="00FF254B">
        <w:rPr>
          <w:sz w:val="28"/>
          <w:szCs w:val="28"/>
        </w:rPr>
        <w:t>е</w:t>
      </w:r>
      <w:r w:rsidRPr="00AC7F20">
        <w:rPr>
          <w:sz w:val="28"/>
          <w:szCs w:val="28"/>
        </w:rPr>
        <w:t xml:space="preserve">  бюджетных средств</w:t>
      </w:r>
      <w:r w:rsidR="002A2026" w:rsidRPr="00AC7F20">
        <w:rPr>
          <w:sz w:val="28"/>
          <w:szCs w:val="28"/>
        </w:rPr>
        <w:t xml:space="preserve"> </w:t>
      </w:r>
      <w:r w:rsidR="00953CA3" w:rsidRPr="00AC7F20">
        <w:rPr>
          <w:sz w:val="28"/>
          <w:szCs w:val="28"/>
        </w:rPr>
        <w:t>(</w:t>
      </w:r>
      <w:r w:rsidRPr="00AC7F20">
        <w:rPr>
          <w:sz w:val="28"/>
          <w:szCs w:val="28"/>
        </w:rPr>
        <w:t>не достигнута цель, которая заявлена при планировании средств</w:t>
      </w:r>
      <w:r w:rsidR="002A2026" w:rsidRPr="00AC7F20">
        <w:rPr>
          <w:sz w:val="28"/>
          <w:szCs w:val="28"/>
        </w:rPr>
        <w:t>)</w:t>
      </w:r>
      <w:r w:rsidR="00953CA3" w:rsidRPr="00AC7F20">
        <w:rPr>
          <w:sz w:val="28"/>
          <w:szCs w:val="28"/>
        </w:rPr>
        <w:t xml:space="preserve">, что </w:t>
      </w:r>
      <w:r w:rsidR="008C2E5B" w:rsidRPr="00AC7F20">
        <w:rPr>
          <w:sz w:val="28"/>
          <w:szCs w:val="28"/>
        </w:rPr>
        <w:t xml:space="preserve"> в конечном итоге</w:t>
      </w:r>
      <w:r w:rsidR="00953CA3" w:rsidRPr="00AC7F20">
        <w:rPr>
          <w:sz w:val="28"/>
          <w:szCs w:val="28"/>
        </w:rPr>
        <w:t xml:space="preserve"> п</w:t>
      </w:r>
      <w:r w:rsidR="00C34AE7" w:rsidRPr="00AC7F20">
        <w:rPr>
          <w:sz w:val="28"/>
          <w:szCs w:val="28"/>
        </w:rPr>
        <w:t>овлияло</w:t>
      </w:r>
      <w:r w:rsidR="00953CA3" w:rsidRPr="00AC7F20">
        <w:rPr>
          <w:sz w:val="28"/>
          <w:szCs w:val="28"/>
        </w:rPr>
        <w:t xml:space="preserve"> </w:t>
      </w:r>
      <w:r w:rsidR="00C34AE7" w:rsidRPr="00AC7F20">
        <w:rPr>
          <w:sz w:val="28"/>
          <w:szCs w:val="28"/>
        </w:rPr>
        <w:t xml:space="preserve"> на </w:t>
      </w:r>
      <w:r w:rsidR="00953CA3" w:rsidRPr="00AC7F20">
        <w:rPr>
          <w:sz w:val="28"/>
          <w:szCs w:val="28"/>
        </w:rPr>
        <w:t xml:space="preserve"> невыполнени</w:t>
      </w:r>
      <w:r w:rsidR="00C34AE7" w:rsidRPr="00AC7F20">
        <w:rPr>
          <w:sz w:val="28"/>
          <w:szCs w:val="28"/>
        </w:rPr>
        <w:t xml:space="preserve">е </w:t>
      </w:r>
      <w:r w:rsidR="00953CA3" w:rsidRPr="00AC7F20">
        <w:rPr>
          <w:sz w:val="28"/>
          <w:szCs w:val="28"/>
        </w:rPr>
        <w:t>годового плана по бюджету округа</w:t>
      </w:r>
      <w:r w:rsidRPr="00AC7F20">
        <w:rPr>
          <w:sz w:val="28"/>
          <w:szCs w:val="28"/>
        </w:rPr>
        <w:t xml:space="preserve">. </w:t>
      </w:r>
    </w:p>
    <w:p w:rsidR="00086B3A" w:rsidRPr="002A155C" w:rsidRDefault="00953CA3" w:rsidP="007F4B3C">
      <w:pPr>
        <w:ind w:firstLine="708"/>
        <w:jc w:val="both"/>
        <w:outlineLvl w:val="0"/>
        <w:rPr>
          <w:i/>
          <w:sz w:val="28"/>
          <w:szCs w:val="28"/>
        </w:rPr>
      </w:pPr>
      <w:r w:rsidRPr="00AC7F20">
        <w:rPr>
          <w:i/>
          <w:sz w:val="28"/>
          <w:szCs w:val="28"/>
        </w:rPr>
        <w:t>В нарушени</w:t>
      </w:r>
      <w:r w:rsidR="003D40F1">
        <w:rPr>
          <w:i/>
          <w:sz w:val="28"/>
          <w:szCs w:val="28"/>
        </w:rPr>
        <w:t>е</w:t>
      </w:r>
      <w:r w:rsidRPr="00AC7F20">
        <w:rPr>
          <w:i/>
          <w:sz w:val="28"/>
          <w:szCs w:val="28"/>
        </w:rPr>
        <w:t xml:space="preserve"> статьи 34 БК РФ</w:t>
      </w:r>
      <w:r w:rsidR="00AF6AA0" w:rsidRPr="00AC7F20">
        <w:rPr>
          <w:i/>
          <w:sz w:val="28"/>
          <w:szCs w:val="28"/>
        </w:rPr>
        <w:t xml:space="preserve"> (принцип результативности и эффективности использования бюджетных средств) не достигнут заданный результат, а именно</w:t>
      </w:r>
      <w:r w:rsidRPr="00AC7F20">
        <w:rPr>
          <w:i/>
          <w:sz w:val="28"/>
          <w:szCs w:val="28"/>
        </w:rPr>
        <w:t xml:space="preserve"> </w:t>
      </w:r>
      <w:r w:rsidR="00AF6AA0" w:rsidRPr="00AC7F20">
        <w:rPr>
          <w:i/>
          <w:sz w:val="28"/>
          <w:szCs w:val="28"/>
        </w:rPr>
        <w:t xml:space="preserve"> не произведены  расходы на оплату  муниципального контракта от 23.11.2020 №078-МК, заключенного с ООО «ТСК»</w:t>
      </w:r>
      <w:r w:rsidR="00B77091" w:rsidRPr="00AC7F20">
        <w:rPr>
          <w:i/>
          <w:sz w:val="28"/>
          <w:szCs w:val="28"/>
        </w:rPr>
        <w:t xml:space="preserve"> за выполнение </w:t>
      </w:r>
      <w:r w:rsidR="00AC7F20" w:rsidRPr="00AC7F20">
        <w:rPr>
          <w:i/>
          <w:sz w:val="28"/>
          <w:szCs w:val="28"/>
        </w:rPr>
        <w:t>2-</w:t>
      </w:r>
      <w:r w:rsidR="00745B77" w:rsidRPr="00AC7F20">
        <w:rPr>
          <w:i/>
          <w:sz w:val="28"/>
          <w:szCs w:val="28"/>
        </w:rPr>
        <w:t>го</w:t>
      </w:r>
      <w:r w:rsidR="00B77091" w:rsidRPr="00AC7F20">
        <w:rPr>
          <w:i/>
          <w:sz w:val="28"/>
          <w:szCs w:val="28"/>
        </w:rPr>
        <w:t xml:space="preserve"> этапа по строительству дорожной инфраструктуры на земельных участках, предназначенных для бесплатного предоставления многодетным семьям для индивидуального жилищного строительства </w:t>
      </w:r>
      <w:r w:rsidR="00AC7F20" w:rsidRPr="00AC7F20">
        <w:rPr>
          <w:i/>
          <w:sz w:val="28"/>
          <w:szCs w:val="28"/>
        </w:rPr>
        <w:t>(автодорога  и тротуар по ул.Нижегородская, три проезда от ул.Центральная до ул. Нижегородская, подъезды к домам, водоотведение)</w:t>
      </w:r>
      <w:r w:rsidR="00B77091" w:rsidRPr="00AC7F20">
        <w:rPr>
          <w:i/>
          <w:sz w:val="28"/>
          <w:szCs w:val="28"/>
        </w:rPr>
        <w:t xml:space="preserve"> в сумме </w:t>
      </w:r>
      <w:r w:rsidR="00AC7F20" w:rsidRPr="00AC7F20">
        <w:rPr>
          <w:i/>
          <w:sz w:val="28"/>
          <w:szCs w:val="28"/>
        </w:rPr>
        <w:t>42472,3</w:t>
      </w:r>
      <w:r w:rsidR="00B77091" w:rsidRPr="00AC7F20">
        <w:rPr>
          <w:i/>
          <w:sz w:val="28"/>
          <w:szCs w:val="28"/>
        </w:rPr>
        <w:t xml:space="preserve"> тыс. рублей</w:t>
      </w:r>
      <w:r w:rsidR="008602D9">
        <w:rPr>
          <w:i/>
          <w:sz w:val="28"/>
          <w:szCs w:val="28"/>
        </w:rPr>
        <w:t>,</w:t>
      </w:r>
      <w:r w:rsidR="00B77091" w:rsidRPr="00AC7F20">
        <w:rPr>
          <w:i/>
          <w:sz w:val="28"/>
          <w:szCs w:val="28"/>
        </w:rPr>
        <w:t xml:space="preserve"> </w:t>
      </w:r>
      <w:r w:rsidRPr="00AC7F20">
        <w:rPr>
          <w:i/>
          <w:sz w:val="28"/>
          <w:szCs w:val="28"/>
        </w:rPr>
        <w:t xml:space="preserve"> запланированных </w:t>
      </w:r>
      <w:r w:rsidR="00B77091" w:rsidRPr="00AC7F20">
        <w:rPr>
          <w:i/>
          <w:sz w:val="28"/>
          <w:szCs w:val="28"/>
        </w:rPr>
        <w:t xml:space="preserve"> к исполнению в 202</w:t>
      </w:r>
      <w:r w:rsidR="00AC7F20" w:rsidRPr="00AC7F20">
        <w:rPr>
          <w:i/>
          <w:sz w:val="28"/>
          <w:szCs w:val="28"/>
        </w:rPr>
        <w:t>1</w:t>
      </w:r>
      <w:r w:rsidR="00B77091" w:rsidRPr="00AC7F20">
        <w:rPr>
          <w:i/>
          <w:sz w:val="28"/>
          <w:szCs w:val="28"/>
        </w:rPr>
        <w:t xml:space="preserve"> году </w:t>
      </w:r>
      <w:r w:rsidRPr="00AC7F20">
        <w:rPr>
          <w:i/>
          <w:sz w:val="28"/>
          <w:szCs w:val="28"/>
        </w:rPr>
        <w:t xml:space="preserve">по мероприятию 5.1.1 </w:t>
      </w:r>
      <w:r w:rsidR="00B77091" w:rsidRPr="00AC7F20">
        <w:rPr>
          <w:i/>
          <w:sz w:val="28"/>
          <w:szCs w:val="28"/>
        </w:rPr>
        <w:t>МП 05</w:t>
      </w:r>
      <w:r w:rsidR="00AC7F20" w:rsidRPr="00AC7F20">
        <w:rPr>
          <w:i/>
          <w:sz w:val="28"/>
          <w:szCs w:val="28"/>
        </w:rPr>
        <w:t>.</w:t>
      </w:r>
      <w:r w:rsidR="00B77091" w:rsidRPr="00AC7F20">
        <w:rPr>
          <w:i/>
          <w:sz w:val="28"/>
          <w:szCs w:val="28"/>
        </w:rPr>
        <w:t xml:space="preserve"> </w:t>
      </w:r>
    </w:p>
    <w:p w:rsidR="008C40B5" w:rsidRPr="007B6548" w:rsidRDefault="008C40B5" w:rsidP="008C40B5">
      <w:pPr>
        <w:ind w:firstLine="709"/>
        <w:jc w:val="both"/>
        <w:rPr>
          <w:sz w:val="28"/>
          <w:szCs w:val="28"/>
        </w:rPr>
      </w:pPr>
      <w:r w:rsidRPr="007B6548">
        <w:rPr>
          <w:sz w:val="28"/>
          <w:szCs w:val="28"/>
        </w:rPr>
        <w:t>Доля расходов по подпрограмме 5</w:t>
      </w:r>
      <w:r w:rsidRPr="007B6548">
        <w:rPr>
          <w:i/>
          <w:sz w:val="28"/>
          <w:szCs w:val="28"/>
        </w:rPr>
        <w:t xml:space="preserve"> «Обеспечение инженерной и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2018-202</w:t>
      </w:r>
      <w:r w:rsidR="00F20577">
        <w:rPr>
          <w:i/>
          <w:sz w:val="28"/>
          <w:szCs w:val="28"/>
        </w:rPr>
        <w:t>5</w:t>
      </w:r>
      <w:r w:rsidRPr="007B6548">
        <w:rPr>
          <w:i/>
          <w:sz w:val="28"/>
          <w:szCs w:val="28"/>
        </w:rPr>
        <w:t xml:space="preserve"> годы»</w:t>
      </w:r>
      <w:r w:rsidRPr="007B6548">
        <w:rPr>
          <w:sz w:val="28"/>
          <w:szCs w:val="28"/>
        </w:rPr>
        <w:t xml:space="preserve"> в общей сумме расходов МП 05 составляет по плану – </w:t>
      </w:r>
      <w:r w:rsidR="00D900D7">
        <w:rPr>
          <w:sz w:val="28"/>
          <w:szCs w:val="28"/>
        </w:rPr>
        <w:t>79,88%</w:t>
      </w:r>
      <w:r w:rsidRPr="007B6548">
        <w:rPr>
          <w:sz w:val="28"/>
          <w:szCs w:val="28"/>
        </w:rPr>
        <w:t xml:space="preserve"> и по</w:t>
      </w:r>
      <w:r w:rsidR="007F35DB">
        <w:rPr>
          <w:sz w:val="28"/>
          <w:szCs w:val="28"/>
        </w:rPr>
        <w:t xml:space="preserve"> кассовому исполнению – </w:t>
      </w:r>
      <w:r w:rsidR="00D900D7">
        <w:rPr>
          <w:sz w:val="28"/>
          <w:szCs w:val="28"/>
        </w:rPr>
        <w:t>61,79</w:t>
      </w:r>
      <w:r w:rsidR="007F35DB">
        <w:rPr>
          <w:sz w:val="28"/>
          <w:szCs w:val="28"/>
        </w:rPr>
        <w:t xml:space="preserve"> %.</w:t>
      </w:r>
    </w:p>
    <w:p w:rsidR="008C40B5" w:rsidRPr="007B6548" w:rsidRDefault="008C40B5" w:rsidP="008C40B5">
      <w:pPr>
        <w:ind w:firstLine="709"/>
        <w:jc w:val="both"/>
        <w:rPr>
          <w:sz w:val="28"/>
          <w:szCs w:val="28"/>
        </w:rPr>
      </w:pPr>
      <w:r w:rsidRPr="007B6548">
        <w:rPr>
          <w:sz w:val="28"/>
          <w:szCs w:val="28"/>
        </w:rPr>
        <w:t>На выполнение мероприятий подпрограммы 6</w:t>
      </w:r>
      <w:r w:rsidRPr="007B6548">
        <w:rPr>
          <w:i/>
          <w:sz w:val="28"/>
          <w:szCs w:val="28"/>
        </w:rPr>
        <w:t xml:space="preserve"> «Обеспечение жильем высококвалифицированных специалистов, привлекаемых на работу в городской </w:t>
      </w:r>
      <w:r w:rsidRPr="007B6548">
        <w:rPr>
          <w:i/>
          <w:sz w:val="28"/>
          <w:szCs w:val="28"/>
        </w:rPr>
        <w:lastRenderedPageBreak/>
        <w:t>округ город Кулебаки Нижегородской области на 2018-202</w:t>
      </w:r>
      <w:r w:rsidR="00F20577">
        <w:rPr>
          <w:i/>
          <w:sz w:val="28"/>
          <w:szCs w:val="28"/>
        </w:rPr>
        <w:t>5</w:t>
      </w:r>
      <w:r w:rsidRPr="007B6548">
        <w:rPr>
          <w:i/>
          <w:sz w:val="28"/>
          <w:szCs w:val="28"/>
        </w:rPr>
        <w:t xml:space="preserve"> годы»</w:t>
      </w:r>
      <w:r w:rsidRPr="007B6548">
        <w:rPr>
          <w:b/>
          <w:i/>
          <w:sz w:val="28"/>
          <w:szCs w:val="28"/>
        </w:rPr>
        <w:t xml:space="preserve"> </w:t>
      </w:r>
      <w:r w:rsidRPr="007B6548">
        <w:rPr>
          <w:sz w:val="28"/>
          <w:szCs w:val="28"/>
        </w:rPr>
        <w:t>на 20</w:t>
      </w:r>
      <w:r w:rsidR="00F20577">
        <w:rPr>
          <w:sz w:val="28"/>
          <w:szCs w:val="28"/>
        </w:rPr>
        <w:t>2</w:t>
      </w:r>
      <w:r w:rsidR="00EC7D00">
        <w:rPr>
          <w:sz w:val="28"/>
          <w:szCs w:val="28"/>
        </w:rPr>
        <w:t>1</w:t>
      </w:r>
      <w:r w:rsidRPr="007B6548">
        <w:rPr>
          <w:sz w:val="28"/>
          <w:szCs w:val="28"/>
        </w:rPr>
        <w:t xml:space="preserve"> год запланированы расходы в сумме 16</w:t>
      </w:r>
      <w:r w:rsidR="00EC7D00">
        <w:rPr>
          <w:sz w:val="28"/>
          <w:szCs w:val="28"/>
        </w:rPr>
        <w:t>1</w:t>
      </w:r>
      <w:r w:rsidRPr="007B6548">
        <w:rPr>
          <w:sz w:val="28"/>
          <w:szCs w:val="28"/>
        </w:rPr>
        <w:t>,</w:t>
      </w:r>
      <w:r w:rsidR="00EC7D00">
        <w:rPr>
          <w:sz w:val="28"/>
          <w:szCs w:val="28"/>
        </w:rPr>
        <w:t>5</w:t>
      </w:r>
      <w:r w:rsidRPr="007B6548">
        <w:rPr>
          <w:sz w:val="28"/>
          <w:szCs w:val="28"/>
        </w:rPr>
        <w:t xml:space="preserve"> тыс. рублей, исполнение составило в сумме 161,5 тыс. рублей или </w:t>
      </w:r>
      <w:r w:rsidR="00EC7D00">
        <w:rPr>
          <w:sz w:val="28"/>
          <w:szCs w:val="28"/>
        </w:rPr>
        <w:t>100</w:t>
      </w:r>
      <w:r w:rsidRPr="007B6548">
        <w:rPr>
          <w:sz w:val="28"/>
          <w:szCs w:val="28"/>
        </w:rPr>
        <w:t>,</w:t>
      </w:r>
      <w:r w:rsidR="00EC7D00">
        <w:rPr>
          <w:sz w:val="28"/>
          <w:szCs w:val="28"/>
        </w:rPr>
        <w:t>0</w:t>
      </w:r>
      <w:r w:rsidRPr="007B6548">
        <w:rPr>
          <w:sz w:val="28"/>
          <w:szCs w:val="28"/>
        </w:rPr>
        <w:t xml:space="preserve">% к уточненному плану, </w:t>
      </w:r>
      <w:r w:rsidR="00F20577">
        <w:rPr>
          <w:sz w:val="28"/>
          <w:szCs w:val="28"/>
        </w:rPr>
        <w:t>на уровне</w:t>
      </w:r>
      <w:r w:rsidRPr="007B6548">
        <w:rPr>
          <w:sz w:val="28"/>
          <w:szCs w:val="28"/>
        </w:rPr>
        <w:t xml:space="preserve"> исполнения расходов по подпрограмме 6</w:t>
      </w:r>
      <w:r w:rsidRPr="007B6548">
        <w:rPr>
          <w:i/>
          <w:sz w:val="28"/>
          <w:szCs w:val="28"/>
        </w:rPr>
        <w:t xml:space="preserve"> «Обеспечение жильем высококвалифицированных специалистов, привлекаемых на работу в городской округ город Кулебаки на 2015-2017 годы»</w:t>
      </w:r>
      <w:r w:rsidRPr="007B6548">
        <w:rPr>
          <w:sz w:val="28"/>
          <w:szCs w:val="28"/>
        </w:rPr>
        <w:t xml:space="preserve"> за 20</w:t>
      </w:r>
      <w:r w:rsidR="00EC7D00">
        <w:rPr>
          <w:sz w:val="28"/>
          <w:szCs w:val="28"/>
        </w:rPr>
        <w:t>20</w:t>
      </w:r>
      <w:r w:rsidRPr="007B6548">
        <w:rPr>
          <w:sz w:val="28"/>
          <w:szCs w:val="28"/>
        </w:rPr>
        <w:t xml:space="preserve"> год (</w:t>
      </w:r>
      <w:r w:rsidR="00F20577">
        <w:rPr>
          <w:sz w:val="28"/>
          <w:szCs w:val="28"/>
        </w:rPr>
        <w:t>161,5</w:t>
      </w:r>
      <w:r w:rsidRPr="007B6548">
        <w:rPr>
          <w:sz w:val="28"/>
          <w:szCs w:val="28"/>
        </w:rPr>
        <w:t xml:space="preserve"> тыс. рублей) или </w:t>
      </w:r>
      <w:r w:rsidR="00F20577">
        <w:rPr>
          <w:sz w:val="28"/>
          <w:szCs w:val="28"/>
        </w:rPr>
        <w:t>100,0</w:t>
      </w:r>
      <w:r w:rsidRPr="007B6548">
        <w:rPr>
          <w:sz w:val="28"/>
          <w:szCs w:val="28"/>
        </w:rPr>
        <w:t>%.</w:t>
      </w:r>
    </w:p>
    <w:p w:rsidR="008C40B5" w:rsidRPr="007B6548" w:rsidRDefault="008C40B5" w:rsidP="008C40B5">
      <w:pPr>
        <w:ind w:firstLine="709"/>
        <w:jc w:val="both"/>
        <w:rPr>
          <w:sz w:val="28"/>
          <w:szCs w:val="28"/>
        </w:rPr>
      </w:pPr>
      <w:r w:rsidRPr="007B6548">
        <w:rPr>
          <w:sz w:val="28"/>
          <w:szCs w:val="28"/>
        </w:rPr>
        <w:t xml:space="preserve">Бюджетные ассигнования направлены </w:t>
      </w:r>
      <w:r w:rsidR="005B6D28" w:rsidRPr="007B6548">
        <w:rPr>
          <w:sz w:val="28"/>
          <w:szCs w:val="28"/>
        </w:rPr>
        <w:t xml:space="preserve">на </w:t>
      </w:r>
      <w:r w:rsidR="005B6D28">
        <w:rPr>
          <w:sz w:val="28"/>
          <w:szCs w:val="28"/>
        </w:rPr>
        <w:t>ежемесячное</w:t>
      </w:r>
      <w:r w:rsidR="00A20341">
        <w:rPr>
          <w:sz w:val="28"/>
          <w:szCs w:val="28"/>
        </w:rPr>
        <w:t xml:space="preserve"> </w:t>
      </w:r>
      <w:r w:rsidRPr="007B6548">
        <w:rPr>
          <w:sz w:val="28"/>
          <w:szCs w:val="28"/>
        </w:rPr>
        <w:t>погашение ипотечного кредита на приобретение жилого помещения высококвалифицированным специалистам</w:t>
      </w:r>
      <w:r>
        <w:rPr>
          <w:sz w:val="28"/>
          <w:szCs w:val="28"/>
        </w:rPr>
        <w:t xml:space="preserve"> (врачу офтальмологу)</w:t>
      </w:r>
      <w:r w:rsidRPr="007B6548">
        <w:rPr>
          <w:sz w:val="28"/>
          <w:szCs w:val="28"/>
        </w:rPr>
        <w:t xml:space="preserve"> привле</w:t>
      </w:r>
      <w:r>
        <w:rPr>
          <w:sz w:val="28"/>
          <w:szCs w:val="28"/>
        </w:rPr>
        <w:t>ченному</w:t>
      </w:r>
      <w:r w:rsidRPr="007B6548">
        <w:rPr>
          <w:sz w:val="28"/>
          <w:szCs w:val="28"/>
        </w:rPr>
        <w:t xml:space="preserve"> на работу в городской округ город Кулебаки. </w:t>
      </w:r>
    </w:p>
    <w:p w:rsidR="008C40B5" w:rsidRPr="007B6548" w:rsidRDefault="008C40B5" w:rsidP="008C40B5">
      <w:pPr>
        <w:ind w:firstLine="709"/>
        <w:jc w:val="both"/>
        <w:rPr>
          <w:sz w:val="28"/>
          <w:szCs w:val="28"/>
        </w:rPr>
      </w:pPr>
      <w:r w:rsidRPr="007B6548">
        <w:rPr>
          <w:sz w:val="28"/>
          <w:szCs w:val="28"/>
        </w:rPr>
        <w:t xml:space="preserve"> Доля расходов по подпрограмме 6</w:t>
      </w:r>
      <w:r w:rsidRPr="007B6548">
        <w:rPr>
          <w:i/>
          <w:sz w:val="28"/>
          <w:szCs w:val="28"/>
        </w:rPr>
        <w:t xml:space="preserve"> «Обеспечение жильем высококвалифицированных специалистов, привлекаемых на работу в городской округ город Кулебаки Нижегородской области на 2018-202</w:t>
      </w:r>
      <w:r w:rsidR="00A20341">
        <w:rPr>
          <w:i/>
          <w:sz w:val="28"/>
          <w:szCs w:val="28"/>
        </w:rPr>
        <w:t>5</w:t>
      </w:r>
      <w:r w:rsidRPr="007B6548">
        <w:rPr>
          <w:i/>
          <w:sz w:val="28"/>
          <w:szCs w:val="28"/>
        </w:rPr>
        <w:t xml:space="preserve"> годы»</w:t>
      </w:r>
      <w:r w:rsidRPr="007B6548">
        <w:rPr>
          <w:b/>
          <w:i/>
          <w:sz w:val="28"/>
          <w:szCs w:val="28"/>
        </w:rPr>
        <w:t xml:space="preserve"> </w:t>
      </w:r>
      <w:r w:rsidRPr="007B6548">
        <w:rPr>
          <w:sz w:val="28"/>
          <w:szCs w:val="28"/>
        </w:rPr>
        <w:t>в общей сумме расходов МП 05 составляет по плану – 0,</w:t>
      </w:r>
      <w:r w:rsidR="00EC7D00">
        <w:rPr>
          <w:sz w:val="28"/>
          <w:szCs w:val="28"/>
        </w:rPr>
        <w:t>1</w:t>
      </w:r>
      <w:r w:rsidR="00A20341">
        <w:rPr>
          <w:sz w:val="28"/>
          <w:szCs w:val="28"/>
        </w:rPr>
        <w:t>6</w:t>
      </w:r>
      <w:r w:rsidRPr="007B6548">
        <w:rPr>
          <w:sz w:val="28"/>
          <w:szCs w:val="28"/>
        </w:rPr>
        <w:t>% и по кассовому исполнению – 0,</w:t>
      </w:r>
      <w:r w:rsidR="00EC7D00">
        <w:rPr>
          <w:sz w:val="28"/>
          <w:szCs w:val="28"/>
        </w:rPr>
        <w:t>31</w:t>
      </w:r>
      <w:r w:rsidRPr="007B6548">
        <w:rPr>
          <w:sz w:val="28"/>
          <w:szCs w:val="28"/>
        </w:rPr>
        <w:t xml:space="preserve"> %. </w:t>
      </w:r>
    </w:p>
    <w:p w:rsidR="008C40B5" w:rsidRPr="007B6548" w:rsidRDefault="008C40B5" w:rsidP="008C40B5">
      <w:pPr>
        <w:ind w:firstLine="709"/>
        <w:jc w:val="both"/>
        <w:rPr>
          <w:sz w:val="28"/>
          <w:szCs w:val="28"/>
        </w:rPr>
      </w:pPr>
      <w:r w:rsidRPr="007B6548">
        <w:rPr>
          <w:sz w:val="28"/>
          <w:szCs w:val="28"/>
        </w:rPr>
        <w:t xml:space="preserve">На выполнение мероприятий подпрограммы </w:t>
      </w:r>
      <w:r w:rsidRPr="007B6548">
        <w:rPr>
          <w:i/>
          <w:sz w:val="28"/>
          <w:szCs w:val="28"/>
        </w:rPr>
        <w:t>7 «Обеспечение жильем отдельных категорий граждан городского округа город Кулебаки Нижегородской области на 2018-202</w:t>
      </w:r>
      <w:r w:rsidR="00A20341">
        <w:rPr>
          <w:i/>
          <w:sz w:val="28"/>
          <w:szCs w:val="28"/>
        </w:rPr>
        <w:t>5</w:t>
      </w:r>
      <w:r w:rsidRPr="007B6548">
        <w:rPr>
          <w:i/>
          <w:sz w:val="28"/>
          <w:szCs w:val="28"/>
        </w:rPr>
        <w:t xml:space="preserve"> годы»</w:t>
      </w:r>
      <w:r w:rsidRPr="007B6548">
        <w:rPr>
          <w:sz w:val="28"/>
          <w:szCs w:val="28"/>
        </w:rPr>
        <w:t xml:space="preserve"> на 20</w:t>
      </w:r>
      <w:r w:rsidR="00A20341">
        <w:rPr>
          <w:sz w:val="28"/>
          <w:szCs w:val="28"/>
        </w:rPr>
        <w:t>2</w:t>
      </w:r>
      <w:r w:rsidR="00EC7D00">
        <w:rPr>
          <w:sz w:val="28"/>
          <w:szCs w:val="28"/>
        </w:rPr>
        <w:t>1</w:t>
      </w:r>
      <w:r w:rsidRPr="007B6548">
        <w:rPr>
          <w:sz w:val="28"/>
          <w:szCs w:val="28"/>
        </w:rPr>
        <w:t xml:space="preserve"> год запланированы расходы в сумме </w:t>
      </w:r>
      <w:r w:rsidR="00EC7D00">
        <w:rPr>
          <w:sz w:val="28"/>
          <w:szCs w:val="28"/>
        </w:rPr>
        <w:t>16 924,5</w:t>
      </w:r>
      <w:r w:rsidRPr="007B6548">
        <w:rPr>
          <w:sz w:val="28"/>
          <w:szCs w:val="28"/>
        </w:rPr>
        <w:t xml:space="preserve"> тыс. рублей, исполнение составило в сумме </w:t>
      </w:r>
      <w:r w:rsidR="00EC7D00">
        <w:rPr>
          <w:sz w:val="28"/>
          <w:szCs w:val="28"/>
        </w:rPr>
        <w:t>16 923,5</w:t>
      </w:r>
      <w:r w:rsidRPr="007B6548">
        <w:rPr>
          <w:sz w:val="28"/>
          <w:szCs w:val="28"/>
        </w:rPr>
        <w:t xml:space="preserve"> тыс. рублей или 99,</w:t>
      </w:r>
      <w:r w:rsidR="00EC7D00">
        <w:rPr>
          <w:sz w:val="28"/>
          <w:szCs w:val="28"/>
        </w:rPr>
        <w:t>99</w:t>
      </w:r>
      <w:r w:rsidRPr="007B6548">
        <w:rPr>
          <w:sz w:val="28"/>
          <w:szCs w:val="28"/>
        </w:rPr>
        <w:t xml:space="preserve">% к уточненному плану, что </w:t>
      </w:r>
      <w:r w:rsidR="00EC7D00">
        <w:rPr>
          <w:sz w:val="28"/>
          <w:szCs w:val="28"/>
        </w:rPr>
        <w:t xml:space="preserve"> ниже</w:t>
      </w:r>
      <w:r w:rsidRPr="007B6548">
        <w:rPr>
          <w:sz w:val="28"/>
          <w:szCs w:val="28"/>
        </w:rPr>
        <w:t xml:space="preserve"> уровня исполнения расходов по подпрограмме </w:t>
      </w:r>
      <w:r w:rsidRPr="007B6548">
        <w:rPr>
          <w:i/>
          <w:sz w:val="28"/>
          <w:szCs w:val="28"/>
        </w:rPr>
        <w:t xml:space="preserve">7 «Обеспечение жильем отдельных категорий граждан городского округа город Кулебаки на 2015-2017 годы» </w:t>
      </w:r>
      <w:r w:rsidRPr="007B6548">
        <w:rPr>
          <w:sz w:val="28"/>
          <w:szCs w:val="28"/>
        </w:rPr>
        <w:t>за 20</w:t>
      </w:r>
      <w:r w:rsidR="00EC7D00">
        <w:rPr>
          <w:sz w:val="28"/>
          <w:szCs w:val="28"/>
        </w:rPr>
        <w:t>20</w:t>
      </w:r>
      <w:r w:rsidRPr="007B6548">
        <w:rPr>
          <w:sz w:val="28"/>
          <w:szCs w:val="28"/>
        </w:rPr>
        <w:t xml:space="preserve"> год на </w:t>
      </w:r>
      <w:r w:rsidR="00EC7D00">
        <w:rPr>
          <w:sz w:val="28"/>
          <w:szCs w:val="28"/>
        </w:rPr>
        <w:t>5 135,9</w:t>
      </w:r>
      <w:r w:rsidRPr="007B6548">
        <w:rPr>
          <w:sz w:val="28"/>
          <w:szCs w:val="28"/>
        </w:rPr>
        <w:t xml:space="preserve"> тыс. рублей (</w:t>
      </w:r>
      <w:r w:rsidR="00EC7D00">
        <w:rPr>
          <w:sz w:val="28"/>
          <w:szCs w:val="28"/>
        </w:rPr>
        <w:t>22 059,4</w:t>
      </w:r>
      <w:r w:rsidR="007F35DB">
        <w:rPr>
          <w:sz w:val="28"/>
          <w:szCs w:val="28"/>
        </w:rPr>
        <w:t xml:space="preserve"> тыс. рублей) или на </w:t>
      </w:r>
      <w:r w:rsidR="00EC7D00">
        <w:rPr>
          <w:sz w:val="28"/>
          <w:szCs w:val="28"/>
        </w:rPr>
        <w:t>23,28</w:t>
      </w:r>
      <w:r w:rsidR="007F35DB">
        <w:rPr>
          <w:sz w:val="28"/>
          <w:szCs w:val="28"/>
        </w:rPr>
        <w:t>%.</w:t>
      </w:r>
    </w:p>
    <w:p w:rsidR="008C40B5" w:rsidRPr="007B6548" w:rsidRDefault="008C40B5" w:rsidP="008C40B5">
      <w:pPr>
        <w:ind w:firstLine="709"/>
        <w:jc w:val="both"/>
        <w:rPr>
          <w:sz w:val="28"/>
          <w:szCs w:val="28"/>
        </w:rPr>
      </w:pPr>
      <w:r w:rsidRPr="007B6548">
        <w:rPr>
          <w:sz w:val="28"/>
          <w:szCs w:val="28"/>
        </w:rPr>
        <w:t>Бюджетные ассигнования направлены на:</w:t>
      </w:r>
    </w:p>
    <w:p w:rsidR="008C40B5" w:rsidRDefault="008C40B5" w:rsidP="008C40B5">
      <w:pPr>
        <w:ind w:firstLine="709"/>
        <w:jc w:val="both"/>
        <w:rPr>
          <w:sz w:val="28"/>
          <w:szCs w:val="28"/>
        </w:rPr>
      </w:pPr>
      <w:r w:rsidRPr="007B6548">
        <w:rPr>
          <w:sz w:val="28"/>
          <w:szCs w:val="28"/>
        </w:rPr>
        <w:t xml:space="preserve">- расходы </w:t>
      </w:r>
      <w:r w:rsidR="000E7201">
        <w:rPr>
          <w:sz w:val="28"/>
          <w:szCs w:val="28"/>
        </w:rPr>
        <w:t>на</w:t>
      </w:r>
      <w:r w:rsidRPr="007B6548">
        <w:rPr>
          <w:sz w:val="28"/>
          <w:szCs w:val="28"/>
        </w:rPr>
        <w:t xml:space="preserve"> обеспечение жильем отдельных категорий граждан, установленных федеральными законами от 12.01.1995 года № 5-ФЗ «О ветеранах» в сумме </w:t>
      </w:r>
      <w:r w:rsidR="00524B53">
        <w:rPr>
          <w:sz w:val="28"/>
          <w:szCs w:val="28"/>
        </w:rPr>
        <w:t>932,7</w:t>
      </w:r>
      <w:r w:rsidRPr="007B6548">
        <w:rPr>
          <w:sz w:val="28"/>
          <w:szCs w:val="28"/>
        </w:rPr>
        <w:t xml:space="preserve"> тыс. рублей (единовременная выплата на улучшение жилищных условий Ветеранов боевых действий за счет субвенции из федерального бюджета), </w:t>
      </w:r>
      <w:r w:rsidR="00524B53">
        <w:rPr>
          <w:sz w:val="28"/>
          <w:szCs w:val="28"/>
        </w:rPr>
        <w:t>1</w:t>
      </w:r>
      <w:r w:rsidRPr="007B6548">
        <w:rPr>
          <w:sz w:val="28"/>
          <w:szCs w:val="28"/>
        </w:rPr>
        <w:t xml:space="preserve"> ветеран боевых действий получили е</w:t>
      </w:r>
      <w:r w:rsidR="007F35DB">
        <w:rPr>
          <w:sz w:val="28"/>
          <w:szCs w:val="28"/>
        </w:rPr>
        <w:t>диновременную денежную выплату;</w:t>
      </w:r>
    </w:p>
    <w:p w:rsidR="008C40B5" w:rsidRPr="007B6548" w:rsidRDefault="008C40B5" w:rsidP="008C40B5">
      <w:pPr>
        <w:ind w:firstLine="709"/>
        <w:jc w:val="both"/>
        <w:rPr>
          <w:sz w:val="28"/>
          <w:szCs w:val="28"/>
        </w:rPr>
      </w:pPr>
      <w:r w:rsidRPr="007B6548">
        <w:rPr>
          <w:sz w:val="28"/>
          <w:szCs w:val="28"/>
        </w:rPr>
        <w:t xml:space="preserve">- 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в сумме </w:t>
      </w:r>
      <w:r w:rsidR="00C50B2B">
        <w:rPr>
          <w:sz w:val="28"/>
          <w:szCs w:val="28"/>
        </w:rPr>
        <w:t>1</w:t>
      </w:r>
      <w:r w:rsidR="00524B53">
        <w:rPr>
          <w:sz w:val="28"/>
          <w:szCs w:val="28"/>
        </w:rPr>
        <w:t>3 097</w:t>
      </w:r>
      <w:r w:rsidR="00C50B2B">
        <w:rPr>
          <w:sz w:val="28"/>
          <w:szCs w:val="28"/>
        </w:rPr>
        <w:t>,</w:t>
      </w:r>
      <w:r w:rsidR="00524B53">
        <w:rPr>
          <w:sz w:val="28"/>
          <w:szCs w:val="28"/>
        </w:rPr>
        <w:t>6</w:t>
      </w:r>
      <w:r w:rsidRPr="007B6548">
        <w:rPr>
          <w:sz w:val="28"/>
          <w:szCs w:val="28"/>
        </w:rPr>
        <w:t xml:space="preserve"> тыс. рублей за счет субвенции из федерального бюджета – </w:t>
      </w:r>
      <w:r w:rsidR="00524B53">
        <w:rPr>
          <w:sz w:val="28"/>
          <w:szCs w:val="28"/>
        </w:rPr>
        <w:t>4 004</w:t>
      </w:r>
      <w:r w:rsidR="006F6EC4">
        <w:rPr>
          <w:sz w:val="28"/>
          <w:szCs w:val="28"/>
        </w:rPr>
        <w:t>,</w:t>
      </w:r>
      <w:r w:rsidR="00524B53">
        <w:rPr>
          <w:sz w:val="28"/>
          <w:szCs w:val="28"/>
        </w:rPr>
        <w:t>7</w:t>
      </w:r>
      <w:r w:rsidRPr="007B6548">
        <w:rPr>
          <w:sz w:val="28"/>
          <w:szCs w:val="28"/>
        </w:rPr>
        <w:t xml:space="preserve"> тыс. рублей и областного бюджета – </w:t>
      </w:r>
      <w:r w:rsidR="00524B53">
        <w:rPr>
          <w:sz w:val="28"/>
          <w:szCs w:val="28"/>
        </w:rPr>
        <w:t>9 092,9</w:t>
      </w:r>
      <w:r w:rsidRPr="007B6548">
        <w:rPr>
          <w:sz w:val="28"/>
          <w:szCs w:val="28"/>
        </w:rPr>
        <w:t xml:space="preserve"> тыс. рублей, в результате обеспечены 1</w:t>
      </w:r>
      <w:r w:rsidR="00524B53">
        <w:rPr>
          <w:sz w:val="28"/>
          <w:szCs w:val="28"/>
        </w:rPr>
        <w:t>2</w:t>
      </w:r>
      <w:r w:rsidRPr="007B6548">
        <w:rPr>
          <w:sz w:val="28"/>
          <w:szCs w:val="28"/>
        </w:rPr>
        <w:t xml:space="preserve"> </w:t>
      </w:r>
      <w:r>
        <w:rPr>
          <w:sz w:val="28"/>
          <w:szCs w:val="28"/>
        </w:rPr>
        <w:t>детей-сирот</w:t>
      </w:r>
      <w:r w:rsidRPr="007B6548">
        <w:rPr>
          <w:sz w:val="28"/>
          <w:szCs w:val="28"/>
        </w:rPr>
        <w:t>;</w:t>
      </w:r>
    </w:p>
    <w:p w:rsidR="008C40B5" w:rsidRPr="007B6548" w:rsidRDefault="008C40B5" w:rsidP="008C40B5">
      <w:pPr>
        <w:ind w:firstLine="709"/>
        <w:jc w:val="both"/>
        <w:rPr>
          <w:sz w:val="28"/>
          <w:szCs w:val="28"/>
        </w:rPr>
      </w:pPr>
      <w:r w:rsidRPr="007B6548">
        <w:rPr>
          <w:sz w:val="28"/>
          <w:szCs w:val="28"/>
        </w:rPr>
        <w:t xml:space="preserve">- расходы на исполнение полномочий по ремонту жилых помещений, собственниками которых являются дети-сироты и дети, оставшиеся без попечения родителей в сумме </w:t>
      </w:r>
      <w:r w:rsidR="00C50B2B">
        <w:rPr>
          <w:sz w:val="28"/>
          <w:szCs w:val="28"/>
        </w:rPr>
        <w:t>2</w:t>
      </w:r>
      <w:r w:rsidR="00524B53">
        <w:rPr>
          <w:sz w:val="28"/>
          <w:szCs w:val="28"/>
        </w:rPr>
        <w:t>19,3</w:t>
      </w:r>
      <w:r w:rsidRPr="007B6548">
        <w:rPr>
          <w:sz w:val="28"/>
          <w:szCs w:val="28"/>
        </w:rPr>
        <w:t xml:space="preserve"> тыс. рублей (за счет субвенции из областного бюджета</w:t>
      </w:r>
      <w:r>
        <w:rPr>
          <w:sz w:val="28"/>
          <w:szCs w:val="28"/>
        </w:rPr>
        <w:t xml:space="preserve">), проведен ремонт </w:t>
      </w:r>
      <w:r w:rsidR="00524B53">
        <w:rPr>
          <w:sz w:val="28"/>
          <w:szCs w:val="28"/>
        </w:rPr>
        <w:t>3</w:t>
      </w:r>
      <w:r w:rsidR="003864DB">
        <w:rPr>
          <w:sz w:val="28"/>
          <w:szCs w:val="28"/>
        </w:rPr>
        <w:t>-х</w:t>
      </w:r>
      <w:r>
        <w:rPr>
          <w:sz w:val="28"/>
          <w:szCs w:val="28"/>
        </w:rPr>
        <w:t xml:space="preserve"> жилых помещени</w:t>
      </w:r>
      <w:r w:rsidR="00524B53">
        <w:rPr>
          <w:sz w:val="28"/>
          <w:szCs w:val="28"/>
        </w:rPr>
        <w:t>й</w:t>
      </w:r>
      <w:r>
        <w:rPr>
          <w:sz w:val="28"/>
          <w:szCs w:val="28"/>
        </w:rPr>
        <w:t>.</w:t>
      </w:r>
      <w:r w:rsidRPr="007B6548">
        <w:rPr>
          <w:sz w:val="28"/>
          <w:szCs w:val="28"/>
        </w:rPr>
        <w:t xml:space="preserve"> </w:t>
      </w:r>
    </w:p>
    <w:p w:rsidR="008C40B5" w:rsidRPr="007B7988" w:rsidRDefault="008C40B5" w:rsidP="008C40B5">
      <w:pPr>
        <w:ind w:firstLine="709"/>
        <w:jc w:val="both"/>
        <w:rPr>
          <w:sz w:val="28"/>
          <w:szCs w:val="28"/>
        </w:rPr>
      </w:pPr>
      <w:r w:rsidRPr="000E7201">
        <w:rPr>
          <w:sz w:val="28"/>
          <w:szCs w:val="28"/>
        </w:rPr>
        <w:t xml:space="preserve">- расходы на приобретение жилых помещений для предоставления гражданам, утратившим жилые помещения в результате пожара, по договору социального найма – </w:t>
      </w:r>
      <w:r w:rsidR="00A20341" w:rsidRPr="000E7201">
        <w:rPr>
          <w:sz w:val="28"/>
          <w:szCs w:val="28"/>
        </w:rPr>
        <w:t>2</w:t>
      </w:r>
      <w:r w:rsidR="00524B53">
        <w:rPr>
          <w:sz w:val="28"/>
          <w:szCs w:val="28"/>
        </w:rPr>
        <w:t> 673,9</w:t>
      </w:r>
      <w:r w:rsidRPr="000E7201">
        <w:rPr>
          <w:sz w:val="28"/>
          <w:szCs w:val="28"/>
        </w:rPr>
        <w:t xml:space="preserve"> тыс. рублей</w:t>
      </w:r>
      <w:r w:rsidR="00524B53">
        <w:rPr>
          <w:sz w:val="28"/>
          <w:szCs w:val="28"/>
        </w:rPr>
        <w:t xml:space="preserve"> (за счет субсидии из областного бюджета - 2 035,5 тыс. рублей, за счет средств местного бюджета - 638,4 тыс. рублей)</w:t>
      </w:r>
      <w:r w:rsidR="00A20341" w:rsidRPr="000E7201">
        <w:rPr>
          <w:sz w:val="28"/>
          <w:szCs w:val="28"/>
        </w:rPr>
        <w:t>,</w:t>
      </w:r>
      <w:r w:rsidR="00524B53">
        <w:rPr>
          <w:sz w:val="28"/>
          <w:szCs w:val="28"/>
        </w:rPr>
        <w:t xml:space="preserve"> приобретено 2 жилых помещения</w:t>
      </w:r>
      <w:r w:rsidRPr="000E7201">
        <w:rPr>
          <w:sz w:val="28"/>
          <w:szCs w:val="28"/>
        </w:rPr>
        <w:t>.</w:t>
      </w:r>
    </w:p>
    <w:p w:rsidR="008C40B5" w:rsidRDefault="008C40B5" w:rsidP="008C40B5">
      <w:pPr>
        <w:ind w:firstLine="709"/>
        <w:jc w:val="both"/>
        <w:rPr>
          <w:sz w:val="28"/>
          <w:szCs w:val="28"/>
        </w:rPr>
      </w:pPr>
      <w:r>
        <w:rPr>
          <w:sz w:val="28"/>
          <w:szCs w:val="28"/>
        </w:rPr>
        <w:t>Доля расходов</w:t>
      </w:r>
      <w:r w:rsidRPr="000A104A">
        <w:rPr>
          <w:sz w:val="28"/>
          <w:szCs w:val="28"/>
        </w:rPr>
        <w:t xml:space="preserve"> по подпрограмме </w:t>
      </w:r>
      <w:r w:rsidRPr="008331E4">
        <w:rPr>
          <w:i/>
          <w:sz w:val="28"/>
          <w:szCs w:val="28"/>
        </w:rPr>
        <w:t>7 «Обеспечение жильем отдельных категорий граждан городского округа город Кулебаки</w:t>
      </w:r>
      <w:r>
        <w:rPr>
          <w:i/>
          <w:sz w:val="28"/>
          <w:szCs w:val="28"/>
        </w:rPr>
        <w:t xml:space="preserve"> Нижегородской области </w:t>
      </w:r>
      <w:r w:rsidRPr="007B52F4">
        <w:rPr>
          <w:i/>
          <w:sz w:val="28"/>
          <w:szCs w:val="28"/>
        </w:rPr>
        <w:lastRenderedPageBreak/>
        <w:t>на 2018-202</w:t>
      </w:r>
      <w:r w:rsidR="000E51FC">
        <w:rPr>
          <w:i/>
          <w:sz w:val="28"/>
          <w:szCs w:val="28"/>
        </w:rPr>
        <w:t>5</w:t>
      </w:r>
      <w:r w:rsidRPr="007B52F4">
        <w:rPr>
          <w:i/>
          <w:sz w:val="28"/>
          <w:szCs w:val="28"/>
        </w:rPr>
        <w:t xml:space="preserve"> годы</w:t>
      </w:r>
      <w:r w:rsidRPr="008331E4">
        <w:rPr>
          <w:i/>
          <w:sz w:val="28"/>
          <w:szCs w:val="28"/>
        </w:rPr>
        <w:t>»</w:t>
      </w:r>
      <w:r w:rsidRPr="008331E4">
        <w:rPr>
          <w:sz w:val="28"/>
          <w:szCs w:val="28"/>
        </w:rPr>
        <w:t xml:space="preserve"> </w:t>
      </w:r>
      <w:r>
        <w:rPr>
          <w:sz w:val="28"/>
          <w:szCs w:val="28"/>
        </w:rPr>
        <w:t>в общей сумме расходов</w:t>
      </w:r>
      <w:r w:rsidRPr="000A104A">
        <w:rPr>
          <w:sz w:val="28"/>
          <w:szCs w:val="28"/>
        </w:rPr>
        <w:t xml:space="preserve"> МП 0</w:t>
      </w:r>
      <w:r>
        <w:rPr>
          <w:sz w:val="28"/>
          <w:szCs w:val="28"/>
        </w:rPr>
        <w:t>5</w:t>
      </w:r>
      <w:r w:rsidRPr="000A104A">
        <w:rPr>
          <w:sz w:val="28"/>
          <w:szCs w:val="28"/>
        </w:rPr>
        <w:t xml:space="preserve"> составляет по плану – </w:t>
      </w:r>
      <w:r w:rsidR="00C53008">
        <w:rPr>
          <w:sz w:val="28"/>
          <w:szCs w:val="28"/>
        </w:rPr>
        <w:t>17,07</w:t>
      </w:r>
      <w:r>
        <w:rPr>
          <w:sz w:val="28"/>
          <w:szCs w:val="28"/>
        </w:rPr>
        <w:t>% и</w:t>
      </w:r>
      <w:r w:rsidRPr="000A104A">
        <w:rPr>
          <w:sz w:val="28"/>
          <w:szCs w:val="28"/>
        </w:rPr>
        <w:t xml:space="preserve"> </w:t>
      </w:r>
      <w:r>
        <w:rPr>
          <w:sz w:val="28"/>
          <w:szCs w:val="28"/>
        </w:rPr>
        <w:t xml:space="preserve">по </w:t>
      </w:r>
      <w:r w:rsidRPr="000A104A">
        <w:rPr>
          <w:sz w:val="28"/>
          <w:szCs w:val="28"/>
        </w:rPr>
        <w:t xml:space="preserve">кассовому исполнению – </w:t>
      </w:r>
      <w:r w:rsidR="00C53008">
        <w:rPr>
          <w:sz w:val="28"/>
          <w:szCs w:val="28"/>
        </w:rPr>
        <w:t>32,64</w:t>
      </w:r>
      <w:r w:rsidRPr="000A104A">
        <w:rPr>
          <w:sz w:val="28"/>
          <w:szCs w:val="28"/>
        </w:rPr>
        <w:t xml:space="preserve"> %.</w:t>
      </w:r>
    </w:p>
    <w:p w:rsidR="008C40B5" w:rsidRPr="008A6D04" w:rsidRDefault="008C40B5" w:rsidP="0052601F">
      <w:pPr>
        <w:ind w:firstLine="560"/>
        <w:jc w:val="both"/>
        <w:rPr>
          <w:b/>
          <w:i/>
          <w:color w:val="000000"/>
          <w:sz w:val="28"/>
          <w:szCs w:val="28"/>
          <w:lang w:bidi="ru-RU"/>
        </w:rPr>
      </w:pPr>
      <w:r w:rsidRPr="007252A4">
        <w:rPr>
          <w:sz w:val="28"/>
          <w:szCs w:val="28"/>
          <w:lang w:eastAsia="en-US"/>
        </w:rPr>
        <w:t>По отчету,</w:t>
      </w:r>
      <w:r w:rsidRPr="007252A4">
        <w:rPr>
          <w:color w:val="000000"/>
          <w:sz w:val="28"/>
          <w:szCs w:val="28"/>
          <w:lang w:bidi="ru-RU"/>
        </w:rPr>
        <w:t xml:space="preserve"> предоставленному</w:t>
      </w:r>
      <w:r w:rsidRPr="007252A4">
        <w:rPr>
          <w:sz w:val="28"/>
          <w:szCs w:val="28"/>
        </w:rPr>
        <w:t xml:space="preserve"> </w:t>
      </w:r>
      <w:r w:rsidR="007252A4" w:rsidRPr="007252A4">
        <w:rPr>
          <w:color w:val="000000"/>
          <w:sz w:val="28"/>
          <w:szCs w:val="28"/>
          <w:lang w:bidi="ru-RU"/>
        </w:rPr>
        <w:t>ответственным исполнителем МП 05,</w:t>
      </w:r>
      <w:r w:rsidRPr="007252A4">
        <w:rPr>
          <w:color w:val="000000"/>
          <w:sz w:val="28"/>
          <w:szCs w:val="28"/>
          <w:lang w:bidi="ru-RU"/>
        </w:rPr>
        <w:t xml:space="preserve"> </w:t>
      </w:r>
      <w:r w:rsidR="0052601F" w:rsidRPr="007252A4">
        <w:rPr>
          <w:color w:val="000000"/>
          <w:sz w:val="28"/>
          <w:szCs w:val="28"/>
          <w:lang w:bidi="ru-RU"/>
        </w:rPr>
        <w:t>за</w:t>
      </w:r>
      <w:r w:rsidR="0052601F" w:rsidRPr="00152C39">
        <w:rPr>
          <w:color w:val="000000"/>
          <w:sz w:val="28"/>
          <w:szCs w:val="28"/>
          <w:lang w:bidi="ru-RU"/>
        </w:rPr>
        <w:t xml:space="preserve"> отчетный период </w:t>
      </w:r>
      <w:r w:rsidR="0052601F">
        <w:rPr>
          <w:color w:val="000000"/>
          <w:sz w:val="28"/>
          <w:szCs w:val="28"/>
          <w:lang w:bidi="ru-RU"/>
        </w:rPr>
        <w:t>из</w:t>
      </w:r>
      <w:r w:rsidR="0052601F" w:rsidRPr="00152C39">
        <w:rPr>
          <w:color w:val="000000"/>
          <w:sz w:val="28"/>
          <w:szCs w:val="28"/>
          <w:lang w:bidi="ru-RU"/>
        </w:rPr>
        <w:t xml:space="preserve"> </w:t>
      </w:r>
      <w:r w:rsidR="0052601F">
        <w:rPr>
          <w:color w:val="000000"/>
          <w:sz w:val="28"/>
          <w:szCs w:val="28"/>
          <w:lang w:bidi="ru-RU"/>
        </w:rPr>
        <w:t>7</w:t>
      </w:r>
      <w:r w:rsidR="0052601F" w:rsidRPr="00152C39">
        <w:rPr>
          <w:color w:val="000000"/>
          <w:sz w:val="28"/>
          <w:szCs w:val="28"/>
          <w:lang w:bidi="ru-RU"/>
        </w:rPr>
        <w:t xml:space="preserve"> индикаторов достижения цели и показателей непосредственных результатов, установленных на 20</w:t>
      </w:r>
      <w:r w:rsidR="0052601F">
        <w:rPr>
          <w:color w:val="000000"/>
          <w:sz w:val="28"/>
          <w:szCs w:val="28"/>
          <w:lang w:bidi="ru-RU"/>
        </w:rPr>
        <w:t>21</w:t>
      </w:r>
      <w:r w:rsidR="0052601F" w:rsidRPr="00152C39">
        <w:rPr>
          <w:color w:val="000000"/>
          <w:sz w:val="28"/>
          <w:szCs w:val="28"/>
          <w:lang w:bidi="ru-RU"/>
        </w:rPr>
        <w:t xml:space="preserve"> год, </w:t>
      </w:r>
      <w:r w:rsidR="0052601F" w:rsidRPr="00186F44">
        <w:rPr>
          <w:color w:val="000000"/>
          <w:sz w:val="28"/>
          <w:szCs w:val="28"/>
          <w:lang w:bidi="ru-RU"/>
        </w:rPr>
        <w:t xml:space="preserve">достигли плановых значений </w:t>
      </w:r>
      <w:r w:rsidR="0052601F">
        <w:rPr>
          <w:color w:val="000000"/>
          <w:sz w:val="28"/>
          <w:szCs w:val="28"/>
          <w:lang w:bidi="ru-RU"/>
        </w:rPr>
        <w:t>4 показателя</w:t>
      </w:r>
      <w:r w:rsidR="0052601F" w:rsidRPr="00186F44">
        <w:rPr>
          <w:color w:val="000000"/>
          <w:sz w:val="28"/>
          <w:szCs w:val="28"/>
          <w:lang w:bidi="ru-RU"/>
        </w:rPr>
        <w:t xml:space="preserve"> (</w:t>
      </w:r>
      <w:r w:rsidR="0052601F">
        <w:rPr>
          <w:color w:val="000000"/>
          <w:sz w:val="28"/>
          <w:szCs w:val="28"/>
          <w:lang w:bidi="ru-RU"/>
        </w:rPr>
        <w:t>57,1</w:t>
      </w:r>
      <w:r w:rsidR="0052601F" w:rsidRPr="00186F44">
        <w:rPr>
          <w:color w:val="000000"/>
          <w:sz w:val="28"/>
          <w:szCs w:val="28"/>
          <w:lang w:bidi="ru-RU"/>
        </w:rPr>
        <w:t>%)</w:t>
      </w:r>
      <w:r w:rsidR="0052601F">
        <w:rPr>
          <w:color w:val="000000"/>
          <w:sz w:val="28"/>
          <w:szCs w:val="28"/>
          <w:lang w:bidi="ru-RU"/>
        </w:rPr>
        <w:t>,</w:t>
      </w:r>
      <w:r w:rsidR="009E35C2">
        <w:rPr>
          <w:color w:val="000000"/>
          <w:sz w:val="28"/>
          <w:szCs w:val="28"/>
          <w:lang w:bidi="ru-RU"/>
        </w:rPr>
        <w:t xml:space="preserve"> </w:t>
      </w:r>
      <w:r w:rsidR="00651A35" w:rsidRPr="008A6D04">
        <w:rPr>
          <w:b/>
          <w:i/>
          <w:color w:val="000000"/>
          <w:sz w:val="28"/>
          <w:szCs w:val="28"/>
          <w:lang w:bidi="ru-RU"/>
        </w:rPr>
        <w:t xml:space="preserve">при исполнении бюджетных ассигнований по программе на </w:t>
      </w:r>
      <w:r w:rsidR="0052601F">
        <w:rPr>
          <w:b/>
          <w:i/>
          <w:color w:val="000000"/>
          <w:sz w:val="28"/>
          <w:szCs w:val="28"/>
          <w:lang w:bidi="ru-RU"/>
        </w:rPr>
        <w:t>52,30</w:t>
      </w:r>
      <w:r w:rsidR="00651A35" w:rsidRPr="008A6D04">
        <w:rPr>
          <w:b/>
          <w:i/>
          <w:color w:val="000000"/>
          <w:sz w:val="28"/>
          <w:szCs w:val="28"/>
          <w:lang w:bidi="ru-RU"/>
        </w:rPr>
        <w:t>%.</w:t>
      </w:r>
    </w:p>
    <w:p w:rsidR="008C40B5" w:rsidRPr="00416ECA" w:rsidRDefault="007252A4" w:rsidP="008C40B5">
      <w:pPr>
        <w:ind w:firstLine="709"/>
        <w:jc w:val="both"/>
        <w:rPr>
          <w:color w:val="000000"/>
          <w:sz w:val="28"/>
          <w:szCs w:val="28"/>
          <w:lang w:bidi="ru-RU"/>
        </w:rPr>
      </w:pPr>
      <w:r>
        <w:rPr>
          <w:color w:val="000000"/>
          <w:sz w:val="28"/>
          <w:szCs w:val="28"/>
          <w:lang w:bidi="ru-RU"/>
        </w:rPr>
        <w:t>П</w:t>
      </w:r>
      <w:r w:rsidR="008C40B5">
        <w:rPr>
          <w:color w:val="000000"/>
          <w:sz w:val="28"/>
          <w:szCs w:val="28"/>
          <w:lang w:bidi="ru-RU"/>
        </w:rPr>
        <w:t>о итогам проведения оценки эффективности 18-ти муниципальных программ за 20</w:t>
      </w:r>
      <w:r w:rsidR="000E51FC">
        <w:rPr>
          <w:color w:val="000000"/>
          <w:sz w:val="28"/>
          <w:szCs w:val="28"/>
          <w:lang w:bidi="ru-RU"/>
        </w:rPr>
        <w:t>2</w:t>
      </w:r>
      <w:r w:rsidR="00C53008">
        <w:rPr>
          <w:color w:val="000000"/>
          <w:sz w:val="28"/>
          <w:szCs w:val="28"/>
          <w:lang w:bidi="ru-RU"/>
        </w:rPr>
        <w:t>1</w:t>
      </w:r>
      <w:r w:rsidR="008C40B5">
        <w:rPr>
          <w:color w:val="000000"/>
          <w:sz w:val="28"/>
          <w:szCs w:val="28"/>
          <w:lang w:bidi="ru-RU"/>
        </w:rPr>
        <w:t xml:space="preserve"> год, МП 05 находится на </w:t>
      </w:r>
      <w:r w:rsidR="00C53008">
        <w:rPr>
          <w:color w:val="000000"/>
          <w:sz w:val="28"/>
          <w:szCs w:val="28"/>
          <w:lang w:bidi="ru-RU"/>
        </w:rPr>
        <w:t>17</w:t>
      </w:r>
      <w:r w:rsidR="008C40B5">
        <w:rPr>
          <w:color w:val="000000"/>
          <w:sz w:val="28"/>
          <w:szCs w:val="28"/>
          <w:lang w:bidi="ru-RU"/>
        </w:rPr>
        <w:t xml:space="preserve"> месте. Присвоенная оценка эффективности – </w:t>
      </w:r>
      <w:r w:rsidR="00C53008">
        <w:rPr>
          <w:color w:val="000000"/>
          <w:sz w:val="28"/>
          <w:szCs w:val="28"/>
          <w:lang w:bidi="ru-RU"/>
        </w:rPr>
        <w:t xml:space="preserve"> удовлетворительная</w:t>
      </w:r>
      <w:r w:rsidR="008C40B5">
        <w:rPr>
          <w:color w:val="000000"/>
          <w:sz w:val="28"/>
          <w:szCs w:val="28"/>
          <w:lang w:bidi="ru-RU"/>
        </w:rPr>
        <w:t xml:space="preserve"> (0,</w:t>
      </w:r>
      <w:r w:rsidR="00C53008">
        <w:rPr>
          <w:color w:val="000000"/>
          <w:sz w:val="28"/>
          <w:szCs w:val="28"/>
          <w:lang w:bidi="ru-RU"/>
        </w:rPr>
        <w:t>77</w:t>
      </w:r>
      <w:r w:rsidR="008C40B5">
        <w:rPr>
          <w:color w:val="000000"/>
          <w:sz w:val="28"/>
          <w:szCs w:val="28"/>
          <w:lang w:bidi="ru-RU"/>
        </w:rPr>
        <w:t>).</w:t>
      </w:r>
    </w:p>
    <w:p w:rsidR="008C40B5" w:rsidRDefault="008C40B5" w:rsidP="008C40B5">
      <w:pPr>
        <w:ind w:firstLine="560"/>
        <w:jc w:val="both"/>
        <w:rPr>
          <w:sz w:val="28"/>
          <w:szCs w:val="28"/>
        </w:rPr>
      </w:pPr>
      <w:r w:rsidRPr="00416ECA">
        <w:rPr>
          <w:sz w:val="28"/>
          <w:szCs w:val="28"/>
        </w:rPr>
        <w:t>Расходы бюджета городского округа город Кулебаки по МП 05 в соответствии с ведомственной структурой расходов на 20</w:t>
      </w:r>
      <w:r w:rsidR="000E51FC">
        <w:rPr>
          <w:sz w:val="28"/>
          <w:szCs w:val="28"/>
        </w:rPr>
        <w:t>2</w:t>
      </w:r>
      <w:r w:rsidR="00C53008">
        <w:rPr>
          <w:sz w:val="28"/>
          <w:szCs w:val="28"/>
        </w:rPr>
        <w:t>1</w:t>
      </w:r>
      <w:r w:rsidRPr="00416ECA">
        <w:rPr>
          <w:sz w:val="28"/>
          <w:szCs w:val="28"/>
        </w:rPr>
        <w:t xml:space="preserve"> год осуществляли 2 распорядителя бюджетных средств: администрация городского округа город Кулебаки и управление образования администрации городского округа город Кулебаки.</w:t>
      </w:r>
    </w:p>
    <w:p w:rsidR="00372E29" w:rsidRPr="007B7988" w:rsidRDefault="00372E29" w:rsidP="008C40B5">
      <w:pPr>
        <w:ind w:firstLine="560"/>
        <w:jc w:val="both"/>
        <w:rPr>
          <w:sz w:val="28"/>
          <w:szCs w:val="28"/>
        </w:rPr>
      </w:pPr>
    </w:p>
    <w:p w:rsidR="008C40B5" w:rsidRPr="00353C80" w:rsidRDefault="008C40B5" w:rsidP="00461B2F">
      <w:pPr>
        <w:numPr>
          <w:ilvl w:val="1"/>
          <w:numId w:val="32"/>
        </w:numPr>
        <w:jc w:val="center"/>
        <w:rPr>
          <w:b/>
          <w:sz w:val="28"/>
          <w:szCs w:val="28"/>
        </w:rPr>
      </w:pPr>
      <w:r w:rsidRPr="004126EC">
        <w:rPr>
          <w:b/>
          <w:sz w:val="28"/>
          <w:szCs w:val="28"/>
        </w:rPr>
        <w:t>МП «</w:t>
      </w:r>
      <w:r>
        <w:rPr>
          <w:b/>
          <w:bCs/>
          <w:color w:val="000000"/>
          <w:sz w:val="28"/>
          <w:szCs w:val="28"/>
        </w:rPr>
        <w:t>Охрана окружающей среды</w:t>
      </w:r>
      <w:r w:rsidRPr="004126EC">
        <w:rPr>
          <w:b/>
          <w:bCs/>
          <w:color w:val="000000"/>
          <w:sz w:val="28"/>
          <w:szCs w:val="28"/>
        </w:rPr>
        <w:t xml:space="preserve"> городско</w:t>
      </w:r>
      <w:r>
        <w:rPr>
          <w:b/>
          <w:bCs/>
          <w:color w:val="000000"/>
          <w:sz w:val="28"/>
          <w:szCs w:val="28"/>
        </w:rPr>
        <w:t>го</w:t>
      </w:r>
      <w:r w:rsidRPr="004126EC">
        <w:rPr>
          <w:b/>
          <w:bCs/>
          <w:color w:val="000000"/>
          <w:sz w:val="28"/>
          <w:szCs w:val="28"/>
        </w:rPr>
        <w:t xml:space="preserve"> округ</w:t>
      </w:r>
      <w:r>
        <w:rPr>
          <w:b/>
          <w:bCs/>
          <w:color w:val="000000"/>
          <w:sz w:val="28"/>
          <w:szCs w:val="28"/>
        </w:rPr>
        <w:t>а</w:t>
      </w:r>
      <w:r w:rsidR="00DC2D55">
        <w:rPr>
          <w:b/>
          <w:bCs/>
          <w:color w:val="000000"/>
          <w:sz w:val="28"/>
          <w:szCs w:val="28"/>
        </w:rPr>
        <w:t xml:space="preserve"> город Кулебаки на 2020</w:t>
      </w:r>
      <w:r w:rsidRPr="004126EC">
        <w:rPr>
          <w:b/>
          <w:bCs/>
          <w:color w:val="000000"/>
          <w:sz w:val="28"/>
          <w:szCs w:val="28"/>
        </w:rPr>
        <w:t>-20</w:t>
      </w:r>
      <w:r w:rsidR="00DC2D55">
        <w:rPr>
          <w:b/>
          <w:bCs/>
          <w:color w:val="000000"/>
          <w:sz w:val="28"/>
          <w:szCs w:val="28"/>
        </w:rPr>
        <w:t>25</w:t>
      </w:r>
      <w:r w:rsidRPr="004126EC">
        <w:rPr>
          <w:b/>
          <w:bCs/>
          <w:color w:val="000000"/>
          <w:sz w:val="28"/>
          <w:szCs w:val="28"/>
        </w:rPr>
        <w:t xml:space="preserve"> годы» (далее - МП 06)</w:t>
      </w:r>
    </w:p>
    <w:p w:rsidR="00353C80" w:rsidRPr="004126EC" w:rsidRDefault="00353C80" w:rsidP="00353C80">
      <w:pPr>
        <w:ind w:left="1288"/>
        <w:rPr>
          <w:b/>
          <w:sz w:val="28"/>
          <w:szCs w:val="28"/>
        </w:rPr>
      </w:pPr>
    </w:p>
    <w:p w:rsidR="008C40B5" w:rsidRPr="004126EC" w:rsidRDefault="008C40B5" w:rsidP="008C40B5">
      <w:pPr>
        <w:ind w:firstLine="709"/>
        <w:jc w:val="both"/>
        <w:rPr>
          <w:sz w:val="28"/>
          <w:szCs w:val="28"/>
        </w:rPr>
      </w:pPr>
      <w:r w:rsidRPr="004126EC">
        <w:rPr>
          <w:sz w:val="28"/>
          <w:szCs w:val="28"/>
        </w:rPr>
        <w:t>МП 06</w:t>
      </w:r>
      <w:r>
        <w:rPr>
          <w:sz w:val="28"/>
          <w:szCs w:val="28"/>
        </w:rPr>
        <w:t xml:space="preserve"> утверждена постановлением администрации городского округа город </w:t>
      </w:r>
      <w:r w:rsidRPr="004126EC">
        <w:rPr>
          <w:sz w:val="28"/>
          <w:szCs w:val="28"/>
        </w:rPr>
        <w:t>Кулебак</w:t>
      </w:r>
      <w:r>
        <w:rPr>
          <w:sz w:val="28"/>
          <w:szCs w:val="28"/>
        </w:rPr>
        <w:t>и Нижегородской области от</w:t>
      </w:r>
      <w:r w:rsidRPr="004126EC">
        <w:rPr>
          <w:sz w:val="28"/>
          <w:szCs w:val="28"/>
        </w:rPr>
        <w:t xml:space="preserve"> </w:t>
      </w:r>
      <w:r w:rsidR="00DC2D55">
        <w:rPr>
          <w:sz w:val="28"/>
          <w:szCs w:val="28"/>
        </w:rPr>
        <w:t>31.12.2019 года</w:t>
      </w:r>
      <w:r w:rsidRPr="004126EC">
        <w:rPr>
          <w:sz w:val="28"/>
          <w:szCs w:val="28"/>
        </w:rPr>
        <w:t xml:space="preserve">. № </w:t>
      </w:r>
      <w:r w:rsidR="00DC2D55">
        <w:rPr>
          <w:sz w:val="28"/>
          <w:szCs w:val="28"/>
        </w:rPr>
        <w:t>2754</w:t>
      </w:r>
      <w:r>
        <w:rPr>
          <w:sz w:val="28"/>
          <w:szCs w:val="28"/>
        </w:rPr>
        <w:t xml:space="preserve"> «Об утверждении</w:t>
      </w:r>
      <w:r w:rsidRPr="004126EC">
        <w:rPr>
          <w:sz w:val="28"/>
          <w:szCs w:val="28"/>
        </w:rPr>
        <w:t xml:space="preserve"> муниципальной программы «</w:t>
      </w:r>
      <w:r>
        <w:rPr>
          <w:bCs/>
          <w:color w:val="000000"/>
          <w:sz w:val="28"/>
          <w:szCs w:val="28"/>
        </w:rPr>
        <w:t>Охрана окружающей среды</w:t>
      </w:r>
      <w:r w:rsidRPr="004126EC">
        <w:rPr>
          <w:bCs/>
          <w:color w:val="000000"/>
          <w:sz w:val="28"/>
          <w:szCs w:val="28"/>
        </w:rPr>
        <w:t xml:space="preserve"> городско</w:t>
      </w:r>
      <w:r>
        <w:rPr>
          <w:bCs/>
          <w:color w:val="000000"/>
          <w:sz w:val="28"/>
          <w:szCs w:val="28"/>
        </w:rPr>
        <w:t>го</w:t>
      </w:r>
      <w:r w:rsidRPr="004126EC">
        <w:rPr>
          <w:bCs/>
          <w:color w:val="000000"/>
          <w:sz w:val="28"/>
          <w:szCs w:val="28"/>
        </w:rPr>
        <w:t xml:space="preserve"> округ</w:t>
      </w:r>
      <w:r>
        <w:rPr>
          <w:bCs/>
          <w:color w:val="000000"/>
          <w:sz w:val="28"/>
          <w:szCs w:val="28"/>
        </w:rPr>
        <w:t>а</w:t>
      </w:r>
      <w:r w:rsidR="00DC2D55">
        <w:rPr>
          <w:bCs/>
          <w:color w:val="000000"/>
          <w:sz w:val="28"/>
          <w:szCs w:val="28"/>
        </w:rPr>
        <w:t xml:space="preserve"> город Кулебаки на 2020</w:t>
      </w:r>
      <w:r w:rsidRPr="004126EC">
        <w:rPr>
          <w:bCs/>
          <w:color w:val="000000"/>
          <w:sz w:val="28"/>
          <w:szCs w:val="28"/>
        </w:rPr>
        <w:t>-20</w:t>
      </w:r>
      <w:r w:rsidR="00DC2D55">
        <w:rPr>
          <w:bCs/>
          <w:color w:val="000000"/>
          <w:sz w:val="28"/>
          <w:szCs w:val="28"/>
        </w:rPr>
        <w:t>25</w:t>
      </w:r>
      <w:r w:rsidRPr="004126EC">
        <w:rPr>
          <w:bCs/>
          <w:color w:val="000000"/>
          <w:sz w:val="28"/>
          <w:szCs w:val="28"/>
        </w:rPr>
        <w:t xml:space="preserve"> годы</w:t>
      </w:r>
      <w:r w:rsidR="00522237">
        <w:rPr>
          <w:sz w:val="28"/>
          <w:szCs w:val="28"/>
        </w:rPr>
        <w:t>»» (с изменениями).</w:t>
      </w:r>
    </w:p>
    <w:p w:rsidR="008C40B5" w:rsidRPr="004126EC" w:rsidRDefault="008C40B5" w:rsidP="008C40B5">
      <w:pPr>
        <w:ind w:firstLine="709"/>
        <w:jc w:val="both"/>
        <w:rPr>
          <w:sz w:val="28"/>
          <w:szCs w:val="28"/>
        </w:rPr>
      </w:pPr>
      <w:r>
        <w:rPr>
          <w:sz w:val="28"/>
          <w:szCs w:val="28"/>
        </w:rPr>
        <w:t>Ответственный исполнитель программы –</w:t>
      </w:r>
      <w:r w:rsidRPr="004126EC">
        <w:rPr>
          <w:sz w:val="28"/>
          <w:szCs w:val="28"/>
        </w:rPr>
        <w:t xml:space="preserve"> се</w:t>
      </w:r>
      <w:r>
        <w:rPr>
          <w:sz w:val="28"/>
          <w:szCs w:val="28"/>
        </w:rPr>
        <w:t xml:space="preserve">ктор экологической </w:t>
      </w:r>
      <w:r w:rsidR="005B6D28">
        <w:rPr>
          <w:sz w:val="28"/>
          <w:szCs w:val="28"/>
        </w:rPr>
        <w:t>безопасности</w:t>
      </w:r>
      <w:r w:rsidR="005B6D28" w:rsidRPr="004126EC">
        <w:rPr>
          <w:sz w:val="28"/>
          <w:szCs w:val="28"/>
        </w:rPr>
        <w:t xml:space="preserve"> администрации</w:t>
      </w:r>
      <w:r w:rsidRPr="004126EC">
        <w:rPr>
          <w:sz w:val="28"/>
          <w:szCs w:val="28"/>
        </w:rPr>
        <w:t xml:space="preserve"> городского округа город Кулебаки.</w:t>
      </w:r>
    </w:p>
    <w:p w:rsidR="008C40B5" w:rsidRPr="00B351D8" w:rsidRDefault="008C40B5" w:rsidP="008C40B5">
      <w:pPr>
        <w:ind w:firstLine="709"/>
        <w:jc w:val="both"/>
        <w:rPr>
          <w:sz w:val="28"/>
          <w:szCs w:val="28"/>
        </w:rPr>
      </w:pPr>
      <w:r>
        <w:rPr>
          <w:sz w:val="28"/>
          <w:szCs w:val="28"/>
        </w:rPr>
        <w:t>Расходы по</w:t>
      </w:r>
      <w:r w:rsidRPr="00FF4EA9">
        <w:rPr>
          <w:sz w:val="28"/>
          <w:szCs w:val="28"/>
        </w:rPr>
        <w:t xml:space="preserve"> </w:t>
      </w:r>
      <w:r>
        <w:rPr>
          <w:sz w:val="28"/>
          <w:szCs w:val="28"/>
        </w:rPr>
        <w:t>МП 06</w:t>
      </w:r>
      <w:r w:rsidRPr="00FF4EA9">
        <w:rPr>
          <w:sz w:val="28"/>
          <w:szCs w:val="28"/>
        </w:rPr>
        <w:t xml:space="preserve"> </w:t>
      </w:r>
      <w:r w:rsidRPr="00B351D8">
        <w:rPr>
          <w:sz w:val="28"/>
          <w:szCs w:val="28"/>
        </w:rPr>
        <w:t>на 20</w:t>
      </w:r>
      <w:r w:rsidR="007F65A0">
        <w:rPr>
          <w:sz w:val="28"/>
          <w:szCs w:val="28"/>
        </w:rPr>
        <w:t>2</w:t>
      </w:r>
      <w:r w:rsidR="0063408D">
        <w:rPr>
          <w:sz w:val="28"/>
          <w:szCs w:val="28"/>
        </w:rPr>
        <w:t>1</w:t>
      </w:r>
      <w:r>
        <w:rPr>
          <w:sz w:val="28"/>
          <w:szCs w:val="28"/>
        </w:rPr>
        <w:t xml:space="preserve"> год запланированы в сумме</w:t>
      </w:r>
      <w:r w:rsidRPr="00B351D8">
        <w:rPr>
          <w:sz w:val="28"/>
          <w:szCs w:val="28"/>
        </w:rPr>
        <w:t xml:space="preserve"> </w:t>
      </w:r>
      <w:r w:rsidR="0063408D">
        <w:rPr>
          <w:sz w:val="28"/>
          <w:szCs w:val="28"/>
        </w:rPr>
        <w:t>6 695,6</w:t>
      </w:r>
      <w:r w:rsidRPr="00B351D8">
        <w:rPr>
          <w:sz w:val="28"/>
          <w:szCs w:val="28"/>
        </w:rPr>
        <w:t xml:space="preserve"> тыс. руб</w:t>
      </w:r>
      <w:r>
        <w:rPr>
          <w:sz w:val="28"/>
          <w:szCs w:val="28"/>
        </w:rPr>
        <w:t>лей</w:t>
      </w:r>
      <w:r w:rsidRPr="00B351D8">
        <w:rPr>
          <w:sz w:val="28"/>
          <w:szCs w:val="28"/>
        </w:rPr>
        <w:t xml:space="preserve">, исполнение составило в сумме </w:t>
      </w:r>
      <w:r w:rsidR="0063408D">
        <w:rPr>
          <w:sz w:val="28"/>
          <w:szCs w:val="28"/>
        </w:rPr>
        <w:t>4 655,2</w:t>
      </w:r>
      <w:r>
        <w:rPr>
          <w:sz w:val="28"/>
          <w:szCs w:val="28"/>
        </w:rPr>
        <w:t xml:space="preserve"> </w:t>
      </w:r>
      <w:r w:rsidRPr="00B351D8">
        <w:rPr>
          <w:sz w:val="28"/>
          <w:szCs w:val="28"/>
        </w:rPr>
        <w:t>тыс. руб</w:t>
      </w:r>
      <w:r>
        <w:rPr>
          <w:sz w:val="28"/>
          <w:szCs w:val="28"/>
        </w:rPr>
        <w:t>лей или</w:t>
      </w:r>
      <w:r w:rsidRPr="00B351D8">
        <w:rPr>
          <w:sz w:val="28"/>
          <w:szCs w:val="28"/>
        </w:rPr>
        <w:t xml:space="preserve"> </w:t>
      </w:r>
      <w:r w:rsidR="0063408D">
        <w:rPr>
          <w:sz w:val="28"/>
          <w:szCs w:val="28"/>
        </w:rPr>
        <w:t>69,53</w:t>
      </w:r>
      <w:r>
        <w:rPr>
          <w:sz w:val="28"/>
          <w:szCs w:val="28"/>
        </w:rPr>
        <w:t>% к уточненному</w:t>
      </w:r>
      <w:r w:rsidRPr="00B351D8">
        <w:rPr>
          <w:sz w:val="28"/>
          <w:szCs w:val="28"/>
        </w:rPr>
        <w:t xml:space="preserve"> плану, что </w:t>
      </w:r>
      <w:r w:rsidR="0063408D">
        <w:rPr>
          <w:sz w:val="28"/>
          <w:szCs w:val="28"/>
        </w:rPr>
        <w:t>ниже</w:t>
      </w:r>
      <w:r w:rsidRPr="00B351D8">
        <w:rPr>
          <w:sz w:val="28"/>
          <w:szCs w:val="28"/>
        </w:rPr>
        <w:t xml:space="preserve"> уровня исполнения расходов бюджета округа за 20</w:t>
      </w:r>
      <w:r w:rsidR="0063408D">
        <w:rPr>
          <w:sz w:val="28"/>
          <w:szCs w:val="28"/>
        </w:rPr>
        <w:t>20</w:t>
      </w:r>
      <w:r>
        <w:rPr>
          <w:sz w:val="28"/>
          <w:szCs w:val="28"/>
        </w:rPr>
        <w:t xml:space="preserve"> год</w:t>
      </w:r>
      <w:r w:rsidRPr="00B351D8">
        <w:rPr>
          <w:sz w:val="28"/>
          <w:szCs w:val="28"/>
        </w:rPr>
        <w:t xml:space="preserve"> </w:t>
      </w:r>
      <w:r w:rsidR="005B6D28" w:rsidRPr="00B351D8">
        <w:rPr>
          <w:sz w:val="28"/>
          <w:szCs w:val="28"/>
        </w:rPr>
        <w:t xml:space="preserve">на </w:t>
      </w:r>
      <w:r w:rsidR="005B6D28">
        <w:rPr>
          <w:sz w:val="28"/>
          <w:szCs w:val="28"/>
        </w:rPr>
        <w:t>2</w:t>
      </w:r>
      <w:r w:rsidR="0063408D">
        <w:rPr>
          <w:sz w:val="28"/>
          <w:szCs w:val="28"/>
        </w:rPr>
        <w:t>8 294,4</w:t>
      </w:r>
      <w:r w:rsidRPr="00B351D8">
        <w:rPr>
          <w:sz w:val="28"/>
          <w:szCs w:val="28"/>
        </w:rPr>
        <w:t xml:space="preserve"> тыс. руб</w:t>
      </w:r>
      <w:r>
        <w:rPr>
          <w:sz w:val="28"/>
          <w:szCs w:val="28"/>
        </w:rPr>
        <w:t>лей (</w:t>
      </w:r>
      <w:r w:rsidR="0063408D">
        <w:rPr>
          <w:sz w:val="28"/>
          <w:szCs w:val="28"/>
        </w:rPr>
        <w:t>32 949,6</w:t>
      </w:r>
      <w:r>
        <w:rPr>
          <w:sz w:val="28"/>
          <w:szCs w:val="28"/>
        </w:rPr>
        <w:t xml:space="preserve"> тыс. рублей)</w:t>
      </w:r>
      <w:r w:rsidRPr="00B351D8">
        <w:rPr>
          <w:sz w:val="28"/>
          <w:szCs w:val="28"/>
        </w:rPr>
        <w:t xml:space="preserve"> или </w:t>
      </w:r>
      <w:r>
        <w:rPr>
          <w:sz w:val="28"/>
          <w:szCs w:val="28"/>
        </w:rPr>
        <w:t xml:space="preserve">в </w:t>
      </w:r>
      <w:r w:rsidR="0063408D">
        <w:rPr>
          <w:sz w:val="28"/>
          <w:szCs w:val="28"/>
        </w:rPr>
        <w:t>7,1</w:t>
      </w:r>
      <w:r>
        <w:rPr>
          <w:sz w:val="28"/>
          <w:szCs w:val="28"/>
        </w:rPr>
        <w:t xml:space="preserve"> раза</w:t>
      </w:r>
      <w:r w:rsidR="00522237">
        <w:rPr>
          <w:sz w:val="28"/>
          <w:szCs w:val="28"/>
        </w:rPr>
        <w:t>.</w:t>
      </w:r>
    </w:p>
    <w:p w:rsidR="008C40B5" w:rsidRPr="00FF4EA9" w:rsidRDefault="008C40B5" w:rsidP="008C40B5">
      <w:pPr>
        <w:ind w:firstLine="709"/>
        <w:jc w:val="both"/>
        <w:rPr>
          <w:sz w:val="28"/>
          <w:szCs w:val="28"/>
        </w:rPr>
      </w:pPr>
      <w:r>
        <w:rPr>
          <w:sz w:val="28"/>
          <w:szCs w:val="28"/>
        </w:rPr>
        <w:t>Доля расходов по</w:t>
      </w:r>
      <w:r w:rsidRPr="00FF4EA9">
        <w:rPr>
          <w:sz w:val="28"/>
          <w:szCs w:val="28"/>
        </w:rPr>
        <w:t xml:space="preserve"> </w:t>
      </w:r>
      <w:r>
        <w:rPr>
          <w:sz w:val="28"/>
          <w:szCs w:val="28"/>
        </w:rPr>
        <w:t>МП 06 в общей сумме расходов</w:t>
      </w:r>
      <w:r w:rsidRPr="00FF4EA9">
        <w:rPr>
          <w:sz w:val="28"/>
          <w:szCs w:val="28"/>
        </w:rPr>
        <w:t xml:space="preserve"> бюджета</w:t>
      </w:r>
      <w:r>
        <w:rPr>
          <w:sz w:val="28"/>
          <w:szCs w:val="28"/>
        </w:rPr>
        <w:t xml:space="preserve"> округа </w:t>
      </w:r>
      <w:r w:rsidRPr="00FF4EA9">
        <w:rPr>
          <w:sz w:val="28"/>
          <w:szCs w:val="28"/>
        </w:rPr>
        <w:t>составляет по плану</w:t>
      </w:r>
      <w:r>
        <w:rPr>
          <w:sz w:val="28"/>
          <w:szCs w:val="28"/>
        </w:rPr>
        <w:t xml:space="preserve"> </w:t>
      </w:r>
      <w:r w:rsidR="0063408D">
        <w:rPr>
          <w:sz w:val="28"/>
          <w:szCs w:val="28"/>
        </w:rPr>
        <w:t>–</w:t>
      </w:r>
      <w:r>
        <w:rPr>
          <w:sz w:val="28"/>
          <w:szCs w:val="28"/>
        </w:rPr>
        <w:t xml:space="preserve"> </w:t>
      </w:r>
      <w:r w:rsidR="0063408D">
        <w:rPr>
          <w:sz w:val="28"/>
          <w:szCs w:val="28"/>
        </w:rPr>
        <w:t>0,43</w:t>
      </w:r>
      <w:r>
        <w:rPr>
          <w:sz w:val="28"/>
          <w:szCs w:val="28"/>
        </w:rPr>
        <w:t xml:space="preserve">% и </w:t>
      </w:r>
      <w:r w:rsidRPr="00FF4EA9">
        <w:rPr>
          <w:sz w:val="28"/>
          <w:szCs w:val="28"/>
        </w:rPr>
        <w:t xml:space="preserve">по кассовому исполнению </w:t>
      </w:r>
      <w:r>
        <w:rPr>
          <w:sz w:val="28"/>
          <w:szCs w:val="28"/>
        </w:rPr>
        <w:t>–</w:t>
      </w:r>
      <w:r w:rsidRPr="00FF4EA9">
        <w:rPr>
          <w:sz w:val="28"/>
          <w:szCs w:val="28"/>
        </w:rPr>
        <w:t xml:space="preserve"> </w:t>
      </w:r>
      <w:r w:rsidR="0063408D">
        <w:rPr>
          <w:sz w:val="28"/>
          <w:szCs w:val="28"/>
        </w:rPr>
        <w:t>0,32</w:t>
      </w:r>
      <w:r w:rsidRPr="00FF4EA9">
        <w:rPr>
          <w:sz w:val="28"/>
          <w:szCs w:val="28"/>
        </w:rPr>
        <w:t xml:space="preserve"> %</w:t>
      </w:r>
      <w:r>
        <w:rPr>
          <w:sz w:val="28"/>
          <w:szCs w:val="28"/>
        </w:rPr>
        <w:t xml:space="preserve"> </w:t>
      </w:r>
      <w:r w:rsidRPr="00B351D8">
        <w:rPr>
          <w:sz w:val="28"/>
          <w:szCs w:val="28"/>
        </w:rPr>
        <w:t>(в 20</w:t>
      </w:r>
      <w:r w:rsidR="0063408D">
        <w:rPr>
          <w:sz w:val="28"/>
          <w:szCs w:val="28"/>
        </w:rPr>
        <w:t xml:space="preserve">20 </w:t>
      </w:r>
      <w:r w:rsidRPr="00B351D8">
        <w:rPr>
          <w:sz w:val="28"/>
          <w:szCs w:val="28"/>
        </w:rPr>
        <w:t xml:space="preserve">году – </w:t>
      </w:r>
      <w:r w:rsidR="0063408D">
        <w:rPr>
          <w:sz w:val="28"/>
          <w:szCs w:val="28"/>
        </w:rPr>
        <w:t>2,37</w:t>
      </w:r>
      <w:r w:rsidRPr="00B351D8">
        <w:rPr>
          <w:sz w:val="28"/>
          <w:szCs w:val="28"/>
        </w:rPr>
        <w:t>%)</w:t>
      </w:r>
      <w:r w:rsidRPr="00FF4EA9">
        <w:rPr>
          <w:sz w:val="28"/>
          <w:szCs w:val="28"/>
        </w:rPr>
        <w:t>.</w:t>
      </w:r>
    </w:p>
    <w:p w:rsidR="008C40B5" w:rsidRDefault="008C40B5" w:rsidP="008C40B5">
      <w:pPr>
        <w:ind w:firstLine="709"/>
        <w:jc w:val="both"/>
        <w:rPr>
          <w:sz w:val="28"/>
          <w:szCs w:val="28"/>
        </w:rPr>
      </w:pPr>
      <w:r>
        <w:rPr>
          <w:sz w:val="28"/>
          <w:szCs w:val="28"/>
        </w:rPr>
        <w:t>Программные мероприятия</w:t>
      </w:r>
      <w:r w:rsidRPr="00C473E2">
        <w:rPr>
          <w:sz w:val="28"/>
          <w:szCs w:val="28"/>
        </w:rPr>
        <w:t xml:space="preserve"> </w:t>
      </w:r>
      <w:r>
        <w:rPr>
          <w:sz w:val="28"/>
          <w:szCs w:val="28"/>
        </w:rPr>
        <w:t>М</w:t>
      </w:r>
      <w:r w:rsidRPr="00C473E2">
        <w:rPr>
          <w:sz w:val="28"/>
          <w:szCs w:val="28"/>
        </w:rPr>
        <w:t>П 0</w:t>
      </w:r>
      <w:r>
        <w:rPr>
          <w:sz w:val="28"/>
          <w:szCs w:val="28"/>
        </w:rPr>
        <w:t>6</w:t>
      </w:r>
      <w:r w:rsidRPr="00C473E2">
        <w:rPr>
          <w:sz w:val="28"/>
          <w:szCs w:val="28"/>
        </w:rPr>
        <w:t xml:space="preserve"> испо</w:t>
      </w:r>
      <w:r>
        <w:rPr>
          <w:sz w:val="28"/>
          <w:szCs w:val="28"/>
        </w:rPr>
        <w:t xml:space="preserve">лнены по одной </w:t>
      </w:r>
      <w:r w:rsidRPr="00C473E2">
        <w:rPr>
          <w:sz w:val="28"/>
          <w:szCs w:val="28"/>
        </w:rPr>
        <w:t>программ</w:t>
      </w:r>
      <w:r>
        <w:rPr>
          <w:sz w:val="28"/>
          <w:szCs w:val="28"/>
        </w:rPr>
        <w:t>е</w:t>
      </w:r>
      <w:r w:rsidRPr="00813D11">
        <w:rPr>
          <w:sz w:val="28"/>
          <w:szCs w:val="28"/>
        </w:rPr>
        <w:t xml:space="preserve"> </w:t>
      </w:r>
      <w:r>
        <w:rPr>
          <w:sz w:val="28"/>
          <w:szCs w:val="28"/>
        </w:rPr>
        <w:t xml:space="preserve">в разрезе задач. </w:t>
      </w:r>
    </w:p>
    <w:p w:rsidR="008C40B5" w:rsidRPr="00026CFF" w:rsidRDefault="008C40B5" w:rsidP="008C40B5">
      <w:pPr>
        <w:ind w:firstLine="709"/>
        <w:jc w:val="both"/>
        <w:rPr>
          <w:sz w:val="28"/>
          <w:szCs w:val="28"/>
        </w:rPr>
      </w:pPr>
      <w:r>
        <w:rPr>
          <w:sz w:val="28"/>
          <w:szCs w:val="28"/>
        </w:rPr>
        <w:t>Характеристика расходов по муниципальной программе</w:t>
      </w:r>
      <w:r w:rsidRPr="00026CFF">
        <w:rPr>
          <w:sz w:val="28"/>
          <w:szCs w:val="28"/>
        </w:rPr>
        <w:t xml:space="preserve"> приведена в таблице</w:t>
      </w:r>
      <w:r w:rsidR="00460806">
        <w:rPr>
          <w:sz w:val="28"/>
          <w:szCs w:val="28"/>
        </w:rPr>
        <w:t xml:space="preserve"> 19</w:t>
      </w:r>
      <w:r w:rsidRPr="00026CFF">
        <w:rPr>
          <w:sz w:val="28"/>
          <w:szCs w:val="28"/>
        </w:rPr>
        <w:t>:</w:t>
      </w:r>
    </w:p>
    <w:p w:rsidR="00460806" w:rsidRPr="00717E1C" w:rsidRDefault="00460806" w:rsidP="00460806">
      <w:pPr>
        <w:ind w:left="-142" w:firstLine="1135"/>
        <w:jc w:val="right"/>
      </w:pPr>
      <w:r w:rsidRPr="00717E1C">
        <w:rPr>
          <w:i/>
        </w:rPr>
        <w:t xml:space="preserve">                                                                                                                                 </w:t>
      </w:r>
      <w:r w:rsidRPr="00717E1C">
        <w:t>Таблица 19</w:t>
      </w:r>
    </w:p>
    <w:p w:rsidR="00460806" w:rsidRPr="00717E1C" w:rsidRDefault="00460806" w:rsidP="00460806">
      <w:pPr>
        <w:ind w:firstLine="560"/>
        <w:jc w:val="right"/>
      </w:pPr>
      <w:r w:rsidRPr="00717E1C">
        <w:t xml:space="preserve"> (тыс.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701"/>
        <w:gridCol w:w="1701"/>
        <w:gridCol w:w="1134"/>
        <w:gridCol w:w="1134"/>
        <w:gridCol w:w="1559"/>
      </w:tblGrid>
      <w:tr w:rsidR="00717E1C" w:rsidRPr="00026CFF" w:rsidTr="00717E1C">
        <w:tc>
          <w:tcPr>
            <w:tcW w:w="2802" w:type="dxa"/>
            <w:vMerge w:val="restart"/>
          </w:tcPr>
          <w:p w:rsidR="00717E1C" w:rsidRPr="005E51AF" w:rsidRDefault="00717E1C" w:rsidP="008C40B5">
            <w:pPr>
              <w:jc w:val="both"/>
              <w:rPr>
                <w:b/>
              </w:rPr>
            </w:pPr>
            <w:r w:rsidRPr="005E51AF">
              <w:rPr>
                <w:b/>
              </w:rPr>
              <w:t>Наименование программы МП</w:t>
            </w:r>
          </w:p>
        </w:tc>
        <w:tc>
          <w:tcPr>
            <w:tcW w:w="1701" w:type="dxa"/>
            <w:vMerge w:val="restart"/>
          </w:tcPr>
          <w:p w:rsidR="00717E1C" w:rsidRPr="005E51AF" w:rsidRDefault="00717E1C" w:rsidP="0063408D">
            <w:pPr>
              <w:jc w:val="center"/>
              <w:rPr>
                <w:b/>
              </w:rPr>
            </w:pPr>
            <w:r w:rsidRPr="005E51AF">
              <w:rPr>
                <w:b/>
              </w:rPr>
              <w:t>Исполнено за 20</w:t>
            </w:r>
            <w:r>
              <w:rPr>
                <w:b/>
              </w:rPr>
              <w:t>20</w:t>
            </w:r>
            <w:r w:rsidRPr="005E51AF">
              <w:rPr>
                <w:b/>
              </w:rPr>
              <w:t xml:space="preserve"> год</w:t>
            </w:r>
          </w:p>
        </w:tc>
        <w:tc>
          <w:tcPr>
            <w:tcW w:w="1701" w:type="dxa"/>
            <w:vMerge w:val="restart"/>
          </w:tcPr>
          <w:p w:rsidR="00717E1C" w:rsidRPr="005E51AF" w:rsidRDefault="00717E1C" w:rsidP="0063408D">
            <w:pPr>
              <w:jc w:val="center"/>
              <w:rPr>
                <w:b/>
              </w:rPr>
            </w:pPr>
            <w:r w:rsidRPr="005E51AF">
              <w:rPr>
                <w:b/>
              </w:rPr>
              <w:t>Уточненный план на 202</w:t>
            </w:r>
            <w:r>
              <w:rPr>
                <w:b/>
              </w:rPr>
              <w:t>1</w:t>
            </w:r>
            <w:r w:rsidRPr="005E51AF">
              <w:rPr>
                <w:b/>
              </w:rPr>
              <w:t xml:space="preserve"> год</w:t>
            </w:r>
          </w:p>
        </w:tc>
        <w:tc>
          <w:tcPr>
            <w:tcW w:w="2268" w:type="dxa"/>
            <w:gridSpan w:val="2"/>
          </w:tcPr>
          <w:p w:rsidR="00717E1C" w:rsidRPr="005E51AF" w:rsidRDefault="00717E1C" w:rsidP="0063408D">
            <w:pPr>
              <w:jc w:val="center"/>
              <w:rPr>
                <w:b/>
              </w:rPr>
            </w:pPr>
            <w:r w:rsidRPr="005E51AF">
              <w:rPr>
                <w:b/>
              </w:rPr>
              <w:t>Исполнено за 202</w:t>
            </w:r>
            <w:r>
              <w:rPr>
                <w:b/>
              </w:rPr>
              <w:t>1</w:t>
            </w:r>
            <w:r w:rsidRPr="005E51AF">
              <w:rPr>
                <w:b/>
              </w:rPr>
              <w:t xml:space="preserve"> год</w:t>
            </w:r>
          </w:p>
        </w:tc>
        <w:tc>
          <w:tcPr>
            <w:tcW w:w="1559" w:type="dxa"/>
            <w:vMerge w:val="restart"/>
          </w:tcPr>
          <w:p w:rsidR="00717E1C" w:rsidRPr="005E51AF" w:rsidRDefault="00717E1C" w:rsidP="008C40B5">
            <w:pPr>
              <w:jc w:val="center"/>
              <w:rPr>
                <w:b/>
                <w:sz w:val="22"/>
                <w:szCs w:val="22"/>
              </w:rPr>
            </w:pPr>
            <w:r w:rsidRPr="005E51AF">
              <w:rPr>
                <w:b/>
                <w:sz w:val="22"/>
                <w:szCs w:val="22"/>
              </w:rPr>
              <w:t>% исполнения к годовым назначениям</w:t>
            </w:r>
          </w:p>
          <w:p w:rsidR="00717E1C" w:rsidRPr="00026CFF" w:rsidRDefault="00717E1C" w:rsidP="008C40B5">
            <w:pPr>
              <w:jc w:val="center"/>
              <w:rPr>
                <w:sz w:val="22"/>
                <w:szCs w:val="22"/>
              </w:rPr>
            </w:pPr>
            <w:r w:rsidRPr="005E51AF">
              <w:rPr>
                <w:b/>
                <w:sz w:val="22"/>
                <w:szCs w:val="22"/>
              </w:rPr>
              <w:t>доля, %</w:t>
            </w:r>
          </w:p>
        </w:tc>
      </w:tr>
      <w:tr w:rsidR="00717E1C" w:rsidRPr="00026CFF" w:rsidTr="00717E1C">
        <w:tc>
          <w:tcPr>
            <w:tcW w:w="2802" w:type="dxa"/>
            <w:vMerge/>
          </w:tcPr>
          <w:p w:rsidR="00717E1C" w:rsidRPr="005E51AF" w:rsidRDefault="00717E1C" w:rsidP="008C40B5">
            <w:pPr>
              <w:jc w:val="right"/>
              <w:rPr>
                <w:b/>
              </w:rPr>
            </w:pPr>
          </w:p>
        </w:tc>
        <w:tc>
          <w:tcPr>
            <w:tcW w:w="1701" w:type="dxa"/>
            <w:vMerge/>
          </w:tcPr>
          <w:p w:rsidR="00717E1C" w:rsidRPr="005E51AF" w:rsidRDefault="00717E1C" w:rsidP="008C40B5">
            <w:pPr>
              <w:jc w:val="center"/>
              <w:rPr>
                <w:b/>
              </w:rPr>
            </w:pPr>
          </w:p>
        </w:tc>
        <w:tc>
          <w:tcPr>
            <w:tcW w:w="1701" w:type="dxa"/>
            <w:vMerge/>
          </w:tcPr>
          <w:p w:rsidR="00717E1C" w:rsidRPr="005E51AF" w:rsidRDefault="00717E1C" w:rsidP="008C40B5">
            <w:pPr>
              <w:jc w:val="center"/>
              <w:rPr>
                <w:b/>
              </w:rPr>
            </w:pPr>
          </w:p>
        </w:tc>
        <w:tc>
          <w:tcPr>
            <w:tcW w:w="1134" w:type="dxa"/>
          </w:tcPr>
          <w:p w:rsidR="00717E1C" w:rsidRPr="005E51AF" w:rsidRDefault="00717E1C" w:rsidP="008C40B5">
            <w:pPr>
              <w:jc w:val="center"/>
              <w:rPr>
                <w:b/>
              </w:rPr>
            </w:pPr>
            <w:r>
              <w:rPr>
                <w:b/>
              </w:rPr>
              <w:t>сумма</w:t>
            </w:r>
          </w:p>
        </w:tc>
        <w:tc>
          <w:tcPr>
            <w:tcW w:w="1134" w:type="dxa"/>
          </w:tcPr>
          <w:p w:rsidR="00717E1C" w:rsidRPr="005E51AF" w:rsidRDefault="00717E1C" w:rsidP="008C40B5">
            <w:pPr>
              <w:jc w:val="right"/>
              <w:rPr>
                <w:b/>
              </w:rPr>
            </w:pPr>
            <w:r w:rsidRPr="005E51AF">
              <w:rPr>
                <w:b/>
              </w:rPr>
              <w:t>доля,%</w:t>
            </w:r>
          </w:p>
        </w:tc>
        <w:tc>
          <w:tcPr>
            <w:tcW w:w="1559" w:type="dxa"/>
            <w:vMerge/>
          </w:tcPr>
          <w:p w:rsidR="00717E1C" w:rsidRPr="00026CFF" w:rsidRDefault="00717E1C" w:rsidP="008C40B5">
            <w:pPr>
              <w:jc w:val="right"/>
              <w:rPr>
                <w:sz w:val="22"/>
                <w:szCs w:val="22"/>
              </w:rPr>
            </w:pPr>
          </w:p>
        </w:tc>
      </w:tr>
      <w:tr w:rsidR="0063408D" w:rsidRPr="00026CFF" w:rsidTr="001C3285">
        <w:tc>
          <w:tcPr>
            <w:tcW w:w="2802" w:type="dxa"/>
          </w:tcPr>
          <w:p w:rsidR="0063408D" w:rsidRPr="00026CFF" w:rsidRDefault="0063408D" w:rsidP="0063408D">
            <w:r w:rsidRPr="00026CFF">
              <w:t xml:space="preserve"> Охрана окружающей среды городского округа город Кулебаки на 20</w:t>
            </w:r>
            <w:r>
              <w:t>20-2025 годы</w:t>
            </w:r>
          </w:p>
        </w:tc>
        <w:tc>
          <w:tcPr>
            <w:tcW w:w="1701" w:type="dxa"/>
          </w:tcPr>
          <w:p w:rsidR="0063408D" w:rsidRPr="00026CFF" w:rsidRDefault="0063408D" w:rsidP="001C3285">
            <w:pPr>
              <w:jc w:val="center"/>
              <w:rPr>
                <w:sz w:val="22"/>
                <w:szCs w:val="22"/>
              </w:rPr>
            </w:pPr>
            <w:r>
              <w:rPr>
                <w:sz w:val="22"/>
                <w:szCs w:val="22"/>
              </w:rPr>
              <w:t>32 949,6</w:t>
            </w:r>
          </w:p>
        </w:tc>
        <w:tc>
          <w:tcPr>
            <w:tcW w:w="1701" w:type="dxa"/>
          </w:tcPr>
          <w:p w:rsidR="0063408D" w:rsidRPr="00026CFF" w:rsidRDefault="0063408D" w:rsidP="001C3285">
            <w:pPr>
              <w:jc w:val="center"/>
              <w:rPr>
                <w:sz w:val="22"/>
                <w:szCs w:val="22"/>
              </w:rPr>
            </w:pPr>
            <w:r>
              <w:rPr>
                <w:sz w:val="22"/>
                <w:szCs w:val="22"/>
              </w:rPr>
              <w:t>6 695,6</w:t>
            </w:r>
          </w:p>
          <w:p w:rsidR="0063408D" w:rsidRPr="00026CFF" w:rsidRDefault="0063408D" w:rsidP="001C3285">
            <w:pPr>
              <w:jc w:val="center"/>
              <w:rPr>
                <w:sz w:val="22"/>
                <w:szCs w:val="22"/>
              </w:rPr>
            </w:pPr>
          </w:p>
        </w:tc>
        <w:tc>
          <w:tcPr>
            <w:tcW w:w="1134" w:type="dxa"/>
          </w:tcPr>
          <w:p w:rsidR="0063408D" w:rsidRPr="00026CFF" w:rsidRDefault="0063408D" w:rsidP="001C3285">
            <w:pPr>
              <w:jc w:val="center"/>
              <w:rPr>
                <w:sz w:val="22"/>
                <w:szCs w:val="22"/>
              </w:rPr>
            </w:pPr>
            <w:r>
              <w:rPr>
                <w:sz w:val="22"/>
                <w:szCs w:val="22"/>
              </w:rPr>
              <w:t>4 655,2</w:t>
            </w:r>
          </w:p>
        </w:tc>
        <w:tc>
          <w:tcPr>
            <w:tcW w:w="1134" w:type="dxa"/>
          </w:tcPr>
          <w:p w:rsidR="0063408D" w:rsidRPr="00026CFF" w:rsidRDefault="0063408D" w:rsidP="001C3285">
            <w:pPr>
              <w:jc w:val="center"/>
              <w:rPr>
                <w:sz w:val="22"/>
                <w:szCs w:val="22"/>
              </w:rPr>
            </w:pPr>
            <w:r>
              <w:rPr>
                <w:sz w:val="22"/>
                <w:szCs w:val="22"/>
              </w:rPr>
              <w:t>100,0</w:t>
            </w:r>
          </w:p>
        </w:tc>
        <w:tc>
          <w:tcPr>
            <w:tcW w:w="1559" w:type="dxa"/>
          </w:tcPr>
          <w:p w:rsidR="0063408D" w:rsidRPr="00026CFF" w:rsidRDefault="0063408D" w:rsidP="001C3285">
            <w:pPr>
              <w:jc w:val="center"/>
              <w:rPr>
                <w:sz w:val="22"/>
                <w:szCs w:val="22"/>
              </w:rPr>
            </w:pPr>
            <w:r>
              <w:rPr>
                <w:sz w:val="22"/>
                <w:szCs w:val="22"/>
              </w:rPr>
              <w:t>69,53</w:t>
            </w:r>
          </w:p>
        </w:tc>
      </w:tr>
      <w:tr w:rsidR="0063408D" w:rsidRPr="005210E8" w:rsidTr="001C3285">
        <w:tc>
          <w:tcPr>
            <w:tcW w:w="2802" w:type="dxa"/>
          </w:tcPr>
          <w:p w:rsidR="0063408D" w:rsidRPr="005210E8" w:rsidRDefault="0063408D" w:rsidP="001C3285">
            <w:pPr>
              <w:jc w:val="center"/>
              <w:rPr>
                <w:b/>
              </w:rPr>
            </w:pPr>
            <w:r w:rsidRPr="00026CFF">
              <w:rPr>
                <w:b/>
              </w:rPr>
              <w:t>Всего расходов по МП</w:t>
            </w:r>
          </w:p>
        </w:tc>
        <w:tc>
          <w:tcPr>
            <w:tcW w:w="1701" w:type="dxa"/>
          </w:tcPr>
          <w:p w:rsidR="0063408D" w:rsidRPr="00345C42" w:rsidRDefault="0063408D" w:rsidP="001C3285">
            <w:pPr>
              <w:jc w:val="center"/>
              <w:rPr>
                <w:b/>
                <w:sz w:val="22"/>
                <w:szCs w:val="22"/>
              </w:rPr>
            </w:pPr>
            <w:r>
              <w:rPr>
                <w:b/>
                <w:sz w:val="22"/>
                <w:szCs w:val="22"/>
              </w:rPr>
              <w:t>32 949,6</w:t>
            </w:r>
          </w:p>
        </w:tc>
        <w:tc>
          <w:tcPr>
            <w:tcW w:w="1701" w:type="dxa"/>
          </w:tcPr>
          <w:p w:rsidR="0063408D" w:rsidRPr="00345C42" w:rsidRDefault="0063408D" w:rsidP="001C3285">
            <w:pPr>
              <w:jc w:val="center"/>
              <w:rPr>
                <w:b/>
                <w:sz w:val="22"/>
                <w:szCs w:val="22"/>
              </w:rPr>
            </w:pPr>
            <w:r>
              <w:rPr>
                <w:b/>
                <w:sz w:val="22"/>
                <w:szCs w:val="22"/>
              </w:rPr>
              <w:t>6 695,6</w:t>
            </w:r>
          </w:p>
          <w:p w:rsidR="0063408D" w:rsidRPr="00345C42" w:rsidRDefault="0063408D" w:rsidP="001C3285">
            <w:pPr>
              <w:jc w:val="center"/>
              <w:rPr>
                <w:b/>
                <w:sz w:val="22"/>
                <w:szCs w:val="22"/>
              </w:rPr>
            </w:pPr>
          </w:p>
        </w:tc>
        <w:tc>
          <w:tcPr>
            <w:tcW w:w="1134" w:type="dxa"/>
          </w:tcPr>
          <w:p w:rsidR="0063408D" w:rsidRPr="00345C42" w:rsidRDefault="0063408D" w:rsidP="001C3285">
            <w:pPr>
              <w:jc w:val="center"/>
              <w:rPr>
                <w:b/>
                <w:sz w:val="22"/>
                <w:szCs w:val="22"/>
              </w:rPr>
            </w:pPr>
            <w:r>
              <w:rPr>
                <w:b/>
                <w:sz w:val="22"/>
                <w:szCs w:val="22"/>
              </w:rPr>
              <w:lastRenderedPageBreak/>
              <w:t>4 655,2</w:t>
            </w:r>
          </w:p>
        </w:tc>
        <w:tc>
          <w:tcPr>
            <w:tcW w:w="1134" w:type="dxa"/>
          </w:tcPr>
          <w:p w:rsidR="0063408D" w:rsidRPr="00345C42" w:rsidRDefault="0063408D" w:rsidP="001C3285">
            <w:pPr>
              <w:jc w:val="center"/>
              <w:rPr>
                <w:b/>
                <w:sz w:val="22"/>
                <w:szCs w:val="22"/>
              </w:rPr>
            </w:pPr>
            <w:r w:rsidRPr="00345C42">
              <w:rPr>
                <w:b/>
                <w:sz w:val="22"/>
                <w:szCs w:val="22"/>
              </w:rPr>
              <w:t>100,0</w:t>
            </w:r>
          </w:p>
        </w:tc>
        <w:tc>
          <w:tcPr>
            <w:tcW w:w="1559" w:type="dxa"/>
          </w:tcPr>
          <w:p w:rsidR="0063408D" w:rsidRPr="00345C42" w:rsidRDefault="0063408D" w:rsidP="001C3285">
            <w:pPr>
              <w:jc w:val="center"/>
              <w:rPr>
                <w:b/>
                <w:sz w:val="22"/>
                <w:szCs w:val="22"/>
              </w:rPr>
            </w:pPr>
            <w:r>
              <w:rPr>
                <w:b/>
                <w:sz w:val="22"/>
                <w:szCs w:val="22"/>
              </w:rPr>
              <w:t>69,53</w:t>
            </w:r>
          </w:p>
        </w:tc>
      </w:tr>
    </w:tbl>
    <w:p w:rsidR="00B0129E" w:rsidRDefault="00B0129E" w:rsidP="008C40B5">
      <w:pPr>
        <w:ind w:firstLine="709"/>
        <w:jc w:val="both"/>
        <w:rPr>
          <w:sz w:val="28"/>
          <w:szCs w:val="28"/>
        </w:rPr>
      </w:pPr>
    </w:p>
    <w:p w:rsidR="008C40B5" w:rsidRDefault="008C40B5" w:rsidP="008C40B5">
      <w:pPr>
        <w:ind w:firstLine="709"/>
        <w:jc w:val="both"/>
        <w:rPr>
          <w:sz w:val="28"/>
          <w:szCs w:val="28"/>
        </w:rPr>
      </w:pPr>
      <w:r w:rsidRPr="00345C42">
        <w:rPr>
          <w:sz w:val="28"/>
          <w:szCs w:val="28"/>
        </w:rPr>
        <w:t>Бюджетные ассигнования использованы на:</w:t>
      </w:r>
    </w:p>
    <w:p w:rsidR="00D40B8E" w:rsidRPr="000B3CBF" w:rsidRDefault="00D40B8E" w:rsidP="008C40B5">
      <w:pPr>
        <w:ind w:firstLine="709"/>
        <w:jc w:val="both"/>
        <w:rPr>
          <w:sz w:val="28"/>
          <w:szCs w:val="28"/>
        </w:rPr>
      </w:pPr>
      <w:r w:rsidRPr="000B3CBF">
        <w:rPr>
          <w:sz w:val="28"/>
          <w:szCs w:val="28"/>
        </w:rPr>
        <w:t>-</w:t>
      </w:r>
      <w:r w:rsidR="00DE5DE7" w:rsidRPr="000B3CBF">
        <w:rPr>
          <w:sz w:val="28"/>
          <w:szCs w:val="28"/>
        </w:rPr>
        <w:t xml:space="preserve"> </w:t>
      </w:r>
      <w:r w:rsidRPr="000B3CBF">
        <w:rPr>
          <w:sz w:val="28"/>
          <w:szCs w:val="28"/>
        </w:rPr>
        <w:t>организацию мероприятий по очистке водных объектов, водоохранных зон и прибрежных полос</w:t>
      </w:r>
      <w:r w:rsidR="00DE5DE7" w:rsidRPr="000B3CBF">
        <w:rPr>
          <w:sz w:val="28"/>
          <w:szCs w:val="28"/>
        </w:rPr>
        <w:t xml:space="preserve"> </w:t>
      </w:r>
      <w:r w:rsidRPr="000B3CBF">
        <w:rPr>
          <w:sz w:val="28"/>
          <w:szCs w:val="28"/>
        </w:rPr>
        <w:t>водных объектов от бытовых отходов (ликвидировано 2</w:t>
      </w:r>
      <w:r w:rsidR="00D87C23" w:rsidRPr="000B3CBF">
        <w:rPr>
          <w:sz w:val="28"/>
          <w:szCs w:val="28"/>
        </w:rPr>
        <w:t>0</w:t>
      </w:r>
      <w:r w:rsidRPr="000B3CBF">
        <w:rPr>
          <w:sz w:val="28"/>
          <w:szCs w:val="28"/>
        </w:rPr>
        <w:t>,</w:t>
      </w:r>
      <w:r w:rsidR="00D87C23" w:rsidRPr="000B3CBF">
        <w:rPr>
          <w:sz w:val="28"/>
          <w:szCs w:val="28"/>
        </w:rPr>
        <w:t>0</w:t>
      </w:r>
      <w:r w:rsidRPr="000B3CBF">
        <w:rPr>
          <w:sz w:val="28"/>
          <w:szCs w:val="28"/>
        </w:rPr>
        <w:t xml:space="preserve"> куб. м мусора с водоохранной зоны </w:t>
      </w:r>
      <w:r w:rsidR="005B6D28" w:rsidRPr="000B3CBF">
        <w:rPr>
          <w:sz w:val="28"/>
          <w:szCs w:val="28"/>
        </w:rPr>
        <w:t>карьер по</w:t>
      </w:r>
      <w:r w:rsidR="00DE5DE7" w:rsidRPr="000B3CBF">
        <w:rPr>
          <w:sz w:val="28"/>
          <w:szCs w:val="28"/>
        </w:rPr>
        <w:t xml:space="preserve"> ул. Маяковского) в сумме </w:t>
      </w:r>
      <w:r w:rsidR="00D87C23" w:rsidRPr="000B3CBF">
        <w:rPr>
          <w:sz w:val="28"/>
          <w:szCs w:val="28"/>
        </w:rPr>
        <w:t>43,0</w:t>
      </w:r>
      <w:r w:rsidR="00DE5DE7" w:rsidRPr="000B3CBF">
        <w:rPr>
          <w:sz w:val="28"/>
          <w:szCs w:val="28"/>
        </w:rPr>
        <w:t xml:space="preserve"> тыс. рублей;</w:t>
      </w:r>
      <w:r w:rsidRPr="000B3CBF">
        <w:rPr>
          <w:sz w:val="28"/>
          <w:szCs w:val="28"/>
        </w:rPr>
        <w:t xml:space="preserve"> </w:t>
      </w:r>
    </w:p>
    <w:p w:rsidR="00DE5DE7" w:rsidRPr="000B3CBF" w:rsidRDefault="00DE5DE7" w:rsidP="008C40B5">
      <w:pPr>
        <w:ind w:firstLine="709"/>
        <w:jc w:val="both"/>
        <w:rPr>
          <w:sz w:val="28"/>
          <w:szCs w:val="28"/>
        </w:rPr>
      </w:pPr>
      <w:r w:rsidRPr="000B3CBF">
        <w:rPr>
          <w:sz w:val="28"/>
          <w:szCs w:val="28"/>
        </w:rPr>
        <w:t xml:space="preserve">- проведение лабораторного исследования качества воды водоемов, родников (проведены исследования </w:t>
      </w:r>
      <w:r w:rsidR="005B6D28" w:rsidRPr="000B3CBF">
        <w:rPr>
          <w:sz w:val="28"/>
          <w:szCs w:val="28"/>
        </w:rPr>
        <w:t xml:space="preserve">воды </w:t>
      </w:r>
      <w:r w:rsidR="00D87C23" w:rsidRPr="000B3CBF">
        <w:rPr>
          <w:sz w:val="28"/>
          <w:szCs w:val="28"/>
        </w:rPr>
        <w:t>6</w:t>
      </w:r>
      <w:r w:rsidRPr="000B3CBF">
        <w:rPr>
          <w:sz w:val="28"/>
          <w:szCs w:val="28"/>
        </w:rPr>
        <w:t xml:space="preserve">-ти прудов: </w:t>
      </w:r>
      <w:proofErr w:type="spellStart"/>
      <w:r w:rsidRPr="000B3CBF">
        <w:rPr>
          <w:sz w:val="28"/>
          <w:szCs w:val="28"/>
        </w:rPr>
        <w:t>Устимский</w:t>
      </w:r>
      <w:proofErr w:type="spellEnd"/>
      <w:r w:rsidRPr="000B3CBF">
        <w:rPr>
          <w:sz w:val="28"/>
          <w:szCs w:val="28"/>
        </w:rPr>
        <w:t xml:space="preserve">, </w:t>
      </w:r>
      <w:proofErr w:type="spellStart"/>
      <w:r w:rsidRPr="000B3CBF">
        <w:rPr>
          <w:sz w:val="28"/>
          <w:szCs w:val="28"/>
        </w:rPr>
        <w:t>Новостройский</w:t>
      </w:r>
      <w:proofErr w:type="spellEnd"/>
      <w:r w:rsidRPr="000B3CBF">
        <w:rPr>
          <w:sz w:val="28"/>
          <w:szCs w:val="28"/>
        </w:rPr>
        <w:t xml:space="preserve">, Парковый, </w:t>
      </w:r>
      <w:r w:rsidR="005B6D28" w:rsidRPr="000B3CBF">
        <w:rPr>
          <w:sz w:val="28"/>
          <w:szCs w:val="28"/>
        </w:rPr>
        <w:t>карьеры вблизи</w:t>
      </w:r>
      <w:r w:rsidRPr="000B3CBF">
        <w:rPr>
          <w:sz w:val="28"/>
          <w:szCs w:val="28"/>
        </w:rPr>
        <w:t xml:space="preserve"> ул.Маяковского, пруд в </w:t>
      </w:r>
      <w:proofErr w:type="spellStart"/>
      <w:r w:rsidRPr="000B3CBF">
        <w:rPr>
          <w:sz w:val="28"/>
          <w:szCs w:val="28"/>
        </w:rPr>
        <w:t>р.п.Гремячево</w:t>
      </w:r>
      <w:proofErr w:type="spellEnd"/>
      <w:r w:rsidR="00D87C23" w:rsidRPr="000B3CBF">
        <w:rPr>
          <w:sz w:val="28"/>
          <w:szCs w:val="28"/>
        </w:rPr>
        <w:t xml:space="preserve">, в 1 роднике с. </w:t>
      </w:r>
      <w:proofErr w:type="spellStart"/>
      <w:r w:rsidR="00D87C23" w:rsidRPr="000B3CBF">
        <w:rPr>
          <w:sz w:val="28"/>
          <w:szCs w:val="28"/>
        </w:rPr>
        <w:t>Шилокша</w:t>
      </w:r>
      <w:proofErr w:type="spellEnd"/>
      <w:r w:rsidR="00D87C23" w:rsidRPr="000B3CBF">
        <w:rPr>
          <w:sz w:val="28"/>
          <w:szCs w:val="28"/>
        </w:rPr>
        <w:t xml:space="preserve"> и  в 1 колодце с. </w:t>
      </w:r>
      <w:proofErr w:type="spellStart"/>
      <w:r w:rsidR="00D87C23" w:rsidRPr="000B3CBF">
        <w:rPr>
          <w:sz w:val="28"/>
          <w:szCs w:val="28"/>
        </w:rPr>
        <w:t>Ломовка</w:t>
      </w:r>
      <w:proofErr w:type="spellEnd"/>
      <w:r w:rsidR="00D87C23" w:rsidRPr="000B3CBF">
        <w:rPr>
          <w:sz w:val="28"/>
          <w:szCs w:val="28"/>
        </w:rPr>
        <w:t>)</w:t>
      </w:r>
      <w:r w:rsidRPr="000B3CBF">
        <w:rPr>
          <w:sz w:val="28"/>
          <w:szCs w:val="28"/>
        </w:rPr>
        <w:t xml:space="preserve">) в сумме </w:t>
      </w:r>
      <w:r w:rsidR="00D87C23" w:rsidRPr="000B3CBF">
        <w:rPr>
          <w:sz w:val="28"/>
          <w:szCs w:val="28"/>
        </w:rPr>
        <w:t>115,1</w:t>
      </w:r>
      <w:r w:rsidRPr="000B3CBF">
        <w:rPr>
          <w:sz w:val="28"/>
          <w:szCs w:val="28"/>
        </w:rPr>
        <w:t xml:space="preserve"> тыс. рублей;</w:t>
      </w:r>
    </w:p>
    <w:p w:rsidR="00DE5DE7" w:rsidRPr="000B3CBF" w:rsidRDefault="00DE5DE7" w:rsidP="008C40B5">
      <w:pPr>
        <w:ind w:firstLine="709"/>
        <w:jc w:val="both"/>
        <w:rPr>
          <w:sz w:val="28"/>
          <w:szCs w:val="28"/>
        </w:rPr>
      </w:pPr>
      <w:r w:rsidRPr="000B3CBF">
        <w:rPr>
          <w:sz w:val="28"/>
          <w:szCs w:val="28"/>
        </w:rPr>
        <w:t>- проведение систематического обследования ГТС, проверка готовности ГТС к безаварийной эксплуатации при пропуске паводковых вод</w:t>
      </w:r>
      <w:r w:rsidR="00EC7E9B" w:rsidRPr="000B3CBF">
        <w:rPr>
          <w:sz w:val="28"/>
          <w:szCs w:val="28"/>
        </w:rPr>
        <w:t xml:space="preserve"> (проведено обследование 3-х ГТС, составлены соответствующие акты)</w:t>
      </w:r>
      <w:r w:rsidRPr="000B3CBF">
        <w:rPr>
          <w:sz w:val="28"/>
          <w:szCs w:val="28"/>
        </w:rPr>
        <w:t xml:space="preserve"> в сумме </w:t>
      </w:r>
      <w:r w:rsidR="00D87C23" w:rsidRPr="000B3CBF">
        <w:rPr>
          <w:sz w:val="28"/>
          <w:szCs w:val="28"/>
        </w:rPr>
        <w:t>88,9</w:t>
      </w:r>
      <w:r w:rsidRPr="000B3CBF">
        <w:rPr>
          <w:sz w:val="28"/>
          <w:szCs w:val="28"/>
        </w:rPr>
        <w:t xml:space="preserve"> тыс. рублей;</w:t>
      </w:r>
    </w:p>
    <w:p w:rsidR="008000CE" w:rsidRPr="000B3CBF" w:rsidRDefault="008C40B5" w:rsidP="008C40B5">
      <w:pPr>
        <w:ind w:firstLine="709"/>
        <w:jc w:val="both"/>
        <w:rPr>
          <w:sz w:val="28"/>
          <w:szCs w:val="28"/>
        </w:rPr>
      </w:pPr>
      <w:r w:rsidRPr="000B3CBF">
        <w:rPr>
          <w:sz w:val="28"/>
          <w:szCs w:val="28"/>
        </w:rPr>
        <w:t xml:space="preserve">- </w:t>
      </w:r>
      <w:r w:rsidR="00DE5DE7" w:rsidRPr="000B3CBF">
        <w:rPr>
          <w:sz w:val="28"/>
          <w:szCs w:val="28"/>
        </w:rPr>
        <w:t xml:space="preserve">проведение </w:t>
      </w:r>
      <w:proofErr w:type="spellStart"/>
      <w:r w:rsidR="00DE5DE7" w:rsidRPr="000B3CBF">
        <w:rPr>
          <w:sz w:val="28"/>
          <w:szCs w:val="28"/>
        </w:rPr>
        <w:t>а</w:t>
      </w:r>
      <w:r w:rsidRPr="000B3CBF">
        <w:rPr>
          <w:sz w:val="28"/>
          <w:szCs w:val="28"/>
        </w:rPr>
        <w:t>ккарицидн</w:t>
      </w:r>
      <w:r w:rsidR="00D87C23" w:rsidRPr="000B3CBF">
        <w:rPr>
          <w:sz w:val="28"/>
          <w:szCs w:val="28"/>
        </w:rPr>
        <w:t>ой</w:t>
      </w:r>
      <w:proofErr w:type="spellEnd"/>
      <w:r w:rsidRPr="000B3CBF">
        <w:rPr>
          <w:sz w:val="28"/>
          <w:szCs w:val="28"/>
        </w:rPr>
        <w:t xml:space="preserve"> обработк</w:t>
      </w:r>
      <w:r w:rsidR="00D87C23" w:rsidRPr="000B3CBF">
        <w:rPr>
          <w:sz w:val="28"/>
          <w:szCs w:val="28"/>
        </w:rPr>
        <w:t>и</w:t>
      </w:r>
      <w:r w:rsidRPr="000B3CBF">
        <w:rPr>
          <w:sz w:val="28"/>
          <w:szCs w:val="28"/>
        </w:rPr>
        <w:t xml:space="preserve"> прудов, </w:t>
      </w:r>
      <w:r w:rsidR="005B6D28" w:rsidRPr="000B3CBF">
        <w:rPr>
          <w:sz w:val="28"/>
          <w:szCs w:val="28"/>
        </w:rPr>
        <w:t>обработк</w:t>
      </w:r>
      <w:r w:rsidR="00D87C23" w:rsidRPr="000B3CBF">
        <w:rPr>
          <w:sz w:val="28"/>
          <w:szCs w:val="28"/>
        </w:rPr>
        <w:t>у</w:t>
      </w:r>
      <w:r w:rsidR="005B6D28" w:rsidRPr="000B3CBF">
        <w:rPr>
          <w:sz w:val="28"/>
          <w:szCs w:val="28"/>
        </w:rPr>
        <w:t xml:space="preserve"> прудов</w:t>
      </w:r>
      <w:r w:rsidR="00DE5DE7" w:rsidRPr="000B3CBF">
        <w:rPr>
          <w:sz w:val="28"/>
          <w:szCs w:val="28"/>
        </w:rPr>
        <w:t xml:space="preserve"> </w:t>
      </w:r>
      <w:r w:rsidRPr="000B3CBF">
        <w:rPr>
          <w:sz w:val="28"/>
          <w:szCs w:val="28"/>
        </w:rPr>
        <w:t>от личинки комара, (обработан</w:t>
      </w:r>
      <w:r w:rsidR="00DE5DE7" w:rsidRPr="000B3CBF">
        <w:rPr>
          <w:sz w:val="28"/>
          <w:szCs w:val="28"/>
        </w:rPr>
        <w:t>о</w:t>
      </w:r>
      <w:r w:rsidRPr="000B3CBF">
        <w:rPr>
          <w:sz w:val="28"/>
          <w:szCs w:val="28"/>
        </w:rPr>
        <w:t xml:space="preserve"> </w:t>
      </w:r>
      <w:r w:rsidR="00DE5DE7" w:rsidRPr="000B3CBF">
        <w:rPr>
          <w:sz w:val="28"/>
          <w:szCs w:val="28"/>
        </w:rPr>
        <w:t>97</w:t>
      </w:r>
      <w:r w:rsidRPr="000B3CBF">
        <w:rPr>
          <w:sz w:val="28"/>
          <w:szCs w:val="28"/>
        </w:rPr>
        <w:t xml:space="preserve"> объект, общей площадью </w:t>
      </w:r>
      <w:r w:rsidR="00EC7E9B" w:rsidRPr="000B3CBF">
        <w:rPr>
          <w:sz w:val="28"/>
          <w:szCs w:val="28"/>
        </w:rPr>
        <w:t>23,25</w:t>
      </w:r>
      <w:r w:rsidR="00C3255D" w:rsidRPr="000B3CBF">
        <w:rPr>
          <w:sz w:val="28"/>
          <w:szCs w:val="28"/>
        </w:rPr>
        <w:t xml:space="preserve"> га</w:t>
      </w:r>
      <w:r w:rsidRPr="000B3CBF">
        <w:rPr>
          <w:sz w:val="28"/>
          <w:szCs w:val="28"/>
        </w:rPr>
        <w:t>)</w:t>
      </w:r>
      <w:r w:rsidR="008000CE" w:rsidRPr="000B3CBF">
        <w:rPr>
          <w:sz w:val="28"/>
          <w:szCs w:val="28"/>
        </w:rPr>
        <w:t xml:space="preserve">, </w:t>
      </w:r>
      <w:proofErr w:type="spellStart"/>
      <w:r w:rsidR="008000CE" w:rsidRPr="000B3CBF">
        <w:rPr>
          <w:sz w:val="28"/>
          <w:szCs w:val="28"/>
        </w:rPr>
        <w:t>дератизационных</w:t>
      </w:r>
      <w:proofErr w:type="spellEnd"/>
      <w:r w:rsidR="008000CE" w:rsidRPr="000B3CBF">
        <w:rPr>
          <w:sz w:val="28"/>
          <w:szCs w:val="28"/>
        </w:rPr>
        <w:t xml:space="preserve"> мероприятий на кладбищах (проведена </w:t>
      </w:r>
      <w:proofErr w:type="spellStart"/>
      <w:r w:rsidR="008000CE" w:rsidRPr="000B3CBF">
        <w:rPr>
          <w:sz w:val="28"/>
          <w:szCs w:val="28"/>
        </w:rPr>
        <w:t>дератизационная</w:t>
      </w:r>
      <w:proofErr w:type="spellEnd"/>
      <w:r w:rsidR="008000CE" w:rsidRPr="000B3CBF">
        <w:rPr>
          <w:sz w:val="28"/>
          <w:szCs w:val="28"/>
        </w:rPr>
        <w:t xml:space="preserve"> обработка</w:t>
      </w:r>
      <w:r w:rsidR="00C3255D" w:rsidRPr="000B3CBF">
        <w:rPr>
          <w:sz w:val="28"/>
          <w:szCs w:val="28"/>
        </w:rPr>
        <w:t xml:space="preserve"> территорий кладбищ</w:t>
      </w:r>
      <w:r w:rsidR="008000CE" w:rsidRPr="000B3CBF">
        <w:rPr>
          <w:sz w:val="28"/>
          <w:szCs w:val="28"/>
        </w:rPr>
        <w:t>) в сумме 1</w:t>
      </w:r>
      <w:r w:rsidR="00D87C23" w:rsidRPr="000B3CBF">
        <w:rPr>
          <w:sz w:val="28"/>
          <w:szCs w:val="28"/>
        </w:rPr>
        <w:t>26,3</w:t>
      </w:r>
      <w:r w:rsidR="008000CE" w:rsidRPr="000B3CBF">
        <w:rPr>
          <w:sz w:val="28"/>
          <w:szCs w:val="28"/>
        </w:rPr>
        <w:t xml:space="preserve"> тыс.рублей;</w:t>
      </w:r>
    </w:p>
    <w:p w:rsidR="00D87C23" w:rsidRPr="000B3CBF" w:rsidRDefault="00D87C23" w:rsidP="008C40B5">
      <w:pPr>
        <w:ind w:firstLine="709"/>
        <w:jc w:val="both"/>
        <w:rPr>
          <w:sz w:val="28"/>
          <w:szCs w:val="28"/>
        </w:rPr>
      </w:pPr>
      <w:r w:rsidRPr="000B3CBF">
        <w:rPr>
          <w:sz w:val="28"/>
          <w:szCs w:val="28"/>
        </w:rPr>
        <w:t>- очистку, обустройство родников и прилегающих к ним территорий, обустройство, дезинфекция, очистка и тампонирование шахтных колодцев</w:t>
      </w:r>
      <w:r w:rsidR="0024442E" w:rsidRPr="000B3CBF">
        <w:rPr>
          <w:sz w:val="28"/>
          <w:szCs w:val="28"/>
        </w:rPr>
        <w:t xml:space="preserve"> </w:t>
      </w:r>
      <w:r w:rsidR="003D40F1">
        <w:rPr>
          <w:sz w:val="28"/>
          <w:szCs w:val="28"/>
        </w:rPr>
        <w:t xml:space="preserve">(очищено, </w:t>
      </w:r>
      <w:proofErr w:type="spellStart"/>
      <w:r w:rsidRPr="000B3CBF">
        <w:rPr>
          <w:sz w:val="28"/>
          <w:szCs w:val="28"/>
        </w:rPr>
        <w:t>продензинфицировано</w:t>
      </w:r>
      <w:proofErr w:type="spellEnd"/>
      <w:r w:rsidRPr="000B3CBF">
        <w:rPr>
          <w:sz w:val="28"/>
          <w:szCs w:val="28"/>
        </w:rPr>
        <w:t xml:space="preserve">, обустроено 2 колодца п. Мыза и </w:t>
      </w:r>
      <w:proofErr w:type="spellStart"/>
      <w:r w:rsidRPr="000B3CBF">
        <w:rPr>
          <w:sz w:val="28"/>
          <w:szCs w:val="28"/>
        </w:rPr>
        <w:t>с.Ломовка</w:t>
      </w:r>
      <w:proofErr w:type="spellEnd"/>
      <w:r w:rsidRPr="000B3CBF">
        <w:rPr>
          <w:sz w:val="28"/>
          <w:szCs w:val="28"/>
        </w:rPr>
        <w:t>) в сумме 96,8 тыс. рублей</w:t>
      </w:r>
      <w:r w:rsidR="0024442E" w:rsidRPr="000B3CBF">
        <w:rPr>
          <w:sz w:val="28"/>
          <w:szCs w:val="28"/>
        </w:rPr>
        <w:t>;</w:t>
      </w:r>
    </w:p>
    <w:p w:rsidR="00B30DBD" w:rsidRPr="000B3CBF" w:rsidRDefault="008C40B5" w:rsidP="008C40B5">
      <w:pPr>
        <w:ind w:firstLine="709"/>
        <w:jc w:val="both"/>
        <w:rPr>
          <w:sz w:val="28"/>
          <w:szCs w:val="28"/>
        </w:rPr>
      </w:pPr>
      <w:r w:rsidRPr="000B3CBF">
        <w:rPr>
          <w:sz w:val="28"/>
          <w:szCs w:val="28"/>
        </w:rPr>
        <w:t xml:space="preserve">- </w:t>
      </w:r>
      <w:r w:rsidR="00B30DBD" w:rsidRPr="000B3CBF">
        <w:rPr>
          <w:sz w:val="28"/>
          <w:szCs w:val="28"/>
        </w:rPr>
        <w:t xml:space="preserve"> мониторинг за качеством подземных вод по полигоном ТБО в г.Кулебаки - 59,4 тыс. рублей, обустройство и установка емкостей для </w:t>
      </w:r>
      <w:proofErr w:type="spellStart"/>
      <w:r w:rsidR="00B30DBD" w:rsidRPr="000B3CBF">
        <w:rPr>
          <w:sz w:val="28"/>
          <w:szCs w:val="28"/>
        </w:rPr>
        <w:t>волды</w:t>
      </w:r>
      <w:proofErr w:type="spellEnd"/>
      <w:r w:rsidR="00B30DBD" w:rsidRPr="000B3CBF">
        <w:rPr>
          <w:sz w:val="28"/>
          <w:szCs w:val="28"/>
        </w:rPr>
        <w:t xml:space="preserve"> и туалетов на кладбищах в поселениях -81,5 тыс. рублей;</w:t>
      </w:r>
    </w:p>
    <w:p w:rsidR="008C40B5" w:rsidRPr="000B3CBF" w:rsidRDefault="008C40B5" w:rsidP="008C40B5">
      <w:pPr>
        <w:ind w:firstLine="709"/>
        <w:jc w:val="both"/>
        <w:rPr>
          <w:sz w:val="28"/>
          <w:szCs w:val="28"/>
        </w:rPr>
      </w:pPr>
      <w:r w:rsidRPr="000B3CBF">
        <w:rPr>
          <w:sz w:val="28"/>
          <w:szCs w:val="28"/>
        </w:rPr>
        <w:t>-предотвращение негативного влияния отходов производства и потребления (ликвидация несанкционированных свалок</w:t>
      </w:r>
      <w:r w:rsidR="00085832" w:rsidRPr="000B3CBF">
        <w:rPr>
          <w:sz w:val="28"/>
          <w:szCs w:val="28"/>
        </w:rPr>
        <w:t xml:space="preserve"> хозяйственно-бытовых отходов и мусора</w:t>
      </w:r>
      <w:r w:rsidRPr="000B3CBF">
        <w:rPr>
          <w:sz w:val="28"/>
          <w:szCs w:val="28"/>
        </w:rPr>
        <w:t xml:space="preserve"> – </w:t>
      </w:r>
      <w:r w:rsidR="0024442E" w:rsidRPr="000B3CBF">
        <w:rPr>
          <w:sz w:val="28"/>
          <w:szCs w:val="28"/>
        </w:rPr>
        <w:t>826,5</w:t>
      </w:r>
      <w:r w:rsidRPr="000B3CBF">
        <w:rPr>
          <w:sz w:val="28"/>
          <w:szCs w:val="28"/>
        </w:rPr>
        <w:t xml:space="preserve"> тыс. рублей, </w:t>
      </w:r>
      <w:r w:rsidR="00085832" w:rsidRPr="000B3CBF">
        <w:rPr>
          <w:sz w:val="28"/>
          <w:szCs w:val="28"/>
        </w:rPr>
        <w:t xml:space="preserve"> сбор и вывоз отработанных ртутьсодержащих </w:t>
      </w:r>
      <w:r w:rsidR="005B6D28" w:rsidRPr="000B3CBF">
        <w:rPr>
          <w:sz w:val="28"/>
          <w:szCs w:val="28"/>
        </w:rPr>
        <w:t>ламп</w:t>
      </w:r>
      <w:r w:rsidR="00085832" w:rsidRPr="000B3CBF">
        <w:rPr>
          <w:sz w:val="28"/>
          <w:szCs w:val="28"/>
        </w:rPr>
        <w:t>, оргтехники для последующей утилизации - 1</w:t>
      </w:r>
      <w:r w:rsidR="0024442E" w:rsidRPr="000B3CBF">
        <w:rPr>
          <w:sz w:val="28"/>
          <w:szCs w:val="28"/>
        </w:rPr>
        <w:t>0</w:t>
      </w:r>
      <w:r w:rsidR="00085832" w:rsidRPr="000B3CBF">
        <w:rPr>
          <w:sz w:val="28"/>
          <w:szCs w:val="28"/>
        </w:rPr>
        <w:t>0,</w:t>
      </w:r>
      <w:r w:rsidR="0024442E" w:rsidRPr="000B3CBF">
        <w:rPr>
          <w:sz w:val="28"/>
          <w:szCs w:val="28"/>
        </w:rPr>
        <w:t>5</w:t>
      </w:r>
      <w:r w:rsidR="00085832" w:rsidRPr="000B3CBF">
        <w:rPr>
          <w:sz w:val="28"/>
          <w:szCs w:val="28"/>
        </w:rPr>
        <w:t xml:space="preserve"> тыс. рублей, </w:t>
      </w:r>
      <w:r w:rsidRPr="000B3CBF">
        <w:rPr>
          <w:sz w:val="28"/>
          <w:szCs w:val="28"/>
        </w:rPr>
        <w:t xml:space="preserve"> </w:t>
      </w:r>
      <w:r w:rsidR="00EC7E9B" w:rsidRPr="000B3CBF">
        <w:rPr>
          <w:sz w:val="28"/>
          <w:szCs w:val="28"/>
        </w:rPr>
        <w:t xml:space="preserve"> приобретение контейнеров для сбора и накопления отработанных линейных ртутьсодержащих ламп от населения – 79,5 тыс. рублей</w:t>
      </w:r>
      <w:r w:rsidR="009372AF" w:rsidRPr="000B3CBF">
        <w:rPr>
          <w:sz w:val="28"/>
          <w:szCs w:val="28"/>
        </w:rPr>
        <w:t>,</w:t>
      </w:r>
      <w:r w:rsidR="00EC7E9B" w:rsidRPr="000B3CBF">
        <w:rPr>
          <w:sz w:val="28"/>
          <w:szCs w:val="28"/>
        </w:rPr>
        <w:t xml:space="preserve"> </w:t>
      </w:r>
      <w:r w:rsidRPr="000B3CBF">
        <w:rPr>
          <w:sz w:val="28"/>
          <w:szCs w:val="28"/>
        </w:rPr>
        <w:t xml:space="preserve">создание </w:t>
      </w:r>
      <w:r w:rsidR="0024442E" w:rsidRPr="000B3CBF">
        <w:rPr>
          <w:sz w:val="28"/>
          <w:szCs w:val="28"/>
        </w:rPr>
        <w:t xml:space="preserve"> и ремонт  мест (</w:t>
      </w:r>
      <w:r w:rsidRPr="000B3CBF">
        <w:rPr>
          <w:sz w:val="28"/>
          <w:szCs w:val="28"/>
        </w:rPr>
        <w:t>площадок</w:t>
      </w:r>
      <w:r w:rsidR="0024442E" w:rsidRPr="000B3CBF">
        <w:rPr>
          <w:sz w:val="28"/>
          <w:szCs w:val="28"/>
        </w:rPr>
        <w:t>)</w:t>
      </w:r>
      <w:r w:rsidR="00085832" w:rsidRPr="000B3CBF">
        <w:rPr>
          <w:sz w:val="28"/>
          <w:szCs w:val="28"/>
        </w:rPr>
        <w:t xml:space="preserve"> накопления твердых коммунальных отходов</w:t>
      </w:r>
      <w:r w:rsidR="0024442E" w:rsidRPr="000B3CBF">
        <w:rPr>
          <w:sz w:val="28"/>
          <w:szCs w:val="28"/>
        </w:rPr>
        <w:t>, обустройство подъездных путей к контейнерным площадкам</w:t>
      </w:r>
      <w:r w:rsidRPr="000B3CBF">
        <w:rPr>
          <w:sz w:val="28"/>
          <w:szCs w:val="28"/>
        </w:rPr>
        <w:t xml:space="preserve"> – </w:t>
      </w:r>
      <w:r w:rsidR="0024442E" w:rsidRPr="000B3CBF">
        <w:rPr>
          <w:sz w:val="28"/>
          <w:szCs w:val="28"/>
        </w:rPr>
        <w:t xml:space="preserve">850,4 </w:t>
      </w:r>
      <w:r w:rsidRPr="000B3CBF">
        <w:rPr>
          <w:sz w:val="28"/>
          <w:szCs w:val="28"/>
        </w:rPr>
        <w:t>тыс. рублей, на приобретение мусорных контейнеров и (или) бункеров</w:t>
      </w:r>
      <w:r w:rsidR="00B30DBD" w:rsidRPr="000B3CBF">
        <w:rPr>
          <w:sz w:val="28"/>
          <w:szCs w:val="28"/>
        </w:rPr>
        <w:t xml:space="preserve"> (закуплено 22 контейнера для ТКО, 16 бункеров для КГО)</w:t>
      </w:r>
      <w:r w:rsidRPr="000B3CBF">
        <w:rPr>
          <w:sz w:val="28"/>
          <w:szCs w:val="28"/>
        </w:rPr>
        <w:t xml:space="preserve"> – </w:t>
      </w:r>
      <w:r w:rsidR="0024442E" w:rsidRPr="000B3CBF">
        <w:rPr>
          <w:sz w:val="28"/>
          <w:szCs w:val="28"/>
        </w:rPr>
        <w:t>1 353,2</w:t>
      </w:r>
      <w:r w:rsidRPr="000B3CBF">
        <w:rPr>
          <w:sz w:val="28"/>
          <w:szCs w:val="28"/>
        </w:rPr>
        <w:t xml:space="preserve"> тыс. рублей</w:t>
      </w:r>
      <w:r w:rsidR="00085832" w:rsidRPr="000B3CBF">
        <w:rPr>
          <w:sz w:val="28"/>
          <w:szCs w:val="28"/>
        </w:rPr>
        <w:t>)</w:t>
      </w:r>
      <w:r w:rsidRPr="000B3CBF">
        <w:rPr>
          <w:sz w:val="28"/>
          <w:szCs w:val="28"/>
        </w:rPr>
        <w:t>;</w:t>
      </w:r>
    </w:p>
    <w:p w:rsidR="008C40B5" w:rsidRPr="000B3CBF" w:rsidRDefault="008C40B5" w:rsidP="008C40B5">
      <w:pPr>
        <w:ind w:firstLine="709"/>
        <w:jc w:val="both"/>
        <w:rPr>
          <w:sz w:val="28"/>
          <w:szCs w:val="28"/>
        </w:rPr>
      </w:pPr>
      <w:r w:rsidRPr="000B3CBF">
        <w:rPr>
          <w:sz w:val="28"/>
          <w:szCs w:val="28"/>
        </w:rPr>
        <w:t xml:space="preserve">- охрану и развитие системы </w:t>
      </w:r>
      <w:r w:rsidR="00C3255D" w:rsidRPr="000B3CBF">
        <w:rPr>
          <w:sz w:val="28"/>
          <w:szCs w:val="28"/>
        </w:rPr>
        <w:t xml:space="preserve"> новых </w:t>
      </w:r>
      <w:r w:rsidRPr="000B3CBF">
        <w:rPr>
          <w:sz w:val="28"/>
          <w:szCs w:val="28"/>
        </w:rPr>
        <w:t>озелененных территорий городского округа город Кулебаки, охрану лесных массивов (</w:t>
      </w:r>
      <w:r w:rsidRPr="000B3CBF">
        <w:rPr>
          <w:color w:val="000000"/>
          <w:sz w:val="28"/>
          <w:szCs w:val="28"/>
        </w:rPr>
        <w:t>срезка, подрезка сухих и аварийных деревьев на территории образовательных учреждений</w:t>
      </w:r>
      <w:r w:rsidR="008E101D" w:rsidRPr="000B3CBF">
        <w:rPr>
          <w:color w:val="000000"/>
          <w:sz w:val="28"/>
          <w:szCs w:val="28"/>
        </w:rPr>
        <w:t xml:space="preserve"> (снесено </w:t>
      </w:r>
      <w:r w:rsidR="00C3255D" w:rsidRPr="000B3CBF">
        <w:rPr>
          <w:color w:val="000000"/>
          <w:sz w:val="28"/>
          <w:szCs w:val="28"/>
        </w:rPr>
        <w:t>17</w:t>
      </w:r>
      <w:r w:rsidR="008E101D" w:rsidRPr="000B3CBF">
        <w:rPr>
          <w:color w:val="000000"/>
          <w:sz w:val="28"/>
          <w:szCs w:val="28"/>
        </w:rPr>
        <w:t xml:space="preserve"> дерев</w:t>
      </w:r>
      <w:r w:rsidR="00C3255D" w:rsidRPr="000B3CBF">
        <w:rPr>
          <w:color w:val="000000"/>
          <w:sz w:val="28"/>
          <w:szCs w:val="28"/>
        </w:rPr>
        <w:t>ьев</w:t>
      </w:r>
      <w:r w:rsidR="008E101D" w:rsidRPr="000B3CBF">
        <w:rPr>
          <w:color w:val="000000"/>
          <w:sz w:val="28"/>
          <w:szCs w:val="28"/>
        </w:rPr>
        <w:t xml:space="preserve"> на территории образовательных учреждений</w:t>
      </w:r>
      <w:r w:rsidR="00C3255D" w:rsidRPr="000B3CBF">
        <w:rPr>
          <w:color w:val="000000"/>
          <w:sz w:val="28"/>
          <w:szCs w:val="28"/>
        </w:rPr>
        <w:t xml:space="preserve"> и 15 подрезано</w:t>
      </w:r>
      <w:r w:rsidR="005B6D28" w:rsidRPr="000B3CBF">
        <w:rPr>
          <w:color w:val="000000"/>
          <w:sz w:val="28"/>
          <w:szCs w:val="28"/>
        </w:rPr>
        <w:t>)</w:t>
      </w:r>
      <w:r w:rsidR="00A44BD7" w:rsidRPr="000B3CBF">
        <w:rPr>
          <w:color w:val="000000"/>
          <w:sz w:val="28"/>
          <w:szCs w:val="28"/>
        </w:rPr>
        <w:t xml:space="preserve"> - 214,1 тыс. рублей</w:t>
      </w:r>
      <w:r w:rsidR="005B6D28" w:rsidRPr="000B3CBF">
        <w:rPr>
          <w:color w:val="000000"/>
          <w:sz w:val="28"/>
          <w:szCs w:val="28"/>
        </w:rPr>
        <w:t>; создание</w:t>
      </w:r>
      <w:r w:rsidR="008E101D" w:rsidRPr="000B3CBF">
        <w:rPr>
          <w:color w:val="000000"/>
          <w:sz w:val="28"/>
          <w:szCs w:val="28"/>
        </w:rPr>
        <w:t xml:space="preserve"> новых озелененных территорий (</w:t>
      </w:r>
      <w:r w:rsidR="00C3255D" w:rsidRPr="000B3CBF">
        <w:rPr>
          <w:sz w:val="28"/>
          <w:szCs w:val="28"/>
        </w:rPr>
        <w:t>на пересечении ул. Серова</w:t>
      </w:r>
      <w:r w:rsidR="00DA17FF" w:rsidRPr="000B3CBF">
        <w:rPr>
          <w:sz w:val="28"/>
          <w:szCs w:val="28"/>
        </w:rPr>
        <w:t xml:space="preserve"> </w:t>
      </w:r>
      <w:r w:rsidR="00C3255D" w:rsidRPr="000B3CBF">
        <w:rPr>
          <w:sz w:val="28"/>
          <w:szCs w:val="28"/>
        </w:rPr>
        <w:t>-</w:t>
      </w:r>
      <w:r w:rsidR="00DA17FF" w:rsidRPr="000B3CBF">
        <w:rPr>
          <w:sz w:val="28"/>
          <w:szCs w:val="28"/>
        </w:rPr>
        <w:t xml:space="preserve"> </w:t>
      </w:r>
      <w:r w:rsidR="00C3255D" w:rsidRPr="000B3CBF">
        <w:rPr>
          <w:sz w:val="28"/>
          <w:szCs w:val="28"/>
        </w:rPr>
        <w:t>ул. Железнодорожная</w:t>
      </w:r>
      <w:r w:rsidR="00A44BD7" w:rsidRPr="000B3CBF">
        <w:rPr>
          <w:sz w:val="28"/>
          <w:szCs w:val="28"/>
        </w:rPr>
        <w:t>,</w:t>
      </w:r>
      <w:r w:rsidR="00A44BD7" w:rsidRPr="000B3CBF">
        <w:rPr>
          <w:color w:val="000000"/>
          <w:sz w:val="28"/>
          <w:szCs w:val="28"/>
        </w:rPr>
        <w:t xml:space="preserve"> всего посажено 50 саженцев декоративных </w:t>
      </w:r>
      <w:r w:rsidR="00B20B3F">
        <w:rPr>
          <w:color w:val="000000"/>
          <w:sz w:val="28"/>
          <w:szCs w:val="28"/>
        </w:rPr>
        <w:t>кустарников</w:t>
      </w:r>
      <w:r w:rsidR="005D4DFF">
        <w:rPr>
          <w:color w:val="000000"/>
          <w:sz w:val="28"/>
          <w:szCs w:val="28"/>
        </w:rPr>
        <w:t xml:space="preserve"> </w:t>
      </w:r>
      <w:r w:rsidR="00A44BD7" w:rsidRPr="000B3CBF">
        <w:rPr>
          <w:color w:val="000000"/>
          <w:sz w:val="28"/>
          <w:szCs w:val="28"/>
        </w:rPr>
        <w:t xml:space="preserve"> и деревьев</w:t>
      </w:r>
      <w:r w:rsidR="00A44BD7" w:rsidRPr="000B3CBF">
        <w:rPr>
          <w:sz w:val="28"/>
          <w:szCs w:val="28"/>
        </w:rPr>
        <w:t>) -369,1 тыс. рублей</w:t>
      </w:r>
      <w:r w:rsidR="009372AF" w:rsidRPr="000B3CBF">
        <w:rPr>
          <w:sz w:val="28"/>
          <w:szCs w:val="28"/>
        </w:rPr>
        <w:t>,</w:t>
      </w:r>
      <w:r w:rsidRPr="000B3CBF">
        <w:rPr>
          <w:color w:val="000000"/>
          <w:sz w:val="28"/>
          <w:szCs w:val="28"/>
        </w:rPr>
        <w:t xml:space="preserve"> </w:t>
      </w:r>
      <w:r w:rsidR="00C3255D" w:rsidRPr="000B3CBF">
        <w:rPr>
          <w:color w:val="000000"/>
          <w:sz w:val="28"/>
          <w:szCs w:val="28"/>
        </w:rPr>
        <w:t>борьба с борщевиком</w:t>
      </w:r>
      <w:r w:rsidR="00DA17FF" w:rsidRPr="000B3CBF">
        <w:rPr>
          <w:color w:val="000000"/>
          <w:sz w:val="28"/>
          <w:szCs w:val="28"/>
        </w:rPr>
        <w:t xml:space="preserve"> (проведена обработка 6 337 га территории)</w:t>
      </w:r>
      <w:r w:rsidRPr="000B3CBF">
        <w:rPr>
          <w:sz w:val="28"/>
          <w:szCs w:val="28"/>
        </w:rPr>
        <w:t xml:space="preserve"> в сумме – </w:t>
      </w:r>
      <w:r w:rsidR="00A44BD7" w:rsidRPr="000B3CBF">
        <w:rPr>
          <w:sz w:val="28"/>
          <w:szCs w:val="28"/>
        </w:rPr>
        <w:t>185,0</w:t>
      </w:r>
      <w:r w:rsidRPr="000B3CBF">
        <w:rPr>
          <w:sz w:val="28"/>
          <w:szCs w:val="28"/>
        </w:rPr>
        <w:t xml:space="preserve"> тыс. рублей;</w:t>
      </w:r>
    </w:p>
    <w:p w:rsidR="008C40B5" w:rsidRDefault="008C40B5" w:rsidP="008C40B5">
      <w:pPr>
        <w:ind w:firstLine="709"/>
        <w:jc w:val="both"/>
        <w:rPr>
          <w:sz w:val="28"/>
          <w:szCs w:val="28"/>
        </w:rPr>
      </w:pPr>
      <w:r w:rsidRPr="000B3CBF">
        <w:rPr>
          <w:sz w:val="28"/>
          <w:szCs w:val="28"/>
        </w:rPr>
        <w:lastRenderedPageBreak/>
        <w:t>- формирование экологической культуры населения (</w:t>
      </w:r>
      <w:r w:rsidR="00DA17FF" w:rsidRPr="000B3CBF">
        <w:rPr>
          <w:sz w:val="28"/>
          <w:szCs w:val="28"/>
        </w:rPr>
        <w:t xml:space="preserve">организация  и </w:t>
      </w:r>
      <w:r w:rsidR="00B66E8A" w:rsidRPr="000B3CBF">
        <w:rPr>
          <w:sz w:val="28"/>
          <w:szCs w:val="28"/>
        </w:rPr>
        <w:t xml:space="preserve">проведение </w:t>
      </w:r>
      <w:r w:rsidR="00DA17FF" w:rsidRPr="000B3CBF">
        <w:rPr>
          <w:sz w:val="28"/>
          <w:szCs w:val="28"/>
        </w:rPr>
        <w:t xml:space="preserve"> мероприятий </w:t>
      </w:r>
      <w:r w:rsidRPr="000B3CBF">
        <w:rPr>
          <w:sz w:val="28"/>
          <w:szCs w:val="28"/>
        </w:rPr>
        <w:t>экологическ</w:t>
      </w:r>
      <w:r w:rsidR="00DA17FF" w:rsidRPr="000B3CBF">
        <w:rPr>
          <w:sz w:val="28"/>
          <w:szCs w:val="28"/>
        </w:rPr>
        <w:t>ой направленности</w:t>
      </w:r>
      <w:r w:rsidRPr="000B3CBF">
        <w:rPr>
          <w:sz w:val="28"/>
          <w:szCs w:val="28"/>
        </w:rPr>
        <w:t>, осуществлена подписка на издания экологической тематики,</w:t>
      </w:r>
      <w:r w:rsidR="00B66E8A" w:rsidRPr="000B3CBF">
        <w:rPr>
          <w:sz w:val="28"/>
          <w:szCs w:val="28"/>
        </w:rPr>
        <w:t xml:space="preserve"> информирование населения через СМИ,</w:t>
      </w:r>
      <w:r w:rsidRPr="000B3CBF">
        <w:rPr>
          <w:sz w:val="28"/>
          <w:szCs w:val="28"/>
        </w:rPr>
        <w:t xml:space="preserve"> </w:t>
      </w:r>
      <w:r w:rsidR="00DA17FF" w:rsidRPr="000B3CBF">
        <w:rPr>
          <w:sz w:val="28"/>
          <w:szCs w:val="28"/>
        </w:rPr>
        <w:t xml:space="preserve"> закуплены учебные материалы для </w:t>
      </w:r>
      <w:proofErr w:type="spellStart"/>
      <w:r w:rsidR="00DA17FF" w:rsidRPr="000B3CBF">
        <w:rPr>
          <w:sz w:val="28"/>
          <w:szCs w:val="28"/>
        </w:rPr>
        <w:t>Тепловского</w:t>
      </w:r>
      <w:proofErr w:type="spellEnd"/>
      <w:r w:rsidR="00DA17FF" w:rsidRPr="000B3CBF">
        <w:rPr>
          <w:sz w:val="28"/>
          <w:szCs w:val="28"/>
        </w:rPr>
        <w:t xml:space="preserve"> </w:t>
      </w:r>
      <w:proofErr w:type="spellStart"/>
      <w:r w:rsidR="00DA17FF" w:rsidRPr="000B3CBF">
        <w:rPr>
          <w:sz w:val="28"/>
          <w:szCs w:val="28"/>
        </w:rPr>
        <w:t>лестничества</w:t>
      </w:r>
      <w:proofErr w:type="spellEnd"/>
      <w:r w:rsidRPr="000B3CBF">
        <w:rPr>
          <w:sz w:val="28"/>
          <w:szCs w:val="28"/>
        </w:rPr>
        <w:t xml:space="preserve">) в сумме </w:t>
      </w:r>
      <w:r w:rsidR="00DA17FF" w:rsidRPr="000B3CBF">
        <w:rPr>
          <w:sz w:val="28"/>
          <w:szCs w:val="28"/>
        </w:rPr>
        <w:t xml:space="preserve">28,9 </w:t>
      </w:r>
      <w:r w:rsidRPr="000B3CBF">
        <w:rPr>
          <w:sz w:val="28"/>
          <w:szCs w:val="28"/>
        </w:rPr>
        <w:t>тыс. рублей</w:t>
      </w:r>
      <w:r w:rsidR="00AA3B54" w:rsidRPr="000B3CBF">
        <w:rPr>
          <w:sz w:val="28"/>
          <w:szCs w:val="28"/>
        </w:rPr>
        <w:t>.</w:t>
      </w:r>
    </w:p>
    <w:p w:rsidR="009E35C2" w:rsidRDefault="009E35C2" w:rsidP="008C40B5">
      <w:pPr>
        <w:ind w:firstLine="709"/>
        <w:jc w:val="both"/>
        <w:rPr>
          <w:sz w:val="28"/>
          <w:szCs w:val="28"/>
        </w:rPr>
      </w:pPr>
      <w:r w:rsidRPr="00953CA3">
        <w:rPr>
          <w:sz w:val="28"/>
          <w:szCs w:val="28"/>
        </w:rPr>
        <w:t>Низкое исполнение МП 0</w:t>
      </w:r>
      <w:r>
        <w:rPr>
          <w:sz w:val="28"/>
          <w:szCs w:val="28"/>
        </w:rPr>
        <w:t>6</w:t>
      </w:r>
      <w:r w:rsidRPr="00953CA3">
        <w:rPr>
          <w:sz w:val="28"/>
          <w:szCs w:val="28"/>
        </w:rPr>
        <w:t xml:space="preserve"> (</w:t>
      </w:r>
      <w:r>
        <w:rPr>
          <w:sz w:val="28"/>
          <w:szCs w:val="28"/>
        </w:rPr>
        <w:t>69,53%</w:t>
      </w:r>
      <w:r w:rsidRPr="00953CA3">
        <w:rPr>
          <w:sz w:val="28"/>
          <w:szCs w:val="28"/>
        </w:rPr>
        <w:t>)</w:t>
      </w:r>
      <w:r w:rsidR="00B20B3F">
        <w:rPr>
          <w:sz w:val="28"/>
          <w:szCs w:val="28"/>
        </w:rPr>
        <w:t xml:space="preserve"> </w:t>
      </w:r>
      <w:r w:rsidRPr="00953CA3">
        <w:rPr>
          <w:sz w:val="28"/>
          <w:szCs w:val="28"/>
        </w:rPr>
        <w:t>обусловлено тем, что не были исполнены расходы по</w:t>
      </w:r>
      <w:r>
        <w:rPr>
          <w:sz w:val="28"/>
          <w:szCs w:val="28"/>
        </w:rPr>
        <w:t xml:space="preserve"> </w:t>
      </w:r>
      <w:r w:rsidRPr="00953CA3">
        <w:rPr>
          <w:sz w:val="28"/>
          <w:szCs w:val="28"/>
        </w:rPr>
        <w:t>мероприяти</w:t>
      </w:r>
      <w:r>
        <w:rPr>
          <w:sz w:val="28"/>
          <w:szCs w:val="28"/>
        </w:rPr>
        <w:t>ю 2.5. «Рекультивация полигона ТБО»</w:t>
      </w:r>
      <w:r w:rsidR="005D4DFF">
        <w:rPr>
          <w:sz w:val="28"/>
          <w:szCs w:val="28"/>
        </w:rPr>
        <w:t xml:space="preserve">  задачи 2</w:t>
      </w:r>
      <w:r w:rsidRPr="009E35C2">
        <w:rPr>
          <w:sz w:val="28"/>
          <w:szCs w:val="28"/>
        </w:rPr>
        <w:t xml:space="preserve"> </w:t>
      </w:r>
      <w:r w:rsidR="005D4DFF">
        <w:rPr>
          <w:sz w:val="28"/>
          <w:szCs w:val="28"/>
        </w:rPr>
        <w:t>«Предотвращение вредного воздействия отходов производства и потребления  на здоровье человека и окружающей среды</w:t>
      </w:r>
      <w:r w:rsidR="00205D99">
        <w:rPr>
          <w:sz w:val="28"/>
          <w:szCs w:val="28"/>
        </w:rPr>
        <w:t xml:space="preserve"> </w:t>
      </w:r>
      <w:r w:rsidR="005D4DFF">
        <w:rPr>
          <w:sz w:val="28"/>
          <w:szCs w:val="28"/>
        </w:rPr>
        <w:t>на территории городского округа город Кулебаки»</w:t>
      </w:r>
      <w:r w:rsidRPr="00953CA3">
        <w:rPr>
          <w:sz w:val="28"/>
          <w:szCs w:val="28"/>
        </w:rPr>
        <w:t xml:space="preserve"> сумме </w:t>
      </w:r>
      <w:r>
        <w:rPr>
          <w:sz w:val="28"/>
          <w:szCs w:val="28"/>
        </w:rPr>
        <w:t xml:space="preserve">1 566,0 </w:t>
      </w:r>
      <w:r w:rsidRPr="00953CA3">
        <w:rPr>
          <w:sz w:val="28"/>
          <w:szCs w:val="28"/>
        </w:rPr>
        <w:t xml:space="preserve">тыс.рублей, что составляет </w:t>
      </w:r>
      <w:r>
        <w:rPr>
          <w:sz w:val="28"/>
          <w:szCs w:val="28"/>
        </w:rPr>
        <w:t>100,0</w:t>
      </w:r>
      <w:r w:rsidRPr="00953CA3">
        <w:rPr>
          <w:sz w:val="28"/>
          <w:szCs w:val="28"/>
        </w:rPr>
        <w:t>% от плана,</w:t>
      </w:r>
      <w:r>
        <w:rPr>
          <w:sz w:val="28"/>
          <w:szCs w:val="28"/>
        </w:rPr>
        <w:t xml:space="preserve"> </w:t>
      </w:r>
      <w:r w:rsidR="005D4DFF">
        <w:rPr>
          <w:sz w:val="28"/>
          <w:szCs w:val="28"/>
        </w:rPr>
        <w:t xml:space="preserve"> </w:t>
      </w:r>
      <w:r>
        <w:rPr>
          <w:sz w:val="28"/>
          <w:szCs w:val="28"/>
        </w:rPr>
        <w:t xml:space="preserve">связано </w:t>
      </w:r>
      <w:r w:rsidRPr="00EF67F9">
        <w:rPr>
          <w:sz w:val="28"/>
          <w:szCs w:val="28"/>
        </w:rPr>
        <w:t xml:space="preserve">с </w:t>
      </w:r>
      <w:r w:rsidR="005D4DFF">
        <w:rPr>
          <w:sz w:val="28"/>
          <w:szCs w:val="28"/>
        </w:rPr>
        <w:t>тем, что</w:t>
      </w:r>
      <w:r w:rsidR="00C52299">
        <w:rPr>
          <w:sz w:val="28"/>
          <w:szCs w:val="28"/>
        </w:rPr>
        <w:t xml:space="preserve"> не произведена оплата  в размере 40% по контракту от 12.11.2018 на изготовление</w:t>
      </w:r>
      <w:r w:rsidR="005D4DFF">
        <w:rPr>
          <w:sz w:val="28"/>
          <w:szCs w:val="28"/>
        </w:rPr>
        <w:t xml:space="preserve"> проектн</w:t>
      </w:r>
      <w:r w:rsidR="00C52299">
        <w:rPr>
          <w:sz w:val="28"/>
          <w:szCs w:val="28"/>
        </w:rPr>
        <w:t>о-сметной</w:t>
      </w:r>
      <w:r w:rsidR="005D4DFF">
        <w:rPr>
          <w:sz w:val="28"/>
          <w:szCs w:val="28"/>
        </w:rPr>
        <w:t xml:space="preserve"> документаци</w:t>
      </w:r>
      <w:r w:rsidR="00A9005B">
        <w:rPr>
          <w:sz w:val="28"/>
          <w:szCs w:val="28"/>
        </w:rPr>
        <w:t>и</w:t>
      </w:r>
      <w:r w:rsidR="005D4DFF">
        <w:rPr>
          <w:sz w:val="28"/>
          <w:szCs w:val="28"/>
        </w:rPr>
        <w:t xml:space="preserve"> на рекультивацию полигона ТБО г.Кулебаки</w:t>
      </w:r>
      <w:r w:rsidR="00205D99">
        <w:rPr>
          <w:sz w:val="28"/>
          <w:szCs w:val="28"/>
        </w:rPr>
        <w:t>,</w:t>
      </w:r>
      <w:r w:rsidR="00C52299">
        <w:rPr>
          <w:sz w:val="28"/>
          <w:szCs w:val="28"/>
        </w:rPr>
        <w:t xml:space="preserve"> в результате </w:t>
      </w:r>
      <w:r w:rsidR="00205D99">
        <w:rPr>
          <w:sz w:val="28"/>
          <w:szCs w:val="28"/>
        </w:rPr>
        <w:t>несогласования</w:t>
      </w:r>
      <w:r w:rsidR="00205D99" w:rsidRPr="00205D99">
        <w:rPr>
          <w:sz w:val="28"/>
          <w:szCs w:val="28"/>
        </w:rPr>
        <w:t xml:space="preserve"> </w:t>
      </w:r>
      <w:r w:rsidR="00205D99">
        <w:rPr>
          <w:sz w:val="28"/>
          <w:szCs w:val="28"/>
        </w:rPr>
        <w:t xml:space="preserve">повторно проводимой экологической экспертизы проектно-сметной документации Федеральной службой </w:t>
      </w:r>
      <w:proofErr w:type="spellStart"/>
      <w:r w:rsidR="00205D99">
        <w:rPr>
          <w:sz w:val="28"/>
          <w:szCs w:val="28"/>
        </w:rPr>
        <w:t>Росприроднадзора</w:t>
      </w:r>
      <w:proofErr w:type="spellEnd"/>
      <w:r w:rsidR="00205D99">
        <w:rPr>
          <w:sz w:val="28"/>
          <w:szCs w:val="28"/>
        </w:rPr>
        <w:t>.</w:t>
      </w:r>
      <w:r w:rsidR="005D4DFF">
        <w:rPr>
          <w:sz w:val="28"/>
          <w:szCs w:val="28"/>
        </w:rPr>
        <w:t xml:space="preserve"> </w:t>
      </w:r>
    </w:p>
    <w:p w:rsidR="0057283B" w:rsidRPr="008A6D04" w:rsidRDefault="005171B3" w:rsidP="00E553CD">
      <w:pPr>
        <w:ind w:firstLine="560"/>
        <w:jc w:val="both"/>
        <w:rPr>
          <w:b/>
          <w:i/>
          <w:color w:val="000000"/>
          <w:sz w:val="28"/>
          <w:szCs w:val="28"/>
          <w:lang w:bidi="ru-RU"/>
        </w:rPr>
      </w:pPr>
      <w:r>
        <w:rPr>
          <w:sz w:val="28"/>
          <w:szCs w:val="28"/>
          <w:lang w:eastAsia="en-US"/>
        </w:rPr>
        <w:t xml:space="preserve">Согласно отчета об исполнении муниципальной программы (МП 06) </w:t>
      </w:r>
      <w:r w:rsidR="008C40B5" w:rsidRPr="00275ED5">
        <w:rPr>
          <w:color w:val="000000"/>
          <w:sz w:val="28"/>
          <w:szCs w:val="28"/>
          <w:lang w:bidi="ru-RU"/>
        </w:rPr>
        <w:t>за отчетный период</w:t>
      </w:r>
      <w:r w:rsidR="008C40B5">
        <w:rPr>
          <w:color w:val="000000"/>
          <w:sz w:val="28"/>
          <w:szCs w:val="28"/>
          <w:lang w:bidi="ru-RU"/>
        </w:rPr>
        <w:t xml:space="preserve"> </w:t>
      </w:r>
      <w:r w:rsidR="008C40B5" w:rsidRPr="00E553CD">
        <w:rPr>
          <w:color w:val="000000"/>
          <w:sz w:val="28"/>
          <w:szCs w:val="28"/>
          <w:lang w:bidi="ru-RU"/>
        </w:rPr>
        <w:t>все индикатор</w:t>
      </w:r>
      <w:r w:rsidR="003F0CFD" w:rsidRPr="00E553CD">
        <w:rPr>
          <w:color w:val="000000"/>
          <w:sz w:val="28"/>
          <w:szCs w:val="28"/>
          <w:lang w:bidi="ru-RU"/>
        </w:rPr>
        <w:t>ы</w:t>
      </w:r>
      <w:r w:rsidR="008C40B5" w:rsidRPr="00E553CD">
        <w:rPr>
          <w:color w:val="000000"/>
          <w:sz w:val="28"/>
          <w:szCs w:val="28"/>
          <w:lang w:bidi="ru-RU"/>
        </w:rPr>
        <w:t xml:space="preserve"> достижения цели и показателей непосредственных результатов, установленных на 20</w:t>
      </w:r>
      <w:r w:rsidR="00651A35" w:rsidRPr="00E553CD">
        <w:rPr>
          <w:color w:val="000000"/>
          <w:sz w:val="28"/>
          <w:szCs w:val="28"/>
          <w:lang w:bidi="ru-RU"/>
        </w:rPr>
        <w:t>2</w:t>
      </w:r>
      <w:r w:rsidR="000B3CBF" w:rsidRPr="00E553CD">
        <w:rPr>
          <w:color w:val="000000"/>
          <w:sz w:val="28"/>
          <w:szCs w:val="28"/>
          <w:lang w:bidi="ru-RU"/>
        </w:rPr>
        <w:t>1</w:t>
      </w:r>
      <w:r w:rsidR="008C40B5" w:rsidRPr="00E553CD">
        <w:rPr>
          <w:color w:val="000000"/>
          <w:sz w:val="28"/>
          <w:szCs w:val="28"/>
          <w:lang w:bidi="ru-RU"/>
        </w:rPr>
        <w:t xml:space="preserve"> год, достигли плановых значений</w:t>
      </w:r>
      <w:r w:rsidR="0057283B">
        <w:rPr>
          <w:color w:val="000000"/>
          <w:sz w:val="28"/>
          <w:szCs w:val="28"/>
          <w:lang w:bidi="ru-RU"/>
        </w:rPr>
        <w:t>,</w:t>
      </w:r>
      <w:r w:rsidR="00E553CD" w:rsidRPr="00E553CD">
        <w:rPr>
          <w:b/>
          <w:i/>
          <w:color w:val="000000"/>
          <w:sz w:val="28"/>
          <w:szCs w:val="28"/>
          <w:lang w:bidi="ru-RU"/>
        </w:rPr>
        <w:t xml:space="preserve"> </w:t>
      </w:r>
      <w:r w:rsidR="00E553CD" w:rsidRPr="008A6D04">
        <w:rPr>
          <w:b/>
          <w:i/>
          <w:color w:val="000000"/>
          <w:sz w:val="28"/>
          <w:szCs w:val="28"/>
          <w:lang w:bidi="ru-RU"/>
        </w:rPr>
        <w:t xml:space="preserve">при исполнении бюджетных ассигнований по программе на </w:t>
      </w:r>
      <w:r w:rsidR="00E553CD">
        <w:rPr>
          <w:b/>
          <w:i/>
          <w:color w:val="000000"/>
          <w:sz w:val="28"/>
          <w:szCs w:val="28"/>
          <w:lang w:bidi="ru-RU"/>
        </w:rPr>
        <w:t>69,53</w:t>
      </w:r>
      <w:r w:rsidR="00E553CD" w:rsidRPr="008A6D04">
        <w:rPr>
          <w:b/>
          <w:i/>
          <w:color w:val="000000"/>
          <w:sz w:val="28"/>
          <w:szCs w:val="28"/>
          <w:lang w:bidi="ru-RU"/>
        </w:rPr>
        <w:t>%.</w:t>
      </w:r>
    </w:p>
    <w:p w:rsidR="008C40B5" w:rsidRPr="007710F8" w:rsidRDefault="005171B3" w:rsidP="008C40B5">
      <w:pPr>
        <w:ind w:firstLine="709"/>
        <w:jc w:val="both"/>
        <w:rPr>
          <w:sz w:val="28"/>
          <w:szCs w:val="28"/>
        </w:rPr>
      </w:pPr>
      <w:r w:rsidRPr="00C24357">
        <w:rPr>
          <w:color w:val="000000"/>
          <w:sz w:val="28"/>
          <w:szCs w:val="28"/>
          <w:lang w:bidi="ru-RU"/>
        </w:rPr>
        <w:t>П</w:t>
      </w:r>
      <w:r w:rsidR="008C40B5" w:rsidRPr="00C24357">
        <w:rPr>
          <w:color w:val="000000"/>
          <w:sz w:val="28"/>
          <w:szCs w:val="28"/>
          <w:lang w:bidi="ru-RU"/>
        </w:rPr>
        <w:t xml:space="preserve">о итогам проведения оценки эффективности </w:t>
      </w:r>
      <w:r w:rsidRPr="00C24357">
        <w:rPr>
          <w:color w:val="000000"/>
          <w:sz w:val="28"/>
          <w:szCs w:val="28"/>
          <w:lang w:bidi="ru-RU"/>
        </w:rPr>
        <w:t xml:space="preserve">муниципальных программ </w:t>
      </w:r>
      <w:r w:rsidR="008C40B5" w:rsidRPr="00C24357">
        <w:rPr>
          <w:color w:val="000000"/>
          <w:sz w:val="28"/>
          <w:szCs w:val="28"/>
          <w:lang w:bidi="ru-RU"/>
        </w:rPr>
        <w:t xml:space="preserve">МП 06 находится на </w:t>
      </w:r>
      <w:r w:rsidR="009372AF" w:rsidRPr="00C24357">
        <w:rPr>
          <w:color w:val="000000"/>
          <w:sz w:val="28"/>
          <w:szCs w:val="28"/>
          <w:lang w:bidi="ru-RU"/>
        </w:rPr>
        <w:t>11</w:t>
      </w:r>
      <w:r w:rsidR="008C40B5" w:rsidRPr="00C24357">
        <w:rPr>
          <w:color w:val="000000"/>
          <w:sz w:val="28"/>
          <w:szCs w:val="28"/>
          <w:lang w:bidi="ru-RU"/>
        </w:rPr>
        <w:t xml:space="preserve"> месте. Присвоенная оценка эффективности – </w:t>
      </w:r>
      <w:r w:rsidR="009372AF" w:rsidRPr="00C24357">
        <w:rPr>
          <w:color w:val="000000"/>
          <w:sz w:val="28"/>
          <w:szCs w:val="28"/>
          <w:lang w:bidi="ru-RU"/>
        </w:rPr>
        <w:t xml:space="preserve"> высокая</w:t>
      </w:r>
      <w:r w:rsidR="008C40B5" w:rsidRPr="00C24357">
        <w:rPr>
          <w:color w:val="000000"/>
          <w:sz w:val="28"/>
          <w:szCs w:val="28"/>
          <w:lang w:bidi="ru-RU"/>
        </w:rPr>
        <w:t xml:space="preserve"> (0,</w:t>
      </w:r>
      <w:r w:rsidR="00651A35" w:rsidRPr="00C24357">
        <w:rPr>
          <w:color w:val="000000"/>
          <w:sz w:val="28"/>
          <w:szCs w:val="28"/>
          <w:lang w:bidi="ru-RU"/>
        </w:rPr>
        <w:t>9</w:t>
      </w:r>
      <w:r w:rsidR="009372AF" w:rsidRPr="00C24357">
        <w:rPr>
          <w:color w:val="000000"/>
          <w:sz w:val="28"/>
          <w:szCs w:val="28"/>
          <w:lang w:bidi="ru-RU"/>
        </w:rPr>
        <w:t>4</w:t>
      </w:r>
      <w:r w:rsidR="008C40B5" w:rsidRPr="00C24357">
        <w:rPr>
          <w:color w:val="000000"/>
          <w:sz w:val="28"/>
          <w:szCs w:val="28"/>
          <w:lang w:bidi="ru-RU"/>
        </w:rPr>
        <w:t>).</w:t>
      </w:r>
    </w:p>
    <w:p w:rsidR="008C40B5" w:rsidRDefault="008C40B5" w:rsidP="008C40B5">
      <w:pPr>
        <w:ind w:firstLine="560"/>
        <w:jc w:val="both"/>
        <w:rPr>
          <w:sz w:val="28"/>
          <w:szCs w:val="28"/>
        </w:rPr>
      </w:pPr>
      <w:r w:rsidRPr="00275ED5">
        <w:rPr>
          <w:sz w:val="28"/>
          <w:szCs w:val="28"/>
        </w:rPr>
        <w:t>Расходы бюджета городского округа город Кулебаки по МП 06 в соответствии с ведомственной структурой расходов на 20</w:t>
      </w:r>
      <w:r w:rsidR="00651A35">
        <w:rPr>
          <w:sz w:val="28"/>
          <w:szCs w:val="28"/>
        </w:rPr>
        <w:t>2</w:t>
      </w:r>
      <w:r w:rsidR="009372AF">
        <w:rPr>
          <w:sz w:val="28"/>
          <w:szCs w:val="28"/>
        </w:rPr>
        <w:t>1</w:t>
      </w:r>
      <w:r w:rsidRPr="00275ED5">
        <w:rPr>
          <w:sz w:val="28"/>
          <w:szCs w:val="28"/>
        </w:rPr>
        <w:t xml:space="preserve"> год осуществляли 2 распорядителя бюджетных средств:</w:t>
      </w:r>
      <w:r w:rsidR="00067146">
        <w:rPr>
          <w:sz w:val="28"/>
          <w:szCs w:val="28"/>
        </w:rPr>
        <w:t xml:space="preserve"> </w:t>
      </w:r>
      <w:r w:rsidRPr="00275ED5">
        <w:rPr>
          <w:sz w:val="28"/>
          <w:szCs w:val="28"/>
        </w:rPr>
        <w:t>администрация городского округа город Кулебаки, управление образования администрации городского округа город Кулебаки.</w:t>
      </w:r>
    </w:p>
    <w:p w:rsidR="00C24357" w:rsidRPr="007C4B2C" w:rsidRDefault="00C24357" w:rsidP="008C40B5">
      <w:pPr>
        <w:ind w:firstLine="560"/>
        <w:jc w:val="both"/>
        <w:rPr>
          <w:sz w:val="28"/>
          <w:szCs w:val="28"/>
        </w:rPr>
      </w:pPr>
    </w:p>
    <w:p w:rsidR="009029A7" w:rsidRPr="009029A7" w:rsidRDefault="008C40B5" w:rsidP="009029A7">
      <w:pPr>
        <w:numPr>
          <w:ilvl w:val="1"/>
          <w:numId w:val="32"/>
        </w:numPr>
        <w:jc w:val="center"/>
        <w:rPr>
          <w:b/>
          <w:sz w:val="28"/>
          <w:szCs w:val="28"/>
        </w:rPr>
      </w:pPr>
      <w:r w:rsidRPr="00D16383">
        <w:rPr>
          <w:b/>
          <w:sz w:val="28"/>
          <w:szCs w:val="28"/>
        </w:rPr>
        <w:t>МП «</w:t>
      </w:r>
      <w:r w:rsidRPr="00D16383">
        <w:rPr>
          <w:b/>
          <w:bCs/>
          <w:color w:val="000000"/>
          <w:sz w:val="28"/>
          <w:szCs w:val="28"/>
        </w:rPr>
        <w:t>Информационное общество городского округа город Кулебаки Нижегородской области на 201</w:t>
      </w:r>
      <w:r>
        <w:rPr>
          <w:b/>
          <w:bCs/>
          <w:color w:val="000000"/>
          <w:sz w:val="28"/>
          <w:szCs w:val="28"/>
        </w:rPr>
        <w:t>8</w:t>
      </w:r>
      <w:r w:rsidRPr="00D16383">
        <w:rPr>
          <w:b/>
          <w:bCs/>
          <w:color w:val="000000"/>
          <w:sz w:val="28"/>
          <w:szCs w:val="28"/>
        </w:rPr>
        <w:t>-20</w:t>
      </w:r>
      <w:r>
        <w:rPr>
          <w:b/>
          <w:bCs/>
          <w:color w:val="000000"/>
          <w:sz w:val="28"/>
          <w:szCs w:val="28"/>
        </w:rPr>
        <w:t>2</w:t>
      </w:r>
      <w:r w:rsidR="00ED3FB4">
        <w:rPr>
          <w:b/>
          <w:bCs/>
          <w:color w:val="000000"/>
          <w:sz w:val="28"/>
          <w:szCs w:val="28"/>
        </w:rPr>
        <w:t>5</w:t>
      </w:r>
      <w:r w:rsidRPr="00D16383">
        <w:rPr>
          <w:b/>
          <w:bCs/>
          <w:color w:val="000000"/>
          <w:sz w:val="28"/>
          <w:szCs w:val="28"/>
        </w:rPr>
        <w:t xml:space="preserve"> годы»</w:t>
      </w:r>
    </w:p>
    <w:p w:rsidR="008C40B5" w:rsidRDefault="008C40B5" w:rsidP="009029A7">
      <w:pPr>
        <w:ind w:left="1288"/>
        <w:jc w:val="center"/>
        <w:rPr>
          <w:b/>
          <w:bCs/>
          <w:color w:val="000000"/>
          <w:sz w:val="28"/>
          <w:szCs w:val="28"/>
        </w:rPr>
      </w:pPr>
      <w:r w:rsidRPr="00D16383">
        <w:rPr>
          <w:b/>
          <w:bCs/>
          <w:color w:val="000000"/>
          <w:sz w:val="28"/>
          <w:szCs w:val="28"/>
        </w:rPr>
        <w:t>(далее - МП 07)</w:t>
      </w:r>
    </w:p>
    <w:p w:rsidR="00535472" w:rsidRPr="00D16383" w:rsidRDefault="00535472" w:rsidP="009029A7">
      <w:pPr>
        <w:ind w:left="1288"/>
        <w:jc w:val="center"/>
        <w:rPr>
          <w:b/>
          <w:sz w:val="28"/>
          <w:szCs w:val="28"/>
        </w:rPr>
      </w:pPr>
    </w:p>
    <w:p w:rsidR="008C40B5" w:rsidRPr="004126EC" w:rsidRDefault="008C40B5" w:rsidP="008C40B5">
      <w:pPr>
        <w:ind w:firstLine="709"/>
        <w:jc w:val="both"/>
        <w:rPr>
          <w:sz w:val="28"/>
          <w:szCs w:val="28"/>
        </w:rPr>
      </w:pPr>
      <w:r w:rsidRPr="004126EC">
        <w:rPr>
          <w:sz w:val="28"/>
          <w:szCs w:val="28"/>
        </w:rPr>
        <w:t>МП 0</w:t>
      </w:r>
      <w:r>
        <w:rPr>
          <w:sz w:val="28"/>
          <w:szCs w:val="28"/>
        </w:rPr>
        <w:t xml:space="preserve">7 утверждена постановлением администрации городского округа город </w:t>
      </w:r>
      <w:r w:rsidRPr="004126EC">
        <w:rPr>
          <w:sz w:val="28"/>
          <w:szCs w:val="28"/>
        </w:rPr>
        <w:t>Кулебак</w:t>
      </w:r>
      <w:r>
        <w:rPr>
          <w:sz w:val="28"/>
          <w:szCs w:val="28"/>
        </w:rPr>
        <w:t>и</w:t>
      </w:r>
      <w:r w:rsidRPr="004126EC">
        <w:rPr>
          <w:sz w:val="28"/>
          <w:szCs w:val="28"/>
        </w:rPr>
        <w:t xml:space="preserve"> </w:t>
      </w:r>
      <w:r>
        <w:rPr>
          <w:sz w:val="28"/>
          <w:szCs w:val="28"/>
        </w:rPr>
        <w:t>Нижегородской области от</w:t>
      </w:r>
      <w:r w:rsidRPr="004126EC">
        <w:rPr>
          <w:sz w:val="28"/>
          <w:szCs w:val="28"/>
        </w:rPr>
        <w:t xml:space="preserve"> </w:t>
      </w:r>
      <w:r>
        <w:rPr>
          <w:sz w:val="28"/>
          <w:szCs w:val="28"/>
        </w:rPr>
        <w:t>27</w:t>
      </w:r>
      <w:r w:rsidRPr="004126EC">
        <w:rPr>
          <w:sz w:val="28"/>
          <w:szCs w:val="28"/>
        </w:rPr>
        <w:t>.</w:t>
      </w:r>
      <w:r>
        <w:rPr>
          <w:sz w:val="28"/>
          <w:szCs w:val="28"/>
        </w:rPr>
        <w:t>12</w:t>
      </w:r>
      <w:r w:rsidRPr="004126EC">
        <w:rPr>
          <w:sz w:val="28"/>
          <w:szCs w:val="28"/>
        </w:rPr>
        <w:t>.201</w:t>
      </w:r>
      <w:r>
        <w:rPr>
          <w:sz w:val="28"/>
          <w:szCs w:val="28"/>
        </w:rPr>
        <w:t xml:space="preserve">7г. </w:t>
      </w:r>
      <w:r w:rsidRPr="004126EC">
        <w:rPr>
          <w:sz w:val="28"/>
          <w:szCs w:val="28"/>
        </w:rPr>
        <w:t xml:space="preserve">№ </w:t>
      </w:r>
      <w:r>
        <w:rPr>
          <w:sz w:val="28"/>
          <w:szCs w:val="28"/>
        </w:rPr>
        <w:t>3236</w:t>
      </w:r>
      <w:r w:rsidRPr="004126EC">
        <w:rPr>
          <w:sz w:val="28"/>
          <w:szCs w:val="28"/>
        </w:rPr>
        <w:t xml:space="preserve"> «Об утвер</w:t>
      </w:r>
      <w:r>
        <w:rPr>
          <w:sz w:val="28"/>
          <w:szCs w:val="28"/>
        </w:rPr>
        <w:t xml:space="preserve">ждении </w:t>
      </w:r>
      <w:r w:rsidRPr="004126EC">
        <w:rPr>
          <w:sz w:val="28"/>
          <w:szCs w:val="28"/>
        </w:rPr>
        <w:t>муниципальной программы «</w:t>
      </w:r>
      <w:r w:rsidRPr="009508BF">
        <w:rPr>
          <w:bCs/>
          <w:color w:val="000000"/>
          <w:sz w:val="28"/>
          <w:szCs w:val="28"/>
        </w:rPr>
        <w:t>Информационное общество городского округа город Кулебаки Нижегородской области на 201</w:t>
      </w:r>
      <w:r>
        <w:rPr>
          <w:bCs/>
          <w:color w:val="000000"/>
          <w:sz w:val="28"/>
          <w:szCs w:val="28"/>
        </w:rPr>
        <w:t>8</w:t>
      </w:r>
      <w:r w:rsidRPr="009508BF">
        <w:rPr>
          <w:bCs/>
          <w:color w:val="000000"/>
          <w:sz w:val="28"/>
          <w:szCs w:val="28"/>
        </w:rPr>
        <w:t>-20</w:t>
      </w:r>
      <w:r>
        <w:rPr>
          <w:bCs/>
          <w:color w:val="000000"/>
          <w:sz w:val="28"/>
          <w:szCs w:val="28"/>
        </w:rPr>
        <w:t>20</w:t>
      </w:r>
      <w:r w:rsidRPr="004126EC">
        <w:rPr>
          <w:bCs/>
          <w:color w:val="000000"/>
          <w:sz w:val="28"/>
          <w:szCs w:val="28"/>
        </w:rPr>
        <w:t xml:space="preserve"> годы</w:t>
      </w:r>
      <w:r w:rsidR="00482ACE">
        <w:rPr>
          <w:sz w:val="28"/>
          <w:szCs w:val="28"/>
        </w:rPr>
        <w:t>»» (с изменениями).</w:t>
      </w:r>
    </w:p>
    <w:p w:rsidR="008C40B5" w:rsidRPr="009508BF" w:rsidRDefault="008C40B5" w:rsidP="008C40B5">
      <w:pPr>
        <w:ind w:firstLine="560"/>
        <w:jc w:val="both"/>
        <w:rPr>
          <w:sz w:val="28"/>
          <w:szCs w:val="28"/>
        </w:rPr>
      </w:pPr>
      <w:r>
        <w:rPr>
          <w:sz w:val="28"/>
          <w:szCs w:val="28"/>
        </w:rPr>
        <w:t>Ответственный исполнитель программы –</w:t>
      </w:r>
      <w:r w:rsidRPr="009508BF">
        <w:rPr>
          <w:sz w:val="28"/>
          <w:szCs w:val="28"/>
        </w:rPr>
        <w:t xml:space="preserve"> управление делами администрации городского округа город Кулебаки</w:t>
      </w:r>
      <w:r>
        <w:rPr>
          <w:sz w:val="28"/>
          <w:szCs w:val="28"/>
        </w:rPr>
        <w:t xml:space="preserve"> Нижегородская области</w:t>
      </w:r>
      <w:r w:rsidRPr="009508BF">
        <w:rPr>
          <w:sz w:val="28"/>
          <w:szCs w:val="28"/>
        </w:rPr>
        <w:t>.</w:t>
      </w:r>
    </w:p>
    <w:p w:rsidR="008C40B5" w:rsidRPr="00B351D8" w:rsidRDefault="008C40B5" w:rsidP="008C40B5">
      <w:pPr>
        <w:ind w:firstLine="709"/>
        <w:jc w:val="both"/>
        <w:rPr>
          <w:sz w:val="28"/>
          <w:szCs w:val="28"/>
        </w:rPr>
      </w:pPr>
      <w:r>
        <w:rPr>
          <w:sz w:val="28"/>
          <w:szCs w:val="28"/>
        </w:rPr>
        <w:t>Расходы по</w:t>
      </w:r>
      <w:r w:rsidRPr="00FF4EA9">
        <w:rPr>
          <w:sz w:val="28"/>
          <w:szCs w:val="28"/>
        </w:rPr>
        <w:t xml:space="preserve"> </w:t>
      </w:r>
      <w:r>
        <w:rPr>
          <w:sz w:val="28"/>
          <w:szCs w:val="28"/>
        </w:rPr>
        <w:t>МП 07</w:t>
      </w:r>
      <w:r w:rsidRPr="00FF4EA9">
        <w:rPr>
          <w:sz w:val="28"/>
          <w:szCs w:val="28"/>
        </w:rPr>
        <w:t xml:space="preserve"> </w:t>
      </w:r>
      <w:r w:rsidRPr="00B351D8">
        <w:rPr>
          <w:sz w:val="28"/>
          <w:szCs w:val="28"/>
        </w:rPr>
        <w:t>на 20</w:t>
      </w:r>
      <w:r w:rsidR="00067146">
        <w:rPr>
          <w:sz w:val="28"/>
          <w:szCs w:val="28"/>
        </w:rPr>
        <w:t>21</w:t>
      </w:r>
      <w:r>
        <w:rPr>
          <w:sz w:val="28"/>
          <w:szCs w:val="28"/>
        </w:rPr>
        <w:t xml:space="preserve"> год запланированы в сумме </w:t>
      </w:r>
      <w:r w:rsidR="00067146">
        <w:rPr>
          <w:sz w:val="28"/>
          <w:szCs w:val="28"/>
        </w:rPr>
        <w:t>4 443,3</w:t>
      </w:r>
      <w:r>
        <w:rPr>
          <w:sz w:val="28"/>
          <w:szCs w:val="28"/>
        </w:rPr>
        <w:t xml:space="preserve"> </w:t>
      </w:r>
      <w:r w:rsidRPr="00B351D8">
        <w:rPr>
          <w:sz w:val="28"/>
          <w:szCs w:val="28"/>
        </w:rPr>
        <w:t>тыс. руб</w:t>
      </w:r>
      <w:r>
        <w:rPr>
          <w:sz w:val="28"/>
          <w:szCs w:val="28"/>
        </w:rPr>
        <w:t>лей</w:t>
      </w:r>
      <w:r w:rsidRPr="00B351D8">
        <w:rPr>
          <w:sz w:val="28"/>
          <w:szCs w:val="28"/>
        </w:rPr>
        <w:t xml:space="preserve">, исполнение составило в сумме </w:t>
      </w:r>
      <w:r w:rsidR="00067146">
        <w:rPr>
          <w:sz w:val="28"/>
          <w:szCs w:val="28"/>
        </w:rPr>
        <w:t>4 44</w:t>
      </w:r>
      <w:r w:rsidR="009E0F06">
        <w:rPr>
          <w:sz w:val="28"/>
          <w:szCs w:val="28"/>
        </w:rPr>
        <w:t>3</w:t>
      </w:r>
      <w:r w:rsidR="00067146">
        <w:rPr>
          <w:sz w:val="28"/>
          <w:szCs w:val="28"/>
        </w:rPr>
        <w:t>,</w:t>
      </w:r>
      <w:r w:rsidR="009E0F06">
        <w:rPr>
          <w:sz w:val="28"/>
          <w:szCs w:val="28"/>
        </w:rPr>
        <w:t>0</w:t>
      </w:r>
      <w:r w:rsidR="00067146">
        <w:rPr>
          <w:sz w:val="28"/>
          <w:szCs w:val="28"/>
        </w:rPr>
        <w:t xml:space="preserve"> </w:t>
      </w:r>
      <w:r w:rsidRPr="00B351D8">
        <w:rPr>
          <w:sz w:val="28"/>
          <w:szCs w:val="28"/>
        </w:rPr>
        <w:t>тыс. руб</w:t>
      </w:r>
      <w:r>
        <w:rPr>
          <w:sz w:val="28"/>
          <w:szCs w:val="28"/>
        </w:rPr>
        <w:t>лей или</w:t>
      </w:r>
      <w:r w:rsidRPr="00B351D8">
        <w:rPr>
          <w:sz w:val="28"/>
          <w:szCs w:val="28"/>
        </w:rPr>
        <w:t xml:space="preserve"> </w:t>
      </w:r>
      <w:r>
        <w:rPr>
          <w:sz w:val="28"/>
          <w:szCs w:val="28"/>
        </w:rPr>
        <w:t>9</w:t>
      </w:r>
      <w:r w:rsidR="00A44BBD">
        <w:rPr>
          <w:sz w:val="28"/>
          <w:szCs w:val="28"/>
        </w:rPr>
        <w:t>9,</w:t>
      </w:r>
      <w:r w:rsidR="00067146">
        <w:rPr>
          <w:sz w:val="28"/>
          <w:szCs w:val="28"/>
        </w:rPr>
        <w:t>99</w:t>
      </w:r>
      <w:r>
        <w:rPr>
          <w:sz w:val="28"/>
          <w:szCs w:val="28"/>
        </w:rPr>
        <w:t>% к уточненному</w:t>
      </w:r>
      <w:r w:rsidRPr="00B351D8">
        <w:rPr>
          <w:sz w:val="28"/>
          <w:szCs w:val="28"/>
        </w:rPr>
        <w:t xml:space="preserve"> плану, что </w:t>
      </w:r>
      <w:r w:rsidR="00A44BBD">
        <w:rPr>
          <w:sz w:val="28"/>
          <w:szCs w:val="28"/>
        </w:rPr>
        <w:t>ниже</w:t>
      </w:r>
      <w:r w:rsidRPr="00B351D8">
        <w:rPr>
          <w:sz w:val="28"/>
          <w:szCs w:val="28"/>
        </w:rPr>
        <w:t xml:space="preserve"> уровня исполнения расходов бюджета округа за 20</w:t>
      </w:r>
      <w:r w:rsidR="00067146">
        <w:rPr>
          <w:sz w:val="28"/>
          <w:szCs w:val="28"/>
        </w:rPr>
        <w:t>20</w:t>
      </w:r>
      <w:r>
        <w:rPr>
          <w:sz w:val="28"/>
          <w:szCs w:val="28"/>
        </w:rPr>
        <w:t xml:space="preserve"> год</w:t>
      </w:r>
      <w:r w:rsidRPr="00B351D8">
        <w:rPr>
          <w:sz w:val="28"/>
          <w:szCs w:val="28"/>
        </w:rPr>
        <w:t xml:space="preserve"> на </w:t>
      </w:r>
      <w:r w:rsidR="00A44BBD">
        <w:rPr>
          <w:sz w:val="28"/>
          <w:szCs w:val="28"/>
        </w:rPr>
        <w:t>3</w:t>
      </w:r>
      <w:r w:rsidR="00067146">
        <w:rPr>
          <w:sz w:val="28"/>
          <w:szCs w:val="28"/>
        </w:rPr>
        <w:t> 158,</w:t>
      </w:r>
      <w:r w:rsidR="009E0F06">
        <w:rPr>
          <w:sz w:val="28"/>
          <w:szCs w:val="28"/>
        </w:rPr>
        <w:t>8</w:t>
      </w:r>
      <w:r>
        <w:rPr>
          <w:sz w:val="28"/>
          <w:szCs w:val="28"/>
        </w:rPr>
        <w:t xml:space="preserve"> </w:t>
      </w:r>
      <w:r w:rsidRPr="00B351D8">
        <w:rPr>
          <w:sz w:val="28"/>
          <w:szCs w:val="28"/>
        </w:rPr>
        <w:t>тыс. руб</w:t>
      </w:r>
      <w:r>
        <w:rPr>
          <w:sz w:val="28"/>
          <w:szCs w:val="28"/>
        </w:rPr>
        <w:t>лей (</w:t>
      </w:r>
      <w:r w:rsidR="00067146">
        <w:rPr>
          <w:sz w:val="28"/>
          <w:szCs w:val="28"/>
        </w:rPr>
        <w:t>7 601,8</w:t>
      </w:r>
      <w:r>
        <w:rPr>
          <w:sz w:val="28"/>
          <w:szCs w:val="28"/>
        </w:rPr>
        <w:t xml:space="preserve"> тыс. рублей)</w:t>
      </w:r>
      <w:r w:rsidRPr="00B351D8">
        <w:rPr>
          <w:sz w:val="28"/>
          <w:szCs w:val="28"/>
        </w:rPr>
        <w:t xml:space="preserve"> или </w:t>
      </w:r>
      <w:r>
        <w:rPr>
          <w:sz w:val="28"/>
          <w:szCs w:val="28"/>
        </w:rPr>
        <w:t xml:space="preserve">на </w:t>
      </w:r>
      <w:r w:rsidR="00067146">
        <w:rPr>
          <w:sz w:val="28"/>
          <w:szCs w:val="28"/>
        </w:rPr>
        <w:t>71,10</w:t>
      </w:r>
      <w:r>
        <w:rPr>
          <w:sz w:val="28"/>
          <w:szCs w:val="28"/>
        </w:rPr>
        <w:t>%</w:t>
      </w:r>
      <w:r w:rsidR="00482ACE">
        <w:rPr>
          <w:sz w:val="28"/>
          <w:szCs w:val="28"/>
        </w:rPr>
        <w:t>.</w:t>
      </w:r>
    </w:p>
    <w:p w:rsidR="008C40B5" w:rsidRPr="00FF4EA9" w:rsidRDefault="008C40B5" w:rsidP="008C40B5">
      <w:pPr>
        <w:ind w:firstLine="709"/>
        <w:jc w:val="both"/>
        <w:rPr>
          <w:sz w:val="28"/>
          <w:szCs w:val="28"/>
        </w:rPr>
      </w:pPr>
      <w:r>
        <w:rPr>
          <w:sz w:val="28"/>
          <w:szCs w:val="28"/>
        </w:rPr>
        <w:t>Доля расходов по</w:t>
      </w:r>
      <w:r w:rsidRPr="00FF4EA9">
        <w:rPr>
          <w:sz w:val="28"/>
          <w:szCs w:val="28"/>
        </w:rPr>
        <w:t xml:space="preserve"> </w:t>
      </w:r>
      <w:r>
        <w:rPr>
          <w:sz w:val="28"/>
          <w:szCs w:val="28"/>
        </w:rPr>
        <w:t>МП 07 в общей сумме расходов</w:t>
      </w:r>
      <w:r w:rsidRPr="00FF4EA9">
        <w:rPr>
          <w:sz w:val="28"/>
          <w:szCs w:val="28"/>
        </w:rPr>
        <w:t xml:space="preserve"> бюджета</w:t>
      </w:r>
      <w:r>
        <w:rPr>
          <w:sz w:val="28"/>
          <w:szCs w:val="28"/>
        </w:rPr>
        <w:t xml:space="preserve"> округа </w:t>
      </w:r>
      <w:r w:rsidRPr="00FF4EA9">
        <w:rPr>
          <w:sz w:val="28"/>
          <w:szCs w:val="28"/>
        </w:rPr>
        <w:t>составляет по плану</w:t>
      </w:r>
      <w:r>
        <w:rPr>
          <w:sz w:val="28"/>
          <w:szCs w:val="28"/>
        </w:rPr>
        <w:t xml:space="preserve"> - 0,</w:t>
      </w:r>
      <w:r w:rsidR="007072CC">
        <w:rPr>
          <w:sz w:val="28"/>
          <w:szCs w:val="28"/>
        </w:rPr>
        <w:t>29</w:t>
      </w:r>
      <w:r>
        <w:rPr>
          <w:sz w:val="28"/>
          <w:szCs w:val="28"/>
        </w:rPr>
        <w:t xml:space="preserve">% и </w:t>
      </w:r>
      <w:r w:rsidRPr="00FF4EA9">
        <w:rPr>
          <w:sz w:val="28"/>
          <w:szCs w:val="28"/>
        </w:rPr>
        <w:t xml:space="preserve">по кассовому исполнению </w:t>
      </w:r>
      <w:r>
        <w:rPr>
          <w:sz w:val="28"/>
          <w:szCs w:val="28"/>
        </w:rPr>
        <w:t>–</w:t>
      </w:r>
      <w:r w:rsidRPr="00FF4EA9">
        <w:rPr>
          <w:sz w:val="28"/>
          <w:szCs w:val="28"/>
        </w:rPr>
        <w:t xml:space="preserve"> </w:t>
      </w:r>
      <w:r>
        <w:rPr>
          <w:sz w:val="28"/>
          <w:szCs w:val="28"/>
        </w:rPr>
        <w:t>0,</w:t>
      </w:r>
      <w:r w:rsidR="007072CC">
        <w:rPr>
          <w:sz w:val="28"/>
          <w:szCs w:val="28"/>
        </w:rPr>
        <w:t>31</w:t>
      </w:r>
      <w:r w:rsidRPr="00FF4EA9">
        <w:rPr>
          <w:sz w:val="28"/>
          <w:szCs w:val="28"/>
        </w:rPr>
        <w:t xml:space="preserve"> %</w:t>
      </w:r>
      <w:r>
        <w:rPr>
          <w:sz w:val="28"/>
          <w:szCs w:val="28"/>
        </w:rPr>
        <w:t xml:space="preserve"> </w:t>
      </w:r>
      <w:r w:rsidRPr="00B351D8">
        <w:rPr>
          <w:sz w:val="28"/>
          <w:szCs w:val="28"/>
        </w:rPr>
        <w:t>(в 20</w:t>
      </w:r>
      <w:r w:rsidR="007072CC">
        <w:rPr>
          <w:sz w:val="28"/>
          <w:szCs w:val="28"/>
        </w:rPr>
        <w:t>20</w:t>
      </w:r>
      <w:r w:rsidRPr="00B351D8">
        <w:rPr>
          <w:sz w:val="28"/>
          <w:szCs w:val="28"/>
        </w:rPr>
        <w:t xml:space="preserve"> году – </w:t>
      </w:r>
      <w:r>
        <w:rPr>
          <w:sz w:val="28"/>
          <w:szCs w:val="28"/>
        </w:rPr>
        <w:t>0,</w:t>
      </w:r>
      <w:r w:rsidR="009E3AF6">
        <w:rPr>
          <w:sz w:val="28"/>
          <w:szCs w:val="28"/>
        </w:rPr>
        <w:t>55</w:t>
      </w:r>
      <w:r w:rsidRPr="00B351D8">
        <w:rPr>
          <w:sz w:val="28"/>
          <w:szCs w:val="28"/>
        </w:rPr>
        <w:t>%)</w:t>
      </w:r>
      <w:r w:rsidRPr="00FF4EA9">
        <w:rPr>
          <w:sz w:val="28"/>
          <w:szCs w:val="28"/>
        </w:rPr>
        <w:t>.</w:t>
      </w:r>
    </w:p>
    <w:p w:rsidR="008C40B5" w:rsidRDefault="008C40B5" w:rsidP="008C40B5">
      <w:pPr>
        <w:ind w:firstLine="709"/>
        <w:jc w:val="both"/>
        <w:rPr>
          <w:sz w:val="28"/>
          <w:szCs w:val="28"/>
        </w:rPr>
      </w:pPr>
      <w:r>
        <w:rPr>
          <w:sz w:val="28"/>
          <w:szCs w:val="28"/>
        </w:rPr>
        <w:t>Программные мероприятия</w:t>
      </w:r>
      <w:r w:rsidRPr="00C473E2">
        <w:rPr>
          <w:sz w:val="28"/>
          <w:szCs w:val="28"/>
        </w:rPr>
        <w:t xml:space="preserve"> </w:t>
      </w:r>
      <w:r>
        <w:rPr>
          <w:sz w:val="28"/>
          <w:szCs w:val="28"/>
        </w:rPr>
        <w:t>М</w:t>
      </w:r>
      <w:r w:rsidRPr="00C473E2">
        <w:rPr>
          <w:sz w:val="28"/>
          <w:szCs w:val="28"/>
        </w:rPr>
        <w:t>П 0</w:t>
      </w:r>
      <w:r>
        <w:rPr>
          <w:sz w:val="28"/>
          <w:szCs w:val="28"/>
        </w:rPr>
        <w:t>7</w:t>
      </w:r>
      <w:r w:rsidRPr="00C473E2">
        <w:rPr>
          <w:sz w:val="28"/>
          <w:szCs w:val="28"/>
        </w:rPr>
        <w:t xml:space="preserve"> испо</w:t>
      </w:r>
      <w:r>
        <w:rPr>
          <w:sz w:val="28"/>
          <w:szCs w:val="28"/>
        </w:rPr>
        <w:t>лнены в разрезе трех подпрограмм.</w:t>
      </w:r>
    </w:p>
    <w:p w:rsidR="008C40B5" w:rsidRPr="001A7BDC" w:rsidRDefault="008C40B5" w:rsidP="008C40B5">
      <w:pPr>
        <w:ind w:firstLine="560"/>
        <w:jc w:val="both"/>
        <w:rPr>
          <w:sz w:val="28"/>
          <w:szCs w:val="28"/>
        </w:rPr>
      </w:pPr>
      <w:r>
        <w:rPr>
          <w:sz w:val="28"/>
          <w:szCs w:val="28"/>
        </w:rPr>
        <w:lastRenderedPageBreak/>
        <w:t>Характеристика расходов по муниципальной программе в</w:t>
      </w:r>
      <w:r w:rsidRPr="001A7BDC">
        <w:rPr>
          <w:sz w:val="28"/>
          <w:szCs w:val="28"/>
        </w:rPr>
        <w:t xml:space="preserve"> разрезе подпрограмм приведена в таблице</w:t>
      </w:r>
      <w:r w:rsidR="00460806">
        <w:rPr>
          <w:sz w:val="28"/>
          <w:szCs w:val="28"/>
        </w:rPr>
        <w:t xml:space="preserve"> 20</w:t>
      </w:r>
      <w:r w:rsidRPr="001A7BDC">
        <w:rPr>
          <w:sz w:val="28"/>
          <w:szCs w:val="28"/>
        </w:rPr>
        <w:t>:</w:t>
      </w:r>
    </w:p>
    <w:p w:rsidR="00460806" w:rsidRPr="009029A7" w:rsidRDefault="00460806" w:rsidP="00460806">
      <w:pPr>
        <w:ind w:left="-142" w:firstLine="1135"/>
        <w:jc w:val="right"/>
      </w:pPr>
      <w:r w:rsidRPr="009029A7">
        <w:rPr>
          <w:i/>
        </w:rPr>
        <w:t xml:space="preserve">                                                                                                                                 </w:t>
      </w:r>
      <w:r w:rsidRPr="009029A7">
        <w:t>Таблица 20</w:t>
      </w:r>
    </w:p>
    <w:p w:rsidR="00460806" w:rsidRPr="009029A7" w:rsidRDefault="00460806" w:rsidP="00460806">
      <w:pPr>
        <w:ind w:firstLine="560"/>
        <w:jc w:val="right"/>
      </w:pPr>
      <w:r w:rsidRPr="009029A7">
        <w:t xml:space="preserve"> (тыс. рублей)</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99"/>
        <w:gridCol w:w="1418"/>
        <w:gridCol w:w="1701"/>
        <w:gridCol w:w="1275"/>
        <w:gridCol w:w="851"/>
        <w:gridCol w:w="1187"/>
      </w:tblGrid>
      <w:tr w:rsidR="009029A7" w:rsidRPr="001A7BDC" w:rsidTr="00CE1355">
        <w:trPr>
          <w:jc w:val="center"/>
        </w:trPr>
        <w:tc>
          <w:tcPr>
            <w:tcW w:w="3599" w:type="dxa"/>
            <w:vMerge w:val="restart"/>
          </w:tcPr>
          <w:p w:rsidR="009029A7" w:rsidRPr="005E51AF" w:rsidRDefault="009029A7" w:rsidP="008C40B5">
            <w:pPr>
              <w:jc w:val="both"/>
              <w:rPr>
                <w:b/>
              </w:rPr>
            </w:pPr>
            <w:r w:rsidRPr="005E51AF">
              <w:rPr>
                <w:b/>
              </w:rPr>
              <w:t>Наименование подпрограмм МП</w:t>
            </w:r>
          </w:p>
        </w:tc>
        <w:tc>
          <w:tcPr>
            <w:tcW w:w="1418" w:type="dxa"/>
            <w:vMerge w:val="restart"/>
          </w:tcPr>
          <w:p w:rsidR="009029A7" w:rsidRPr="005E51AF" w:rsidRDefault="009029A7" w:rsidP="009E0F06">
            <w:pPr>
              <w:jc w:val="center"/>
              <w:rPr>
                <w:b/>
              </w:rPr>
            </w:pPr>
            <w:r w:rsidRPr="005E51AF">
              <w:rPr>
                <w:b/>
              </w:rPr>
              <w:t>Исполнено за 20</w:t>
            </w:r>
            <w:r>
              <w:rPr>
                <w:b/>
              </w:rPr>
              <w:t>20</w:t>
            </w:r>
            <w:r w:rsidRPr="005E51AF">
              <w:rPr>
                <w:b/>
              </w:rPr>
              <w:t xml:space="preserve"> год</w:t>
            </w:r>
          </w:p>
        </w:tc>
        <w:tc>
          <w:tcPr>
            <w:tcW w:w="1701" w:type="dxa"/>
            <w:vMerge w:val="restart"/>
          </w:tcPr>
          <w:p w:rsidR="009029A7" w:rsidRPr="005E51AF" w:rsidRDefault="009029A7" w:rsidP="009E0F06">
            <w:pPr>
              <w:jc w:val="center"/>
              <w:rPr>
                <w:b/>
              </w:rPr>
            </w:pPr>
            <w:r w:rsidRPr="005E51AF">
              <w:rPr>
                <w:b/>
              </w:rPr>
              <w:t>Уточненный план на 202</w:t>
            </w:r>
            <w:r>
              <w:rPr>
                <w:b/>
              </w:rPr>
              <w:t>1</w:t>
            </w:r>
            <w:r w:rsidRPr="005E51AF">
              <w:rPr>
                <w:b/>
              </w:rPr>
              <w:t xml:space="preserve"> год</w:t>
            </w:r>
          </w:p>
        </w:tc>
        <w:tc>
          <w:tcPr>
            <w:tcW w:w="2126" w:type="dxa"/>
            <w:gridSpan w:val="2"/>
          </w:tcPr>
          <w:p w:rsidR="009029A7" w:rsidRPr="005E51AF" w:rsidRDefault="009029A7" w:rsidP="009E0F06">
            <w:pPr>
              <w:jc w:val="center"/>
              <w:rPr>
                <w:b/>
              </w:rPr>
            </w:pPr>
            <w:r w:rsidRPr="005E51AF">
              <w:rPr>
                <w:b/>
              </w:rPr>
              <w:t>Исполнено за 202</w:t>
            </w:r>
            <w:r>
              <w:rPr>
                <w:b/>
              </w:rPr>
              <w:t>1</w:t>
            </w:r>
            <w:r w:rsidRPr="005E51AF">
              <w:rPr>
                <w:b/>
              </w:rPr>
              <w:t xml:space="preserve"> год</w:t>
            </w:r>
          </w:p>
        </w:tc>
        <w:tc>
          <w:tcPr>
            <w:tcW w:w="1187" w:type="dxa"/>
            <w:vMerge w:val="restart"/>
          </w:tcPr>
          <w:p w:rsidR="009029A7" w:rsidRPr="005E51AF" w:rsidRDefault="009029A7" w:rsidP="008C40B5">
            <w:pPr>
              <w:jc w:val="center"/>
              <w:rPr>
                <w:b/>
              </w:rPr>
            </w:pPr>
            <w:r w:rsidRPr="005E51AF">
              <w:rPr>
                <w:b/>
              </w:rPr>
              <w:t>% исполнения к годовым назначениям</w:t>
            </w:r>
          </w:p>
          <w:p w:rsidR="009029A7" w:rsidRPr="005E51AF" w:rsidRDefault="009029A7" w:rsidP="008C40B5">
            <w:pPr>
              <w:jc w:val="center"/>
              <w:rPr>
                <w:b/>
              </w:rPr>
            </w:pPr>
          </w:p>
        </w:tc>
      </w:tr>
      <w:tr w:rsidR="009029A7" w:rsidRPr="00CE7EC1" w:rsidTr="00CE1355">
        <w:trPr>
          <w:jc w:val="center"/>
        </w:trPr>
        <w:tc>
          <w:tcPr>
            <w:tcW w:w="3599" w:type="dxa"/>
            <w:vMerge/>
          </w:tcPr>
          <w:p w:rsidR="009029A7" w:rsidRPr="00B0641D" w:rsidRDefault="009029A7" w:rsidP="008C40B5">
            <w:pPr>
              <w:jc w:val="right"/>
              <w:rPr>
                <w:sz w:val="22"/>
                <w:szCs w:val="22"/>
              </w:rPr>
            </w:pPr>
          </w:p>
        </w:tc>
        <w:tc>
          <w:tcPr>
            <w:tcW w:w="1418" w:type="dxa"/>
            <w:vMerge/>
          </w:tcPr>
          <w:p w:rsidR="009029A7" w:rsidRPr="005E51AF" w:rsidRDefault="009029A7" w:rsidP="008C40B5">
            <w:pPr>
              <w:jc w:val="center"/>
              <w:rPr>
                <w:b/>
              </w:rPr>
            </w:pPr>
          </w:p>
        </w:tc>
        <w:tc>
          <w:tcPr>
            <w:tcW w:w="1701" w:type="dxa"/>
            <w:vMerge/>
          </w:tcPr>
          <w:p w:rsidR="009029A7" w:rsidRPr="005E51AF" w:rsidRDefault="009029A7" w:rsidP="008C40B5">
            <w:pPr>
              <w:jc w:val="center"/>
              <w:rPr>
                <w:b/>
              </w:rPr>
            </w:pPr>
          </w:p>
        </w:tc>
        <w:tc>
          <w:tcPr>
            <w:tcW w:w="1275" w:type="dxa"/>
          </w:tcPr>
          <w:p w:rsidR="009029A7" w:rsidRPr="005E51AF" w:rsidRDefault="009029A7" w:rsidP="008C40B5">
            <w:pPr>
              <w:jc w:val="center"/>
              <w:rPr>
                <w:b/>
              </w:rPr>
            </w:pPr>
            <w:r>
              <w:rPr>
                <w:b/>
              </w:rPr>
              <w:t>сумма</w:t>
            </w:r>
          </w:p>
        </w:tc>
        <w:tc>
          <w:tcPr>
            <w:tcW w:w="851" w:type="dxa"/>
          </w:tcPr>
          <w:p w:rsidR="009029A7" w:rsidRPr="005E51AF" w:rsidRDefault="009029A7" w:rsidP="008C40B5">
            <w:pPr>
              <w:jc w:val="center"/>
              <w:rPr>
                <w:b/>
              </w:rPr>
            </w:pPr>
            <w:r w:rsidRPr="005E51AF">
              <w:rPr>
                <w:b/>
              </w:rPr>
              <w:t>доля, %</w:t>
            </w:r>
          </w:p>
        </w:tc>
        <w:tc>
          <w:tcPr>
            <w:tcW w:w="1187" w:type="dxa"/>
            <w:vMerge/>
          </w:tcPr>
          <w:p w:rsidR="009029A7" w:rsidRPr="00BC3C0C" w:rsidRDefault="009029A7" w:rsidP="008C40B5">
            <w:pPr>
              <w:jc w:val="center"/>
              <w:rPr>
                <w:sz w:val="22"/>
                <w:szCs w:val="22"/>
              </w:rPr>
            </w:pPr>
          </w:p>
        </w:tc>
      </w:tr>
      <w:tr w:rsidR="009E0F06" w:rsidRPr="001A7BDC" w:rsidTr="00CE1355">
        <w:trPr>
          <w:jc w:val="center"/>
        </w:trPr>
        <w:tc>
          <w:tcPr>
            <w:tcW w:w="3599" w:type="dxa"/>
          </w:tcPr>
          <w:p w:rsidR="009E0F06" w:rsidRPr="001A7BDC" w:rsidRDefault="009E0F06" w:rsidP="009E0F06">
            <w:r>
              <w:t>1.</w:t>
            </w:r>
            <w:r w:rsidRPr="001A7BDC">
              <w:t>Информационная среда городского округа город Кулебаки</w:t>
            </w:r>
          </w:p>
        </w:tc>
        <w:tc>
          <w:tcPr>
            <w:tcW w:w="1418" w:type="dxa"/>
            <w:vAlign w:val="center"/>
          </w:tcPr>
          <w:p w:rsidR="009E0F06" w:rsidRPr="001A7BDC" w:rsidRDefault="009E0F06" w:rsidP="009E0F06">
            <w:pPr>
              <w:jc w:val="center"/>
              <w:rPr>
                <w:sz w:val="22"/>
                <w:szCs w:val="22"/>
              </w:rPr>
            </w:pPr>
            <w:r>
              <w:rPr>
                <w:sz w:val="22"/>
                <w:szCs w:val="22"/>
              </w:rPr>
              <w:t>5 532,1</w:t>
            </w:r>
          </w:p>
        </w:tc>
        <w:tc>
          <w:tcPr>
            <w:tcW w:w="1701" w:type="dxa"/>
            <w:vAlign w:val="center"/>
          </w:tcPr>
          <w:p w:rsidR="009E0F06" w:rsidRDefault="009E0F06" w:rsidP="009E0F06">
            <w:pPr>
              <w:jc w:val="center"/>
              <w:rPr>
                <w:sz w:val="22"/>
                <w:szCs w:val="22"/>
              </w:rPr>
            </w:pPr>
          </w:p>
          <w:p w:rsidR="009E0F06" w:rsidRPr="001A7BDC" w:rsidRDefault="009E0F06" w:rsidP="009E0F06">
            <w:pPr>
              <w:jc w:val="center"/>
              <w:rPr>
                <w:sz w:val="22"/>
                <w:szCs w:val="22"/>
              </w:rPr>
            </w:pPr>
            <w:r>
              <w:rPr>
                <w:sz w:val="22"/>
                <w:szCs w:val="22"/>
              </w:rPr>
              <w:t>2 570,0</w:t>
            </w:r>
          </w:p>
          <w:p w:rsidR="009E0F06" w:rsidRPr="001A7BDC" w:rsidRDefault="009E0F06" w:rsidP="009E0F06">
            <w:pPr>
              <w:jc w:val="center"/>
              <w:rPr>
                <w:sz w:val="22"/>
                <w:szCs w:val="22"/>
              </w:rPr>
            </w:pPr>
          </w:p>
        </w:tc>
        <w:tc>
          <w:tcPr>
            <w:tcW w:w="1275" w:type="dxa"/>
            <w:vAlign w:val="center"/>
          </w:tcPr>
          <w:p w:rsidR="009E0F06" w:rsidRPr="001A7BDC" w:rsidRDefault="009E0F06" w:rsidP="009E0F06">
            <w:pPr>
              <w:jc w:val="center"/>
              <w:rPr>
                <w:sz w:val="22"/>
                <w:szCs w:val="22"/>
              </w:rPr>
            </w:pPr>
            <w:r>
              <w:rPr>
                <w:sz w:val="22"/>
                <w:szCs w:val="22"/>
              </w:rPr>
              <w:t>2 570,0</w:t>
            </w:r>
          </w:p>
        </w:tc>
        <w:tc>
          <w:tcPr>
            <w:tcW w:w="851" w:type="dxa"/>
            <w:vAlign w:val="center"/>
          </w:tcPr>
          <w:p w:rsidR="009E0F06" w:rsidRPr="001A7BDC" w:rsidRDefault="009E0F06" w:rsidP="009E0F06">
            <w:pPr>
              <w:jc w:val="center"/>
              <w:rPr>
                <w:sz w:val="22"/>
                <w:szCs w:val="22"/>
              </w:rPr>
            </w:pPr>
            <w:r>
              <w:rPr>
                <w:sz w:val="22"/>
                <w:szCs w:val="22"/>
              </w:rPr>
              <w:t>57,84</w:t>
            </w:r>
          </w:p>
        </w:tc>
        <w:tc>
          <w:tcPr>
            <w:tcW w:w="1187" w:type="dxa"/>
            <w:vAlign w:val="center"/>
          </w:tcPr>
          <w:p w:rsidR="009E0F06" w:rsidRPr="001A7BDC" w:rsidRDefault="009E0F06" w:rsidP="009E0F06">
            <w:pPr>
              <w:jc w:val="center"/>
              <w:rPr>
                <w:sz w:val="22"/>
                <w:szCs w:val="22"/>
              </w:rPr>
            </w:pPr>
            <w:r>
              <w:rPr>
                <w:sz w:val="22"/>
                <w:szCs w:val="22"/>
              </w:rPr>
              <w:t>100,0</w:t>
            </w:r>
          </w:p>
        </w:tc>
      </w:tr>
      <w:tr w:rsidR="009E0F06" w:rsidRPr="001A7BDC" w:rsidTr="00CE1355">
        <w:trPr>
          <w:jc w:val="center"/>
        </w:trPr>
        <w:tc>
          <w:tcPr>
            <w:tcW w:w="3599" w:type="dxa"/>
          </w:tcPr>
          <w:p w:rsidR="009E0F06" w:rsidRDefault="009E0F06" w:rsidP="009E0F06">
            <w:r>
              <w:t>2.Обеспечение сохранности, комплектования, учета и использования архивных документов городского округа город Кулебаки</w:t>
            </w:r>
          </w:p>
        </w:tc>
        <w:tc>
          <w:tcPr>
            <w:tcW w:w="1418" w:type="dxa"/>
            <w:vAlign w:val="center"/>
          </w:tcPr>
          <w:p w:rsidR="009E0F06" w:rsidRDefault="009E0F06" w:rsidP="009E0F06">
            <w:pPr>
              <w:jc w:val="center"/>
              <w:rPr>
                <w:sz w:val="22"/>
                <w:szCs w:val="22"/>
              </w:rPr>
            </w:pPr>
            <w:r>
              <w:rPr>
                <w:sz w:val="22"/>
                <w:szCs w:val="22"/>
              </w:rPr>
              <w:t>150,8</w:t>
            </w:r>
          </w:p>
        </w:tc>
        <w:tc>
          <w:tcPr>
            <w:tcW w:w="1701" w:type="dxa"/>
            <w:vAlign w:val="center"/>
          </w:tcPr>
          <w:p w:rsidR="009E0F06" w:rsidRDefault="009E0F06" w:rsidP="009E0F06">
            <w:pPr>
              <w:jc w:val="center"/>
              <w:rPr>
                <w:sz w:val="22"/>
                <w:szCs w:val="22"/>
              </w:rPr>
            </w:pPr>
          </w:p>
          <w:p w:rsidR="009E0F06" w:rsidRDefault="009E0F06" w:rsidP="009E0F06">
            <w:pPr>
              <w:jc w:val="center"/>
              <w:rPr>
                <w:sz w:val="22"/>
                <w:szCs w:val="22"/>
              </w:rPr>
            </w:pPr>
            <w:r>
              <w:rPr>
                <w:sz w:val="22"/>
                <w:szCs w:val="22"/>
              </w:rPr>
              <w:t>151,0</w:t>
            </w:r>
          </w:p>
          <w:p w:rsidR="009E0F06" w:rsidRDefault="009E0F06" w:rsidP="009E0F06">
            <w:pPr>
              <w:jc w:val="center"/>
              <w:rPr>
                <w:sz w:val="22"/>
                <w:szCs w:val="22"/>
              </w:rPr>
            </w:pPr>
          </w:p>
        </w:tc>
        <w:tc>
          <w:tcPr>
            <w:tcW w:w="1275" w:type="dxa"/>
            <w:vAlign w:val="center"/>
          </w:tcPr>
          <w:p w:rsidR="009E0F06" w:rsidRDefault="009E0F06" w:rsidP="009E0F06">
            <w:pPr>
              <w:jc w:val="center"/>
              <w:rPr>
                <w:sz w:val="22"/>
                <w:szCs w:val="22"/>
              </w:rPr>
            </w:pPr>
            <w:r>
              <w:rPr>
                <w:sz w:val="22"/>
                <w:szCs w:val="22"/>
              </w:rPr>
              <w:t>151,0</w:t>
            </w:r>
          </w:p>
        </w:tc>
        <w:tc>
          <w:tcPr>
            <w:tcW w:w="851" w:type="dxa"/>
            <w:vAlign w:val="center"/>
          </w:tcPr>
          <w:p w:rsidR="009E0F06" w:rsidRDefault="009E0F06" w:rsidP="009E0F06">
            <w:pPr>
              <w:jc w:val="center"/>
              <w:rPr>
                <w:sz w:val="22"/>
                <w:szCs w:val="22"/>
              </w:rPr>
            </w:pPr>
            <w:r>
              <w:rPr>
                <w:sz w:val="22"/>
                <w:szCs w:val="22"/>
              </w:rPr>
              <w:t>3,40</w:t>
            </w:r>
          </w:p>
        </w:tc>
        <w:tc>
          <w:tcPr>
            <w:tcW w:w="1187" w:type="dxa"/>
            <w:vAlign w:val="center"/>
          </w:tcPr>
          <w:p w:rsidR="009E0F06" w:rsidRDefault="009E0F06" w:rsidP="009E0F06">
            <w:pPr>
              <w:jc w:val="center"/>
              <w:rPr>
                <w:sz w:val="22"/>
                <w:szCs w:val="22"/>
              </w:rPr>
            </w:pPr>
            <w:r>
              <w:rPr>
                <w:sz w:val="22"/>
                <w:szCs w:val="22"/>
              </w:rPr>
              <w:t>100,0</w:t>
            </w:r>
          </w:p>
        </w:tc>
      </w:tr>
      <w:tr w:rsidR="009E0F06" w:rsidRPr="001A7BDC" w:rsidTr="00CE1355">
        <w:trPr>
          <w:jc w:val="center"/>
        </w:trPr>
        <w:tc>
          <w:tcPr>
            <w:tcW w:w="3599" w:type="dxa"/>
          </w:tcPr>
          <w:p w:rsidR="009E0F06" w:rsidRPr="001A7BDC" w:rsidRDefault="009E0F06" w:rsidP="009E0F06">
            <w:r>
              <w:t>3</w:t>
            </w:r>
            <w:r w:rsidRPr="001A7BDC">
              <w:t xml:space="preserve">. </w:t>
            </w:r>
            <w:r w:rsidRPr="00266BBF">
              <w:t>Информатизация органов местного самоуправления городского округа город Кулебаки</w:t>
            </w:r>
          </w:p>
        </w:tc>
        <w:tc>
          <w:tcPr>
            <w:tcW w:w="1418" w:type="dxa"/>
            <w:vAlign w:val="center"/>
          </w:tcPr>
          <w:p w:rsidR="009E0F06" w:rsidRPr="001A7BDC" w:rsidRDefault="009E0F06" w:rsidP="009E0F06">
            <w:pPr>
              <w:jc w:val="center"/>
              <w:rPr>
                <w:sz w:val="22"/>
                <w:szCs w:val="22"/>
              </w:rPr>
            </w:pPr>
            <w:r>
              <w:rPr>
                <w:sz w:val="22"/>
                <w:szCs w:val="22"/>
              </w:rPr>
              <w:t>1 918,9</w:t>
            </w:r>
          </w:p>
        </w:tc>
        <w:tc>
          <w:tcPr>
            <w:tcW w:w="1701" w:type="dxa"/>
            <w:vAlign w:val="center"/>
          </w:tcPr>
          <w:p w:rsidR="009E0F06" w:rsidRDefault="009E0F06" w:rsidP="009E0F06">
            <w:pPr>
              <w:jc w:val="center"/>
              <w:rPr>
                <w:sz w:val="22"/>
                <w:szCs w:val="22"/>
              </w:rPr>
            </w:pPr>
          </w:p>
          <w:p w:rsidR="009E0F06" w:rsidRPr="001A7BDC" w:rsidRDefault="009E0F06" w:rsidP="009E0F06">
            <w:pPr>
              <w:jc w:val="center"/>
              <w:rPr>
                <w:sz w:val="22"/>
                <w:szCs w:val="22"/>
              </w:rPr>
            </w:pPr>
            <w:r>
              <w:rPr>
                <w:sz w:val="22"/>
                <w:szCs w:val="22"/>
              </w:rPr>
              <w:t>1 722,3</w:t>
            </w:r>
          </w:p>
          <w:p w:rsidR="009E0F06" w:rsidRPr="001A7BDC" w:rsidRDefault="009E0F06" w:rsidP="009E0F06">
            <w:pPr>
              <w:jc w:val="center"/>
              <w:rPr>
                <w:sz w:val="22"/>
                <w:szCs w:val="22"/>
              </w:rPr>
            </w:pPr>
          </w:p>
        </w:tc>
        <w:tc>
          <w:tcPr>
            <w:tcW w:w="1275" w:type="dxa"/>
            <w:vAlign w:val="center"/>
          </w:tcPr>
          <w:p w:rsidR="009E0F06" w:rsidRPr="001A7BDC" w:rsidRDefault="009E0F06" w:rsidP="009E0F06">
            <w:pPr>
              <w:jc w:val="center"/>
              <w:rPr>
                <w:sz w:val="22"/>
                <w:szCs w:val="22"/>
              </w:rPr>
            </w:pPr>
            <w:r>
              <w:rPr>
                <w:sz w:val="22"/>
                <w:szCs w:val="22"/>
              </w:rPr>
              <w:t>1 722,0</w:t>
            </w:r>
          </w:p>
        </w:tc>
        <w:tc>
          <w:tcPr>
            <w:tcW w:w="851" w:type="dxa"/>
            <w:vAlign w:val="center"/>
          </w:tcPr>
          <w:p w:rsidR="009E0F06" w:rsidRPr="001A7BDC" w:rsidRDefault="009E0F06" w:rsidP="009E0F06">
            <w:pPr>
              <w:jc w:val="center"/>
              <w:rPr>
                <w:sz w:val="22"/>
                <w:szCs w:val="22"/>
              </w:rPr>
            </w:pPr>
            <w:r>
              <w:rPr>
                <w:sz w:val="22"/>
                <w:szCs w:val="22"/>
              </w:rPr>
              <w:t>38,76</w:t>
            </w:r>
          </w:p>
        </w:tc>
        <w:tc>
          <w:tcPr>
            <w:tcW w:w="1187" w:type="dxa"/>
            <w:vAlign w:val="center"/>
          </w:tcPr>
          <w:p w:rsidR="009E0F06" w:rsidRPr="001A7BDC" w:rsidRDefault="009E0F06" w:rsidP="009E0F06">
            <w:pPr>
              <w:jc w:val="center"/>
              <w:rPr>
                <w:sz w:val="22"/>
                <w:szCs w:val="22"/>
              </w:rPr>
            </w:pPr>
            <w:r>
              <w:rPr>
                <w:sz w:val="22"/>
                <w:szCs w:val="22"/>
              </w:rPr>
              <w:t>99,98</w:t>
            </w:r>
          </w:p>
        </w:tc>
      </w:tr>
      <w:tr w:rsidR="009E0F06" w:rsidRPr="002B27EA" w:rsidTr="00CE1355">
        <w:trPr>
          <w:jc w:val="center"/>
        </w:trPr>
        <w:tc>
          <w:tcPr>
            <w:tcW w:w="3599" w:type="dxa"/>
          </w:tcPr>
          <w:p w:rsidR="009E0F06" w:rsidRPr="002B27EA" w:rsidRDefault="009E0F06" w:rsidP="009E0F06">
            <w:pPr>
              <w:rPr>
                <w:b/>
              </w:rPr>
            </w:pPr>
            <w:r w:rsidRPr="001A7BDC">
              <w:rPr>
                <w:b/>
              </w:rPr>
              <w:t>Всего расходов по МП</w:t>
            </w:r>
          </w:p>
        </w:tc>
        <w:tc>
          <w:tcPr>
            <w:tcW w:w="1418" w:type="dxa"/>
            <w:vAlign w:val="center"/>
          </w:tcPr>
          <w:p w:rsidR="009E0F06" w:rsidRPr="002B27EA" w:rsidRDefault="009E0F06" w:rsidP="009E0F06">
            <w:pPr>
              <w:jc w:val="center"/>
              <w:rPr>
                <w:b/>
                <w:sz w:val="22"/>
                <w:szCs w:val="22"/>
              </w:rPr>
            </w:pPr>
            <w:r>
              <w:rPr>
                <w:b/>
                <w:sz w:val="22"/>
                <w:szCs w:val="22"/>
              </w:rPr>
              <w:t>7 601,8</w:t>
            </w:r>
          </w:p>
        </w:tc>
        <w:tc>
          <w:tcPr>
            <w:tcW w:w="1701" w:type="dxa"/>
            <w:vAlign w:val="center"/>
          </w:tcPr>
          <w:p w:rsidR="009E0F06" w:rsidRPr="002B27EA" w:rsidRDefault="009E0F06" w:rsidP="009E0F06">
            <w:pPr>
              <w:jc w:val="center"/>
              <w:rPr>
                <w:b/>
                <w:sz w:val="22"/>
                <w:szCs w:val="22"/>
              </w:rPr>
            </w:pPr>
            <w:r>
              <w:rPr>
                <w:b/>
                <w:sz w:val="22"/>
                <w:szCs w:val="22"/>
              </w:rPr>
              <w:t>4 443,3</w:t>
            </w:r>
          </w:p>
          <w:p w:rsidR="009E0F06" w:rsidRPr="002B27EA" w:rsidRDefault="009E0F06" w:rsidP="009E0F06">
            <w:pPr>
              <w:jc w:val="center"/>
              <w:rPr>
                <w:b/>
                <w:sz w:val="22"/>
                <w:szCs w:val="22"/>
              </w:rPr>
            </w:pPr>
          </w:p>
        </w:tc>
        <w:tc>
          <w:tcPr>
            <w:tcW w:w="1275" w:type="dxa"/>
            <w:vAlign w:val="center"/>
          </w:tcPr>
          <w:p w:rsidR="009E0F06" w:rsidRPr="002B27EA" w:rsidRDefault="009E0F06" w:rsidP="009E0F06">
            <w:pPr>
              <w:jc w:val="center"/>
              <w:rPr>
                <w:b/>
                <w:sz w:val="22"/>
                <w:szCs w:val="22"/>
              </w:rPr>
            </w:pPr>
            <w:r>
              <w:rPr>
                <w:b/>
                <w:sz w:val="22"/>
                <w:szCs w:val="22"/>
              </w:rPr>
              <w:t>4 443,0</w:t>
            </w:r>
          </w:p>
        </w:tc>
        <w:tc>
          <w:tcPr>
            <w:tcW w:w="851" w:type="dxa"/>
            <w:vAlign w:val="center"/>
          </w:tcPr>
          <w:p w:rsidR="009E0F06" w:rsidRPr="002B27EA" w:rsidRDefault="009E0F06" w:rsidP="009E0F06">
            <w:pPr>
              <w:jc w:val="center"/>
              <w:rPr>
                <w:b/>
                <w:sz w:val="22"/>
                <w:szCs w:val="22"/>
              </w:rPr>
            </w:pPr>
            <w:r>
              <w:rPr>
                <w:b/>
                <w:sz w:val="22"/>
                <w:szCs w:val="22"/>
              </w:rPr>
              <w:t>100,0</w:t>
            </w:r>
          </w:p>
        </w:tc>
        <w:tc>
          <w:tcPr>
            <w:tcW w:w="1187" w:type="dxa"/>
            <w:vAlign w:val="center"/>
          </w:tcPr>
          <w:p w:rsidR="009E0F06" w:rsidRPr="002B27EA" w:rsidRDefault="009E0F06" w:rsidP="009E0F06">
            <w:pPr>
              <w:jc w:val="center"/>
              <w:rPr>
                <w:b/>
                <w:sz w:val="22"/>
                <w:szCs w:val="22"/>
              </w:rPr>
            </w:pPr>
            <w:r>
              <w:rPr>
                <w:b/>
                <w:sz w:val="22"/>
                <w:szCs w:val="22"/>
              </w:rPr>
              <w:t>99,99</w:t>
            </w:r>
          </w:p>
        </w:tc>
      </w:tr>
    </w:tbl>
    <w:p w:rsidR="008C40B5" w:rsidRPr="00CE7EC1" w:rsidRDefault="008C40B5" w:rsidP="008C40B5">
      <w:pPr>
        <w:ind w:firstLine="560"/>
        <w:jc w:val="right"/>
        <w:rPr>
          <w:sz w:val="28"/>
          <w:szCs w:val="28"/>
          <w:highlight w:val="lightGray"/>
        </w:rPr>
      </w:pPr>
    </w:p>
    <w:p w:rsidR="008C40B5" w:rsidRPr="00B351D8" w:rsidRDefault="008C40B5" w:rsidP="008C40B5">
      <w:pPr>
        <w:ind w:firstLine="709"/>
        <w:jc w:val="both"/>
        <w:rPr>
          <w:sz w:val="28"/>
          <w:szCs w:val="28"/>
        </w:rPr>
      </w:pPr>
      <w:r>
        <w:rPr>
          <w:sz w:val="28"/>
          <w:szCs w:val="28"/>
        </w:rPr>
        <w:t>На выполнение мероприятий</w:t>
      </w:r>
      <w:r w:rsidRPr="00CD46FC">
        <w:rPr>
          <w:sz w:val="28"/>
          <w:szCs w:val="28"/>
        </w:rPr>
        <w:t xml:space="preserve"> подпрограммы </w:t>
      </w:r>
      <w:r w:rsidRPr="00CD46FC">
        <w:rPr>
          <w:i/>
          <w:sz w:val="28"/>
          <w:szCs w:val="28"/>
        </w:rPr>
        <w:t xml:space="preserve">1 </w:t>
      </w:r>
      <w:r w:rsidRPr="00FF2A94">
        <w:rPr>
          <w:sz w:val="28"/>
          <w:szCs w:val="28"/>
        </w:rPr>
        <w:t>«</w:t>
      </w:r>
      <w:r w:rsidRPr="00FF2A94">
        <w:rPr>
          <w:i/>
          <w:sz w:val="28"/>
          <w:szCs w:val="28"/>
        </w:rPr>
        <w:t>Информационна</w:t>
      </w:r>
      <w:r>
        <w:rPr>
          <w:i/>
          <w:sz w:val="28"/>
          <w:szCs w:val="28"/>
        </w:rPr>
        <w:t>я среда</w:t>
      </w:r>
      <w:r w:rsidRPr="00FF2A94">
        <w:rPr>
          <w:i/>
          <w:sz w:val="28"/>
          <w:szCs w:val="28"/>
        </w:rPr>
        <w:t xml:space="preserve"> городского округа город Кулебаки»</w:t>
      </w:r>
      <w:r w:rsidRPr="00CD46FC">
        <w:rPr>
          <w:sz w:val="28"/>
          <w:szCs w:val="28"/>
        </w:rPr>
        <w:t xml:space="preserve"> на 20</w:t>
      </w:r>
      <w:r w:rsidR="00C3667C">
        <w:rPr>
          <w:sz w:val="28"/>
          <w:szCs w:val="28"/>
        </w:rPr>
        <w:t>2</w:t>
      </w:r>
      <w:r w:rsidR="009E3AF6">
        <w:rPr>
          <w:sz w:val="28"/>
          <w:szCs w:val="28"/>
        </w:rPr>
        <w:t>1</w:t>
      </w:r>
      <w:r>
        <w:rPr>
          <w:sz w:val="28"/>
          <w:szCs w:val="28"/>
        </w:rPr>
        <w:t xml:space="preserve"> год запланированы расходы в сумме </w:t>
      </w:r>
      <w:r w:rsidR="009E3AF6">
        <w:rPr>
          <w:sz w:val="28"/>
          <w:szCs w:val="28"/>
        </w:rPr>
        <w:t>2 570,0</w:t>
      </w:r>
      <w:r w:rsidRPr="00CD46FC">
        <w:rPr>
          <w:sz w:val="28"/>
          <w:szCs w:val="28"/>
        </w:rPr>
        <w:t xml:space="preserve"> тыс. руб</w:t>
      </w:r>
      <w:r>
        <w:rPr>
          <w:sz w:val="28"/>
          <w:szCs w:val="28"/>
        </w:rPr>
        <w:t xml:space="preserve">лей, исполнение составило в сумме </w:t>
      </w:r>
      <w:r w:rsidR="009E3AF6">
        <w:rPr>
          <w:sz w:val="28"/>
          <w:szCs w:val="28"/>
        </w:rPr>
        <w:t>2 570,0</w:t>
      </w:r>
      <w:r w:rsidRPr="00CD46FC">
        <w:rPr>
          <w:sz w:val="28"/>
          <w:szCs w:val="28"/>
        </w:rPr>
        <w:t xml:space="preserve"> тыс. руб</w:t>
      </w:r>
      <w:r>
        <w:rPr>
          <w:sz w:val="28"/>
          <w:szCs w:val="28"/>
        </w:rPr>
        <w:t xml:space="preserve">лей или </w:t>
      </w:r>
      <w:r w:rsidR="009E3AF6">
        <w:rPr>
          <w:sz w:val="28"/>
          <w:szCs w:val="28"/>
        </w:rPr>
        <w:t>100,0</w:t>
      </w:r>
      <w:r>
        <w:rPr>
          <w:sz w:val="28"/>
          <w:szCs w:val="28"/>
        </w:rPr>
        <w:t xml:space="preserve">% к уточненному плану, что </w:t>
      </w:r>
      <w:r w:rsidR="00C3667C">
        <w:rPr>
          <w:sz w:val="28"/>
          <w:szCs w:val="28"/>
        </w:rPr>
        <w:t>ниже</w:t>
      </w:r>
      <w:r w:rsidRPr="00CD46FC">
        <w:rPr>
          <w:sz w:val="28"/>
          <w:szCs w:val="28"/>
        </w:rPr>
        <w:t xml:space="preserve"> уровня исполнения расходов по подпрограмме </w:t>
      </w:r>
      <w:r w:rsidR="009E3AF6">
        <w:rPr>
          <w:sz w:val="28"/>
          <w:szCs w:val="28"/>
        </w:rPr>
        <w:t>1</w:t>
      </w:r>
      <w:r w:rsidRPr="00CD46FC">
        <w:rPr>
          <w:i/>
          <w:sz w:val="28"/>
          <w:szCs w:val="28"/>
        </w:rPr>
        <w:t xml:space="preserve"> «</w:t>
      </w:r>
      <w:r w:rsidRPr="00FF2A94">
        <w:rPr>
          <w:i/>
          <w:sz w:val="28"/>
          <w:szCs w:val="28"/>
        </w:rPr>
        <w:t>И</w:t>
      </w:r>
      <w:r>
        <w:rPr>
          <w:i/>
          <w:sz w:val="28"/>
          <w:szCs w:val="28"/>
        </w:rPr>
        <w:t>нформационная среда</w:t>
      </w:r>
      <w:r w:rsidRPr="00FF2A94">
        <w:rPr>
          <w:i/>
          <w:sz w:val="28"/>
          <w:szCs w:val="28"/>
        </w:rPr>
        <w:t xml:space="preserve"> городского округа город </w:t>
      </w:r>
      <w:r w:rsidR="005B6D28" w:rsidRPr="00FF2A94">
        <w:rPr>
          <w:i/>
          <w:sz w:val="28"/>
          <w:szCs w:val="28"/>
        </w:rPr>
        <w:t>Кулебаки</w:t>
      </w:r>
      <w:r w:rsidR="005B6D28" w:rsidRPr="00CD46FC">
        <w:rPr>
          <w:i/>
          <w:sz w:val="28"/>
          <w:szCs w:val="28"/>
        </w:rPr>
        <w:t xml:space="preserve">» </w:t>
      </w:r>
      <w:r w:rsidR="005B6D28" w:rsidRPr="007D1C44">
        <w:rPr>
          <w:sz w:val="28"/>
          <w:szCs w:val="28"/>
        </w:rPr>
        <w:t>за</w:t>
      </w:r>
      <w:r>
        <w:rPr>
          <w:sz w:val="28"/>
          <w:szCs w:val="28"/>
        </w:rPr>
        <w:t xml:space="preserve"> </w:t>
      </w:r>
      <w:r w:rsidRPr="00B351D8">
        <w:rPr>
          <w:sz w:val="28"/>
          <w:szCs w:val="28"/>
        </w:rPr>
        <w:t>20</w:t>
      </w:r>
      <w:r w:rsidR="009E3AF6">
        <w:rPr>
          <w:sz w:val="28"/>
          <w:szCs w:val="28"/>
        </w:rPr>
        <w:t>20</w:t>
      </w:r>
      <w:r>
        <w:rPr>
          <w:sz w:val="28"/>
          <w:szCs w:val="28"/>
        </w:rPr>
        <w:t xml:space="preserve"> год на </w:t>
      </w:r>
      <w:r w:rsidR="00C3667C">
        <w:rPr>
          <w:sz w:val="28"/>
          <w:szCs w:val="28"/>
        </w:rPr>
        <w:t>2</w:t>
      </w:r>
      <w:r w:rsidR="009E3AF6">
        <w:rPr>
          <w:sz w:val="28"/>
          <w:szCs w:val="28"/>
        </w:rPr>
        <w:t> </w:t>
      </w:r>
      <w:r w:rsidR="00C3667C">
        <w:rPr>
          <w:sz w:val="28"/>
          <w:szCs w:val="28"/>
        </w:rPr>
        <w:t>9</w:t>
      </w:r>
      <w:r w:rsidR="009E3AF6">
        <w:rPr>
          <w:sz w:val="28"/>
          <w:szCs w:val="28"/>
        </w:rPr>
        <w:t>62,1</w:t>
      </w:r>
      <w:r>
        <w:rPr>
          <w:sz w:val="28"/>
          <w:szCs w:val="28"/>
        </w:rPr>
        <w:t xml:space="preserve"> </w:t>
      </w:r>
      <w:r w:rsidRPr="00B351D8">
        <w:rPr>
          <w:sz w:val="28"/>
          <w:szCs w:val="28"/>
        </w:rPr>
        <w:t>тыс. руб</w:t>
      </w:r>
      <w:r>
        <w:rPr>
          <w:sz w:val="28"/>
          <w:szCs w:val="28"/>
        </w:rPr>
        <w:t>лей (</w:t>
      </w:r>
      <w:r w:rsidR="009E3AF6">
        <w:rPr>
          <w:sz w:val="28"/>
          <w:szCs w:val="28"/>
        </w:rPr>
        <w:t>5 532,1</w:t>
      </w:r>
      <w:r>
        <w:rPr>
          <w:sz w:val="28"/>
          <w:szCs w:val="28"/>
        </w:rPr>
        <w:t xml:space="preserve"> тыс. рублей) или на </w:t>
      </w:r>
      <w:r w:rsidR="007960AE">
        <w:rPr>
          <w:sz w:val="28"/>
          <w:szCs w:val="28"/>
        </w:rPr>
        <w:t>53,55</w:t>
      </w:r>
      <w:r>
        <w:rPr>
          <w:sz w:val="28"/>
          <w:szCs w:val="28"/>
        </w:rPr>
        <w:t>%</w:t>
      </w:r>
      <w:r w:rsidRPr="00B351D8">
        <w:rPr>
          <w:sz w:val="28"/>
          <w:szCs w:val="28"/>
        </w:rPr>
        <w:t xml:space="preserve">. </w:t>
      </w:r>
    </w:p>
    <w:p w:rsidR="008C40B5" w:rsidRDefault="008C40B5" w:rsidP="008C40B5">
      <w:pPr>
        <w:ind w:firstLine="709"/>
        <w:jc w:val="both"/>
        <w:rPr>
          <w:sz w:val="28"/>
          <w:szCs w:val="28"/>
        </w:rPr>
      </w:pPr>
      <w:r w:rsidRPr="000A104A">
        <w:rPr>
          <w:sz w:val="28"/>
          <w:szCs w:val="28"/>
        </w:rPr>
        <w:t xml:space="preserve">Бюджетные ассигнования </w:t>
      </w:r>
      <w:r w:rsidRPr="009D2C4B">
        <w:rPr>
          <w:sz w:val="28"/>
          <w:szCs w:val="28"/>
        </w:rPr>
        <w:t>направлены</w:t>
      </w:r>
      <w:r>
        <w:rPr>
          <w:sz w:val="28"/>
          <w:szCs w:val="28"/>
        </w:rPr>
        <w:t>:</w:t>
      </w:r>
    </w:p>
    <w:p w:rsidR="008C40B5" w:rsidRDefault="008C40B5" w:rsidP="008C40B5">
      <w:pPr>
        <w:ind w:firstLine="709"/>
        <w:jc w:val="both"/>
        <w:rPr>
          <w:bCs/>
          <w:iCs/>
          <w:sz w:val="28"/>
          <w:szCs w:val="28"/>
        </w:rPr>
      </w:pPr>
      <w:r w:rsidRPr="00415247">
        <w:rPr>
          <w:sz w:val="28"/>
          <w:szCs w:val="28"/>
        </w:rPr>
        <w:t>- на</w:t>
      </w:r>
      <w:r>
        <w:rPr>
          <w:bCs/>
          <w:iCs/>
          <w:sz w:val="28"/>
          <w:szCs w:val="28"/>
        </w:rPr>
        <w:t xml:space="preserve"> предоставление</w:t>
      </w:r>
      <w:r w:rsidRPr="00415247">
        <w:rPr>
          <w:bCs/>
          <w:iCs/>
          <w:sz w:val="28"/>
          <w:szCs w:val="28"/>
        </w:rPr>
        <w:t xml:space="preserve"> субсидий муниципальному автономному учреждению на финансовое обеспечение муниципального задания на оказание муниципальных услуг (выполнение работ) - МАУ РИЦ «Кулебакский </w:t>
      </w:r>
      <w:r>
        <w:rPr>
          <w:bCs/>
          <w:iCs/>
          <w:sz w:val="28"/>
          <w:szCs w:val="28"/>
        </w:rPr>
        <w:t xml:space="preserve">металлист» в сумме </w:t>
      </w:r>
      <w:r w:rsidR="00FA7FF6">
        <w:rPr>
          <w:bCs/>
          <w:iCs/>
          <w:sz w:val="28"/>
          <w:szCs w:val="28"/>
        </w:rPr>
        <w:t>2</w:t>
      </w:r>
      <w:r w:rsidR="007960AE">
        <w:rPr>
          <w:bCs/>
          <w:iCs/>
          <w:sz w:val="28"/>
          <w:szCs w:val="28"/>
        </w:rPr>
        <w:t> 410,9</w:t>
      </w:r>
      <w:r>
        <w:rPr>
          <w:bCs/>
          <w:iCs/>
          <w:sz w:val="28"/>
          <w:szCs w:val="28"/>
        </w:rPr>
        <w:t xml:space="preserve"> тыс.</w:t>
      </w:r>
      <w:r w:rsidRPr="00415247">
        <w:rPr>
          <w:bCs/>
          <w:iCs/>
          <w:sz w:val="28"/>
          <w:szCs w:val="28"/>
        </w:rPr>
        <w:t xml:space="preserve"> рублей</w:t>
      </w:r>
      <w:r w:rsidRPr="00FA7FF6">
        <w:rPr>
          <w:bCs/>
          <w:iCs/>
          <w:sz w:val="28"/>
          <w:szCs w:val="28"/>
        </w:rPr>
        <w:t xml:space="preserve">, в том числе субсидии из областного бюджета </w:t>
      </w:r>
      <w:r w:rsidR="007960AE">
        <w:rPr>
          <w:bCs/>
          <w:iCs/>
          <w:sz w:val="28"/>
          <w:szCs w:val="28"/>
        </w:rPr>
        <w:t>–</w:t>
      </w:r>
      <w:r w:rsidR="00FA7FF6">
        <w:rPr>
          <w:bCs/>
          <w:iCs/>
          <w:sz w:val="28"/>
          <w:szCs w:val="28"/>
        </w:rPr>
        <w:t xml:space="preserve"> </w:t>
      </w:r>
      <w:r w:rsidR="007960AE">
        <w:rPr>
          <w:bCs/>
          <w:iCs/>
          <w:sz w:val="28"/>
          <w:szCs w:val="28"/>
        </w:rPr>
        <w:t>2 003,1</w:t>
      </w:r>
      <w:r w:rsidRPr="00FA7FF6">
        <w:rPr>
          <w:bCs/>
          <w:iCs/>
          <w:sz w:val="28"/>
          <w:szCs w:val="28"/>
        </w:rPr>
        <w:t xml:space="preserve"> тыс. рублей и за счет средств местного бюджета </w:t>
      </w:r>
      <w:r w:rsidR="00FA7FF6" w:rsidRPr="00FA7FF6">
        <w:rPr>
          <w:bCs/>
          <w:iCs/>
          <w:sz w:val="28"/>
          <w:szCs w:val="28"/>
        </w:rPr>
        <w:t>–</w:t>
      </w:r>
      <w:r w:rsidRPr="00FA7FF6">
        <w:rPr>
          <w:bCs/>
          <w:iCs/>
          <w:sz w:val="28"/>
          <w:szCs w:val="28"/>
        </w:rPr>
        <w:t xml:space="preserve"> 4</w:t>
      </w:r>
      <w:r w:rsidR="007960AE">
        <w:rPr>
          <w:bCs/>
          <w:iCs/>
          <w:sz w:val="28"/>
          <w:szCs w:val="28"/>
        </w:rPr>
        <w:t>07,7</w:t>
      </w:r>
      <w:r w:rsidRPr="00FA7FF6">
        <w:rPr>
          <w:bCs/>
          <w:iCs/>
          <w:sz w:val="28"/>
          <w:szCs w:val="28"/>
        </w:rPr>
        <w:t xml:space="preserve"> тыс. рублей;</w:t>
      </w:r>
    </w:p>
    <w:p w:rsidR="008C40B5" w:rsidRDefault="008C40B5" w:rsidP="008C40B5">
      <w:pPr>
        <w:ind w:firstLine="709"/>
        <w:jc w:val="both"/>
        <w:rPr>
          <w:bCs/>
          <w:iCs/>
          <w:sz w:val="28"/>
          <w:szCs w:val="28"/>
        </w:rPr>
      </w:pPr>
      <w:r>
        <w:rPr>
          <w:bCs/>
          <w:iCs/>
          <w:sz w:val="28"/>
          <w:szCs w:val="28"/>
        </w:rPr>
        <w:t xml:space="preserve">- на </w:t>
      </w:r>
      <w:r w:rsidR="005B6D28">
        <w:rPr>
          <w:bCs/>
          <w:iCs/>
          <w:sz w:val="28"/>
          <w:szCs w:val="28"/>
        </w:rPr>
        <w:t>мероприятия по</w:t>
      </w:r>
      <w:r w:rsidR="00FA7FF6">
        <w:rPr>
          <w:bCs/>
          <w:iCs/>
          <w:sz w:val="28"/>
          <w:szCs w:val="28"/>
        </w:rPr>
        <w:t xml:space="preserve"> информационному освещению развития городского округа </w:t>
      </w:r>
      <w:r>
        <w:rPr>
          <w:bCs/>
          <w:iCs/>
          <w:sz w:val="28"/>
          <w:szCs w:val="28"/>
        </w:rPr>
        <w:t xml:space="preserve">в сфере средств массовой информации в сумме </w:t>
      </w:r>
      <w:r w:rsidR="00116A3C">
        <w:rPr>
          <w:bCs/>
          <w:iCs/>
          <w:sz w:val="28"/>
          <w:szCs w:val="28"/>
        </w:rPr>
        <w:t>159</w:t>
      </w:r>
      <w:r w:rsidR="00FA7FF6">
        <w:rPr>
          <w:bCs/>
          <w:iCs/>
          <w:sz w:val="28"/>
          <w:szCs w:val="28"/>
        </w:rPr>
        <w:t xml:space="preserve">,0 </w:t>
      </w:r>
      <w:r>
        <w:rPr>
          <w:bCs/>
          <w:iCs/>
          <w:sz w:val="28"/>
          <w:szCs w:val="28"/>
        </w:rPr>
        <w:t>тыс. рублей.</w:t>
      </w:r>
    </w:p>
    <w:p w:rsidR="008C40B5" w:rsidRDefault="008C40B5" w:rsidP="008C40B5">
      <w:pPr>
        <w:ind w:firstLine="709"/>
        <w:jc w:val="both"/>
        <w:rPr>
          <w:sz w:val="28"/>
          <w:szCs w:val="28"/>
        </w:rPr>
      </w:pPr>
      <w:r>
        <w:rPr>
          <w:sz w:val="28"/>
          <w:szCs w:val="28"/>
        </w:rPr>
        <w:t>Доля расходов</w:t>
      </w:r>
      <w:r w:rsidRPr="000A104A">
        <w:rPr>
          <w:sz w:val="28"/>
          <w:szCs w:val="28"/>
        </w:rPr>
        <w:t xml:space="preserve"> по подпрограмме </w:t>
      </w:r>
      <w:r w:rsidRPr="00CD46FC">
        <w:rPr>
          <w:i/>
          <w:sz w:val="28"/>
          <w:szCs w:val="28"/>
        </w:rPr>
        <w:t>1 «</w:t>
      </w:r>
      <w:r>
        <w:rPr>
          <w:i/>
          <w:sz w:val="28"/>
          <w:szCs w:val="28"/>
        </w:rPr>
        <w:t>Информационная среда</w:t>
      </w:r>
      <w:r w:rsidRPr="00FF2A94">
        <w:rPr>
          <w:i/>
          <w:sz w:val="28"/>
          <w:szCs w:val="28"/>
        </w:rPr>
        <w:t xml:space="preserve"> городского округа город Кулебаки</w:t>
      </w:r>
      <w:r w:rsidRPr="00CD46FC">
        <w:rPr>
          <w:i/>
          <w:sz w:val="28"/>
          <w:szCs w:val="28"/>
        </w:rPr>
        <w:t>» в городском округе город Кулебаки»</w:t>
      </w:r>
      <w:r w:rsidRPr="00CD46FC">
        <w:rPr>
          <w:sz w:val="28"/>
          <w:szCs w:val="28"/>
        </w:rPr>
        <w:t xml:space="preserve"> </w:t>
      </w:r>
      <w:r>
        <w:rPr>
          <w:sz w:val="28"/>
          <w:szCs w:val="28"/>
        </w:rPr>
        <w:t>в общей сумме расходов</w:t>
      </w:r>
      <w:r w:rsidRPr="000A104A">
        <w:rPr>
          <w:sz w:val="28"/>
          <w:szCs w:val="28"/>
        </w:rPr>
        <w:t xml:space="preserve"> МП 0</w:t>
      </w:r>
      <w:r>
        <w:rPr>
          <w:sz w:val="28"/>
          <w:szCs w:val="28"/>
        </w:rPr>
        <w:t xml:space="preserve">7 </w:t>
      </w:r>
      <w:r w:rsidRPr="000A104A">
        <w:rPr>
          <w:sz w:val="28"/>
          <w:szCs w:val="28"/>
        </w:rPr>
        <w:t>составляет по плану</w:t>
      </w:r>
      <w:r>
        <w:rPr>
          <w:sz w:val="28"/>
          <w:szCs w:val="28"/>
        </w:rPr>
        <w:t xml:space="preserve"> </w:t>
      </w:r>
      <w:r w:rsidR="00116A3C">
        <w:rPr>
          <w:sz w:val="28"/>
          <w:szCs w:val="28"/>
        </w:rPr>
        <w:t>–</w:t>
      </w:r>
      <w:r>
        <w:rPr>
          <w:sz w:val="28"/>
          <w:szCs w:val="28"/>
        </w:rPr>
        <w:t xml:space="preserve"> </w:t>
      </w:r>
      <w:r w:rsidR="00116A3C">
        <w:rPr>
          <w:sz w:val="28"/>
          <w:szCs w:val="28"/>
        </w:rPr>
        <w:t>57,84</w:t>
      </w:r>
      <w:r>
        <w:rPr>
          <w:sz w:val="28"/>
          <w:szCs w:val="28"/>
        </w:rPr>
        <w:t>% и</w:t>
      </w:r>
      <w:r w:rsidRPr="000A104A">
        <w:rPr>
          <w:sz w:val="28"/>
          <w:szCs w:val="28"/>
        </w:rPr>
        <w:t xml:space="preserve"> </w:t>
      </w:r>
      <w:r>
        <w:rPr>
          <w:sz w:val="28"/>
          <w:szCs w:val="28"/>
        </w:rPr>
        <w:t xml:space="preserve">по </w:t>
      </w:r>
      <w:r w:rsidRPr="000A104A">
        <w:rPr>
          <w:sz w:val="28"/>
          <w:szCs w:val="28"/>
        </w:rPr>
        <w:t xml:space="preserve">кассовому исполнению – </w:t>
      </w:r>
      <w:r w:rsidR="00116A3C">
        <w:rPr>
          <w:sz w:val="28"/>
          <w:szCs w:val="28"/>
        </w:rPr>
        <w:t>57,84</w:t>
      </w:r>
      <w:r w:rsidRPr="000A104A">
        <w:rPr>
          <w:sz w:val="28"/>
          <w:szCs w:val="28"/>
        </w:rPr>
        <w:t xml:space="preserve"> %.</w:t>
      </w:r>
    </w:p>
    <w:p w:rsidR="008C40B5" w:rsidRPr="00FA7FF6" w:rsidRDefault="008C40B5" w:rsidP="008C40B5">
      <w:pPr>
        <w:ind w:firstLine="709"/>
        <w:jc w:val="both"/>
        <w:rPr>
          <w:sz w:val="28"/>
          <w:szCs w:val="28"/>
        </w:rPr>
      </w:pPr>
      <w:r w:rsidRPr="00CD46FC">
        <w:rPr>
          <w:sz w:val="28"/>
          <w:szCs w:val="28"/>
        </w:rPr>
        <w:t>Н</w:t>
      </w:r>
      <w:r>
        <w:rPr>
          <w:sz w:val="28"/>
          <w:szCs w:val="28"/>
        </w:rPr>
        <w:t>а выполнение мероприятий</w:t>
      </w:r>
      <w:r w:rsidRPr="00CD46FC">
        <w:rPr>
          <w:sz w:val="28"/>
          <w:szCs w:val="28"/>
        </w:rPr>
        <w:t xml:space="preserve"> подпрограммы </w:t>
      </w:r>
      <w:r w:rsidRPr="00380F25">
        <w:rPr>
          <w:i/>
          <w:sz w:val="28"/>
          <w:szCs w:val="28"/>
        </w:rPr>
        <w:t>2 «</w:t>
      </w:r>
      <w:r w:rsidRPr="005B5A12">
        <w:rPr>
          <w:i/>
          <w:sz w:val="28"/>
          <w:szCs w:val="28"/>
        </w:rPr>
        <w:t>Обеспечение сохранности, комплектования, учета и ис</w:t>
      </w:r>
      <w:r>
        <w:rPr>
          <w:i/>
          <w:sz w:val="28"/>
          <w:szCs w:val="28"/>
        </w:rPr>
        <w:t>пользования архивных документов</w:t>
      </w:r>
      <w:r w:rsidRPr="005B5A12">
        <w:rPr>
          <w:i/>
          <w:sz w:val="28"/>
          <w:szCs w:val="28"/>
        </w:rPr>
        <w:t xml:space="preserve"> городского округа город Кулебаки</w:t>
      </w:r>
      <w:r>
        <w:rPr>
          <w:i/>
          <w:sz w:val="28"/>
          <w:szCs w:val="28"/>
        </w:rPr>
        <w:t>»</w:t>
      </w:r>
      <w:r w:rsidRPr="00CD46FC">
        <w:rPr>
          <w:sz w:val="28"/>
          <w:szCs w:val="28"/>
        </w:rPr>
        <w:t xml:space="preserve"> на 20</w:t>
      </w:r>
      <w:r w:rsidR="00FA7FF6">
        <w:rPr>
          <w:sz w:val="28"/>
          <w:szCs w:val="28"/>
        </w:rPr>
        <w:t>2</w:t>
      </w:r>
      <w:r w:rsidR="006421EF">
        <w:rPr>
          <w:sz w:val="28"/>
          <w:szCs w:val="28"/>
        </w:rPr>
        <w:t>1</w:t>
      </w:r>
      <w:r>
        <w:rPr>
          <w:sz w:val="28"/>
          <w:szCs w:val="28"/>
        </w:rPr>
        <w:t xml:space="preserve"> год запланированы расходы в сумме</w:t>
      </w:r>
      <w:r w:rsidRPr="00CD46FC">
        <w:rPr>
          <w:sz w:val="28"/>
          <w:szCs w:val="28"/>
        </w:rPr>
        <w:t xml:space="preserve"> </w:t>
      </w:r>
      <w:r>
        <w:rPr>
          <w:sz w:val="28"/>
          <w:szCs w:val="28"/>
        </w:rPr>
        <w:t>151,0</w:t>
      </w:r>
      <w:r w:rsidRPr="00CD46FC">
        <w:rPr>
          <w:sz w:val="28"/>
          <w:szCs w:val="28"/>
        </w:rPr>
        <w:t xml:space="preserve"> тыс. руб</w:t>
      </w:r>
      <w:r>
        <w:rPr>
          <w:sz w:val="28"/>
          <w:szCs w:val="28"/>
        </w:rPr>
        <w:t>лей</w:t>
      </w:r>
      <w:r w:rsidRPr="00CD46FC">
        <w:rPr>
          <w:sz w:val="28"/>
          <w:szCs w:val="28"/>
        </w:rPr>
        <w:t xml:space="preserve">, исполнение составило в сумме </w:t>
      </w:r>
      <w:r>
        <w:rPr>
          <w:sz w:val="28"/>
          <w:szCs w:val="28"/>
        </w:rPr>
        <w:t>1</w:t>
      </w:r>
      <w:r w:rsidR="00FA7FF6">
        <w:rPr>
          <w:sz w:val="28"/>
          <w:szCs w:val="28"/>
        </w:rPr>
        <w:t>5</w:t>
      </w:r>
      <w:r w:rsidR="006421EF">
        <w:rPr>
          <w:sz w:val="28"/>
          <w:szCs w:val="28"/>
        </w:rPr>
        <w:t>1</w:t>
      </w:r>
      <w:r w:rsidR="00FA7FF6">
        <w:rPr>
          <w:sz w:val="28"/>
          <w:szCs w:val="28"/>
        </w:rPr>
        <w:t>,</w:t>
      </w:r>
      <w:r w:rsidR="006421EF">
        <w:rPr>
          <w:sz w:val="28"/>
          <w:szCs w:val="28"/>
        </w:rPr>
        <w:t>0</w:t>
      </w:r>
      <w:r w:rsidRPr="00CD46FC">
        <w:rPr>
          <w:sz w:val="28"/>
          <w:szCs w:val="28"/>
        </w:rPr>
        <w:t xml:space="preserve"> тыс. руб</w:t>
      </w:r>
      <w:r>
        <w:rPr>
          <w:sz w:val="28"/>
          <w:szCs w:val="28"/>
        </w:rPr>
        <w:t>лей или</w:t>
      </w:r>
      <w:r w:rsidRPr="00CD46FC">
        <w:rPr>
          <w:sz w:val="28"/>
          <w:szCs w:val="28"/>
        </w:rPr>
        <w:t xml:space="preserve"> </w:t>
      </w:r>
      <w:r w:rsidR="006421EF">
        <w:rPr>
          <w:sz w:val="28"/>
          <w:szCs w:val="28"/>
        </w:rPr>
        <w:t>100,0</w:t>
      </w:r>
      <w:r>
        <w:rPr>
          <w:sz w:val="28"/>
          <w:szCs w:val="28"/>
        </w:rPr>
        <w:t xml:space="preserve"> к уточненному плану, что </w:t>
      </w:r>
      <w:r w:rsidR="006C43A0">
        <w:rPr>
          <w:sz w:val="28"/>
          <w:szCs w:val="28"/>
        </w:rPr>
        <w:t>ниже</w:t>
      </w:r>
      <w:r>
        <w:rPr>
          <w:sz w:val="28"/>
          <w:szCs w:val="28"/>
        </w:rPr>
        <w:t xml:space="preserve"> уровня исполнения по подпрограмме 2</w:t>
      </w:r>
      <w:r w:rsidR="006421EF">
        <w:rPr>
          <w:sz w:val="28"/>
          <w:szCs w:val="28"/>
        </w:rPr>
        <w:t xml:space="preserve"> </w:t>
      </w:r>
      <w:r w:rsidRPr="00380F25">
        <w:rPr>
          <w:i/>
          <w:sz w:val="28"/>
          <w:szCs w:val="28"/>
        </w:rPr>
        <w:t>«</w:t>
      </w:r>
      <w:r w:rsidRPr="005B5A12">
        <w:rPr>
          <w:i/>
          <w:sz w:val="28"/>
          <w:szCs w:val="28"/>
        </w:rPr>
        <w:t xml:space="preserve">Обеспечение сохранности, </w:t>
      </w:r>
      <w:r w:rsidRPr="005B5A12">
        <w:rPr>
          <w:i/>
          <w:sz w:val="28"/>
          <w:szCs w:val="28"/>
        </w:rPr>
        <w:lastRenderedPageBreak/>
        <w:t>комплектования, учета и ис</w:t>
      </w:r>
      <w:r>
        <w:rPr>
          <w:i/>
          <w:sz w:val="28"/>
          <w:szCs w:val="28"/>
        </w:rPr>
        <w:t>пользования архивных документов</w:t>
      </w:r>
      <w:r w:rsidRPr="005B5A12">
        <w:rPr>
          <w:i/>
          <w:sz w:val="28"/>
          <w:szCs w:val="28"/>
        </w:rPr>
        <w:t xml:space="preserve"> городского округа город Кулебаки</w:t>
      </w:r>
      <w:r w:rsidRPr="00380F25">
        <w:rPr>
          <w:i/>
          <w:sz w:val="28"/>
          <w:szCs w:val="28"/>
        </w:rPr>
        <w:t>»</w:t>
      </w:r>
      <w:r>
        <w:rPr>
          <w:i/>
          <w:sz w:val="28"/>
          <w:szCs w:val="28"/>
        </w:rPr>
        <w:t xml:space="preserve"> </w:t>
      </w:r>
      <w:r w:rsidRPr="00FA7FF6">
        <w:rPr>
          <w:sz w:val="28"/>
          <w:szCs w:val="28"/>
        </w:rPr>
        <w:t>за 20</w:t>
      </w:r>
      <w:r w:rsidR="006C43A0">
        <w:rPr>
          <w:sz w:val="28"/>
          <w:szCs w:val="28"/>
        </w:rPr>
        <w:t>20</w:t>
      </w:r>
      <w:r w:rsidRPr="00FA7FF6">
        <w:rPr>
          <w:sz w:val="28"/>
          <w:szCs w:val="28"/>
        </w:rPr>
        <w:t xml:space="preserve"> год на </w:t>
      </w:r>
      <w:r w:rsidR="006C43A0">
        <w:rPr>
          <w:sz w:val="28"/>
          <w:szCs w:val="28"/>
        </w:rPr>
        <w:t>0,2</w:t>
      </w:r>
      <w:r w:rsidRPr="00FA7FF6">
        <w:rPr>
          <w:sz w:val="28"/>
          <w:szCs w:val="28"/>
        </w:rPr>
        <w:t xml:space="preserve"> тыс. рублей (1</w:t>
      </w:r>
      <w:r w:rsidR="006421EF">
        <w:rPr>
          <w:sz w:val="28"/>
          <w:szCs w:val="28"/>
        </w:rPr>
        <w:t>50,8</w:t>
      </w:r>
      <w:r w:rsidRPr="00FA7FF6">
        <w:rPr>
          <w:sz w:val="28"/>
          <w:szCs w:val="28"/>
        </w:rPr>
        <w:t xml:space="preserve"> тыс. рублей) или </w:t>
      </w:r>
      <w:r w:rsidR="006C43A0">
        <w:rPr>
          <w:sz w:val="28"/>
          <w:szCs w:val="28"/>
        </w:rPr>
        <w:t>0,13</w:t>
      </w:r>
      <w:r w:rsidRPr="00FA7FF6">
        <w:rPr>
          <w:sz w:val="28"/>
          <w:szCs w:val="28"/>
        </w:rPr>
        <w:t>%.</w:t>
      </w:r>
    </w:p>
    <w:p w:rsidR="008C40B5" w:rsidRDefault="008C40B5" w:rsidP="008C40B5">
      <w:pPr>
        <w:ind w:firstLine="709"/>
        <w:jc w:val="both"/>
        <w:rPr>
          <w:i/>
          <w:sz w:val="28"/>
          <w:szCs w:val="28"/>
        </w:rPr>
      </w:pPr>
      <w:r w:rsidRPr="00745CE9">
        <w:rPr>
          <w:sz w:val="28"/>
          <w:szCs w:val="28"/>
        </w:rPr>
        <w:t>Бюджетные ассигнования по подпрограмме направлены</w:t>
      </w:r>
      <w:r>
        <w:rPr>
          <w:sz w:val="28"/>
          <w:szCs w:val="28"/>
        </w:rPr>
        <w:t xml:space="preserve"> на приобретение специальных папок из </w:t>
      </w:r>
      <w:proofErr w:type="spellStart"/>
      <w:r>
        <w:rPr>
          <w:sz w:val="28"/>
          <w:szCs w:val="28"/>
        </w:rPr>
        <w:t>бескислотного</w:t>
      </w:r>
      <w:proofErr w:type="spellEnd"/>
      <w:r>
        <w:rPr>
          <w:sz w:val="28"/>
          <w:szCs w:val="28"/>
        </w:rPr>
        <w:t xml:space="preserve"> картона</w:t>
      </w:r>
      <w:r w:rsidR="00D47381">
        <w:rPr>
          <w:sz w:val="28"/>
          <w:szCs w:val="28"/>
        </w:rPr>
        <w:t xml:space="preserve"> в количестве</w:t>
      </w:r>
      <w:r w:rsidR="00DB1A5B">
        <w:rPr>
          <w:sz w:val="28"/>
          <w:szCs w:val="28"/>
        </w:rPr>
        <w:t xml:space="preserve"> -</w:t>
      </w:r>
      <w:r w:rsidR="00D47381">
        <w:rPr>
          <w:sz w:val="28"/>
          <w:szCs w:val="28"/>
        </w:rPr>
        <w:t xml:space="preserve"> 158 шт., архивных коробов в количестве</w:t>
      </w:r>
      <w:r w:rsidR="00DB1A5B">
        <w:rPr>
          <w:sz w:val="28"/>
          <w:szCs w:val="28"/>
        </w:rPr>
        <w:t xml:space="preserve"> -</w:t>
      </w:r>
      <w:r w:rsidR="00D47381">
        <w:rPr>
          <w:sz w:val="28"/>
          <w:szCs w:val="28"/>
        </w:rPr>
        <w:t xml:space="preserve"> 51 шт.</w:t>
      </w:r>
      <w:r>
        <w:rPr>
          <w:sz w:val="28"/>
          <w:szCs w:val="28"/>
        </w:rPr>
        <w:t>, изготовление микрофиш на особо ценные документы</w:t>
      </w:r>
      <w:r w:rsidR="00D47381">
        <w:rPr>
          <w:sz w:val="28"/>
          <w:szCs w:val="28"/>
        </w:rPr>
        <w:t xml:space="preserve"> в количестве</w:t>
      </w:r>
      <w:r w:rsidR="00DB1A5B">
        <w:rPr>
          <w:sz w:val="28"/>
          <w:szCs w:val="28"/>
        </w:rPr>
        <w:t xml:space="preserve"> - </w:t>
      </w:r>
      <w:r w:rsidR="00D47381">
        <w:rPr>
          <w:sz w:val="28"/>
          <w:szCs w:val="28"/>
        </w:rPr>
        <w:t xml:space="preserve"> 23 дела, </w:t>
      </w:r>
      <w:proofErr w:type="spellStart"/>
      <w:r w:rsidR="00D47381">
        <w:rPr>
          <w:sz w:val="28"/>
          <w:szCs w:val="28"/>
        </w:rPr>
        <w:t>похозяйственные</w:t>
      </w:r>
      <w:proofErr w:type="spellEnd"/>
      <w:r w:rsidR="00D47381">
        <w:rPr>
          <w:sz w:val="28"/>
          <w:szCs w:val="28"/>
        </w:rPr>
        <w:t xml:space="preserve"> книги в количестве</w:t>
      </w:r>
      <w:r w:rsidR="00DB1A5B">
        <w:rPr>
          <w:sz w:val="28"/>
          <w:szCs w:val="28"/>
        </w:rPr>
        <w:t xml:space="preserve"> –</w:t>
      </w:r>
      <w:r w:rsidR="00D47381">
        <w:rPr>
          <w:sz w:val="28"/>
          <w:szCs w:val="28"/>
        </w:rPr>
        <w:t xml:space="preserve"> 2</w:t>
      </w:r>
      <w:r w:rsidR="00DB1A5B">
        <w:rPr>
          <w:sz w:val="28"/>
          <w:szCs w:val="28"/>
        </w:rPr>
        <w:t xml:space="preserve"> </w:t>
      </w:r>
      <w:r w:rsidR="00D47381">
        <w:rPr>
          <w:sz w:val="28"/>
          <w:szCs w:val="28"/>
        </w:rPr>
        <w:t>шт</w:t>
      </w:r>
      <w:r>
        <w:rPr>
          <w:sz w:val="28"/>
          <w:szCs w:val="28"/>
        </w:rPr>
        <w:t>.</w:t>
      </w:r>
    </w:p>
    <w:p w:rsidR="008C40B5" w:rsidRDefault="008C40B5" w:rsidP="008C40B5">
      <w:pPr>
        <w:ind w:firstLine="709"/>
        <w:jc w:val="both"/>
        <w:rPr>
          <w:sz w:val="28"/>
          <w:szCs w:val="28"/>
        </w:rPr>
      </w:pPr>
      <w:r>
        <w:rPr>
          <w:sz w:val="28"/>
          <w:szCs w:val="28"/>
        </w:rPr>
        <w:t xml:space="preserve">Доля расходов </w:t>
      </w:r>
      <w:r w:rsidRPr="000A104A">
        <w:rPr>
          <w:sz w:val="28"/>
          <w:szCs w:val="28"/>
        </w:rPr>
        <w:t xml:space="preserve">по подпрограмме </w:t>
      </w:r>
      <w:r>
        <w:rPr>
          <w:sz w:val="28"/>
          <w:szCs w:val="28"/>
        </w:rPr>
        <w:t>2</w:t>
      </w:r>
      <w:r w:rsidRPr="00CD46FC">
        <w:rPr>
          <w:i/>
          <w:sz w:val="28"/>
          <w:szCs w:val="28"/>
        </w:rPr>
        <w:t xml:space="preserve"> </w:t>
      </w:r>
      <w:r w:rsidRPr="00380F25">
        <w:rPr>
          <w:i/>
          <w:sz w:val="28"/>
          <w:szCs w:val="28"/>
        </w:rPr>
        <w:t>«</w:t>
      </w:r>
      <w:r w:rsidRPr="005B5A12">
        <w:rPr>
          <w:i/>
          <w:sz w:val="28"/>
          <w:szCs w:val="28"/>
        </w:rPr>
        <w:t>Обеспечение сохранности, комплектования, учета и использования архивных документов городского округа город Кулебаки</w:t>
      </w:r>
      <w:r w:rsidRPr="00CD46FC">
        <w:rPr>
          <w:i/>
          <w:sz w:val="28"/>
          <w:szCs w:val="28"/>
        </w:rPr>
        <w:t>»</w:t>
      </w:r>
      <w:r w:rsidRPr="00CD46FC">
        <w:rPr>
          <w:sz w:val="28"/>
          <w:szCs w:val="28"/>
        </w:rPr>
        <w:t xml:space="preserve"> </w:t>
      </w:r>
      <w:r>
        <w:rPr>
          <w:sz w:val="28"/>
          <w:szCs w:val="28"/>
        </w:rPr>
        <w:t>в общей сумме расходов</w:t>
      </w:r>
      <w:r w:rsidRPr="000A104A">
        <w:rPr>
          <w:sz w:val="28"/>
          <w:szCs w:val="28"/>
        </w:rPr>
        <w:t xml:space="preserve"> МП 0</w:t>
      </w:r>
      <w:r>
        <w:rPr>
          <w:sz w:val="28"/>
          <w:szCs w:val="28"/>
        </w:rPr>
        <w:t>7</w:t>
      </w:r>
      <w:r w:rsidRPr="000A104A">
        <w:rPr>
          <w:sz w:val="28"/>
          <w:szCs w:val="28"/>
        </w:rPr>
        <w:t xml:space="preserve"> составляет по плану</w:t>
      </w:r>
      <w:r>
        <w:rPr>
          <w:sz w:val="28"/>
          <w:szCs w:val="28"/>
        </w:rPr>
        <w:t xml:space="preserve"> </w:t>
      </w:r>
      <w:r w:rsidR="00D47381">
        <w:rPr>
          <w:sz w:val="28"/>
          <w:szCs w:val="28"/>
        </w:rPr>
        <w:t>–</w:t>
      </w:r>
      <w:r>
        <w:rPr>
          <w:sz w:val="28"/>
          <w:szCs w:val="28"/>
        </w:rPr>
        <w:t xml:space="preserve"> </w:t>
      </w:r>
      <w:r w:rsidR="00D47381">
        <w:rPr>
          <w:sz w:val="28"/>
          <w:szCs w:val="28"/>
        </w:rPr>
        <w:t>3,4</w:t>
      </w:r>
      <w:r>
        <w:rPr>
          <w:sz w:val="28"/>
          <w:szCs w:val="28"/>
        </w:rPr>
        <w:t xml:space="preserve">% и по </w:t>
      </w:r>
      <w:r w:rsidRPr="000A104A">
        <w:rPr>
          <w:sz w:val="28"/>
          <w:szCs w:val="28"/>
        </w:rPr>
        <w:t xml:space="preserve">кассовому исполнению – </w:t>
      </w:r>
      <w:r w:rsidR="00171433">
        <w:rPr>
          <w:sz w:val="28"/>
          <w:szCs w:val="28"/>
        </w:rPr>
        <w:t>3,4</w:t>
      </w:r>
      <w:r w:rsidRPr="000A104A">
        <w:rPr>
          <w:sz w:val="28"/>
          <w:szCs w:val="28"/>
        </w:rPr>
        <w:t xml:space="preserve"> %.</w:t>
      </w:r>
    </w:p>
    <w:p w:rsidR="008C40B5" w:rsidRPr="00745CE9" w:rsidRDefault="008C40B5" w:rsidP="008C40B5">
      <w:pPr>
        <w:ind w:firstLine="709"/>
        <w:jc w:val="both"/>
        <w:rPr>
          <w:sz w:val="28"/>
          <w:szCs w:val="28"/>
        </w:rPr>
      </w:pPr>
      <w:r>
        <w:rPr>
          <w:sz w:val="28"/>
          <w:szCs w:val="28"/>
        </w:rPr>
        <w:t>На выполнение мероприятий</w:t>
      </w:r>
      <w:r w:rsidRPr="00745CE9">
        <w:rPr>
          <w:sz w:val="28"/>
          <w:szCs w:val="28"/>
        </w:rPr>
        <w:t xml:space="preserve"> подпрограммы </w:t>
      </w:r>
      <w:r w:rsidRPr="00745CE9">
        <w:rPr>
          <w:i/>
          <w:sz w:val="28"/>
          <w:szCs w:val="28"/>
        </w:rPr>
        <w:t>3 «</w:t>
      </w:r>
      <w:r w:rsidRPr="00745CE9">
        <w:rPr>
          <w:bCs/>
          <w:i/>
          <w:sz w:val="28"/>
          <w:szCs w:val="28"/>
        </w:rPr>
        <w:t>Информатизация органов местного самоуправления городского округа город Кулебаки»</w:t>
      </w:r>
      <w:r w:rsidRPr="00745CE9">
        <w:rPr>
          <w:sz w:val="28"/>
          <w:szCs w:val="28"/>
        </w:rPr>
        <w:t xml:space="preserve"> на 20</w:t>
      </w:r>
      <w:r w:rsidR="005F2B67">
        <w:rPr>
          <w:sz w:val="28"/>
          <w:szCs w:val="28"/>
        </w:rPr>
        <w:t>2</w:t>
      </w:r>
      <w:r w:rsidR="00DB1A5B">
        <w:rPr>
          <w:sz w:val="28"/>
          <w:szCs w:val="28"/>
        </w:rPr>
        <w:t>1</w:t>
      </w:r>
      <w:r>
        <w:rPr>
          <w:sz w:val="28"/>
          <w:szCs w:val="28"/>
        </w:rPr>
        <w:t xml:space="preserve"> год запланированы расходы в сумме </w:t>
      </w:r>
      <w:r w:rsidR="005F2B67">
        <w:rPr>
          <w:sz w:val="28"/>
          <w:szCs w:val="28"/>
        </w:rPr>
        <w:t>1</w:t>
      </w:r>
      <w:r w:rsidR="00DB1A5B">
        <w:rPr>
          <w:sz w:val="28"/>
          <w:szCs w:val="28"/>
        </w:rPr>
        <w:t> 722,3</w:t>
      </w:r>
      <w:r>
        <w:rPr>
          <w:sz w:val="28"/>
          <w:szCs w:val="28"/>
        </w:rPr>
        <w:t xml:space="preserve"> </w:t>
      </w:r>
      <w:r w:rsidRPr="00745CE9">
        <w:rPr>
          <w:sz w:val="28"/>
          <w:szCs w:val="28"/>
        </w:rPr>
        <w:t>тыс. руб</w:t>
      </w:r>
      <w:r>
        <w:rPr>
          <w:sz w:val="28"/>
          <w:szCs w:val="28"/>
        </w:rPr>
        <w:t>лей</w:t>
      </w:r>
      <w:r w:rsidRPr="00745CE9">
        <w:rPr>
          <w:sz w:val="28"/>
          <w:szCs w:val="28"/>
        </w:rPr>
        <w:t xml:space="preserve">, исполнение составило в сумме </w:t>
      </w:r>
      <w:r w:rsidR="005F2B67">
        <w:rPr>
          <w:sz w:val="28"/>
          <w:szCs w:val="28"/>
        </w:rPr>
        <w:t>1</w:t>
      </w:r>
      <w:r w:rsidR="00DB1A5B">
        <w:rPr>
          <w:sz w:val="28"/>
          <w:szCs w:val="28"/>
        </w:rPr>
        <w:t> 722,0</w:t>
      </w:r>
      <w:r w:rsidRPr="00745CE9">
        <w:rPr>
          <w:sz w:val="28"/>
          <w:szCs w:val="28"/>
        </w:rPr>
        <w:t xml:space="preserve"> тыс. руб</w:t>
      </w:r>
      <w:r>
        <w:rPr>
          <w:sz w:val="28"/>
          <w:szCs w:val="28"/>
        </w:rPr>
        <w:t xml:space="preserve">лей или </w:t>
      </w:r>
      <w:r w:rsidRPr="00745CE9">
        <w:rPr>
          <w:sz w:val="28"/>
          <w:szCs w:val="28"/>
        </w:rPr>
        <w:t>9</w:t>
      </w:r>
      <w:r w:rsidR="005F2B67">
        <w:rPr>
          <w:sz w:val="28"/>
          <w:szCs w:val="28"/>
        </w:rPr>
        <w:t>9,</w:t>
      </w:r>
      <w:r w:rsidR="00DB1A5B">
        <w:rPr>
          <w:sz w:val="28"/>
          <w:szCs w:val="28"/>
        </w:rPr>
        <w:t>98</w:t>
      </w:r>
      <w:r>
        <w:rPr>
          <w:sz w:val="28"/>
          <w:szCs w:val="28"/>
        </w:rPr>
        <w:t xml:space="preserve">% к уточненному </w:t>
      </w:r>
      <w:r w:rsidRPr="00745CE9">
        <w:rPr>
          <w:sz w:val="28"/>
          <w:szCs w:val="28"/>
        </w:rPr>
        <w:t xml:space="preserve">плану, что </w:t>
      </w:r>
      <w:r w:rsidR="005F2B67">
        <w:rPr>
          <w:sz w:val="28"/>
          <w:szCs w:val="28"/>
        </w:rPr>
        <w:t>ниже</w:t>
      </w:r>
      <w:r w:rsidRPr="00745CE9">
        <w:rPr>
          <w:sz w:val="28"/>
          <w:szCs w:val="28"/>
        </w:rPr>
        <w:t xml:space="preserve"> уровня исполнения расходов по подпрограмме </w:t>
      </w:r>
      <w:r w:rsidRPr="00745CE9">
        <w:rPr>
          <w:i/>
          <w:sz w:val="28"/>
          <w:szCs w:val="28"/>
        </w:rPr>
        <w:t>3 «</w:t>
      </w:r>
      <w:r w:rsidRPr="00745CE9">
        <w:rPr>
          <w:bCs/>
          <w:i/>
          <w:sz w:val="28"/>
          <w:szCs w:val="28"/>
        </w:rPr>
        <w:t>Информатизация органов местного самоуправления городского округа город Кулебаки»</w:t>
      </w:r>
      <w:r w:rsidRPr="00745CE9">
        <w:rPr>
          <w:sz w:val="28"/>
          <w:szCs w:val="28"/>
        </w:rPr>
        <w:t xml:space="preserve"> за 20</w:t>
      </w:r>
      <w:r w:rsidR="00DB1A5B">
        <w:rPr>
          <w:sz w:val="28"/>
          <w:szCs w:val="28"/>
        </w:rPr>
        <w:t>20</w:t>
      </w:r>
      <w:r>
        <w:rPr>
          <w:sz w:val="28"/>
          <w:szCs w:val="28"/>
        </w:rPr>
        <w:t xml:space="preserve"> год </w:t>
      </w:r>
      <w:r w:rsidRPr="00745CE9">
        <w:rPr>
          <w:sz w:val="28"/>
          <w:szCs w:val="28"/>
        </w:rPr>
        <w:t xml:space="preserve">на </w:t>
      </w:r>
      <w:r w:rsidR="005F2B67">
        <w:rPr>
          <w:sz w:val="28"/>
          <w:szCs w:val="28"/>
        </w:rPr>
        <w:t>1</w:t>
      </w:r>
      <w:r w:rsidR="00DB1A5B">
        <w:rPr>
          <w:sz w:val="28"/>
          <w:szCs w:val="28"/>
        </w:rPr>
        <w:t>96,9</w:t>
      </w:r>
      <w:r w:rsidRPr="00745CE9">
        <w:rPr>
          <w:sz w:val="28"/>
          <w:szCs w:val="28"/>
        </w:rPr>
        <w:t xml:space="preserve"> тыс. руб</w:t>
      </w:r>
      <w:r>
        <w:rPr>
          <w:sz w:val="28"/>
          <w:szCs w:val="28"/>
        </w:rPr>
        <w:t>лей</w:t>
      </w:r>
      <w:r w:rsidRPr="00745CE9">
        <w:rPr>
          <w:sz w:val="28"/>
          <w:szCs w:val="28"/>
        </w:rPr>
        <w:t xml:space="preserve"> (</w:t>
      </w:r>
      <w:r w:rsidR="00DB1A5B">
        <w:rPr>
          <w:sz w:val="28"/>
          <w:szCs w:val="28"/>
        </w:rPr>
        <w:t>1 918,9</w:t>
      </w:r>
      <w:r w:rsidRPr="00745CE9">
        <w:rPr>
          <w:sz w:val="28"/>
          <w:szCs w:val="28"/>
        </w:rPr>
        <w:t xml:space="preserve"> тыс. руб</w:t>
      </w:r>
      <w:r>
        <w:rPr>
          <w:sz w:val="28"/>
          <w:szCs w:val="28"/>
        </w:rPr>
        <w:t>лей</w:t>
      </w:r>
      <w:r w:rsidRPr="00745CE9">
        <w:rPr>
          <w:sz w:val="28"/>
          <w:szCs w:val="28"/>
        </w:rPr>
        <w:t xml:space="preserve">) </w:t>
      </w:r>
      <w:r w:rsidR="005B6D28" w:rsidRPr="00745CE9">
        <w:rPr>
          <w:sz w:val="28"/>
          <w:szCs w:val="28"/>
        </w:rPr>
        <w:t>или</w:t>
      </w:r>
      <w:r w:rsidR="005B6D28">
        <w:rPr>
          <w:sz w:val="28"/>
          <w:szCs w:val="28"/>
        </w:rPr>
        <w:t xml:space="preserve"> на</w:t>
      </w:r>
      <w:r w:rsidR="005F2B67">
        <w:rPr>
          <w:sz w:val="28"/>
          <w:szCs w:val="28"/>
        </w:rPr>
        <w:t xml:space="preserve"> </w:t>
      </w:r>
      <w:r w:rsidR="00DB1A5B">
        <w:rPr>
          <w:sz w:val="28"/>
          <w:szCs w:val="28"/>
        </w:rPr>
        <w:t>10,26</w:t>
      </w:r>
      <w:r w:rsidR="005F2B67">
        <w:rPr>
          <w:sz w:val="28"/>
          <w:szCs w:val="28"/>
        </w:rPr>
        <w:t>%</w:t>
      </w:r>
      <w:r w:rsidRPr="00745CE9">
        <w:rPr>
          <w:sz w:val="28"/>
          <w:szCs w:val="28"/>
        </w:rPr>
        <w:t xml:space="preserve">. </w:t>
      </w:r>
    </w:p>
    <w:p w:rsidR="008C40B5" w:rsidRPr="00745CE9" w:rsidRDefault="008C40B5" w:rsidP="008C40B5">
      <w:pPr>
        <w:ind w:firstLine="709"/>
        <w:jc w:val="both"/>
        <w:rPr>
          <w:sz w:val="28"/>
          <w:szCs w:val="28"/>
        </w:rPr>
      </w:pPr>
      <w:r w:rsidRPr="00745CE9">
        <w:rPr>
          <w:sz w:val="28"/>
          <w:szCs w:val="28"/>
        </w:rPr>
        <w:t>Бюджетные ассигнования по подпрограмме направлены:</w:t>
      </w:r>
    </w:p>
    <w:p w:rsidR="00DB1A5B" w:rsidRDefault="008C40B5" w:rsidP="008C40B5">
      <w:pPr>
        <w:tabs>
          <w:tab w:val="left" w:pos="900"/>
        </w:tabs>
        <w:ind w:firstLine="708"/>
        <w:jc w:val="both"/>
        <w:rPr>
          <w:sz w:val="28"/>
          <w:szCs w:val="28"/>
        </w:rPr>
      </w:pPr>
      <w:r w:rsidRPr="00745CE9">
        <w:rPr>
          <w:sz w:val="28"/>
          <w:szCs w:val="28"/>
        </w:rPr>
        <w:t xml:space="preserve">- на приобретение </w:t>
      </w:r>
      <w:r w:rsidR="005F2B67">
        <w:rPr>
          <w:sz w:val="28"/>
          <w:szCs w:val="28"/>
        </w:rPr>
        <w:t xml:space="preserve"> компьютерной,</w:t>
      </w:r>
      <w:r w:rsidR="00DB1A5B">
        <w:rPr>
          <w:sz w:val="28"/>
          <w:szCs w:val="28"/>
        </w:rPr>
        <w:t xml:space="preserve"> </w:t>
      </w:r>
      <w:r w:rsidR="005F2B67">
        <w:rPr>
          <w:sz w:val="28"/>
          <w:szCs w:val="28"/>
        </w:rPr>
        <w:t>офисной техники</w:t>
      </w:r>
      <w:r w:rsidR="00DB1A5B">
        <w:rPr>
          <w:sz w:val="28"/>
          <w:szCs w:val="28"/>
        </w:rPr>
        <w:t xml:space="preserve"> и сетевого оборудования</w:t>
      </w:r>
      <w:r w:rsidR="005F2B67">
        <w:rPr>
          <w:sz w:val="28"/>
          <w:szCs w:val="28"/>
        </w:rPr>
        <w:t xml:space="preserve">, </w:t>
      </w:r>
      <w:r w:rsidRPr="00745CE9">
        <w:rPr>
          <w:sz w:val="28"/>
          <w:szCs w:val="28"/>
        </w:rPr>
        <w:t>программного обеспечения, продление технической поддержки программных модулей и продуктов, установленных в администрации городского округа город Кулебаки, приобретение и сопровождение информационн</w:t>
      </w:r>
      <w:r>
        <w:rPr>
          <w:sz w:val="28"/>
          <w:szCs w:val="28"/>
        </w:rPr>
        <w:t>о-правовых систем,</w:t>
      </w:r>
      <w:r w:rsidR="00DB1A5B">
        <w:rPr>
          <w:sz w:val="28"/>
          <w:szCs w:val="28"/>
        </w:rPr>
        <w:t xml:space="preserve"> изготовление сертификатов,</w:t>
      </w:r>
      <w:r>
        <w:rPr>
          <w:sz w:val="28"/>
          <w:szCs w:val="28"/>
        </w:rPr>
        <w:t xml:space="preserve"> приобретение расходных</w:t>
      </w:r>
      <w:r w:rsidRPr="00745CE9">
        <w:rPr>
          <w:sz w:val="28"/>
          <w:szCs w:val="28"/>
        </w:rPr>
        <w:t xml:space="preserve"> материал</w:t>
      </w:r>
      <w:r>
        <w:rPr>
          <w:sz w:val="28"/>
          <w:szCs w:val="28"/>
        </w:rPr>
        <w:t>ов для принтеров, копировальных аппаратов,</w:t>
      </w:r>
      <w:r w:rsidRPr="00745CE9">
        <w:rPr>
          <w:sz w:val="28"/>
          <w:szCs w:val="28"/>
        </w:rPr>
        <w:t xml:space="preserve"> на развитие и </w:t>
      </w:r>
      <w:r>
        <w:rPr>
          <w:sz w:val="28"/>
          <w:szCs w:val="28"/>
        </w:rPr>
        <w:t xml:space="preserve">поддержку официального </w:t>
      </w:r>
      <w:r w:rsidRPr="00745CE9">
        <w:rPr>
          <w:sz w:val="28"/>
          <w:szCs w:val="28"/>
        </w:rPr>
        <w:t>интернет-сайта городского округа</w:t>
      </w:r>
      <w:r w:rsidR="00DB1A5B">
        <w:rPr>
          <w:sz w:val="28"/>
          <w:szCs w:val="28"/>
        </w:rPr>
        <w:t xml:space="preserve"> в сумме 1 385,1 тыс. рублей;</w:t>
      </w:r>
      <w:r>
        <w:rPr>
          <w:sz w:val="28"/>
          <w:szCs w:val="28"/>
        </w:rPr>
        <w:t xml:space="preserve"> </w:t>
      </w:r>
    </w:p>
    <w:p w:rsidR="008C40B5" w:rsidRPr="00745CE9" w:rsidRDefault="00DB1A5B" w:rsidP="008C40B5">
      <w:pPr>
        <w:tabs>
          <w:tab w:val="left" w:pos="900"/>
        </w:tabs>
        <w:ind w:firstLine="708"/>
        <w:jc w:val="both"/>
        <w:rPr>
          <w:sz w:val="28"/>
          <w:szCs w:val="28"/>
        </w:rPr>
      </w:pPr>
      <w:r>
        <w:rPr>
          <w:sz w:val="28"/>
          <w:szCs w:val="28"/>
        </w:rPr>
        <w:t xml:space="preserve">- </w:t>
      </w:r>
      <w:r w:rsidR="008C40B5">
        <w:rPr>
          <w:sz w:val="28"/>
          <w:szCs w:val="28"/>
        </w:rPr>
        <w:t>на обеспечение доступа к системе электронного документооборота</w:t>
      </w:r>
      <w:r>
        <w:rPr>
          <w:sz w:val="28"/>
          <w:szCs w:val="28"/>
        </w:rPr>
        <w:t xml:space="preserve"> в сумме 337,0 тыс. рублей, в том числе за счет средств областного бюджета в сумме 269,6 тыс. рублей</w:t>
      </w:r>
      <w:r w:rsidR="008C40B5">
        <w:rPr>
          <w:sz w:val="28"/>
          <w:szCs w:val="28"/>
        </w:rPr>
        <w:t>.</w:t>
      </w:r>
    </w:p>
    <w:p w:rsidR="008C40B5" w:rsidRDefault="008C40B5" w:rsidP="008C40B5">
      <w:pPr>
        <w:ind w:firstLine="709"/>
        <w:jc w:val="both"/>
        <w:rPr>
          <w:sz w:val="28"/>
          <w:szCs w:val="28"/>
        </w:rPr>
      </w:pPr>
      <w:r>
        <w:rPr>
          <w:sz w:val="28"/>
          <w:szCs w:val="28"/>
        </w:rPr>
        <w:t>Доля расходов</w:t>
      </w:r>
      <w:r w:rsidRPr="000A104A">
        <w:rPr>
          <w:sz w:val="28"/>
          <w:szCs w:val="28"/>
        </w:rPr>
        <w:t xml:space="preserve"> по подпрограмме</w:t>
      </w:r>
      <w:r w:rsidRPr="00CD46FC">
        <w:rPr>
          <w:i/>
          <w:sz w:val="28"/>
          <w:szCs w:val="28"/>
        </w:rPr>
        <w:t xml:space="preserve"> </w:t>
      </w:r>
      <w:r w:rsidRPr="00745CE9">
        <w:rPr>
          <w:i/>
          <w:sz w:val="28"/>
          <w:szCs w:val="28"/>
        </w:rPr>
        <w:t>3 «</w:t>
      </w:r>
      <w:r w:rsidRPr="00745CE9">
        <w:rPr>
          <w:bCs/>
          <w:i/>
          <w:sz w:val="28"/>
          <w:szCs w:val="28"/>
        </w:rPr>
        <w:t>Информатизация органов местного самоуправления городского округа город Кулебаки»</w:t>
      </w:r>
      <w:r>
        <w:rPr>
          <w:bCs/>
          <w:i/>
          <w:sz w:val="28"/>
          <w:szCs w:val="28"/>
        </w:rPr>
        <w:t xml:space="preserve"> </w:t>
      </w:r>
      <w:r>
        <w:rPr>
          <w:sz w:val="28"/>
          <w:szCs w:val="28"/>
        </w:rPr>
        <w:t xml:space="preserve">в общей сумме расходов </w:t>
      </w:r>
      <w:r w:rsidRPr="000A104A">
        <w:rPr>
          <w:sz w:val="28"/>
          <w:szCs w:val="28"/>
        </w:rPr>
        <w:t>МП 0</w:t>
      </w:r>
      <w:r>
        <w:rPr>
          <w:sz w:val="28"/>
          <w:szCs w:val="28"/>
        </w:rPr>
        <w:t xml:space="preserve">7 </w:t>
      </w:r>
      <w:r w:rsidRPr="000A104A">
        <w:rPr>
          <w:sz w:val="28"/>
          <w:szCs w:val="28"/>
        </w:rPr>
        <w:t xml:space="preserve">составляет по плану </w:t>
      </w:r>
      <w:r>
        <w:rPr>
          <w:sz w:val="28"/>
          <w:szCs w:val="28"/>
        </w:rPr>
        <w:t>–</w:t>
      </w:r>
      <w:r w:rsidR="00B63498">
        <w:rPr>
          <w:sz w:val="28"/>
          <w:szCs w:val="28"/>
        </w:rPr>
        <w:t>38,76</w:t>
      </w:r>
      <w:r>
        <w:rPr>
          <w:sz w:val="28"/>
          <w:szCs w:val="28"/>
        </w:rPr>
        <w:t xml:space="preserve">% и по </w:t>
      </w:r>
      <w:r w:rsidRPr="000A104A">
        <w:rPr>
          <w:sz w:val="28"/>
          <w:szCs w:val="28"/>
        </w:rPr>
        <w:t xml:space="preserve">кассовому исполнению – </w:t>
      </w:r>
      <w:r w:rsidR="00B63498">
        <w:rPr>
          <w:sz w:val="28"/>
          <w:szCs w:val="28"/>
        </w:rPr>
        <w:t>38,75</w:t>
      </w:r>
      <w:r w:rsidRPr="000A104A">
        <w:rPr>
          <w:sz w:val="28"/>
          <w:szCs w:val="28"/>
        </w:rPr>
        <w:t>%.</w:t>
      </w:r>
      <w:r w:rsidRPr="005F349F">
        <w:rPr>
          <w:sz w:val="28"/>
          <w:szCs w:val="28"/>
        </w:rPr>
        <w:t xml:space="preserve"> </w:t>
      </w:r>
    </w:p>
    <w:p w:rsidR="008C40B5" w:rsidRDefault="008C40B5" w:rsidP="008C40B5">
      <w:pPr>
        <w:ind w:firstLine="560"/>
        <w:jc w:val="both"/>
        <w:rPr>
          <w:sz w:val="28"/>
          <w:szCs w:val="28"/>
          <w:lang w:eastAsia="en-US"/>
        </w:rPr>
      </w:pPr>
      <w:r w:rsidRPr="008165E6">
        <w:rPr>
          <w:sz w:val="28"/>
          <w:szCs w:val="28"/>
          <w:lang w:eastAsia="en-US"/>
        </w:rPr>
        <w:t>По отчету, предоставленному</w:t>
      </w:r>
      <w:r w:rsidRPr="008165E6">
        <w:rPr>
          <w:sz w:val="28"/>
          <w:szCs w:val="28"/>
        </w:rPr>
        <w:t xml:space="preserve"> управление делами администрации городского округа город Кулебаки</w:t>
      </w:r>
      <w:r w:rsidRPr="008165E6">
        <w:rPr>
          <w:sz w:val="28"/>
          <w:szCs w:val="28"/>
          <w:lang w:eastAsia="en-US"/>
        </w:rPr>
        <w:t>, все запланированные индикаторы и непосредственные результаты МП достигнуты.</w:t>
      </w:r>
    </w:p>
    <w:p w:rsidR="008C40B5" w:rsidRPr="007710F8" w:rsidRDefault="00096AB7" w:rsidP="008C40B5">
      <w:pPr>
        <w:ind w:firstLine="709"/>
        <w:jc w:val="both"/>
        <w:rPr>
          <w:sz w:val="28"/>
          <w:szCs w:val="28"/>
        </w:rPr>
      </w:pPr>
      <w:r>
        <w:rPr>
          <w:color w:val="000000"/>
          <w:sz w:val="28"/>
          <w:szCs w:val="28"/>
          <w:lang w:bidi="ru-RU"/>
        </w:rPr>
        <w:t>П</w:t>
      </w:r>
      <w:r w:rsidR="008C40B5">
        <w:rPr>
          <w:color w:val="000000"/>
          <w:sz w:val="28"/>
          <w:szCs w:val="28"/>
          <w:lang w:bidi="ru-RU"/>
        </w:rPr>
        <w:t>о итогам проведения оценки эффективности муниципальных программ за 20</w:t>
      </w:r>
      <w:r w:rsidR="009D4AD0">
        <w:rPr>
          <w:color w:val="000000"/>
          <w:sz w:val="28"/>
          <w:szCs w:val="28"/>
          <w:lang w:bidi="ru-RU"/>
        </w:rPr>
        <w:t>2</w:t>
      </w:r>
      <w:r w:rsidR="00E50D5C">
        <w:rPr>
          <w:color w:val="000000"/>
          <w:sz w:val="28"/>
          <w:szCs w:val="28"/>
          <w:lang w:bidi="ru-RU"/>
        </w:rPr>
        <w:t>1</w:t>
      </w:r>
      <w:r>
        <w:rPr>
          <w:color w:val="000000"/>
          <w:sz w:val="28"/>
          <w:szCs w:val="28"/>
          <w:lang w:bidi="ru-RU"/>
        </w:rPr>
        <w:t xml:space="preserve"> год </w:t>
      </w:r>
      <w:r w:rsidR="008C40B5">
        <w:rPr>
          <w:color w:val="000000"/>
          <w:sz w:val="28"/>
          <w:szCs w:val="28"/>
          <w:lang w:bidi="ru-RU"/>
        </w:rPr>
        <w:t xml:space="preserve"> МП 07 находится на </w:t>
      </w:r>
      <w:r w:rsidR="00E50D5C">
        <w:rPr>
          <w:color w:val="000000"/>
          <w:sz w:val="28"/>
          <w:szCs w:val="28"/>
          <w:lang w:bidi="ru-RU"/>
        </w:rPr>
        <w:t>3</w:t>
      </w:r>
      <w:r w:rsidR="008C40B5">
        <w:rPr>
          <w:color w:val="000000"/>
          <w:sz w:val="28"/>
          <w:szCs w:val="28"/>
          <w:lang w:bidi="ru-RU"/>
        </w:rPr>
        <w:t xml:space="preserve"> месте. Присвоенная оценка эффективности – высокая (0,9</w:t>
      </w:r>
      <w:r w:rsidR="00E50D5C">
        <w:rPr>
          <w:color w:val="000000"/>
          <w:sz w:val="28"/>
          <w:szCs w:val="28"/>
          <w:lang w:bidi="ru-RU"/>
        </w:rPr>
        <w:t>9</w:t>
      </w:r>
      <w:r w:rsidR="008C40B5">
        <w:rPr>
          <w:color w:val="000000"/>
          <w:sz w:val="28"/>
          <w:szCs w:val="28"/>
          <w:lang w:bidi="ru-RU"/>
        </w:rPr>
        <w:t>).</w:t>
      </w:r>
    </w:p>
    <w:p w:rsidR="008C40B5" w:rsidRDefault="008C40B5" w:rsidP="008C40B5">
      <w:pPr>
        <w:ind w:firstLine="709"/>
        <w:jc w:val="both"/>
        <w:rPr>
          <w:sz w:val="28"/>
          <w:szCs w:val="28"/>
        </w:rPr>
      </w:pPr>
      <w:r w:rsidRPr="005F349F">
        <w:rPr>
          <w:sz w:val="28"/>
          <w:szCs w:val="28"/>
        </w:rPr>
        <w:t xml:space="preserve"> </w:t>
      </w:r>
      <w:r w:rsidRPr="00745CE9">
        <w:rPr>
          <w:sz w:val="28"/>
          <w:szCs w:val="28"/>
        </w:rPr>
        <w:t>Расходы бюджета городского округа город Кулебаки по МП 07 в соответствии с ведомственной структурой расходов на 20</w:t>
      </w:r>
      <w:r w:rsidR="009D4AD0">
        <w:rPr>
          <w:sz w:val="28"/>
          <w:szCs w:val="28"/>
        </w:rPr>
        <w:t>2</w:t>
      </w:r>
      <w:r w:rsidR="00E50D5C">
        <w:rPr>
          <w:sz w:val="28"/>
          <w:szCs w:val="28"/>
        </w:rPr>
        <w:t>1</w:t>
      </w:r>
      <w:r w:rsidRPr="00745CE9">
        <w:rPr>
          <w:sz w:val="28"/>
          <w:szCs w:val="28"/>
        </w:rPr>
        <w:t xml:space="preserve"> год осуществлял 1 распорядитель бюджетных средств: администрация городского округа город Кулебаки.</w:t>
      </w:r>
    </w:p>
    <w:p w:rsidR="00C24357" w:rsidRPr="00745CE9" w:rsidRDefault="00C24357" w:rsidP="008C40B5">
      <w:pPr>
        <w:ind w:firstLine="709"/>
        <w:jc w:val="both"/>
        <w:rPr>
          <w:sz w:val="28"/>
          <w:szCs w:val="28"/>
        </w:rPr>
      </w:pPr>
    </w:p>
    <w:p w:rsidR="00BC473A" w:rsidRPr="00BC473A" w:rsidRDefault="008C40B5" w:rsidP="00BC473A">
      <w:pPr>
        <w:numPr>
          <w:ilvl w:val="1"/>
          <w:numId w:val="32"/>
        </w:numPr>
        <w:jc w:val="center"/>
        <w:rPr>
          <w:b/>
          <w:sz w:val="28"/>
          <w:szCs w:val="28"/>
        </w:rPr>
      </w:pPr>
      <w:r w:rsidRPr="00A4694D">
        <w:rPr>
          <w:b/>
          <w:sz w:val="28"/>
          <w:szCs w:val="28"/>
        </w:rPr>
        <w:t>МП «</w:t>
      </w:r>
      <w:r w:rsidRPr="00A4694D">
        <w:rPr>
          <w:b/>
          <w:bCs/>
          <w:color w:val="000000"/>
          <w:sz w:val="28"/>
          <w:szCs w:val="28"/>
        </w:rPr>
        <w:t>Управление муниципальным имуществом городского округа город Кулебаки Нижегородской области на 201</w:t>
      </w:r>
      <w:r>
        <w:rPr>
          <w:b/>
          <w:bCs/>
          <w:color w:val="000000"/>
          <w:sz w:val="28"/>
          <w:szCs w:val="28"/>
        </w:rPr>
        <w:t>8</w:t>
      </w:r>
      <w:r w:rsidRPr="00A4694D">
        <w:rPr>
          <w:b/>
          <w:bCs/>
          <w:color w:val="000000"/>
          <w:sz w:val="28"/>
          <w:szCs w:val="28"/>
        </w:rPr>
        <w:t>-20</w:t>
      </w:r>
      <w:r w:rsidR="00F423FA">
        <w:rPr>
          <w:b/>
          <w:bCs/>
          <w:color w:val="000000"/>
          <w:sz w:val="28"/>
          <w:szCs w:val="28"/>
        </w:rPr>
        <w:t>27</w:t>
      </w:r>
      <w:r w:rsidRPr="00A4694D">
        <w:rPr>
          <w:b/>
          <w:bCs/>
          <w:color w:val="000000"/>
          <w:sz w:val="28"/>
          <w:szCs w:val="28"/>
        </w:rPr>
        <w:t xml:space="preserve"> годы»</w:t>
      </w:r>
    </w:p>
    <w:p w:rsidR="008C40B5" w:rsidRDefault="008C40B5" w:rsidP="00BC473A">
      <w:pPr>
        <w:ind w:left="1288"/>
        <w:jc w:val="center"/>
        <w:rPr>
          <w:b/>
          <w:bCs/>
          <w:color w:val="000000"/>
          <w:sz w:val="28"/>
          <w:szCs w:val="28"/>
        </w:rPr>
      </w:pPr>
      <w:r w:rsidRPr="00A4694D">
        <w:rPr>
          <w:b/>
          <w:bCs/>
          <w:color w:val="000000"/>
          <w:sz w:val="28"/>
          <w:szCs w:val="28"/>
        </w:rPr>
        <w:t>(далее - МП 08)</w:t>
      </w:r>
    </w:p>
    <w:p w:rsidR="00535472" w:rsidRPr="00A4694D" w:rsidRDefault="00535472" w:rsidP="00BC473A">
      <w:pPr>
        <w:ind w:left="1288"/>
        <w:jc w:val="center"/>
        <w:rPr>
          <w:b/>
          <w:sz w:val="28"/>
          <w:szCs w:val="28"/>
        </w:rPr>
      </w:pPr>
    </w:p>
    <w:p w:rsidR="008C40B5" w:rsidRPr="004126EC" w:rsidRDefault="008C40B5" w:rsidP="008C40B5">
      <w:pPr>
        <w:ind w:firstLine="709"/>
        <w:jc w:val="both"/>
        <w:rPr>
          <w:sz w:val="28"/>
          <w:szCs w:val="28"/>
        </w:rPr>
      </w:pPr>
      <w:r w:rsidRPr="00A4694D">
        <w:rPr>
          <w:sz w:val="28"/>
          <w:szCs w:val="28"/>
        </w:rPr>
        <w:t>МП 08 утверждена</w:t>
      </w:r>
      <w:r>
        <w:rPr>
          <w:sz w:val="28"/>
          <w:szCs w:val="28"/>
        </w:rPr>
        <w:t xml:space="preserve"> </w:t>
      </w:r>
      <w:r w:rsidRPr="004126EC">
        <w:rPr>
          <w:sz w:val="28"/>
          <w:szCs w:val="28"/>
        </w:rPr>
        <w:t>постановлением администрации</w:t>
      </w:r>
      <w:r>
        <w:rPr>
          <w:sz w:val="28"/>
          <w:szCs w:val="28"/>
        </w:rPr>
        <w:t xml:space="preserve"> городского округа город Кулебаки Нижегородской области от 20.12.2017</w:t>
      </w:r>
      <w:r w:rsidR="003925E9">
        <w:rPr>
          <w:sz w:val="28"/>
          <w:szCs w:val="28"/>
        </w:rPr>
        <w:t xml:space="preserve"> </w:t>
      </w:r>
      <w:r>
        <w:rPr>
          <w:sz w:val="28"/>
          <w:szCs w:val="28"/>
        </w:rPr>
        <w:t xml:space="preserve">года </w:t>
      </w:r>
      <w:r w:rsidRPr="004126EC">
        <w:rPr>
          <w:sz w:val="28"/>
          <w:szCs w:val="28"/>
        </w:rPr>
        <w:t>№</w:t>
      </w:r>
      <w:r>
        <w:rPr>
          <w:sz w:val="28"/>
          <w:szCs w:val="28"/>
        </w:rPr>
        <w:t xml:space="preserve">3109 «Об утверждении </w:t>
      </w:r>
      <w:r w:rsidRPr="00A4694D">
        <w:rPr>
          <w:sz w:val="28"/>
          <w:szCs w:val="28"/>
        </w:rPr>
        <w:t>муниципальной программы «</w:t>
      </w:r>
      <w:r w:rsidRPr="00A4694D">
        <w:rPr>
          <w:bCs/>
          <w:color w:val="000000"/>
          <w:sz w:val="28"/>
          <w:szCs w:val="28"/>
        </w:rPr>
        <w:t>Управление муниципальным имуществом городского округа город Кулебаки Нижегородской области на 201</w:t>
      </w:r>
      <w:r>
        <w:rPr>
          <w:bCs/>
          <w:color w:val="000000"/>
          <w:sz w:val="28"/>
          <w:szCs w:val="28"/>
        </w:rPr>
        <w:t>8</w:t>
      </w:r>
      <w:r w:rsidRPr="00A4694D">
        <w:rPr>
          <w:bCs/>
          <w:color w:val="000000"/>
          <w:sz w:val="28"/>
          <w:szCs w:val="28"/>
        </w:rPr>
        <w:t>-20</w:t>
      </w:r>
      <w:r w:rsidR="00F423FA">
        <w:rPr>
          <w:bCs/>
          <w:color w:val="000000"/>
          <w:sz w:val="28"/>
          <w:szCs w:val="28"/>
        </w:rPr>
        <w:t>27</w:t>
      </w:r>
      <w:r w:rsidRPr="00A4694D">
        <w:rPr>
          <w:bCs/>
          <w:color w:val="000000"/>
          <w:sz w:val="28"/>
          <w:szCs w:val="28"/>
        </w:rPr>
        <w:t xml:space="preserve"> годы</w:t>
      </w:r>
      <w:r w:rsidRPr="00A4694D">
        <w:rPr>
          <w:sz w:val="28"/>
          <w:szCs w:val="28"/>
        </w:rPr>
        <w:t>»»</w:t>
      </w:r>
      <w:r w:rsidR="007F1749">
        <w:rPr>
          <w:sz w:val="28"/>
          <w:szCs w:val="28"/>
        </w:rPr>
        <w:t xml:space="preserve"> (с изменениями).</w:t>
      </w:r>
    </w:p>
    <w:p w:rsidR="008C40B5" w:rsidRPr="00A4694D" w:rsidRDefault="008C40B5" w:rsidP="008C40B5">
      <w:pPr>
        <w:ind w:firstLine="709"/>
        <w:jc w:val="both"/>
        <w:rPr>
          <w:sz w:val="28"/>
          <w:szCs w:val="28"/>
        </w:rPr>
      </w:pPr>
      <w:r>
        <w:rPr>
          <w:sz w:val="28"/>
          <w:szCs w:val="28"/>
        </w:rPr>
        <w:t xml:space="preserve">Ответственный исполнитель программы – </w:t>
      </w:r>
      <w:r w:rsidRPr="00A4694D">
        <w:rPr>
          <w:sz w:val="28"/>
          <w:szCs w:val="28"/>
        </w:rPr>
        <w:t>комитет по управлению муниципальным имуществом администрации городского округа город Кулебаки</w:t>
      </w:r>
      <w:r>
        <w:rPr>
          <w:sz w:val="28"/>
          <w:szCs w:val="28"/>
        </w:rPr>
        <w:t xml:space="preserve"> Нижегородской области</w:t>
      </w:r>
      <w:r w:rsidRPr="00A4694D">
        <w:rPr>
          <w:sz w:val="28"/>
          <w:szCs w:val="28"/>
        </w:rPr>
        <w:t>.</w:t>
      </w:r>
    </w:p>
    <w:p w:rsidR="008C40B5" w:rsidRPr="00B351D8" w:rsidRDefault="008C40B5" w:rsidP="008C40B5">
      <w:pPr>
        <w:ind w:firstLine="709"/>
        <w:jc w:val="both"/>
        <w:rPr>
          <w:sz w:val="28"/>
          <w:szCs w:val="28"/>
        </w:rPr>
      </w:pPr>
      <w:r>
        <w:rPr>
          <w:sz w:val="28"/>
          <w:szCs w:val="28"/>
        </w:rPr>
        <w:t xml:space="preserve">Расходы по МП 08 </w:t>
      </w:r>
      <w:r w:rsidRPr="00B351D8">
        <w:rPr>
          <w:sz w:val="28"/>
          <w:szCs w:val="28"/>
        </w:rPr>
        <w:t>на 20</w:t>
      </w:r>
      <w:r w:rsidR="00D50F5D">
        <w:rPr>
          <w:sz w:val="28"/>
          <w:szCs w:val="28"/>
        </w:rPr>
        <w:t>2</w:t>
      </w:r>
      <w:r w:rsidR="009175A4">
        <w:rPr>
          <w:sz w:val="28"/>
          <w:szCs w:val="28"/>
        </w:rPr>
        <w:t>1</w:t>
      </w:r>
      <w:r>
        <w:rPr>
          <w:sz w:val="28"/>
          <w:szCs w:val="28"/>
        </w:rPr>
        <w:t xml:space="preserve"> год запланированы в </w:t>
      </w:r>
      <w:r w:rsidR="005B6D28">
        <w:rPr>
          <w:sz w:val="28"/>
          <w:szCs w:val="28"/>
        </w:rPr>
        <w:t xml:space="preserve">сумме </w:t>
      </w:r>
      <w:r w:rsidR="009175A4">
        <w:rPr>
          <w:sz w:val="28"/>
          <w:szCs w:val="28"/>
        </w:rPr>
        <w:t>8 739,4</w:t>
      </w:r>
      <w:r>
        <w:rPr>
          <w:sz w:val="28"/>
          <w:szCs w:val="28"/>
        </w:rPr>
        <w:t xml:space="preserve"> </w:t>
      </w:r>
      <w:r w:rsidRPr="00B351D8">
        <w:rPr>
          <w:sz w:val="28"/>
          <w:szCs w:val="28"/>
        </w:rPr>
        <w:t>тыс. руб</w:t>
      </w:r>
      <w:r>
        <w:rPr>
          <w:sz w:val="28"/>
          <w:szCs w:val="28"/>
        </w:rPr>
        <w:t>лей</w:t>
      </w:r>
      <w:r w:rsidRPr="00B351D8">
        <w:rPr>
          <w:sz w:val="28"/>
          <w:szCs w:val="28"/>
        </w:rPr>
        <w:t xml:space="preserve">, исполнение составило в сумме </w:t>
      </w:r>
      <w:r w:rsidR="009175A4">
        <w:rPr>
          <w:sz w:val="28"/>
          <w:szCs w:val="28"/>
        </w:rPr>
        <w:t>6 369,8</w:t>
      </w:r>
      <w:r>
        <w:rPr>
          <w:sz w:val="28"/>
          <w:szCs w:val="28"/>
        </w:rPr>
        <w:t xml:space="preserve"> </w:t>
      </w:r>
      <w:r w:rsidRPr="00B351D8">
        <w:rPr>
          <w:sz w:val="28"/>
          <w:szCs w:val="28"/>
        </w:rPr>
        <w:t>тыс. руб</w:t>
      </w:r>
      <w:r>
        <w:rPr>
          <w:sz w:val="28"/>
          <w:szCs w:val="28"/>
        </w:rPr>
        <w:t xml:space="preserve">лей или </w:t>
      </w:r>
      <w:r w:rsidR="009175A4">
        <w:rPr>
          <w:sz w:val="28"/>
          <w:szCs w:val="28"/>
        </w:rPr>
        <w:t>72,89</w:t>
      </w:r>
      <w:r>
        <w:rPr>
          <w:sz w:val="28"/>
          <w:szCs w:val="28"/>
        </w:rPr>
        <w:t xml:space="preserve">% к уточненному </w:t>
      </w:r>
      <w:r w:rsidRPr="00B351D8">
        <w:rPr>
          <w:sz w:val="28"/>
          <w:szCs w:val="28"/>
        </w:rPr>
        <w:t xml:space="preserve">плану, что </w:t>
      </w:r>
      <w:r w:rsidR="009175A4">
        <w:rPr>
          <w:sz w:val="28"/>
          <w:szCs w:val="28"/>
        </w:rPr>
        <w:t>выше</w:t>
      </w:r>
      <w:r w:rsidRPr="00B351D8">
        <w:rPr>
          <w:sz w:val="28"/>
          <w:szCs w:val="28"/>
        </w:rPr>
        <w:t xml:space="preserve"> уровня исполнения расходов бюджета округа за 20</w:t>
      </w:r>
      <w:r w:rsidR="009175A4">
        <w:rPr>
          <w:sz w:val="28"/>
          <w:szCs w:val="28"/>
        </w:rPr>
        <w:t>20</w:t>
      </w:r>
      <w:r>
        <w:rPr>
          <w:sz w:val="28"/>
          <w:szCs w:val="28"/>
        </w:rPr>
        <w:t xml:space="preserve"> год </w:t>
      </w:r>
      <w:r w:rsidRPr="00B351D8">
        <w:rPr>
          <w:sz w:val="28"/>
          <w:szCs w:val="28"/>
        </w:rPr>
        <w:t xml:space="preserve">на </w:t>
      </w:r>
      <w:r w:rsidR="009175A4">
        <w:rPr>
          <w:sz w:val="28"/>
          <w:szCs w:val="28"/>
        </w:rPr>
        <w:t>1 414,8</w:t>
      </w:r>
      <w:r w:rsidRPr="00B351D8">
        <w:rPr>
          <w:sz w:val="28"/>
          <w:szCs w:val="28"/>
        </w:rPr>
        <w:t xml:space="preserve"> тыс. руб</w:t>
      </w:r>
      <w:r>
        <w:rPr>
          <w:sz w:val="28"/>
          <w:szCs w:val="28"/>
        </w:rPr>
        <w:t>лей (</w:t>
      </w:r>
      <w:r w:rsidR="009175A4">
        <w:rPr>
          <w:sz w:val="28"/>
          <w:szCs w:val="28"/>
        </w:rPr>
        <w:t>4 955,0</w:t>
      </w:r>
      <w:r>
        <w:rPr>
          <w:sz w:val="28"/>
          <w:szCs w:val="28"/>
        </w:rPr>
        <w:t xml:space="preserve"> тыс. рублей)</w:t>
      </w:r>
      <w:r w:rsidRPr="00B351D8">
        <w:rPr>
          <w:sz w:val="28"/>
          <w:szCs w:val="28"/>
        </w:rPr>
        <w:t xml:space="preserve"> </w:t>
      </w:r>
      <w:r w:rsidR="005B6D28" w:rsidRPr="00B351D8">
        <w:rPr>
          <w:sz w:val="28"/>
          <w:szCs w:val="28"/>
        </w:rPr>
        <w:t xml:space="preserve">или </w:t>
      </w:r>
      <w:r w:rsidR="005B6D28">
        <w:rPr>
          <w:sz w:val="28"/>
          <w:szCs w:val="28"/>
        </w:rPr>
        <w:t>на</w:t>
      </w:r>
      <w:r w:rsidR="00D50F5D">
        <w:rPr>
          <w:sz w:val="28"/>
          <w:szCs w:val="28"/>
        </w:rPr>
        <w:t xml:space="preserve"> </w:t>
      </w:r>
      <w:r w:rsidR="009175A4">
        <w:rPr>
          <w:sz w:val="28"/>
          <w:szCs w:val="28"/>
        </w:rPr>
        <w:t>28,55</w:t>
      </w:r>
      <w:r w:rsidR="00D50F5D">
        <w:rPr>
          <w:sz w:val="28"/>
          <w:szCs w:val="28"/>
        </w:rPr>
        <w:t>%</w:t>
      </w:r>
      <w:r w:rsidR="007F1749">
        <w:rPr>
          <w:sz w:val="28"/>
          <w:szCs w:val="28"/>
        </w:rPr>
        <w:t>.</w:t>
      </w:r>
    </w:p>
    <w:p w:rsidR="008C40B5" w:rsidRPr="00FF4EA9" w:rsidRDefault="008C40B5" w:rsidP="008C40B5">
      <w:pPr>
        <w:ind w:firstLine="709"/>
        <w:jc w:val="both"/>
        <w:rPr>
          <w:sz w:val="28"/>
          <w:szCs w:val="28"/>
        </w:rPr>
      </w:pPr>
      <w:r>
        <w:rPr>
          <w:sz w:val="28"/>
          <w:szCs w:val="28"/>
        </w:rPr>
        <w:t>Доля расходов по МП 08</w:t>
      </w:r>
      <w:r w:rsidRPr="00FF4EA9">
        <w:rPr>
          <w:sz w:val="28"/>
          <w:szCs w:val="28"/>
        </w:rPr>
        <w:t xml:space="preserve"> в </w:t>
      </w:r>
      <w:r>
        <w:rPr>
          <w:sz w:val="28"/>
          <w:szCs w:val="28"/>
        </w:rPr>
        <w:t xml:space="preserve">общей сумме расходов </w:t>
      </w:r>
      <w:r w:rsidRPr="00FF4EA9">
        <w:rPr>
          <w:sz w:val="28"/>
          <w:szCs w:val="28"/>
        </w:rPr>
        <w:t>бюджета</w:t>
      </w:r>
      <w:r>
        <w:rPr>
          <w:sz w:val="28"/>
          <w:szCs w:val="28"/>
        </w:rPr>
        <w:t xml:space="preserve"> округа </w:t>
      </w:r>
      <w:r w:rsidRPr="00FF4EA9">
        <w:rPr>
          <w:sz w:val="28"/>
          <w:szCs w:val="28"/>
        </w:rPr>
        <w:t xml:space="preserve">составляет по плану </w:t>
      </w:r>
      <w:r>
        <w:rPr>
          <w:sz w:val="28"/>
          <w:szCs w:val="28"/>
        </w:rPr>
        <w:t>– 0,</w:t>
      </w:r>
      <w:r w:rsidR="009175A4">
        <w:rPr>
          <w:sz w:val="28"/>
          <w:szCs w:val="28"/>
        </w:rPr>
        <w:t>57</w:t>
      </w:r>
      <w:r>
        <w:rPr>
          <w:sz w:val="28"/>
          <w:szCs w:val="28"/>
        </w:rPr>
        <w:t xml:space="preserve">% </w:t>
      </w:r>
      <w:r w:rsidRPr="00FF4EA9">
        <w:rPr>
          <w:sz w:val="28"/>
          <w:szCs w:val="28"/>
        </w:rPr>
        <w:t>и по</w:t>
      </w:r>
      <w:r>
        <w:rPr>
          <w:sz w:val="28"/>
          <w:szCs w:val="28"/>
        </w:rPr>
        <w:t xml:space="preserve"> </w:t>
      </w:r>
      <w:r w:rsidRPr="00FF4EA9">
        <w:rPr>
          <w:sz w:val="28"/>
          <w:szCs w:val="28"/>
        </w:rPr>
        <w:t xml:space="preserve">кассовому исполнению </w:t>
      </w:r>
      <w:r>
        <w:rPr>
          <w:sz w:val="28"/>
          <w:szCs w:val="28"/>
        </w:rPr>
        <w:t>–</w:t>
      </w:r>
      <w:r w:rsidRPr="00FF4EA9">
        <w:rPr>
          <w:sz w:val="28"/>
          <w:szCs w:val="28"/>
        </w:rPr>
        <w:t xml:space="preserve"> </w:t>
      </w:r>
      <w:r>
        <w:rPr>
          <w:sz w:val="28"/>
          <w:szCs w:val="28"/>
        </w:rPr>
        <w:t>0,</w:t>
      </w:r>
      <w:r w:rsidR="009175A4">
        <w:rPr>
          <w:sz w:val="28"/>
          <w:szCs w:val="28"/>
        </w:rPr>
        <w:t>44</w:t>
      </w:r>
      <w:r w:rsidRPr="00FF4EA9">
        <w:rPr>
          <w:sz w:val="28"/>
          <w:szCs w:val="28"/>
        </w:rPr>
        <w:t>%</w:t>
      </w:r>
      <w:r>
        <w:rPr>
          <w:sz w:val="28"/>
          <w:szCs w:val="28"/>
        </w:rPr>
        <w:t xml:space="preserve"> </w:t>
      </w:r>
      <w:r w:rsidRPr="00B351D8">
        <w:rPr>
          <w:sz w:val="28"/>
          <w:szCs w:val="28"/>
        </w:rPr>
        <w:t>(в 20</w:t>
      </w:r>
      <w:r w:rsidR="009175A4">
        <w:rPr>
          <w:sz w:val="28"/>
          <w:szCs w:val="28"/>
        </w:rPr>
        <w:t>20</w:t>
      </w:r>
      <w:r w:rsidRPr="00B351D8">
        <w:rPr>
          <w:sz w:val="28"/>
          <w:szCs w:val="28"/>
        </w:rPr>
        <w:t xml:space="preserve"> году – </w:t>
      </w:r>
      <w:r w:rsidR="00D50F5D">
        <w:rPr>
          <w:sz w:val="28"/>
          <w:szCs w:val="28"/>
        </w:rPr>
        <w:t>0,</w:t>
      </w:r>
      <w:r w:rsidR="009175A4">
        <w:rPr>
          <w:sz w:val="28"/>
          <w:szCs w:val="28"/>
        </w:rPr>
        <w:t>3</w:t>
      </w:r>
      <w:r w:rsidR="00D50F5D">
        <w:rPr>
          <w:sz w:val="28"/>
          <w:szCs w:val="28"/>
        </w:rPr>
        <w:t>6</w:t>
      </w:r>
      <w:r w:rsidRPr="00B351D8">
        <w:rPr>
          <w:sz w:val="28"/>
          <w:szCs w:val="28"/>
        </w:rPr>
        <w:t>%)</w:t>
      </w:r>
      <w:r w:rsidRPr="00FF4EA9">
        <w:rPr>
          <w:sz w:val="28"/>
          <w:szCs w:val="28"/>
        </w:rPr>
        <w:t>.</w:t>
      </w:r>
    </w:p>
    <w:p w:rsidR="008C40B5" w:rsidRDefault="008C40B5" w:rsidP="008C40B5">
      <w:pPr>
        <w:ind w:firstLine="709"/>
        <w:jc w:val="both"/>
        <w:rPr>
          <w:sz w:val="28"/>
          <w:szCs w:val="28"/>
        </w:rPr>
      </w:pPr>
      <w:r>
        <w:rPr>
          <w:sz w:val="28"/>
          <w:szCs w:val="28"/>
        </w:rPr>
        <w:t>Программные мероприятия</w:t>
      </w:r>
      <w:r w:rsidRPr="00C473E2">
        <w:rPr>
          <w:sz w:val="28"/>
          <w:szCs w:val="28"/>
        </w:rPr>
        <w:t xml:space="preserve"> </w:t>
      </w:r>
      <w:r>
        <w:rPr>
          <w:sz w:val="28"/>
          <w:szCs w:val="28"/>
        </w:rPr>
        <w:t>М</w:t>
      </w:r>
      <w:r w:rsidRPr="00C473E2">
        <w:rPr>
          <w:sz w:val="28"/>
          <w:szCs w:val="28"/>
        </w:rPr>
        <w:t>П 0</w:t>
      </w:r>
      <w:r>
        <w:rPr>
          <w:sz w:val="28"/>
          <w:szCs w:val="28"/>
        </w:rPr>
        <w:t>8 исполнены в разрезе задач.</w:t>
      </w:r>
    </w:p>
    <w:p w:rsidR="008C40B5" w:rsidRPr="00026CFF" w:rsidRDefault="008C40B5" w:rsidP="008C40B5">
      <w:pPr>
        <w:ind w:firstLine="709"/>
        <w:jc w:val="both"/>
        <w:rPr>
          <w:sz w:val="28"/>
          <w:szCs w:val="28"/>
        </w:rPr>
      </w:pPr>
      <w:r>
        <w:rPr>
          <w:sz w:val="28"/>
          <w:szCs w:val="28"/>
        </w:rPr>
        <w:t xml:space="preserve">Характеристика расходов по муниципальной программе </w:t>
      </w:r>
      <w:r w:rsidRPr="00026CFF">
        <w:rPr>
          <w:sz w:val="28"/>
          <w:szCs w:val="28"/>
        </w:rPr>
        <w:t>приведена в таблице</w:t>
      </w:r>
      <w:r w:rsidR="00460806">
        <w:rPr>
          <w:sz w:val="28"/>
          <w:szCs w:val="28"/>
        </w:rPr>
        <w:t xml:space="preserve"> 21</w:t>
      </w:r>
      <w:r w:rsidRPr="00026CFF">
        <w:rPr>
          <w:sz w:val="28"/>
          <w:szCs w:val="28"/>
        </w:rPr>
        <w:t>:</w:t>
      </w:r>
    </w:p>
    <w:p w:rsidR="00460806" w:rsidRPr="00990A02" w:rsidRDefault="00460806" w:rsidP="00460806">
      <w:pPr>
        <w:ind w:left="-142" w:firstLine="1135"/>
        <w:jc w:val="right"/>
      </w:pPr>
      <w:r w:rsidRPr="00990A02">
        <w:rPr>
          <w:i/>
        </w:rPr>
        <w:t xml:space="preserve">                                                                                                                                 </w:t>
      </w:r>
      <w:r w:rsidRPr="00990A02">
        <w:t>Таблица 21</w:t>
      </w:r>
    </w:p>
    <w:p w:rsidR="00460806" w:rsidRPr="00990A02" w:rsidRDefault="00460806" w:rsidP="00460806">
      <w:pPr>
        <w:ind w:firstLine="560"/>
        <w:jc w:val="right"/>
      </w:pPr>
      <w:r w:rsidRPr="00990A02">
        <w:t xml:space="preserve"> (тыс.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559"/>
        <w:gridCol w:w="1701"/>
        <w:gridCol w:w="1560"/>
        <w:gridCol w:w="992"/>
        <w:gridCol w:w="1134"/>
      </w:tblGrid>
      <w:tr w:rsidR="00990A02" w:rsidRPr="00CE50FD" w:rsidTr="00990A02">
        <w:tc>
          <w:tcPr>
            <w:tcW w:w="3085" w:type="dxa"/>
            <w:vMerge w:val="restart"/>
          </w:tcPr>
          <w:p w:rsidR="00990A02" w:rsidRPr="005E51AF" w:rsidRDefault="00990A02" w:rsidP="008C40B5">
            <w:pPr>
              <w:jc w:val="both"/>
              <w:rPr>
                <w:b/>
              </w:rPr>
            </w:pPr>
            <w:r w:rsidRPr="005E51AF">
              <w:rPr>
                <w:b/>
              </w:rPr>
              <w:t>Наименование подпрограмм МП</w:t>
            </w:r>
          </w:p>
        </w:tc>
        <w:tc>
          <w:tcPr>
            <w:tcW w:w="1559" w:type="dxa"/>
            <w:vMerge w:val="restart"/>
          </w:tcPr>
          <w:p w:rsidR="00990A02" w:rsidRPr="005E51AF" w:rsidRDefault="00990A02" w:rsidP="009175A4">
            <w:pPr>
              <w:jc w:val="center"/>
              <w:rPr>
                <w:b/>
              </w:rPr>
            </w:pPr>
            <w:r w:rsidRPr="005E51AF">
              <w:rPr>
                <w:b/>
              </w:rPr>
              <w:t>Исполнено за 20</w:t>
            </w:r>
            <w:r>
              <w:rPr>
                <w:b/>
              </w:rPr>
              <w:t>20</w:t>
            </w:r>
            <w:r w:rsidRPr="005E51AF">
              <w:rPr>
                <w:b/>
              </w:rPr>
              <w:t xml:space="preserve"> год</w:t>
            </w:r>
          </w:p>
        </w:tc>
        <w:tc>
          <w:tcPr>
            <w:tcW w:w="1701" w:type="dxa"/>
            <w:vMerge w:val="restart"/>
          </w:tcPr>
          <w:p w:rsidR="00990A02" w:rsidRPr="005E51AF" w:rsidRDefault="00990A02" w:rsidP="009175A4">
            <w:pPr>
              <w:jc w:val="center"/>
              <w:rPr>
                <w:b/>
              </w:rPr>
            </w:pPr>
            <w:r w:rsidRPr="005E51AF">
              <w:rPr>
                <w:b/>
              </w:rPr>
              <w:t>Уточненный план на 202</w:t>
            </w:r>
            <w:r>
              <w:rPr>
                <w:b/>
              </w:rPr>
              <w:t>1</w:t>
            </w:r>
            <w:r w:rsidRPr="005E51AF">
              <w:rPr>
                <w:b/>
              </w:rPr>
              <w:t xml:space="preserve"> год</w:t>
            </w:r>
          </w:p>
        </w:tc>
        <w:tc>
          <w:tcPr>
            <w:tcW w:w="2552" w:type="dxa"/>
            <w:gridSpan w:val="2"/>
          </w:tcPr>
          <w:p w:rsidR="00990A02" w:rsidRPr="005E51AF" w:rsidRDefault="00990A02" w:rsidP="009175A4">
            <w:pPr>
              <w:jc w:val="center"/>
              <w:rPr>
                <w:b/>
              </w:rPr>
            </w:pPr>
            <w:r w:rsidRPr="005E51AF">
              <w:rPr>
                <w:b/>
              </w:rPr>
              <w:t>Исполнено за 202</w:t>
            </w:r>
            <w:r>
              <w:rPr>
                <w:b/>
              </w:rPr>
              <w:t>1</w:t>
            </w:r>
            <w:r w:rsidRPr="005E51AF">
              <w:rPr>
                <w:b/>
              </w:rPr>
              <w:t xml:space="preserve"> год</w:t>
            </w:r>
          </w:p>
        </w:tc>
        <w:tc>
          <w:tcPr>
            <w:tcW w:w="1134" w:type="dxa"/>
            <w:vMerge w:val="restart"/>
          </w:tcPr>
          <w:p w:rsidR="00990A02" w:rsidRPr="005E51AF" w:rsidRDefault="00990A02" w:rsidP="008C40B5">
            <w:pPr>
              <w:jc w:val="center"/>
              <w:rPr>
                <w:b/>
              </w:rPr>
            </w:pPr>
            <w:r w:rsidRPr="005E51AF">
              <w:rPr>
                <w:b/>
              </w:rPr>
              <w:t>% исполнения к годовым назначениям</w:t>
            </w:r>
          </w:p>
          <w:p w:rsidR="00990A02" w:rsidRPr="005E51AF" w:rsidRDefault="00990A02" w:rsidP="008C40B5">
            <w:pPr>
              <w:jc w:val="center"/>
              <w:rPr>
                <w:b/>
              </w:rPr>
            </w:pPr>
            <w:r w:rsidRPr="005E51AF">
              <w:rPr>
                <w:b/>
              </w:rPr>
              <w:t>доля, %</w:t>
            </w:r>
          </w:p>
        </w:tc>
      </w:tr>
      <w:tr w:rsidR="00990A02" w:rsidRPr="00CE50FD" w:rsidTr="00990A02">
        <w:tc>
          <w:tcPr>
            <w:tcW w:w="3085" w:type="dxa"/>
            <w:vMerge/>
          </w:tcPr>
          <w:p w:rsidR="00990A02" w:rsidRPr="00CE50FD" w:rsidRDefault="00990A02" w:rsidP="008C40B5">
            <w:pPr>
              <w:jc w:val="right"/>
              <w:rPr>
                <w:sz w:val="22"/>
                <w:szCs w:val="22"/>
              </w:rPr>
            </w:pPr>
          </w:p>
        </w:tc>
        <w:tc>
          <w:tcPr>
            <w:tcW w:w="1559" w:type="dxa"/>
            <w:vMerge/>
          </w:tcPr>
          <w:p w:rsidR="00990A02" w:rsidRPr="005E51AF" w:rsidRDefault="00990A02" w:rsidP="008C40B5">
            <w:pPr>
              <w:jc w:val="center"/>
              <w:rPr>
                <w:b/>
              </w:rPr>
            </w:pPr>
          </w:p>
        </w:tc>
        <w:tc>
          <w:tcPr>
            <w:tcW w:w="1701" w:type="dxa"/>
            <w:vMerge/>
          </w:tcPr>
          <w:p w:rsidR="00990A02" w:rsidRPr="005E51AF" w:rsidRDefault="00990A02" w:rsidP="008C40B5">
            <w:pPr>
              <w:jc w:val="center"/>
              <w:rPr>
                <w:b/>
              </w:rPr>
            </w:pPr>
          </w:p>
        </w:tc>
        <w:tc>
          <w:tcPr>
            <w:tcW w:w="1560" w:type="dxa"/>
          </w:tcPr>
          <w:p w:rsidR="00990A02" w:rsidRPr="005E51AF" w:rsidRDefault="00990A02" w:rsidP="008C40B5">
            <w:pPr>
              <w:jc w:val="center"/>
              <w:rPr>
                <w:b/>
              </w:rPr>
            </w:pPr>
            <w:r>
              <w:rPr>
                <w:b/>
              </w:rPr>
              <w:t>сумма</w:t>
            </w:r>
          </w:p>
        </w:tc>
        <w:tc>
          <w:tcPr>
            <w:tcW w:w="992" w:type="dxa"/>
          </w:tcPr>
          <w:p w:rsidR="00990A02" w:rsidRPr="005E51AF" w:rsidRDefault="00990A02" w:rsidP="008C40B5">
            <w:pPr>
              <w:jc w:val="right"/>
              <w:rPr>
                <w:b/>
              </w:rPr>
            </w:pPr>
            <w:r w:rsidRPr="005E51AF">
              <w:rPr>
                <w:b/>
              </w:rPr>
              <w:t>доля, %</w:t>
            </w:r>
          </w:p>
        </w:tc>
        <w:tc>
          <w:tcPr>
            <w:tcW w:w="1134" w:type="dxa"/>
            <w:vMerge/>
          </w:tcPr>
          <w:p w:rsidR="00990A02" w:rsidRPr="00CE50FD" w:rsidRDefault="00990A02" w:rsidP="008C40B5">
            <w:pPr>
              <w:jc w:val="right"/>
              <w:rPr>
                <w:sz w:val="22"/>
                <w:szCs w:val="22"/>
              </w:rPr>
            </w:pPr>
          </w:p>
        </w:tc>
      </w:tr>
      <w:tr w:rsidR="009175A4" w:rsidRPr="00CE50FD" w:rsidTr="00990A02">
        <w:tc>
          <w:tcPr>
            <w:tcW w:w="3085" w:type="dxa"/>
          </w:tcPr>
          <w:p w:rsidR="009175A4" w:rsidRPr="00CE50FD" w:rsidRDefault="009175A4" w:rsidP="009175A4">
            <w:r w:rsidRPr="00CE50FD">
              <w:t xml:space="preserve">1. </w:t>
            </w:r>
            <w:r w:rsidRPr="00CE50FD">
              <w:rPr>
                <w:bCs/>
                <w:color w:val="000000"/>
              </w:rPr>
              <w:t xml:space="preserve">Управление муниципальным имуществом городского округа город Кулебаки Нижегородской области на </w:t>
            </w:r>
            <w:r w:rsidRPr="00CE50FD">
              <w:t>201</w:t>
            </w:r>
            <w:r>
              <w:t>8</w:t>
            </w:r>
            <w:r w:rsidRPr="00CE50FD">
              <w:t>-20</w:t>
            </w:r>
            <w:r>
              <w:t>27</w:t>
            </w:r>
            <w:r w:rsidRPr="00CE50FD">
              <w:t xml:space="preserve"> годы</w:t>
            </w:r>
          </w:p>
        </w:tc>
        <w:tc>
          <w:tcPr>
            <w:tcW w:w="1559" w:type="dxa"/>
          </w:tcPr>
          <w:p w:rsidR="009175A4" w:rsidRPr="00CE50FD" w:rsidRDefault="009175A4" w:rsidP="00990A02">
            <w:pPr>
              <w:jc w:val="center"/>
              <w:rPr>
                <w:sz w:val="22"/>
                <w:szCs w:val="22"/>
              </w:rPr>
            </w:pPr>
            <w:r>
              <w:rPr>
                <w:sz w:val="22"/>
                <w:szCs w:val="22"/>
              </w:rPr>
              <w:t>4 955,0</w:t>
            </w:r>
          </w:p>
        </w:tc>
        <w:tc>
          <w:tcPr>
            <w:tcW w:w="1701" w:type="dxa"/>
          </w:tcPr>
          <w:p w:rsidR="009175A4" w:rsidRPr="00CE50FD" w:rsidRDefault="009175A4" w:rsidP="00990A02">
            <w:pPr>
              <w:jc w:val="center"/>
              <w:rPr>
                <w:sz w:val="22"/>
                <w:szCs w:val="22"/>
              </w:rPr>
            </w:pPr>
            <w:r>
              <w:rPr>
                <w:sz w:val="22"/>
                <w:szCs w:val="22"/>
              </w:rPr>
              <w:t>8 739,4</w:t>
            </w:r>
          </w:p>
          <w:p w:rsidR="009175A4" w:rsidRPr="00CE50FD" w:rsidRDefault="009175A4" w:rsidP="00990A02">
            <w:pPr>
              <w:jc w:val="center"/>
              <w:rPr>
                <w:sz w:val="22"/>
                <w:szCs w:val="22"/>
              </w:rPr>
            </w:pPr>
          </w:p>
        </w:tc>
        <w:tc>
          <w:tcPr>
            <w:tcW w:w="1560" w:type="dxa"/>
          </w:tcPr>
          <w:p w:rsidR="009175A4" w:rsidRPr="00CE50FD" w:rsidRDefault="009175A4" w:rsidP="00990A02">
            <w:pPr>
              <w:jc w:val="center"/>
              <w:rPr>
                <w:sz w:val="22"/>
                <w:szCs w:val="22"/>
              </w:rPr>
            </w:pPr>
            <w:r>
              <w:rPr>
                <w:sz w:val="22"/>
                <w:szCs w:val="22"/>
              </w:rPr>
              <w:t>6 369,8</w:t>
            </w:r>
          </w:p>
        </w:tc>
        <w:tc>
          <w:tcPr>
            <w:tcW w:w="992" w:type="dxa"/>
          </w:tcPr>
          <w:p w:rsidR="009175A4" w:rsidRPr="00CE50FD" w:rsidRDefault="009175A4" w:rsidP="00990A02">
            <w:pPr>
              <w:jc w:val="center"/>
              <w:rPr>
                <w:sz w:val="22"/>
                <w:szCs w:val="22"/>
              </w:rPr>
            </w:pPr>
            <w:r w:rsidRPr="00CE50FD">
              <w:rPr>
                <w:sz w:val="22"/>
                <w:szCs w:val="22"/>
              </w:rPr>
              <w:t>100,0</w:t>
            </w:r>
          </w:p>
        </w:tc>
        <w:tc>
          <w:tcPr>
            <w:tcW w:w="1134" w:type="dxa"/>
          </w:tcPr>
          <w:p w:rsidR="009175A4" w:rsidRPr="00CE50FD" w:rsidRDefault="009175A4" w:rsidP="00990A02">
            <w:pPr>
              <w:jc w:val="center"/>
              <w:rPr>
                <w:sz w:val="22"/>
                <w:szCs w:val="22"/>
              </w:rPr>
            </w:pPr>
            <w:r>
              <w:rPr>
                <w:sz w:val="22"/>
                <w:szCs w:val="22"/>
              </w:rPr>
              <w:t>72,89</w:t>
            </w:r>
          </w:p>
        </w:tc>
      </w:tr>
      <w:tr w:rsidR="009175A4" w:rsidRPr="005210E8" w:rsidTr="00990A02">
        <w:tc>
          <w:tcPr>
            <w:tcW w:w="3085" w:type="dxa"/>
          </w:tcPr>
          <w:p w:rsidR="009175A4" w:rsidRPr="00CE50FD" w:rsidRDefault="009175A4" w:rsidP="00990A02">
            <w:pPr>
              <w:jc w:val="center"/>
              <w:rPr>
                <w:b/>
              </w:rPr>
            </w:pPr>
            <w:r w:rsidRPr="00CE50FD">
              <w:rPr>
                <w:b/>
              </w:rPr>
              <w:t>Всего расходов по МП</w:t>
            </w:r>
          </w:p>
        </w:tc>
        <w:tc>
          <w:tcPr>
            <w:tcW w:w="1559" w:type="dxa"/>
          </w:tcPr>
          <w:p w:rsidR="009175A4" w:rsidRPr="00CE50FD" w:rsidRDefault="009175A4" w:rsidP="00990A02">
            <w:pPr>
              <w:jc w:val="center"/>
              <w:rPr>
                <w:b/>
                <w:sz w:val="22"/>
                <w:szCs w:val="22"/>
              </w:rPr>
            </w:pPr>
            <w:r>
              <w:rPr>
                <w:b/>
                <w:sz w:val="22"/>
                <w:szCs w:val="22"/>
              </w:rPr>
              <w:t>4 955,0</w:t>
            </w:r>
          </w:p>
        </w:tc>
        <w:tc>
          <w:tcPr>
            <w:tcW w:w="1701" w:type="dxa"/>
          </w:tcPr>
          <w:p w:rsidR="009175A4" w:rsidRPr="00CE50FD" w:rsidRDefault="009175A4" w:rsidP="00990A02">
            <w:pPr>
              <w:jc w:val="center"/>
              <w:rPr>
                <w:b/>
                <w:sz w:val="22"/>
                <w:szCs w:val="22"/>
              </w:rPr>
            </w:pPr>
            <w:r>
              <w:rPr>
                <w:b/>
                <w:sz w:val="22"/>
                <w:szCs w:val="22"/>
              </w:rPr>
              <w:t>8 739,4</w:t>
            </w:r>
          </w:p>
          <w:p w:rsidR="009175A4" w:rsidRPr="00CE50FD" w:rsidRDefault="009175A4" w:rsidP="00990A02">
            <w:pPr>
              <w:jc w:val="center"/>
              <w:rPr>
                <w:b/>
                <w:sz w:val="22"/>
                <w:szCs w:val="22"/>
              </w:rPr>
            </w:pPr>
          </w:p>
        </w:tc>
        <w:tc>
          <w:tcPr>
            <w:tcW w:w="1560" w:type="dxa"/>
          </w:tcPr>
          <w:p w:rsidR="009175A4" w:rsidRPr="00CE50FD" w:rsidRDefault="009175A4" w:rsidP="00990A02">
            <w:pPr>
              <w:jc w:val="center"/>
              <w:rPr>
                <w:b/>
                <w:sz w:val="22"/>
                <w:szCs w:val="22"/>
              </w:rPr>
            </w:pPr>
            <w:r>
              <w:rPr>
                <w:b/>
                <w:sz w:val="22"/>
                <w:szCs w:val="22"/>
              </w:rPr>
              <w:t>6 369,8</w:t>
            </w:r>
          </w:p>
        </w:tc>
        <w:tc>
          <w:tcPr>
            <w:tcW w:w="992" w:type="dxa"/>
          </w:tcPr>
          <w:p w:rsidR="009175A4" w:rsidRPr="00CE50FD" w:rsidRDefault="009175A4" w:rsidP="00990A02">
            <w:pPr>
              <w:jc w:val="center"/>
              <w:rPr>
                <w:b/>
                <w:sz w:val="22"/>
                <w:szCs w:val="22"/>
              </w:rPr>
            </w:pPr>
            <w:r w:rsidRPr="00CE50FD">
              <w:rPr>
                <w:b/>
                <w:sz w:val="22"/>
                <w:szCs w:val="22"/>
              </w:rPr>
              <w:t>100,0</w:t>
            </w:r>
          </w:p>
        </w:tc>
        <w:tc>
          <w:tcPr>
            <w:tcW w:w="1134" w:type="dxa"/>
          </w:tcPr>
          <w:p w:rsidR="009175A4" w:rsidRPr="00CE50FD" w:rsidRDefault="009175A4" w:rsidP="00990A02">
            <w:pPr>
              <w:jc w:val="center"/>
              <w:rPr>
                <w:b/>
                <w:sz w:val="22"/>
                <w:szCs w:val="22"/>
              </w:rPr>
            </w:pPr>
            <w:r>
              <w:rPr>
                <w:b/>
                <w:sz w:val="22"/>
                <w:szCs w:val="22"/>
              </w:rPr>
              <w:t>72,89</w:t>
            </w:r>
          </w:p>
        </w:tc>
      </w:tr>
    </w:tbl>
    <w:p w:rsidR="008C40B5" w:rsidRDefault="008C40B5" w:rsidP="008C40B5">
      <w:pPr>
        <w:ind w:firstLine="560"/>
        <w:jc w:val="right"/>
        <w:rPr>
          <w:sz w:val="28"/>
          <w:szCs w:val="28"/>
          <w:highlight w:val="lightGray"/>
        </w:rPr>
      </w:pPr>
    </w:p>
    <w:p w:rsidR="008C40B5" w:rsidRDefault="008C40B5" w:rsidP="008C40B5">
      <w:pPr>
        <w:ind w:firstLine="709"/>
        <w:jc w:val="both"/>
        <w:rPr>
          <w:sz w:val="28"/>
          <w:szCs w:val="28"/>
        </w:rPr>
      </w:pPr>
      <w:r>
        <w:rPr>
          <w:sz w:val="28"/>
          <w:szCs w:val="28"/>
        </w:rPr>
        <w:t xml:space="preserve">Основные расходы по МП: </w:t>
      </w:r>
    </w:p>
    <w:p w:rsidR="008C40B5" w:rsidRDefault="008C40B5" w:rsidP="008C40B5">
      <w:pPr>
        <w:ind w:firstLine="709"/>
        <w:jc w:val="both"/>
        <w:rPr>
          <w:sz w:val="28"/>
          <w:szCs w:val="28"/>
        </w:rPr>
      </w:pPr>
      <w:r>
        <w:rPr>
          <w:sz w:val="28"/>
          <w:szCs w:val="28"/>
        </w:rPr>
        <w:t xml:space="preserve">-совершенствование учета муниципального имущества и земельных участков, обеспечение контроля за сохранностью и целевым использованием имущества (проведение технической инвентаризации, обследования объектов недвижимого имущества и государственная регистрация прав </w:t>
      </w:r>
      <w:r w:rsidR="00AB7245">
        <w:rPr>
          <w:sz w:val="28"/>
          <w:szCs w:val="28"/>
        </w:rPr>
        <w:t>–</w:t>
      </w:r>
      <w:r>
        <w:rPr>
          <w:sz w:val="28"/>
          <w:szCs w:val="28"/>
        </w:rPr>
        <w:t xml:space="preserve"> </w:t>
      </w:r>
      <w:r w:rsidR="006B75A4">
        <w:rPr>
          <w:sz w:val="28"/>
          <w:szCs w:val="28"/>
        </w:rPr>
        <w:t>222,7</w:t>
      </w:r>
      <w:r>
        <w:rPr>
          <w:sz w:val="28"/>
          <w:szCs w:val="28"/>
        </w:rPr>
        <w:t xml:space="preserve"> тыс. рублей, начисление и взыскание задолженности за наем жилых помещений </w:t>
      </w:r>
      <w:r w:rsidR="00AB7245">
        <w:rPr>
          <w:sz w:val="28"/>
          <w:szCs w:val="28"/>
        </w:rPr>
        <w:t>–</w:t>
      </w:r>
      <w:r>
        <w:rPr>
          <w:sz w:val="28"/>
          <w:szCs w:val="28"/>
        </w:rPr>
        <w:t xml:space="preserve"> </w:t>
      </w:r>
      <w:r w:rsidR="006B75A4">
        <w:rPr>
          <w:sz w:val="28"/>
          <w:szCs w:val="28"/>
        </w:rPr>
        <w:t>7</w:t>
      </w:r>
      <w:r w:rsidR="00AB7245">
        <w:rPr>
          <w:sz w:val="28"/>
          <w:szCs w:val="28"/>
        </w:rPr>
        <w:t>2,</w:t>
      </w:r>
      <w:r w:rsidR="006B75A4">
        <w:rPr>
          <w:sz w:val="28"/>
          <w:szCs w:val="28"/>
        </w:rPr>
        <w:t>4</w:t>
      </w:r>
      <w:r>
        <w:rPr>
          <w:sz w:val="28"/>
          <w:szCs w:val="28"/>
        </w:rPr>
        <w:t xml:space="preserve"> тыс. рублей</w:t>
      </w:r>
      <w:r w:rsidRPr="008A0737">
        <w:rPr>
          <w:sz w:val="28"/>
          <w:szCs w:val="28"/>
        </w:rPr>
        <w:t xml:space="preserve">) или </w:t>
      </w:r>
      <w:r w:rsidR="006B75A4">
        <w:rPr>
          <w:sz w:val="28"/>
          <w:szCs w:val="28"/>
        </w:rPr>
        <w:t>4</w:t>
      </w:r>
      <w:r w:rsidR="00AB7245">
        <w:rPr>
          <w:sz w:val="28"/>
          <w:szCs w:val="28"/>
        </w:rPr>
        <w:t>,</w:t>
      </w:r>
      <w:r w:rsidR="006B75A4">
        <w:rPr>
          <w:sz w:val="28"/>
          <w:szCs w:val="28"/>
        </w:rPr>
        <w:t>63</w:t>
      </w:r>
      <w:r w:rsidRPr="008A0737">
        <w:rPr>
          <w:sz w:val="28"/>
          <w:szCs w:val="28"/>
        </w:rPr>
        <w:t>% от кассового исполнения МП 08;</w:t>
      </w:r>
    </w:p>
    <w:p w:rsidR="008C40B5" w:rsidRDefault="008C40B5" w:rsidP="008C40B5">
      <w:pPr>
        <w:ind w:firstLine="709"/>
        <w:jc w:val="both"/>
        <w:rPr>
          <w:sz w:val="28"/>
          <w:szCs w:val="28"/>
        </w:rPr>
      </w:pPr>
      <w:r>
        <w:rPr>
          <w:sz w:val="28"/>
          <w:szCs w:val="28"/>
        </w:rPr>
        <w:t>-</w:t>
      </w:r>
      <w:r w:rsidRPr="00CE50FD">
        <w:rPr>
          <w:sz w:val="28"/>
          <w:szCs w:val="28"/>
        </w:rPr>
        <w:t xml:space="preserve"> </w:t>
      </w:r>
      <w:r>
        <w:rPr>
          <w:sz w:val="28"/>
          <w:szCs w:val="28"/>
        </w:rPr>
        <w:t>повышение эффективности использования муниципального имущества и земельных ресурсов (формирование земельных участков с целью выставления на торги, а также подготовка представлению в соответствии с иными законами</w:t>
      </w:r>
      <w:r w:rsidR="006B75A4">
        <w:rPr>
          <w:sz w:val="28"/>
          <w:szCs w:val="28"/>
        </w:rPr>
        <w:t>)</w:t>
      </w:r>
      <w:r>
        <w:rPr>
          <w:sz w:val="28"/>
          <w:szCs w:val="28"/>
        </w:rPr>
        <w:t xml:space="preserve"> -</w:t>
      </w:r>
      <w:r w:rsidR="006B75A4">
        <w:rPr>
          <w:sz w:val="28"/>
          <w:szCs w:val="28"/>
        </w:rPr>
        <w:lastRenderedPageBreak/>
        <w:t>308,9</w:t>
      </w:r>
      <w:r>
        <w:rPr>
          <w:sz w:val="28"/>
          <w:szCs w:val="28"/>
        </w:rPr>
        <w:t xml:space="preserve"> тыс. рублей, организация содержания муниципального жилищного фонда - 1</w:t>
      </w:r>
      <w:r w:rsidR="006B75A4">
        <w:rPr>
          <w:sz w:val="28"/>
          <w:szCs w:val="28"/>
        </w:rPr>
        <w:t> </w:t>
      </w:r>
      <w:r>
        <w:rPr>
          <w:sz w:val="28"/>
          <w:szCs w:val="28"/>
        </w:rPr>
        <w:t>3</w:t>
      </w:r>
      <w:r w:rsidR="006B75A4">
        <w:rPr>
          <w:sz w:val="28"/>
          <w:szCs w:val="28"/>
        </w:rPr>
        <w:t>29,9</w:t>
      </w:r>
      <w:r>
        <w:rPr>
          <w:sz w:val="28"/>
          <w:szCs w:val="28"/>
        </w:rPr>
        <w:t xml:space="preserve"> тыс. рублей, капитальный ремонт в многоквартирных домах (взносы региональному оператору) - 1</w:t>
      </w:r>
      <w:r w:rsidR="006B75A4">
        <w:rPr>
          <w:sz w:val="28"/>
          <w:szCs w:val="28"/>
        </w:rPr>
        <w:t> </w:t>
      </w:r>
      <w:r w:rsidR="00AB7245">
        <w:rPr>
          <w:sz w:val="28"/>
          <w:szCs w:val="28"/>
        </w:rPr>
        <w:t>0</w:t>
      </w:r>
      <w:r w:rsidR="006B75A4">
        <w:rPr>
          <w:sz w:val="28"/>
          <w:szCs w:val="28"/>
        </w:rPr>
        <w:t>98,6</w:t>
      </w:r>
      <w:r>
        <w:rPr>
          <w:sz w:val="28"/>
          <w:szCs w:val="28"/>
        </w:rPr>
        <w:t xml:space="preserve"> тыс. рублей, долевое участие в содержании многоквартирных домов </w:t>
      </w:r>
      <w:r w:rsidR="006B75A4">
        <w:rPr>
          <w:sz w:val="28"/>
          <w:szCs w:val="28"/>
        </w:rPr>
        <w:t>–</w:t>
      </w:r>
      <w:r>
        <w:rPr>
          <w:sz w:val="28"/>
          <w:szCs w:val="28"/>
        </w:rPr>
        <w:t xml:space="preserve"> </w:t>
      </w:r>
      <w:r w:rsidR="006B75A4">
        <w:rPr>
          <w:sz w:val="28"/>
          <w:szCs w:val="28"/>
        </w:rPr>
        <w:t>89,1</w:t>
      </w:r>
      <w:r>
        <w:rPr>
          <w:sz w:val="28"/>
          <w:szCs w:val="28"/>
        </w:rPr>
        <w:t xml:space="preserve"> тыс. рублей, </w:t>
      </w:r>
      <w:r w:rsidR="00AB7245">
        <w:rPr>
          <w:sz w:val="28"/>
          <w:szCs w:val="28"/>
        </w:rPr>
        <w:t xml:space="preserve"> предоставление субсидий на </w:t>
      </w:r>
      <w:r>
        <w:rPr>
          <w:sz w:val="28"/>
          <w:szCs w:val="28"/>
        </w:rPr>
        <w:t xml:space="preserve">финансовое обеспечение затрат, связанных с содержанием муниципального жилищного фонда, включающего в себя жилые помещения специализированного жилищного фонда </w:t>
      </w:r>
      <w:r w:rsidR="00AB7245">
        <w:rPr>
          <w:sz w:val="28"/>
          <w:szCs w:val="28"/>
        </w:rPr>
        <w:t>–</w:t>
      </w:r>
      <w:r>
        <w:rPr>
          <w:sz w:val="28"/>
          <w:szCs w:val="28"/>
        </w:rPr>
        <w:t xml:space="preserve"> </w:t>
      </w:r>
      <w:r w:rsidR="006B75A4">
        <w:rPr>
          <w:sz w:val="28"/>
          <w:szCs w:val="28"/>
        </w:rPr>
        <w:t>1 011,3</w:t>
      </w:r>
      <w:r>
        <w:rPr>
          <w:sz w:val="28"/>
          <w:szCs w:val="28"/>
        </w:rPr>
        <w:t xml:space="preserve"> тыс. рублей, организация содержания муниципального имущества казны (ремонт муниципального имущества, </w:t>
      </w:r>
      <w:r w:rsidR="00D75EEB">
        <w:rPr>
          <w:sz w:val="28"/>
          <w:szCs w:val="28"/>
        </w:rPr>
        <w:t xml:space="preserve"> выполнение работ по  сносу, разборке зданий</w:t>
      </w:r>
      <w:r>
        <w:rPr>
          <w:sz w:val="28"/>
          <w:szCs w:val="28"/>
        </w:rPr>
        <w:t xml:space="preserve">) </w:t>
      </w:r>
      <w:r w:rsidR="00AB7245">
        <w:rPr>
          <w:sz w:val="28"/>
          <w:szCs w:val="28"/>
        </w:rPr>
        <w:t>–</w:t>
      </w:r>
      <w:r>
        <w:rPr>
          <w:sz w:val="28"/>
          <w:szCs w:val="28"/>
        </w:rPr>
        <w:t xml:space="preserve"> </w:t>
      </w:r>
      <w:r w:rsidR="006B75A4">
        <w:rPr>
          <w:sz w:val="28"/>
          <w:szCs w:val="28"/>
        </w:rPr>
        <w:t>777,8</w:t>
      </w:r>
      <w:r w:rsidR="00AB7245">
        <w:rPr>
          <w:sz w:val="28"/>
          <w:szCs w:val="28"/>
        </w:rPr>
        <w:t xml:space="preserve"> т</w:t>
      </w:r>
      <w:r>
        <w:rPr>
          <w:sz w:val="28"/>
          <w:szCs w:val="28"/>
        </w:rPr>
        <w:t xml:space="preserve">ыс. рублей, разработку,  управление объектами недвижимого и движимого имущества муниципальной собственности (оценка объектов недвижимого имущества) </w:t>
      </w:r>
      <w:r w:rsidR="00AB7245">
        <w:rPr>
          <w:sz w:val="28"/>
          <w:szCs w:val="28"/>
        </w:rPr>
        <w:t>–</w:t>
      </w:r>
      <w:r>
        <w:rPr>
          <w:sz w:val="28"/>
          <w:szCs w:val="28"/>
        </w:rPr>
        <w:t xml:space="preserve"> </w:t>
      </w:r>
      <w:r w:rsidR="00AB7245">
        <w:rPr>
          <w:sz w:val="28"/>
          <w:szCs w:val="28"/>
        </w:rPr>
        <w:t>7</w:t>
      </w:r>
      <w:r w:rsidR="00D75EEB">
        <w:rPr>
          <w:sz w:val="28"/>
          <w:szCs w:val="28"/>
        </w:rPr>
        <w:t>3</w:t>
      </w:r>
      <w:r w:rsidR="00AB7245">
        <w:rPr>
          <w:sz w:val="28"/>
          <w:szCs w:val="28"/>
        </w:rPr>
        <w:t>,</w:t>
      </w:r>
      <w:r w:rsidR="00D75EEB">
        <w:rPr>
          <w:sz w:val="28"/>
          <w:szCs w:val="28"/>
        </w:rPr>
        <w:t>0</w:t>
      </w:r>
      <w:r>
        <w:rPr>
          <w:sz w:val="28"/>
          <w:szCs w:val="28"/>
        </w:rPr>
        <w:t xml:space="preserve"> тыс. рублей</w:t>
      </w:r>
      <w:r w:rsidR="00D75EEB">
        <w:rPr>
          <w:sz w:val="28"/>
          <w:szCs w:val="28"/>
        </w:rPr>
        <w:t>, разработка, изготовление и согласование градостроительной документации – 200,0</w:t>
      </w:r>
      <w:r w:rsidR="00A04E4C">
        <w:rPr>
          <w:sz w:val="28"/>
          <w:szCs w:val="28"/>
        </w:rPr>
        <w:t xml:space="preserve"> тыс. рублей</w:t>
      </w:r>
      <w:r w:rsidRPr="008A0737">
        <w:rPr>
          <w:sz w:val="28"/>
          <w:szCs w:val="28"/>
        </w:rPr>
        <w:t xml:space="preserve"> или </w:t>
      </w:r>
      <w:r w:rsidR="00A04E4C">
        <w:rPr>
          <w:sz w:val="28"/>
          <w:szCs w:val="28"/>
        </w:rPr>
        <w:t>76,75</w:t>
      </w:r>
      <w:r w:rsidR="00AB7245">
        <w:rPr>
          <w:sz w:val="28"/>
          <w:szCs w:val="28"/>
        </w:rPr>
        <w:t>%</w:t>
      </w:r>
      <w:r w:rsidRPr="008A0737">
        <w:rPr>
          <w:sz w:val="28"/>
          <w:szCs w:val="28"/>
        </w:rPr>
        <w:t xml:space="preserve"> от кассового исполнения МП 08</w:t>
      </w:r>
      <w:r>
        <w:rPr>
          <w:sz w:val="28"/>
          <w:szCs w:val="28"/>
        </w:rPr>
        <w:t>;</w:t>
      </w:r>
    </w:p>
    <w:p w:rsidR="008C40B5" w:rsidRDefault="008C40B5" w:rsidP="008C40B5">
      <w:pPr>
        <w:ind w:firstLine="709"/>
        <w:jc w:val="both"/>
        <w:rPr>
          <w:sz w:val="28"/>
          <w:szCs w:val="28"/>
        </w:rPr>
      </w:pPr>
      <w:r>
        <w:rPr>
          <w:sz w:val="28"/>
          <w:szCs w:val="28"/>
        </w:rPr>
        <w:t>-оптимизация муниципального сектора экономики округа (</w:t>
      </w:r>
      <w:r w:rsidR="005B6D28">
        <w:rPr>
          <w:sz w:val="28"/>
          <w:szCs w:val="28"/>
        </w:rPr>
        <w:t>мероприятия,</w:t>
      </w:r>
      <w:r>
        <w:rPr>
          <w:sz w:val="28"/>
          <w:szCs w:val="28"/>
        </w:rPr>
        <w:t xml:space="preserve"> связанные с деятельностью муниципальных учреждений, МУП и хозяйственных обществ (предоставление субсидий юридическим лицам в целях возмещения недополученных </w:t>
      </w:r>
      <w:r w:rsidR="00B55FA8">
        <w:rPr>
          <w:sz w:val="28"/>
          <w:szCs w:val="28"/>
        </w:rPr>
        <w:t>доходов</w:t>
      </w:r>
      <w:r>
        <w:rPr>
          <w:sz w:val="28"/>
          <w:szCs w:val="28"/>
        </w:rPr>
        <w:t xml:space="preserve"> и (или) финансовое обеспечение(возмещение) затрат (МП «ПАП» возмещение </w:t>
      </w:r>
      <w:r w:rsidR="005B6D28">
        <w:rPr>
          <w:sz w:val="28"/>
          <w:szCs w:val="28"/>
        </w:rPr>
        <w:t>убытков от</w:t>
      </w:r>
      <w:r w:rsidR="00C35AF6">
        <w:rPr>
          <w:sz w:val="28"/>
          <w:szCs w:val="28"/>
        </w:rPr>
        <w:t xml:space="preserve"> работы муниципальной</w:t>
      </w:r>
      <w:r>
        <w:rPr>
          <w:sz w:val="28"/>
          <w:szCs w:val="28"/>
        </w:rPr>
        <w:t xml:space="preserve"> бан</w:t>
      </w:r>
      <w:r w:rsidR="00C35AF6">
        <w:rPr>
          <w:sz w:val="28"/>
          <w:szCs w:val="28"/>
        </w:rPr>
        <w:t>и</w:t>
      </w:r>
      <w:r>
        <w:rPr>
          <w:sz w:val="28"/>
          <w:szCs w:val="28"/>
        </w:rPr>
        <w:t xml:space="preserve"> </w:t>
      </w:r>
      <w:r w:rsidR="00C35AF6">
        <w:rPr>
          <w:sz w:val="28"/>
          <w:szCs w:val="28"/>
        </w:rPr>
        <w:t>–</w:t>
      </w:r>
      <w:r>
        <w:rPr>
          <w:sz w:val="28"/>
          <w:szCs w:val="28"/>
        </w:rPr>
        <w:t xml:space="preserve"> </w:t>
      </w:r>
      <w:r w:rsidR="000961DB">
        <w:rPr>
          <w:sz w:val="28"/>
          <w:szCs w:val="28"/>
        </w:rPr>
        <w:t>1 182,6</w:t>
      </w:r>
      <w:r>
        <w:rPr>
          <w:sz w:val="28"/>
          <w:szCs w:val="28"/>
        </w:rPr>
        <w:t xml:space="preserve"> тыс. рублей))</w:t>
      </w:r>
      <w:r w:rsidRPr="008A0737">
        <w:rPr>
          <w:sz w:val="28"/>
          <w:szCs w:val="28"/>
        </w:rPr>
        <w:t xml:space="preserve"> или </w:t>
      </w:r>
      <w:r w:rsidR="00C35AF6">
        <w:rPr>
          <w:sz w:val="28"/>
          <w:szCs w:val="28"/>
        </w:rPr>
        <w:t>1</w:t>
      </w:r>
      <w:r w:rsidR="0075536A">
        <w:rPr>
          <w:sz w:val="28"/>
          <w:szCs w:val="28"/>
        </w:rPr>
        <w:t>8</w:t>
      </w:r>
      <w:r w:rsidR="00C35AF6">
        <w:rPr>
          <w:sz w:val="28"/>
          <w:szCs w:val="28"/>
        </w:rPr>
        <w:t>,</w:t>
      </w:r>
      <w:r w:rsidR="0075536A">
        <w:rPr>
          <w:sz w:val="28"/>
          <w:szCs w:val="28"/>
        </w:rPr>
        <w:t>56%</w:t>
      </w:r>
      <w:r w:rsidRPr="008A0737">
        <w:rPr>
          <w:sz w:val="28"/>
          <w:szCs w:val="28"/>
        </w:rPr>
        <w:t xml:space="preserve"> от кассового исполнения МП 08</w:t>
      </w:r>
      <w:r>
        <w:rPr>
          <w:sz w:val="28"/>
          <w:szCs w:val="28"/>
        </w:rPr>
        <w:t>.</w:t>
      </w:r>
    </w:p>
    <w:p w:rsidR="008C40B5" w:rsidRDefault="002956ED" w:rsidP="008C40B5">
      <w:pPr>
        <w:ind w:firstLine="709"/>
        <w:jc w:val="both"/>
        <w:rPr>
          <w:sz w:val="28"/>
          <w:szCs w:val="28"/>
          <w:lang w:eastAsia="en-US"/>
        </w:rPr>
      </w:pPr>
      <w:r w:rsidRPr="002956ED">
        <w:rPr>
          <w:sz w:val="28"/>
          <w:szCs w:val="28"/>
          <w:lang w:eastAsia="en-US"/>
        </w:rPr>
        <w:t xml:space="preserve">Согласно отчета об исполнении муниципальной программы </w:t>
      </w:r>
      <w:r w:rsidR="008C40B5" w:rsidRPr="002956ED">
        <w:rPr>
          <w:sz w:val="28"/>
          <w:szCs w:val="28"/>
          <w:lang w:eastAsia="en-US"/>
        </w:rPr>
        <w:t xml:space="preserve">из 11 </w:t>
      </w:r>
      <w:r w:rsidR="008C40B5" w:rsidRPr="002956ED">
        <w:rPr>
          <w:color w:val="000000"/>
          <w:sz w:val="28"/>
          <w:szCs w:val="28"/>
          <w:lang w:bidi="ru-RU"/>
        </w:rPr>
        <w:t>индикаторов достижения цели и показателей непосредственных результатов</w:t>
      </w:r>
      <w:r w:rsidR="00550FC6" w:rsidRPr="002956ED">
        <w:rPr>
          <w:color w:val="000000"/>
          <w:sz w:val="28"/>
          <w:szCs w:val="28"/>
          <w:lang w:bidi="ru-RU"/>
        </w:rPr>
        <w:t xml:space="preserve"> </w:t>
      </w:r>
      <w:r w:rsidR="008C40B5" w:rsidRPr="002956ED">
        <w:rPr>
          <w:color w:val="000000"/>
          <w:sz w:val="28"/>
          <w:szCs w:val="28"/>
          <w:lang w:bidi="ru-RU"/>
        </w:rPr>
        <w:t xml:space="preserve"> установленных на 20</w:t>
      </w:r>
      <w:r w:rsidR="00C52EFE" w:rsidRPr="002956ED">
        <w:rPr>
          <w:color w:val="000000"/>
          <w:sz w:val="28"/>
          <w:szCs w:val="28"/>
          <w:lang w:bidi="ru-RU"/>
        </w:rPr>
        <w:t>2</w:t>
      </w:r>
      <w:r w:rsidR="0075536A" w:rsidRPr="002956ED">
        <w:rPr>
          <w:color w:val="000000"/>
          <w:sz w:val="28"/>
          <w:szCs w:val="28"/>
          <w:lang w:bidi="ru-RU"/>
        </w:rPr>
        <w:t>1</w:t>
      </w:r>
      <w:r w:rsidR="008C40B5" w:rsidRPr="002956ED">
        <w:rPr>
          <w:color w:val="000000"/>
          <w:sz w:val="28"/>
          <w:szCs w:val="28"/>
          <w:lang w:bidi="ru-RU"/>
        </w:rPr>
        <w:t xml:space="preserve"> год, достигли плановых значений </w:t>
      </w:r>
      <w:r w:rsidR="00C52EFE" w:rsidRPr="002956ED">
        <w:rPr>
          <w:color w:val="000000"/>
          <w:sz w:val="28"/>
          <w:szCs w:val="28"/>
          <w:lang w:bidi="ru-RU"/>
        </w:rPr>
        <w:t>8</w:t>
      </w:r>
      <w:r w:rsidR="008C40B5" w:rsidRPr="002956ED">
        <w:rPr>
          <w:color w:val="000000"/>
          <w:sz w:val="28"/>
          <w:szCs w:val="28"/>
          <w:lang w:bidi="ru-RU"/>
        </w:rPr>
        <w:t xml:space="preserve"> показателей (</w:t>
      </w:r>
      <w:r w:rsidR="00C52EFE" w:rsidRPr="002956ED">
        <w:rPr>
          <w:color w:val="000000"/>
          <w:sz w:val="28"/>
          <w:szCs w:val="28"/>
          <w:lang w:bidi="ru-RU"/>
        </w:rPr>
        <w:t>72</w:t>
      </w:r>
      <w:r w:rsidR="00C52EFE">
        <w:rPr>
          <w:color w:val="000000"/>
          <w:sz w:val="28"/>
          <w:szCs w:val="28"/>
          <w:lang w:bidi="ru-RU"/>
        </w:rPr>
        <w:t>,73</w:t>
      </w:r>
      <w:r w:rsidR="008C40B5" w:rsidRPr="007710F8">
        <w:rPr>
          <w:color w:val="000000"/>
          <w:sz w:val="28"/>
          <w:szCs w:val="28"/>
          <w:lang w:bidi="ru-RU"/>
        </w:rPr>
        <w:t>%).</w:t>
      </w:r>
    </w:p>
    <w:p w:rsidR="008C40B5" w:rsidRDefault="0049510B" w:rsidP="008C40B5">
      <w:pPr>
        <w:ind w:firstLine="709"/>
        <w:jc w:val="both"/>
        <w:rPr>
          <w:sz w:val="28"/>
          <w:szCs w:val="28"/>
        </w:rPr>
      </w:pPr>
      <w:r>
        <w:rPr>
          <w:color w:val="000000"/>
          <w:sz w:val="28"/>
          <w:szCs w:val="28"/>
          <w:lang w:bidi="ru-RU"/>
        </w:rPr>
        <w:t>П</w:t>
      </w:r>
      <w:r w:rsidR="008C40B5">
        <w:rPr>
          <w:color w:val="000000"/>
          <w:sz w:val="28"/>
          <w:szCs w:val="28"/>
          <w:lang w:bidi="ru-RU"/>
        </w:rPr>
        <w:t>о итогам проведения оценки эффективности 18-ти муниципальных программ за 20</w:t>
      </w:r>
      <w:r w:rsidR="00C35AF6">
        <w:rPr>
          <w:color w:val="000000"/>
          <w:sz w:val="28"/>
          <w:szCs w:val="28"/>
          <w:lang w:bidi="ru-RU"/>
        </w:rPr>
        <w:t>2</w:t>
      </w:r>
      <w:r w:rsidR="0075536A">
        <w:rPr>
          <w:color w:val="000000"/>
          <w:sz w:val="28"/>
          <w:szCs w:val="28"/>
          <w:lang w:bidi="ru-RU"/>
        </w:rPr>
        <w:t>1</w:t>
      </w:r>
      <w:r>
        <w:rPr>
          <w:color w:val="000000"/>
          <w:sz w:val="28"/>
          <w:szCs w:val="28"/>
          <w:lang w:bidi="ru-RU"/>
        </w:rPr>
        <w:t xml:space="preserve"> год </w:t>
      </w:r>
      <w:r w:rsidR="008C40B5">
        <w:rPr>
          <w:color w:val="000000"/>
          <w:sz w:val="28"/>
          <w:szCs w:val="28"/>
          <w:lang w:bidi="ru-RU"/>
        </w:rPr>
        <w:t xml:space="preserve"> МП 08 находится на 1</w:t>
      </w:r>
      <w:r w:rsidR="0075536A">
        <w:rPr>
          <w:color w:val="000000"/>
          <w:sz w:val="28"/>
          <w:szCs w:val="28"/>
          <w:lang w:bidi="ru-RU"/>
        </w:rPr>
        <w:t>4</w:t>
      </w:r>
      <w:r w:rsidR="008C40B5">
        <w:rPr>
          <w:color w:val="000000"/>
          <w:sz w:val="28"/>
          <w:szCs w:val="28"/>
          <w:lang w:bidi="ru-RU"/>
        </w:rPr>
        <w:t xml:space="preserve"> месте. Присвоенная оценка эффективности – высокая (0,</w:t>
      </w:r>
      <w:r w:rsidR="0075536A">
        <w:rPr>
          <w:color w:val="000000"/>
          <w:sz w:val="28"/>
          <w:szCs w:val="28"/>
          <w:lang w:bidi="ru-RU"/>
        </w:rPr>
        <w:t>88</w:t>
      </w:r>
      <w:r w:rsidR="008C40B5">
        <w:rPr>
          <w:color w:val="000000"/>
          <w:sz w:val="28"/>
          <w:szCs w:val="28"/>
          <w:lang w:bidi="ru-RU"/>
        </w:rPr>
        <w:t>).</w:t>
      </w:r>
    </w:p>
    <w:p w:rsidR="008C40B5" w:rsidRDefault="008C40B5" w:rsidP="008C40B5">
      <w:pPr>
        <w:ind w:firstLine="560"/>
        <w:jc w:val="both"/>
        <w:rPr>
          <w:sz w:val="28"/>
          <w:szCs w:val="28"/>
        </w:rPr>
      </w:pPr>
      <w:r w:rsidRPr="00745CE9">
        <w:rPr>
          <w:sz w:val="28"/>
          <w:szCs w:val="28"/>
        </w:rPr>
        <w:t>Расходы бюджета городского округа город Кулебаки по МП 0</w:t>
      </w:r>
      <w:r>
        <w:rPr>
          <w:sz w:val="28"/>
          <w:szCs w:val="28"/>
        </w:rPr>
        <w:t>8</w:t>
      </w:r>
      <w:r w:rsidRPr="00745CE9">
        <w:rPr>
          <w:sz w:val="28"/>
          <w:szCs w:val="28"/>
        </w:rPr>
        <w:t xml:space="preserve"> в соответствии с ведомственной структурой расходов на 20</w:t>
      </w:r>
      <w:r w:rsidR="00C35AF6">
        <w:rPr>
          <w:sz w:val="28"/>
          <w:szCs w:val="28"/>
        </w:rPr>
        <w:t>2</w:t>
      </w:r>
      <w:r w:rsidR="0075536A">
        <w:rPr>
          <w:sz w:val="28"/>
          <w:szCs w:val="28"/>
        </w:rPr>
        <w:t>1</w:t>
      </w:r>
      <w:r w:rsidRPr="00745CE9">
        <w:rPr>
          <w:sz w:val="28"/>
          <w:szCs w:val="28"/>
        </w:rPr>
        <w:t xml:space="preserve"> год осуществлял 1 распорядитель бюджетных средств: администрация городского округа город Кулебаки.</w:t>
      </w:r>
    </w:p>
    <w:p w:rsidR="007E1A53" w:rsidRPr="00745CE9" w:rsidRDefault="007E1A53" w:rsidP="008C40B5">
      <w:pPr>
        <w:ind w:firstLine="560"/>
        <w:jc w:val="both"/>
        <w:rPr>
          <w:sz w:val="28"/>
          <w:szCs w:val="28"/>
        </w:rPr>
      </w:pPr>
    </w:p>
    <w:p w:rsidR="008C40B5" w:rsidRPr="00535472" w:rsidRDefault="008C40B5" w:rsidP="007E1A53">
      <w:pPr>
        <w:numPr>
          <w:ilvl w:val="1"/>
          <w:numId w:val="32"/>
        </w:numPr>
        <w:jc w:val="center"/>
        <w:rPr>
          <w:b/>
          <w:sz w:val="28"/>
          <w:szCs w:val="28"/>
        </w:rPr>
      </w:pPr>
      <w:r w:rsidRPr="004E16F4">
        <w:rPr>
          <w:b/>
          <w:sz w:val="28"/>
          <w:szCs w:val="28"/>
        </w:rPr>
        <w:t xml:space="preserve">МП «Развитие </w:t>
      </w:r>
      <w:r w:rsidR="00AE0176">
        <w:rPr>
          <w:b/>
          <w:sz w:val="28"/>
          <w:szCs w:val="28"/>
        </w:rPr>
        <w:t>сельского хозяйства в</w:t>
      </w:r>
      <w:r w:rsidRPr="004E16F4">
        <w:rPr>
          <w:b/>
          <w:sz w:val="28"/>
          <w:szCs w:val="28"/>
        </w:rPr>
        <w:t xml:space="preserve"> г</w:t>
      </w:r>
      <w:r w:rsidR="00AE0176">
        <w:rPr>
          <w:b/>
          <w:sz w:val="28"/>
          <w:szCs w:val="28"/>
        </w:rPr>
        <w:t>ородском округе</w:t>
      </w:r>
      <w:r>
        <w:rPr>
          <w:b/>
          <w:sz w:val="28"/>
          <w:szCs w:val="28"/>
        </w:rPr>
        <w:t xml:space="preserve"> город Кулебаки</w:t>
      </w:r>
      <w:r w:rsidRPr="004E16F4">
        <w:rPr>
          <w:b/>
          <w:sz w:val="28"/>
          <w:szCs w:val="28"/>
        </w:rPr>
        <w:t xml:space="preserve"> на</w:t>
      </w:r>
      <w:r w:rsidR="00AE0176">
        <w:rPr>
          <w:b/>
          <w:bCs/>
          <w:color w:val="000000"/>
          <w:sz w:val="28"/>
          <w:szCs w:val="28"/>
        </w:rPr>
        <w:t xml:space="preserve"> период 2020</w:t>
      </w:r>
      <w:r w:rsidRPr="004E16F4">
        <w:rPr>
          <w:b/>
          <w:bCs/>
          <w:color w:val="000000"/>
          <w:sz w:val="28"/>
          <w:szCs w:val="28"/>
        </w:rPr>
        <w:t>-2</w:t>
      </w:r>
      <w:r w:rsidR="00AE0176">
        <w:rPr>
          <w:b/>
          <w:bCs/>
          <w:color w:val="000000"/>
          <w:sz w:val="28"/>
          <w:szCs w:val="28"/>
        </w:rPr>
        <w:t>025</w:t>
      </w:r>
      <w:r w:rsidRPr="004E16F4">
        <w:rPr>
          <w:b/>
          <w:bCs/>
          <w:color w:val="000000"/>
          <w:sz w:val="28"/>
          <w:szCs w:val="28"/>
        </w:rPr>
        <w:t xml:space="preserve"> годы» (далее - МП 09)</w:t>
      </w:r>
    </w:p>
    <w:p w:rsidR="00535472" w:rsidRPr="004E16F4" w:rsidRDefault="00535472" w:rsidP="00535472">
      <w:pPr>
        <w:jc w:val="center"/>
        <w:rPr>
          <w:b/>
          <w:sz w:val="28"/>
          <w:szCs w:val="28"/>
        </w:rPr>
      </w:pPr>
    </w:p>
    <w:p w:rsidR="008C40B5" w:rsidRPr="00065A1B" w:rsidRDefault="008C40B5" w:rsidP="008C40B5">
      <w:pPr>
        <w:ind w:firstLine="709"/>
        <w:jc w:val="both"/>
        <w:rPr>
          <w:sz w:val="28"/>
          <w:szCs w:val="28"/>
        </w:rPr>
      </w:pPr>
      <w:r w:rsidRPr="004126EC">
        <w:rPr>
          <w:sz w:val="28"/>
          <w:szCs w:val="28"/>
        </w:rPr>
        <w:t>МП 0</w:t>
      </w:r>
      <w:r>
        <w:rPr>
          <w:sz w:val="28"/>
          <w:szCs w:val="28"/>
        </w:rPr>
        <w:t>9 утверждена</w:t>
      </w:r>
      <w:r w:rsidRPr="004126EC">
        <w:rPr>
          <w:sz w:val="28"/>
          <w:szCs w:val="28"/>
        </w:rPr>
        <w:t xml:space="preserve"> постановлением админис</w:t>
      </w:r>
      <w:r>
        <w:rPr>
          <w:sz w:val="28"/>
          <w:szCs w:val="28"/>
        </w:rPr>
        <w:t xml:space="preserve">трации </w:t>
      </w:r>
      <w:r w:rsidR="005B6D28">
        <w:rPr>
          <w:sz w:val="28"/>
          <w:szCs w:val="28"/>
        </w:rPr>
        <w:t>городского округа город Кулебаки</w:t>
      </w:r>
      <w:r>
        <w:rPr>
          <w:sz w:val="28"/>
          <w:szCs w:val="28"/>
        </w:rPr>
        <w:t xml:space="preserve"> </w:t>
      </w:r>
      <w:r w:rsidRPr="00065A1B">
        <w:rPr>
          <w:sz w:val="28"/>
          <w:szCs w:val="28"/>
        </w:rPr>
        <w:t xml:space="preserve">от </w:t>
      </w:r>
      <w:r w:rsidR="00AE0176">
        <w:rPr>
          <w:sz w:val="28"/>
          <w:szCs w:val="28"/>
        </w:rPr>
        <w:t>09.01.2020</w:t>
      </w:r>
      <w:r>
        <w:rPr>
          <w:sz w:val="28"/>
          <w:szCs w:val="28"/>
        </w:rPr>
        <w:t xml:space="preserve"> № </w:t>
      </w:r>
      <w:r w:rsidR="00AE0176">
        <w:rPr>
          <w:sz w:val="28"/>
          <w:szCs w:val="28"/>
        </w:rPr>
        <w:t>15</w:t>
      </w:r>
      <w:r>
        <w:rPr>
          <w:sz w:val="28"/>
          <w:szCs w:val="28"/>
        </w:rPr>
        <w:t xml:space="preserve"> «Об утверждении </w:t>
      </w:r>
      <w:r w:rsidRPr="00065A1B">
        <w:rPr>
          <w:sz w:val="28"/>
          <w:szCs w:val="28"/>
        </w:rPr>
        <w:t>муниципальной программы «</w:t>
      </w:r>
      <w:r w:rsidRPr="00065A1B">
        <w:rPr>
          <w:bCs/>
          <w:sz w:val="28"/>
          <w:szCs w:val="28"/>
        </w:rPr>
        <w:t xml:space="preserve">Развитие </w:t>
      </w:r>
      <w:r w:rsidR="00AE0176">
        <w:rPr>
          <w:bCs/>
          <w:sz w:val="28"/>
          <w:szCs w:val="28"/>
        </w:rPr>
        <w:t>сельского хозяйства в городском округе город</w:t>
      </w:r>
      <w:r w:rsidRPr="00065A1B">
        <w:rPr>
          <w:bCs/>
          <w:sz w:val="28"/>
          <w:szCs w:val="28"/>
        </w:rPr>
        <w:t xml:space="preserve"> </w:t>
      </w:r>
      <w:r w:rsidR="00AE0176">
        <w:rPr>
          <w:bCs/>
          <w:sz w:val="28"/>
          <w:szCs w:val="28"/>
        </w:rPr>
        <w:t xml:space="preserve">Кулебаки </w:t>
      </w:r>
      <w:r w:rsidR="005B6D28">
        <w:rPr>
          <w:bCs/>
          <w:sz w:val="28"/>
          <w:szCs w:val="28"/>
        </w:rPr>
        <w:t>на период</w:t>
      </w:r>
      <w:r w:rsidR="009474B6">
        <w:rPr>
          <w:bCs/>
          <w:sz w:val="28"/>
          <w:szCs w:val="28"/>
        </w:rPr>
        <w:t xml:space="preserve"> </w:t>
      </w:r>
      <w:r w:rsidR="00AE0176">
        <w:rPr>
          <w:bCs/>
          <w:sz w:val="28"/>
          <w:szCs w:val="28"/>
        </w:rPr>
        <w:t xml:space="preserve">2020 </w:t>
      </w:r>
      <w:r w:rsidR="005B6D28">
        <w:rPr>
          <w:bCs/>
          <w:sz w:val="28"/>
          <w:szCs w:val="28"/>
        </w:rPr>
        <w:t>–</w:t>
      </w:r>
      <w:r w:rsidR="00AE0176">
        <w:rPr>
          <w:bCs/>
          <w:sz w:val="28"/>
          <w:szCs w:val="28"/>
        </w:rPr>
        <w:t xml:space="preserve"> 2025</w:t>
      </w:r>
      <w:r w:rsidR="005B6D28">
        <w:rPr>
          <w:bCs/>
          <w:sz w:val="28"/>
          <w:szCs w:val="28"/>
        </w:rPr>
        <w:t xml:space="preserve"> </w:t>
      </w:r>
      <w:r w:rsidRPr="00065A1B">
        <w:rPr>
          <w:bCs/>
          <w:sz w:val="28"/>
          <w:szCs w:val="28"/>
        </w:rPr>
        <w:t>годы</w:t>
      </w:r>
      <w:r w:rsidRPr="00065A1B">
        <w:rPr>
          <w:sz w:val="28"/>
          <w:szCs w:val="28"/>
        </w:rPr>
        <w:t xml:space="preserve">»» (с изменениями). </w:t>
      </w:r>
    </w:p>
    <w:p w:rsidR="008C40B5" w:rsidRPr="00065A1B" w:rsidRDefault="008C40B5" w:rsidP="008C40B5">
      <w:pPr>
        <w:ind w:firstLine="560"/>
        <w:jc w:val="both"/>
        <w:rPr>
          <w:sz w:val="28"/>
          <w:szCs w:val="28"/>
        </w:rPr>
      </w:pPr>
      <w:r>
        <w:rPr>
          <w:sz w:val="28"/>
          <w:szCs w:val="28"/>
        </w:rPr>
        <w:t xml:space="preserve">Ответственный исполнитель программы – </w:t>
      </w:r>
      <w:r w:rsidRPr="00065A1B">
        <w:rPr>
          <w:sz w:val="28"/>
          <w:szCs w:val="28"/>
        </w:rPr>
        <w:t>о</w:t>
      </w:r>
      <w:r w:rsidRPr="00065A1B">
        <w:rPr>
          <w:bCs/>
          <w:sz w:val="28"/>
          <w:szCs w:val="28"/>
        </w:rPr>
        <w:t>тдел сельского хозяйства администрации городского округа город Кулебаки</w:t>
      </w:r>
      <w:r>
        <w:rPr>
          <w:bCs/>
          <w:sz w:val="28"/>
          <w:szCs w:val="28"/>
        </w:rPr>
        <w:t xml:space="preserve"> Нижегородской области</w:t>
      </w:r>
      <w:r w:rsidRPr="00065A1B">
        <w:rPr>
          <w:sz w:val="28"/>
          <w:szCs w:val="28"/>
        </w:rPr>
        <w:t>.</w:t>
      </w:r>
    </w:p>
    <w:p w:rsidR="008C40B5" w:rsidRPr="00B351D8" w:rsidRDefault="008C40B5" w:rsidP="008C40B5">
      <w:pPr>
        <w:ind w:firstLine="560"/>
        <w:jc w:val="both"/>
        <w:rPr>
          <w:sz w:val="28"/>
          <w:szCs w:val="28"/>
        </w:rPr>
      </w:pPr>
      <w:r>
        <w:rPr>
          <w:sz w:val="28"/>
          <w:szCs w:val="28"/>
        </w:rPr>
        <w:t xml:space="preserve">Расходы по МП 09 </w:t>
      </w:r>
      <w:r w:rsidRPr="00B351D8">
        <w:rPr>
          <w:sz w:val="28"/>
          <w:szCs w:val="28"/>
        </w:rPr>
        <w:t>на 20</w:t>
      </w:r>
      <w:r w:rsidR="009474B6">
        <w:rPr>
          <w:sz w:val="28"/>
          <w:szCs w:val="28"/>
        </w:rPr>
        <w:t>2</w:t>
      </w:r>
      <w:r w:rsidR="005041CC">
        <w:rPr>
          <w:sz w:val="28"/>
          <w:szCs w:val="28"/>
        </w:rPr>
        <w:t>1</w:t>
      </w:r>
      <w:r>
        <w:rPr>
          <w:sz w:val="28"/>
          <w:szCs w:val="28"/>
        </w:rPr>
        <w:t xml:space="preserve"> год запланированы в сумме </w:t>
      </w:r>
      <w:r w:rsidR="005041CC">
        <w:rPr>
          <w:sz w:val="28"/>
          <w:szCs w:val="28"/>
        </w:rPr>
        <w:t xml:space="preserve">931,8 </w:t>
      </w:r>
      <w:r w:rsidRPr="00B351D8">
        <w:rPr>
          <w:sz w:val="28"/>
          <w:szCs w:val="28"/>
        </w:rPr>
        <w:t>тыс. руб</w:t>
      </w:r>
      <w:r>
        <w:rPr>
          <w:sz w:val="28"/>
          <w:szCs w:val="28"/>
        </w:rPr>
        <w:t>лей</w:t>
      </w:r>
      <w:r w:rsidRPr="00B351D8">
        <w:rPr>
          <w:sz w:val="28"/>
          <w:szCs w:val="28"/>
        </w:rPr>
        <w:t xml:space="preserve">, исполнение составило в сумме </w:t>
      </w:r>
      <w:r w:rsidR="005041CC">
        <w:rPr>
          <w:sz w:val="28"/>
          <w:szCs w:val="28"/>
        </w:rPr>
        <w:t>929,9</w:t>
      </w:r>
      <w:r>
        <w:rPr>
          <w:sz w:val="28"/>
          <w:szCs w:val="28"/>
        </w:rPr>
        <w:t xml:space="preserve"> </w:t>
      </w:r>
      <w:r w:rsidRPr="00B351D8">
        <w:rPr>
          <w:sz w:val="28"/>
          <w:szCs w:val="28"/>
        </w:rPr>
        <w:t>тыс. руб</w:t>
      </w:r>
      <w:r>
        <w:rPr>
          <w:sz w:val="28"/>
          <w:szCs w:val="28"/>
        </w:rPr>
        <w:t>лей или 9</w:t>
      </w:r>
      <w:r w:rsidR="005041CC">
        <w:rPr>
          <w:sz w:val="28"/>
          <w:szCs w:val="28"/>
        </w:rPr>
        <w:t>9</w:t>
      </w:r>
      <w:r w:rsidR="007A34A6">
        <w:rPr>
          <w:sz w:val="28"/>
          <w:szCs w:val="28"/>
        </w:rPr>
        <w:t>,</w:t>
      </w:r>
      <w:r w:rsidR="005041CC">
        <w:rPr>
          <w:sz w:val="28"/>
          <w:szCs w:val="28"/>
        </w:rPr>
        <w:t>80</w:t>
      </w:r>
      <w:r w:rsidR="007A34A6">
        <w:rPr>
          <w:sz w:val="28"/>
          <w:szCs w:val="28"/>
        </w:rPr>
        <w:t>%</w:t>
      </w:r>
      <w:r>
        <w:rPr>
          <w:sz w:val="28"/>
          <w:szCs w:val="28"/>
        </w:rPr>
        <w:t xml:space="preserve"> к уточненному </w:t>
      </w:r>
      <w:r w:rsidRPr="00B351D8">
        <w:rPr>
          <w:sz w:val="28"/>
          <w:szCs w:val="28"/>
        </w:rPr>
        <w:t xml:space="preserve">плану, что </w:t>
      </w:r>
      <w:r w:rsidR="005041CC">
        <w:rPr>
          <w:sz w:val="28"/>
          <w:szCs w:val="28"/>
        </w:rPr>
        <w:t>выше</w:t>
      </w:r>
      <w:r w:rsidRPr="00B351D8">
        <w:rPr>
          <w:sz w:val="28"/>
          <w:szCs w:val="28"/>
        </w:rPr>
        <w:t xml:space="preserve"> уровня исполнения расходов бюджета округа за 20</w:t>
      </w:r>
      <w:r w:rsidR="005041CC">
        <w:rPr>
          <w:sz w:val="28"/>
          <w:szCs w:val="28"/>
        </w:rPr>
        <w:t>20</w:t>
      </w:r>
      <w:r>
        <w:rPr>
          <w:sz w:val="28"/>
          <w:szCs w:val="28"/>
        </w:rPr>
        <w:t xml:space="preserve"> год </w:t>
      </w:r>
      <w:r w:rsidRPr="00B351D8">
        <w:rPr>
          <w:sz w:val="28"/>
          <w:szCs w:val="28"/>
        </w:rPr>
        <w:t xml:space="preserve">на </w:t>
      </w:r>
      <w:r w:rsidR="005041CC">
        <w:rPr>
          <w:sz w:val="28"/>
          <w:szCs w:val="28"/>
        </w:rPr>
        <w:t>502,7</w:t>
      </w:r>
      <w:r>
        <w:rPr>
          <w:sz w:val="28"/>
          <w:szCs w:val="28"/>
        </w:rPr>
        <w:t xml:space="preserve"> </w:t>
      </w:r>
      <w:r w:rsidRPr="00B351D8">
        <w:rPr>
          <w:sz w:val="28"/>
          <w:szCs w:val="28"/>
        </w:rPr>
        <w:t>тыс. руб</w:t>
      </w:r>
      <w:r>
        <w:rPr>
          <w:sz w:val="28"/>
          <w:szCs w:val="28"/>
        </w:rPr>
        <w:t>лей (</w:t>
      </w:r>
      <w:r w:rsidR="005041CC">
        <w:rPr>
          <w:sz w:val="28"/>
          <w:szCs w:val="28"/>
        </w:rPr>
        <w:t>427,2</w:t>
      </w:r>
      <w:r>
        <w:rPr>
          <w:sz w:val="28"/>
          <w:szCs w:val="28"/>
        </w:rPr>
        <w:t xml:space="preserve"> тыс. рублей)</w:t>
      </w:r>
      <w:r w:rsidRPr="00B351D8">
        <w:rPr>
          <w:sz w:val="28"/>
          <w:szCs w:val="28"/>
        </w:rPr>
        <w:t xml:space="preserve"> </w:t>
      </w:r>
      <w:r w:rsidR="005B6D28" w:rsidRPr="00B351D8">
        <w:rPr>
          <w:sz w:val="28"/>
          <w:szCs w:val="28"/>
        </w:rPr>
        <w:t xml:space="preserve">или </w:t>
      </w:r>
      <w:r w:rsidR="005B6D28">
        <w:rPr>
          <w:sz w:val="28"/>
          <w:szCs w:val="28"/>
        </w:rPr>
        <w:t>в</w:t>
      </w:r>
      <w:r w:rsidR="009474B6">
        <w:rPr>
          <w:sz w:val="28"/>
          <w:szCs w:val="28"/>
        </w:rPr>
        <w:t xml:space="preserve"> </w:t>
      </w:r>
      <w:r w:rsidR="005041CC">
        <w:rPr>
          <w:sz w:val="28"/>
          <w:szCs w:val="28"/>
        </w:rPr>
        <w:t>2,18</w:t>
      </w:r>
      <w:r w:rsidR="009474B6">
        <w:rPr>
          <w:sz w:val="28"/>
          <w:szCs w:val="28"/>
        </w:rPr>
        <w:t xml:space="preserve"> раза.</w:t>
      </w:r>
      <w:r w:rsidRPr="00B351D8">
        <w:rPr>
          <w:sz w:val="28"/>
          <w:szCs w:val="28"/>
        </w:rPr>
        <w:t xml:space="preserve"> </w:t>
      </w:r>
    </w:p>
    <w:p w:rsidR="008C40B5" w:rsidRPr="00FF4EA9" w:rsidRDefault="008C40B5" w:rsidP="008C40B5">
      <w:pPr>
        <w:ind w:firstLine="709"/>
        <w:jc w:val="both"/>
        <w:rPr>
          <w:sz w:val="28"/>
          <w:szCs w:val="28"/>
        </w:rPr>
      </w:pPr>
      <w:r>
        <w:rPr>
          <w:sz w:val="28"/>
          <w:szCs w:val="28"/>
        </w:rPr>
        <w:t xml:space="preserve">Доля расходов по МП 09 в общей сумме расходов </w:t>
      </w:r>
      <w:r w:rsidRPr="00FF4EA9">
        <w:rPr>
          <w:sz w:val="28"/>
          <w:szCs w:val="28"/>
        </w:rPr>
        <w:t>бюджета</w:t>
      </w:r>
      <w:r>
        <w:rPr>
          <w:sz w:val="28"/>
          <w:szCs w:val="28"/>
        </w:rPr>
        <w:t xml:space="preserve"> округа </w:t>
      </w:r>
      <w:r w:rsidRPr="00FF4EA9">
        <w:rPr>
          <w:sz w:val="28"/>
          <w:szCs w:val="28"/>
        </w:rPr>
        <w:t>составляет по плану и по</w:t>
      </w:r>
      <w:r>
        <w:rPr>
          <w:sz w:val="28"/>
          <w:szCs w:val="28"/>
        </w:rPr>
        <w:t xml:space="preserve"> </w:t>
      </w:r>
      <w:r w:rsidRPr="00FF4EA9">
        <w:rPr>
          <w:sz w:val="28"/>
          <w:szCs w:val="28"/>
        </w:rPr>
        <w:t xml:space="preserve">кассовому исполнению </w:t>
      </w:r>
      <w:r>
        <w:rPr>
          <w:sz w:val="28"/>
          <w:szCs w:val="28"/>
        </w:rPr>
        <w:t>–</w:t>
      </w:r>
      <w:r w:rsidRPr="00FF4EA9">
        <w:rPr>
          <w:sz w:val="28"/>
          <w:szCs w:val="28"/>
        </w:rPr>
        <w:t xml:space="preserve"> </w:t>
      </w:r>
      <w:r>
        <w:rPr>
          <w:sz w:val="28"/>
          <w:szCs w:val="28"/>
        </w:rPr>
        <w:t>0,</w:t>
      </w:r>
      <w:r w:rsidR="007A34A6">
        <w:rPr>
          <w:sz w:val="28"/>
          <w:szCs w:val="28"/>
        </w:rPr>
        <w:t>0</w:t>
      </w:r>
      <w:r w:rsidR="006B6E38">
        <w:rPr>
          <w:sz w:val="28"/>
          <w:szCs w:val="28"/>
        </w:rPr>
        <w:t>6</w:t>
      </w:r>
      <w:r w:rsidRPr="00FF4EA9">
        <w:rPr>
          <w:sz w:val="28"/>
          <w:szCs w:val="28"/>
        </w:rPr>
        <w:t>%</w:t>
      </w:r>
      <w:r>
        <w:rPr>
          <w:sz w:val="28"/>
          <w:szCs w:val="28"/>
        </w:rPr>
        <w:t xml:space="preserve"> </w:t>
      </w:r>
      <w:r w:rsidRPr="00B351D8">
        <w:rPr>
          <w:sz w:val="28"/>
          <w:szCs w:val="28"/>
        </w:rPr>
        <w:t>(в 20</w:t>
      </w:r>
      <w:r w:rsidR="00357F6E">
        <w:rPr>
          <w:sz w:val="28"/>
          <w:szCs w:val="28"/>
        </w:rPr>
        <w:t>20</w:t>
      </w:r>
      <w:r w:rsidRPr="00B351D8">
        <w:rPr>
          <w:sz w:val="28"/>
          <w:szCs w:val="28"/>
        </w:rPr>
        <w:t xml:space="preserve"> году – </w:t>
      </w:r>
      <w:r>
        <w:rPr>
          <w:sz w:val="28"/>
          <w:szCs w:val="28"/>
        </w:rPr>
        <w:t>0,</w:t>
      </w:r>
      <w:r w:rsidR="005041CC">
        <w:rPr>
          <w:sz w:val="28"/>
          <w:szCs w:val="28"/>
        </w:rPr>
        <w:t>03</w:t>
      </w:r>
      <w:r w:rsidRPr="00B351D8">
        <w:rPr>
          <w:sz w:val="28"/>
          <w:szCs w:val="28"/>
        </w:rPr>
        <w:t>%)</w:t>
      </w:r>
      <w:r w:rsidRPr="00FF4EA9">
        <w:rPr>
          <w:sz w:val="28"/>
          <w:szCs w:val="28"/>
        </w:rPr>
        <w:t>.</w:t>
      </w:r>
    </w:p>
    <w:p w:rsidR="008C40B5" w:rsidRDefault="008C40B5" w:rsidP="008C40B5">
      <w:pPr>
        <w:ind w:firstLine="709"/>
        <w:jc w:val="both"/>
        <w:rPr>
          <w:sz w:val="28"/>
          <w:szCs w:val="28"/>
        </w:rPr>
      </w:pPr>
      <w:r>
        <w:rPr>
          <w:sz w:val="28"/>
          <w:szCs w:val="28"/>
        </w:rPr>
        <w:t>Программные мероприятия М</w:t>
      </w:r>
      <w:r w:rsidRPr="00C473E2">
        <w:rPr>
          <w:sz w:val="28"/>
          <w:szCs w:val="28"/>
        </w:rPr>
        <w:t>П 0</w:t>
      </w:r>
      <w:r>
        <w:rPr>
          <w:sz w:val="28"/>
          <w:szCs w:val="28"/>
        </w:rPr>
        <w:t xml:space="preserve">9 </w:t>
      </w:r>
      <w:r w:rsidRPr="00C473E2">
        <w:rPr>
          <w:sz w:val="28"/>
          <w:szCs w:val="28"/>
        </w:rPr>
        <w:t>испо</w:t>
      </w:r>
      <w:r>
        <w:rPr>
          <w:sz w:val="28"/>
          <w:szCs w:val="28"/>
        </w:rPr>
        <w:t xml:space="preserve">лнены </w:t>
      </w:r>
      <w:r w:rsidR="005B6D28">
        <w:rPr>
          <w:sz w:val="28"/>
          <w:szCs w:val="28"/>
        </w:rPr>
        <w:t>в программе</w:t>
      </w:r>
      <w:r>
        <w:rPr>
          <w:sz w:val="28"/>
          <w:szCs w:val="28"/>
        </w:rPr>
        <w:t xml:space="preserve"> в разрезе задач.</w:t>
      </w:r>
    </w:p>
    <w:p w:rsidR="008C40B5" w:rsidRPr="00026CFF" w:rsidRDefault="008C40B5" w:rsidP="008C40B5">
      <w:pPr>
        <w:ind w:firstLine="709"/>
        <w:jc w:val="both"/>
        <w:rPr>
          <w:sz w:val="28"/>
          <w:szCs w:val="28"/>
        </w:rPr>
      </w:pPr>
      <w:r>
        <w:rPr>
          <w:sz w:val="28"/>
          <w:szCs w:val="28"/>
        </w:rPr>
        <w:lastRenderedPageBreak/>
        <w:t xml:space="preserve">Характеристика расходов по муниципальной программе </w:t>
      </w:r>
      <w:r w:rsidRPr="00026CFF">
        <w:rPr>
          <w:sz w:val="28"/>
          <w:szCs w:val="28"/>
        </w:rPr>
        <w:t>приведена в таблице</w:t>
      </w:r>
      <w:r w:rsidR="00460806">
        <w:rPr>
          <w:sz w:val="28"/>
          <w:szCs w:val="28"/>
        </w:rPr>
        <w:t xml:space="preserve"> 22</w:t>
      </w:r>
      <w:r w:rsidRPr="00026CFF">
        <w:rPr>
          <w:sz w:val="28"/>
          <w:szCs w:val="28"/>
        </w:rPr>
        <w:t>:</w:t>
      </w:r>
    </w:p>
    <w:p w:rsidR="00460806" w:rsidRPr="00C870D5" w:rsidRDefault="00460806" w:rsidP="00460806">
      <w:pPr>
        <w:ind w:left="-142" w:firstLine="1135"/>
        <w:jc w:val="right"/>
      </w:pPr>
      <w:r>
        <w:rPr>
          <w:i/>
          <w:sz w:val="22"/>
          <w:szCs w:val="22"/>
        </w:rPr>
        <w:t xml:space="preserve">                                                                                                                                 </w:t>
      </w:r>
      <w:r w:rsidRPr="00C870D5">
        <w:t xml:space="preserve">Таблица </w:t>
      </w:r>
      <w:r w:rsidR="00C870D5">
        <w:t>22</w:t>
      </w:r>
    </w:p>
    <w:p w:rsidR="00460806" w:rsidRPr="00C870D5" w:rsidRDefault="00460806" w:rsidP="00460806">
      <w:pPr>
        <w:ind w:firstLine="560"/>
        <w:jc w:val="right"/>
      </w:pPr>
      <w:r w:rsidRPr="00C870D5">
        <w:t xml:space="preserve"> (тыс.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559"/>
        <w:gridCol w:w="1701"/>
        <w:gridCol w:w="1418"/>
        <w:gridCol w:w="1134"/>
        <w:gridCol w:w="1134"/>
      </w:tblGrid>
      <w:tr w:rsidR="00C870D5" w:rsidRPr="00CE50FD" w:rsidTr="00D67F7F">
        <w:tc>
          <w:tcPr>
            <w:tcW w:w="3085" w:type="dxa"/>
            <w:vMerge w:val="restart"/>
          </w:tcPr>
          <w:p w:rsidR="00C870D5" w:rsidRPr="005E51AF" w:rsidRDefault="00C870D5" w:rsidP="008C40B5">
            <w:pPr>
              <w:jc w:val="both"/>
              <w:rPr>
                <w:b/>
              </w:rPr>
            </w:pPr>
            <w:r w:rsidRPr="005E51AF">
              <w:rPr>
                <w:b/>
              </w:rPr>
              <w:t>Наименование подпрограмм МП</w:t>
            </w:r>
          </w:p>
        </w:tc>
        <w:tc>
          <w:tcPr>
            <w:tcW w:w="1559" w:type="dxa"/>
            <w:vMerge w:val="restart"/>
          </w:tcPr>
          <w:p w:rsidR="00C870D5" w:rsidRPr="005E51AF" w:rsidRDefault="00C870D5" w:rsidP="006E3556">
            <w:pPr>
              <w:jc w:val="center"/>
              <w:rPr>
                <w:b/>
              </w:rPr>
            </w:pPr>
            <w:r w:rsidRPr="005E51AF">
              <w:rPr>
                <w:b/>
              </w:rPr>
              <w:t>Исполнено за 20</w:t>
            </w:r>
            <w:r>
              <w:rPr>
                <w:b/>
              </w:rPr>
              <w:t xml:space="preserve">20 </w:t>
            </w:r>
            <w:r w:rsidRPr="005E51AF">
              <w:rPr>
                <w:b/>
              </w:rPr>
              <w:t>год</w:t>
            </w:r>
          </w:p>
        </w:tc>
        <w:tc>
          <w:tcPr>
            <w:tcW w:w="1701" w:type="dxa"/>
            <w:vMerge w:val="restart"/>
          </w:tcPr>
          <w:p w:rsidR="00C870D5" w:rsidRPr="005E51AF" w:rsidRDefault="00C870D5" w:rsidP="006E3556">
            <w:pPr>
              <w:jc w:val="center"/>
              <w:rPr>
                <w:b/>
              </w:rPr>
            </w:pPr>
            <w:r w:rsidRPr="005E51AF">
              <w:rPr>
                <w:b/>
              </w:rPr>
              <w:t>Уточненный план на 202</w:t>
            </w:r>
            <w:r>
              <w:rPr>
                <w:b/>
              </w:rPr>
              <w:t>1</w:t>
            </w:r>
            <w:r w:rsidRPr="005E51AF">
              <w:rPr>
                <w:b/>
              </w:rPr>
              <w:t xml:space="preserve"> год</w:t>
            </w:r>
          </w:p>
        </w:tc>
        <w:tc>
          <w:tcPr>
            <w:tcW w:w="2552" w:type="dxa"/>
            <w:gridSpan w:val="2"/>
          </w:tcPr>
          <w:p w:rsidR="00C870D5" w:rsidRPr="005E51AF" w:rsidRDefault="00C870D5" w:rsidP="006E3556">
            <w:pPr>
              <w:jc w:val="center"/>
              <w:rPr>
                <w:b/>
              </w:rPr>
            </w:pPr>
            <w:r w:rsidRPr="005E51AF">
              <w:rPr>
                <w:b/>
              </w:rPr>
              <w:t>Исполнено за 202</w:t>
            </w:r>
            <w:r>
              <w:rPr>
                <w:b/>
              </w:rPr>
              <w:t>1</w:t>
            </w:r>
            <w:r w:rsidRPr="005E51AF">
              <w:rPr>
                <w:b/>
              </w:rPr>
              <w:t xml:space="preserve"> год</w:t>
            </w:r>
          </w:p>
        </w:tc>
        <w:tc>
          <w:tcPr>
            <w:tcW w:w="1134" w:type="dxa"/>
            <w:vMerge w:val="restart"/>
          </w:tcPr>
          <w:p w:rsidR="00C870D5" w:rsidRPr="005E51AF" w:rsidRDefault="00C870D5" w:rsidP="008C40B5">
            <w:pPr>
              <w:jc w:val="center"/>
              <w:rPr>
                <w:b/>
              </w:rPr>
            </w:pPr>
            <w:r w:rsidRPr="005E51AF">
              <w:rPr>
                <w:b/>
              </w:rPr>
              <w:t>% исполнения к годовым назначениям</w:t>
            </w:r>
          </w:p>
          <w:p w:rsidR="00C870D5" w:rsidRPr="005E51AF" w:rsidRDefault="00C870D5" w:rsidP="008C40B5">
            <w:pPr>
              <w:jc w:val="center"/>
              <w:rPr>
                <w:b/>
              </w:rPr>
            </w:pPr>
            <w:r w:rsidRPr="005E51AF">
              <w:rPr>
                <w:b/>
              </w:rPr>
              <w:t>доля, %</w:t>
            </w:r>
          </w:p>
        </w:tc>
      </w:tr>
      <w:tr w:rsidR="00C870D5" w:rsidRPr="00CE50FD" w:rsidTr="00D67F7F">
        <w:tc>
          <w:tcPr>
            <w:tcW w:w="3085" w:type="dxa"/>
            <w:vMerge/>
          </w:tcPr>
          <w:p w:rsidR="00C870D5" w:rsidRPr="00F423FA" w:rsidRDefault="00C870D5" w:rsidP="008C40B5">
            <w:pPr>
              <w:jc w:val="right"/>
            </w:pPr>
          </w:p>
        </w:tc>
        <w:tc>
          <w:tcPr>
            <w:tcW w:w="1559" w:type="dxa"/>
            <w:vMerge/>
          </w:tcPr>
          <w:p w:rsidR="00C870D5" w:rsidRPr="005E51AF" w:rsidRDefault="00C870D5" w:rsidP="008C40B5">
            <w:pPr>
              <w:jc w:val="center"/>
              <w:rPr>
                <w:b/>
              </w:rPr>
            </w:pPr>
          </w:p>
        </w:tc>
        <w:tc>
          <w:tcPr>
            <w:tcW w:w="1701" w:type="dxa"/>
            <w:vMerge/>
          </w:tcPr>
          <w:p w:rsidR="00C870D5" w:rsidRPr="005E51AF" w:rsidRDefault="00C870D5" w:rsidP="008C40B5">
            <w:pPr>
              <w:jc w:val="center"/>
              <w:rPr>
                <w:b/>
              </w:rPr>
            </w:pPr>
          </w:p>
        </w:tc>
        <w:tc>
          <w:tcPr>
            <w:tcW w:w="1418" w:type="dxa"/>
          </w:tcPr>
          <w:p w:rsidR="00C870D5" w:rsidRPr="005E51AF" w:rsidRDefault="00C870D5" w:rsidP="008C40B5">
            <w:pPr>
              <w:jc w:val="center"/>
              <w:rPr>
                <w:b/>
              </w:rPr>
            </w:pPr>
            <w:r>
              <w:rPr>
                <w:b/>
              </w:rPr>
              <w:t>сумма</w:t>
            </w:r>
          </w:p>
        </w:tc>
        <w:tc>
          <w:tcPr>
            <w:tcW w:w="1134" w:type="dxa"/>
          </w:tcPr>
          <w:p w:rsidR="00C870D5" w:rsidRPr="005E51AF" w:rsidRDefault="00C870D5" w:rsidP="008C40B5">
            <w:pPr>
              <w:jc w:val="right"/>
              <w:rPr>
                <w:b/>
              </w:rPr>
            </w:pPr>
            <w:r w:rsidRPr="005E51AF">
              <w:rPr>
                <w:b/>
              </w:rPr>
              <w:t>доля, %</w:t>
            </w:r>
          </w:p>
        </w:tc>
        <w:tc>
          <w:tcPr>
            <w:tcW w:w="1134" w:type="dxa"/>
            <w:vMerge/>
          </w:tcPr>
          <w:p w:rsidR="00C870D5" w:rsidRPr="00CE50FD" w:rsidRDefault="00C870D5" w:rsidP="008C40B5">
            <w:pPr>
              <w:jc w:val="right"/>
              <w:rPr>
                <w:sz w:val="22"/>
                <w:szCs w:val="22"/>
              </w:rPr>
            </w:pPr>
          </w:p>
        </w:tc>
      </w:tr>
      <w:tr w:rsidR="007A34A6" w:rsidRPr="00CE50FD" w:rsidTr="00D67F7F">
        <w:trPr>
          <w:trHeight w:val="1791"/>
        </w:trPr>
        <w:tc>
          <w:tcPr>
            <w:tcW w:w="3085" w:type="dxa"/>
          </w:tcPr>
          <w:p w:rsidR="007A34A6" w:rsidRPr="00F423FA" w:rsidRDefault="007A34A6" w:rsidP="008C40B5">
            <w:r w:rsidRPr="00F423FA">
              <w:t xml:space="preserve">1. </w:t>
            </w:r>
            <w:r w:rsidRPr="00F423FA">
              <w:rPr>
                <w:bCs/>
              </w:rPr>
              <w:t>Развитие сельского хозяйства в городском округе город Кулебаки на</w:t>
            </w:r>
            <w:r>
              <w:rPr>
                <w:bCs/>
              </w:rPr>
              <w:t xml:space="preserve"> период</w:t>
            </w:r>
            <w:r w:rsidRPr="00F423FA">
              <w:rPr>
                <w:bCs/>
              </w:rPr>
              <w:t xml:space="preserve"> 2020 - 2025 годы</w:t>
            </w:r>
          </w:p>
        </w:tc>
        <w:tc>
          <w:tcPr>
            <w:tcW w:w="1559" w:type="dxa"/>
          </w:tcPr>
          <w:p w:rsidR="007A34A6" w:rsidRPr="0084189F" w:rsidRDefault="006E3556" w:rsidP="00D67F7F">
            <w:pPr>
              <w:jc w:val="center"/>
              <w:rPr>
                <w:sz w:val="22"/>
                <w:szCs w:val="22"/>
              </w:rPr>
            </w:pPr>
            <w:r>
              <w:rPr>
                <w:sz w:val="22"/>
                <w:szCs w:val="22"/>
              </w:rPr>
              <w:t>427,2</w:t>
            </w:r>
          </w:p>
        </w:tc>
        <w:tc>
          <w:tcPr>
            <w:tcW w:w="1701" w:type="dxa"/>
          </w:tcPr>
          <w:p w:rsidR="007A34A6" w:rsidRPr="0084189F" w:rsidRDefault="006E3556" w:rsidP="00D67F7F">
            <w:pPr>
              <w:jc w:val="center"/>
              <w:rPr>
                <w:sz w:val="22"/>
                <w:szCs w:val="22"/>
              </w:rPr>
            </w:pPr>
            <w:r>
              <w:rPr>
                <w:sz w:val="22"/>
                <w:szCs w:val="22"/>
              </w:rPr>
              <w:t>931,8</w:t>
            </w:r>
          </w:p>
          <w:p w:rsidR="007A34A6" w:rsidRPr="0084189F" w:rsidRDefault="007A34A6" w:rsidP="00D67F7F">
            <w:pPr>
              <w:jc w:val="center"/>
              <w:rPr>
                <w:sz w:val="22"/>
                <w:szCs w:val="22"/>
              </w:rPr>
            </w:pPr>
          </w:p>
        </w:tc>
        <w:tc>
          <w:tcPr>
            <w:tcW w:w="1418" w:type="dxa"/>
          </w:tcPr>
          <w:p w:rsidR="007A34A6" w:rsidRPr="0084189F" w:rsidRDefault="006E3556" w:rsidP="00D67F7F">
            <w:pPr>
              <w:jc w:val="center"/>
              <w:rPr>
                <w:sz w:val="22"/>
                <w:szCs w:val="22"/>
              </w:rPr>
            </w:pPr>
            <w:r>
              <w:rPr>
                <w:sz w:val="22"/>
                <w:szCs w:val="22"/>
              </w:rPr>
              <w:t>929,9</w:t>
            </w:r>
          </w:p>
        </w:tc>
        <w:tc>
          <w:tcPr>
            <w:tcW w:w="1134" w:type="dxa"/>
          </w:tcPr>
          <w:p w:rsidR="007A34A6" w:rsidRPr="0084189F" w:rsidRDefault="007A34A6" w:rsidP="00D67F7F">
            <w:pPr>
              <w:jc w:val="center"/>
              <w:rPr>
                <w:sz w:val="22"/>
                <w:szCs w:val="22"/>
              </w:rPr>
            </w:pPr>
            <w:r>
              <w:rPr>
                <w:sz w:val="22"/>
                <w:szCs w:val="22"/>
              </w:rPr>
              <w:t>100,0</w:t>
            </w:r>
          </w:p>
        </w:tc>
        <w:tc>
          <w:tcPr>
            <w:tcW w:w="1134" w:type="dxa"/>
          </w:tcPr>
          <w:p w:rsidR="007A34A6" w:rsidRPr="00CE50FD" w:rsidRDefault="007A34A6" w:rsidP="00D67F7F">
            <w:pPr>
              <w:jc w:val="center"/>
              <w:rPr>
                <w:sz w:val="22"/>
                <w:szCs w:val="22"/>
              </w:rPr>
            </w:pPr>
            <w:r>
              <w:rPr>
                <w:sz w:val="22"/>
                <w:szCs w:val="22"/>
              </w:rPr>
              <w:t>9</w:t>
            </w:r>
            <w:r w:rsidR="006E3556">
              <w:rPr>
                <w:sz w:val="22"/>
                <w:szCs w:val="22"/>
              </w:rPr>
              <w:t>9</w:t>
            </w:r>
            <w:r>
              <w:rPr>
                <w:sz w:val="22"/>
                <w:szCs w:val="22"/>
              </w:rPr>
              <w:t>,</w:t>
            </w:r>
            <w:r w:rsidR="006E3556">
              <w:rPr>
                <w:sz w:val="22"/>
                <w:szCs w:val="22"/>
              </w:rPr>
              <w:t>80</w:t>
            </w:r>
          </w:p>
        </w:tc>
      </w:tr>
      <w:tr w:rsidR="007A34A6" w:rsidRPr="005210E8" w:rsidTr="00D67F7F">
        <w:tc>
          <w:tcPr>
            <w:tcW w:w="3085" w:type="dxa"/>
          </w:tcPr>
          <w:p w:rsidR="007A34A6" w:rsidRPr="00CE50FD" w:rsidRDefault="007A34A6" w:rsidP="00D67F7F">
            <w:pPr>
              <w:jc w:val="center"/>
              <w:rPr>
                <w:b/>
              </w:rPr>
            </w:pPr>
            <w:r w:rsidRPr="00CE50FD">
              <w:rPr>
                <w:b/>
              </w:rPr>
              <w:t>Всего расходов по МП</w:t>
            </w:r>
          </w:p>
        </w:tc>
        <w:tc>
          <w:tcPr>
            <w:tcW w:w="1559" w:type="dxa"/>
          </w:tcPr>
          <w:p w:rsidR="007A34A6" w:rsidRPr="0084189F" w:rsidRDefault="005B2931" w:rsidP="00D67F7F">
            <w:pPr>
              <w:jc w:val="center"/>
              <w:rPr>
                <w:b/>
                <w:sz w:val="22"/>
                <w:szCs w:val="22"/>
              </w:rPr>
            </w:pPr>
            <w:r>
              <w:rPr>
                <w:b/>
                <w:sz w:val="22"/>
                <w:szCs w:val="22"/>
              </w:rPr>
              <w:t>427,2</w:t>
            </w:r>
          </w:p>
        </w:tc>
        <w:tc>
          <w:tcPr>
            <w:tcW w:w="1701" w:type="dxa"/>
          </w:tcPr>
          <w:p w:rsidR="007A34A6" w:rsidRPr="0084189F" w:rsidRDefault="006E3556" w:rsidP="00D67F7F">
            <w:pPr>
              <w:jc w:val="center"/>
              <w:rPr>
                <w:b/>
                <w:sz w:val="22"/>
                <w:szCs w:val="22"/>
              </w:rPr>
            </w:pPr>
            <w:r>
              <w:rPr>
                <w:b/>
                <w:sz w:val="22"/>
                <w:szCs w:val="22"/>
              </w:rPr>
              <w:t>931,8</w:t>
            </w:r>
          </w:p>
          <w:p w:rsidR="007A34A6" w:rsidRPr="0084189F" w:rsidRDefault="007A34A6" w:rsidP="00D67F7F">
            <w:pPr>
              <w:jc w:val="center"/>
              <w:rPr>
                <w:b/>
                <w:sz w:val="22"/>
                <w:szCs w:val="22"/>
              </w:rPr>
            </w:pPr>
          </w:p>
        </w:tc>
        <w:tc>
          <w:tcPr>
            <w:tcW w:w="1418" w:type="dxa"/>
          </w:tcPr>
          <w:p w:rsidR="007A34A6" w:rsidRPr="0084189F" w:rsidRDefault="006E3556" w:rsidP="00D67F7F">
            <w:pPr>
              <w:jc w:val="center"/>
              <w:rPr>
                <w:b/>
                <w:sz w:val="22"/>
                <w:szCs w:val="22"/>
              </w:rPr>
            </w:pPr>
            <w:r>
              <w:rPr>
                <w:b/>
                <w:sz w:val="22"/>
                <w:szCs w:val="22"/>
              </w:rPr>
              <w:t>929,9</w:t>
            </w:r>
          </w:p>
        </w:tc>
        <w:tc>
          <w:tcPr>
            <w:tcW w:w="1134" w:type="dxa"/>
          </w:tcPr>
          <w:p w:rsidR="007A34A6" w:rsidRPr="0084189F" w:rsidRDefault="007A34A6" w:rsidP="00D67F7F">
            <w:pPr>
              <w:jc w:val="center"/>
              <w:rPr>
                <w:b/>
                <w:sz w:val="22"/>
                <w:szCs w:val="22"/>
              </w:rPr>
            </w:pPr>
            <w:r w:rsidRPr="0084189F">
              <w:rPr>
                <w:b/>
                <w:sz w:val="22"/>
                <w:szCs w:val="22"/>
              </w:rPr>
              <w:t>100,0</w:t>
            </w:r>
          </w:p>
        </w:tc>
        <w:tc>
          <w:tcPr>
            <w:tcW w:w="1134" w:type="dxa"/>
          </w:tcPr>
          <w:p w:rsidR="007A34A6" w:rsidRPr="0084189F" w:rsidRDefault="007A34A6" w:rsidP="00D67F7F">
            <w:pPr>
              <w:jc w:val="center"/>
              <w:rPr>
                <w:b/>
                <w:sz w:val="22"/>
                <w:szCs w:val="22"/>
              </w:rPr>
            </w:pPr>
            <w:r w:rsidRPr="0084189F">
              <w:rPr>
                <w:b/>
                <w:sz w:val="22"/>
                <w:szCs w:val="22"/>
              </w:rPr>
              <w:t>9</w:t>
            </w:r>
            <w:r w:rsidR="006E3556">
              <w:rPr>
                <w:b/>
                <w:sz w:val="22"/>
                <w:szCs w:val="22"/>
              </w:rPr>
              <w:t>9</w:t>
            </w:r>
            <w:r>
              <w:rPr>
                <w:b/>
                <w:sz w:val="22"/>
                <w:szCs w:val="22"/>
              </w:rPr>
              <w:t>,</w:t>
            </w:r>
            <w:r w:rsidR="006E3556">
              <w:rPr>
                <w:b/>
                <w:sz w:val="22"/>
                <w:szCs w:val="22"/>
              </w:rPr>
              <w:t>80</w:t>
            </w:r>
          </w:p>
        </w:tc>
      </w:tr>
    </w:tbl>
    <w:p w:rsidR="008C40B5" w:rsidRPr="00CE7EC1" w:rsidRDefault="008C40B5" w:rsidP="008C40B5">
      <w:pPr>
        <w:ind w:firstLine="560"/>
        <w:jc w:val="right"/>
        <w:rPr>
          <w:sz w:val="28"/>
          <w:szCs w:val="28"/>
          <w:highlight w:val="lightGray"/>
        </w:rPr>
      </w:pPr>
    </w:p>
    <w:p w:rsidR="008C40B5" w:rsidRDefault="008C40B5" w:rsidP="008C40B5">
      <w:pPr>
        <w:ind w:firstLine="709"/>
        <w:jc w:val="both"/>
        <w:rPr>
          <w:sz w:val="28"/>
          <w:szCs w:val="28"/>
        </w:rPr>
      </w:pPr>
      <w:r>
        <w:rPr>
          <w:sz w:val="28"/>
          <w:szCs w:val="28"/>
        </w:rPr>
        <w:t>В рамках реализации МП 09 были</w:t>
      </w:r>
      <w:r w:rsidRPr="00345C42">
        <w:rPr>
          <w:sz w:val="28"/>
          <w:szCs w:val="28"/>
        </w:rPr>
        <w:t xml:space="preserve"> </w:t>
      </w:r>
      <w:r w:rsidRPr="00CE50FD">
        <w:rPr>
          <w:sz w:val="28"/>
          <w:szCs w:val="28"/>
        </w:rPr>
        <w:t>испол</w:t>
      </w:r>
      <w:r>
        <w:rPr>
          <w:sz w:val="28"/>
          <w:szCs w:val="28"/>
        </w:rPr>
        <w:t>нены расходы на:</w:t>
      </w:r>
    </w:p>
    <w:p w:rsidR="008C40B5" w:rsidRPr="00A0374E" w:rsidRDefault="008C40B5" w:rsidP="003D40F1">
      <w:pPr>
        <w:ind w:firstLine="709"/>
        <w:jc w:val="both"/>
        <w:rPr>
          <w:bCs/>
          <w:iCs/>
          <w:sz w:val="28"/>
          <w:szCs w:val="28"/>
        </w:rPr>
      </w:pPr>
      <w:r>
        <w:rPr>
          <w:sz w:val="28"/>
          <w:szCs w:val="28"/>
        </w:rPr>
        <w:t xml:space="preserve">- </w:t>
      </w:r>
      <w:r w:rsidR="005B6D28" w:rsidRPr="000935FA">
        <w:rPr>
          <w:sz w:val="28"/>
          <w:szCs w:val="28"/>
        </w:rPr>
        <w:t xml:space="preserve">на </w:t>
      </w:r>
      <w:r w:rsidR="005B6D28">
        <w:rPr>
          <w:sz w:val="28"/>
          <w:szCs w:val="28"/>
        </w:rPr>
        <w:t>создание</w:t>
      </w:r>
      <w:r w:rsidR="007A34A6">
        <w:rPr>
          <w:sz w:val="28"/>
          <w:szCs w:val="28"/>
        </w:rPr>
        <w:t xml:space="preserve"> условий развития малых форм хозяйствования</w:t>
      </w:r>
      <w:r>
        <w:rPr>
          <w:sz w:val="28"/>
          <w:szCs w:val="28"/>
        </w:rPr>
        <w:t xml:space="preserve"> (</w:t>
      </w:r>
      <w:r w:rsidRPr="000935FA">
        <w:rPr>
          <w:sz w:val="28"/>
          <w:szCs w:val="28"/>
        </w:rPr>
        <w:t>организация в весенне-летний период движение авт</w:t>
      </w:r>
      <w:r>
        <w:rPr>
          <w:sz w:val="28"/>
          <w:szCs w:val="28"/>
        </w:rPr>
        <w:t xml:space="preserve">отранспорта общего пользования </w:t>
      </w:r>
      <w:r w:rsidRPr="000935FA">
        <w:rPr>
          <w:sz w:val="28"/>
          <w:szCs w:val="28"/>
        </w:rPr>
        <w:t>по маршрутам до садоводческих товариществ) в форме субси</w:t>
      </w:r>
      <w:r>
        <w:rPr>
          <w:sz w:val="28"/>
          <w:szCs w:val="28"/>
        </w:rPr>
        <w:t>дии на возмещение части затрат (</w:t>
      </w:r>
      <w:r w:rsidRPr="000935FA">
        <w:rPr>
          <w:sz w:val="28"/>
          <w:szCs w:val="28"/>
        </w:rPr>
        <w:t xml:space="preserve">недополученных доходов) возникающих в связи с организацией в весенне-летний период движения общественного автотранспорта в садоводческие </w:t>
      </w:r>
      <w:r w:rsidRPr="00A0374E">
        <w:rPr>
          <w:sz w:val="28"/>
          <w:szCs w:val="28"/>
        </w:rPr>
        <w:t>товарищества в сумме 2</w:t>
      </w:r>
      <w:r w:rsidR="007A34A6" w:rsidRPr="00A0374E">
        <w:rPr>
          <w:sz w:val="28"/>
          <w:szCs w:val="28"/>
        </w:rPr>
        <w:t>47,9</w:t>
      </w:r>
      <w:r w:rsidRPr="00A0374E">
        <w:rPr>
          <w:sz w:val="28"/>
          <w:szCs w:val="28"/>
        </w:rPr>
        <w:t xml:space="preserve"> тыс. рублей;</w:t>
      </w:r>
      <w:r w:rsidRPr="00A0374E">
        <w:rPr>
          <w:bCs/>
          <w:iCs/>
          <w:sz w:val="28"/>
          <w:szCs w:val="28"/>
        </w:rPr>
        <w:t xml:space="preserve"> </w:t>
      </w:r>
    </w:p>
    <w:p w:rsidR="008C40B5" w:rsidRPr="000935FA" w:rsidRDefault="008C40B5" w:rsidP="003D40F1">
      <w:pPr>
        <w:ind w:firstLine="709"/>
        <w:jc w:val="both"/>
        <w:rPr>
          <w:sz w:val="28"/>
          <w:szCs w:val="28"/>
        </w:rPr>
      </w:pPr>
      <w:r w:rsidRPr="00A0374E">
        <w:rPr>
          <w:bCs/>
          <w:iCs/>
          <w:sz w:val="28"/>
          <w:szCs w:val="28"/>
        </w:rPr>
        <w:t xml:space="preserve">-на </w:t>
      </w:r>
      <w:r w:rsidR="00A229C7" w:rsidRPr="00A0374E">
        <w:rPr>
          <w:bCs/>
          <w:iCs/>
          <w:sz w:val="28"/>
          <w:szCs w:val="28"/>
        </w:rPr>
        <w:t xml:space="preserve"> </w:t>
      </w:r>
      <w:r w:rsidR="00B33666" w:rsidRPr="00A0374E">
        <w:rPr>
          <w:bCs/>
          <w:iCs/>
          <w:sz w:val="28"/>
          <w:szCs w:val="28"/>
        </w:rPr>
        <w:t xml:space="preserve"> предоставление субсидий</w:t>
      </w:r>
      <w:r w:rsidR="00A229C7" w:rsidRPr="00A0374E">
        <w:rPr>
          <w:bCs/>
          <w:iCs/>
          <w:sz w:val="28"/>
          <w:szCs w:val="28"/>
        </w:rPr>
        <w:t xml:space="preserve"> на обеспечение прироста сельскохозяйственной продукции собственного производства в рамках приоритетных </w:t>
      </w:r>
      <w:r w:rsidR="005B6D28" w:rsidRPr="00A0374E">
        <w:rPr>
          <w:bCs/>
          <w:iCs/>
          <w:sz w:val="28"/>
          <w:szCs w:val="28"/>
        </w:rPr>
        <w:t>под отраслей</w:t>
      </w:r>
      <w:r w:rsidR="00A229C7" w:rsidRPr="00A0374E">
        <w:rPr>
          <w:bCs/>
          <w:iCs/>
          <w:sz w:val="28"/>
          <w:szCs w:val="28"/>
        </w:rPr>
        <w:t xml:space="preserve"> агропромышленного комплекса</w:t>
      </w:r>
      <w:r w:rsidR="009924F9" w:rsidRPr="00A0374E">
        <w:rPr>
          <w:bCs/>
          <w:iCs/>
          <w:sz w:val="28"/>
          <w:szCs w:val="28"/>
        </w:rPr>
        <w:t xml:space="preserve"> сельскохозяйственных культур по поставке на 1 гектар</w:t>
      </w:r>
      <w:r w:rsidRPr="00A0374E">
        <w:rPr>
          <w:sz w:val="28"/>
          <w:szCs w:val="28"/>
        </w:rPr>
        <w:t xml:space="preserve"> в сумме </w:t>
      </w:r>
      <w:r w:rsidR="00B33666" w:rsidRPr="00A0374E">
        <w:rPr>
          <w:sz w:val="28"/>
          <w:szCs w:val="28"/>
        </w:rPr>
        <w:t>2</w:t>
      </w:r>
      <w:r w:rsidR="009924F9" w:rsidRPr="00A0374E">
        <w:rPr>
          <w:sz w:val="28"/>
          <w:szCs w:val="28"/>
        </w:rPr>
        <w:t xml:space="preserve">67,8 </w:t>
      </w:r>
      <w:r w:rsidR="007F1749" w:rsidRPr="00A0374E">
        <w:rPr>
          <w:sz w:val="28"/>
          <w:szCs w:val="28"/>
        </w:rPr>
        <w:t>тыс. рублей</w:t>
      </w:r>
      <w:r w:rsidR="00B33666" w:rsidRPr="00A0374E">
        <w:rPr>
          <w:sz w:val="28"/>
          <w:szCs w:val="28"/>
        </w:rPr>
        <w:t xml:space="preserve"> (субсидии получили ООО «Изумруд» в сумме </w:t>
      </w:r>
      <w:r w:rsidR="009924F9" w:rsidRPr="00A0374E">
        <w:rPr>
          <w:sz w:val="28"/>
          <w:szCs w:val="28"/>
        </w:rPr>
        <w:t>149,0</w:t>
      </w:r>
      <w:r w:rsidR="00B33666" w:rsidRPr="00A0374E">
        <w:rPr>
          <w:sz w:val="28"/>
          <w:szCs w:val="28"/>
        </w:rPr>
        <w:t xml:space="preserve"> тыс. рублей, ИП Фролов В.В. в сумме </w:t>
      </w:r>
      <w:r w:rsidR="009924F9" w:rsidRPr="00A0374E">
        <w:rPr>
          <w:sz w:val="28"/>
          <w:szCs w:val="28"/>
        </w:rPr>
        <w:t>118,8</w:t>
      </w:r>
      <w:r w:rsidR="00B33666" w:rsidRPr="00A0374E">
        <w:rPr>
          <w:sz w:val="28"/>
          <w:szCs w:val="28"/>
        </w:rPr>
        <w:t xml:space="preserve"> тыс. рублей)</w:t>
      </w:r>
      <w:r w:rsidR="007F1749" w:rsidRPr="00A0374E">
        <w:rPr>
          <w:sz w:val="28"/>
          <w:szCs w:val="28"/>
        </w:rPr>
        <w:t>;</w:t>
      </w:r>
    </w:p>
    <w:p w:rsidR="008C40B5" w:rsidRPr="00B33666" w:rsidRDefault="008C40B5" w:rsidP="008C40B5">
      <w:pPr>
        <w:ind w:firstLine="709"/>
        <w:jc w:val="both"/>
        <w:rPr>
          <w:sz w:val="28"/>
          <w:szCs w:val="28"/>
        </w:rPr>
      </w:pPr>
      <w:r w:rsidRPr="00B33666">
        <w:rPr>
          <w:sz w:val="28"/>
          <w:szCs w:val="28"/>
        </w:rPr>
        <w:t>-</w:t>
      </w:r>
      <w:r w:rsidR="00712D24">
        <w:rPr>
          <w:sz w:val="28"/>
          <w:szCs w:val="28"/>
        </w:rPr>
        <w:t xml:space="preserve"> </w:t>
      </w:r>
      <w:r w:rsidR="00A229C7" w:rsidRPr="00B33666">
        <w:rPr>
          <w:sz w:val="28"/>
          <w:szCs w:val="28"/>
        </w:rPr>
        <w:t xml:space="preserve">на </w:t>
      </w:r>
      <w:r w:rsidR="005B6D28" w:rsidRPr="00B33666">
        <w:rPr>
          <w:sz w:val="28"/>
          <w:szCs w:val="28"/>
        </w:rPr>
        <w:t>поддержку сельскохозяйственного</w:t>
      </w:r>
      <w:r w:rsidR="00A229C7" w:rsidRPr="00B33666">
        <w:rPr>
          <w:sz w:val="28"/>
          <w:szCs w:val="28"/>
        </w:rPr>
        <w:t xml:space="preserve"> производства по отдельным </w:t>
      </w:r>
      <w:r w:rsidR="005B6D28" w:rsidRPr="00B33666">
        <w:rPr>
          <w:sz w:val="28"/>
          <w:szCs w:val="28"/>
        </w:rPr>
        <w:t>под отраслям</w:t>
      </w:r>
      <w:r w:rsidR="00A229C7" w:rsidRPr="00B33666">
        <w:rPr>
          <w:sz w:val="28"/>
          <w:szCs w:val="28"/>
        </w:rPr>
        <w:t xml:space="preserve"> раст</w:t>
      </w:r>
      <w:r w:rsidR="009474B6">
        <w:rPr>
          <w:sz w:val="28"/>
          <w:szCs w:val="28"/>
        </w:rPr>
        <w:t>е</w:t>
      </w:r>
      <w:r w:rsidR="00A229C7" w:rsidRPr="00B33666">
        <w:rPr>
          <w:sz w:val="28"/>
          <w:szCs w:val="28"/>
        </w:rPr>
        <w:t>ниеводства и животноводства (</w:t>
      </w:r>
      <w:r w:rsidRPr="00B33666">
        <w:rPr>
          <w:sz w:val="28"/>
          <w:szCs w:val="28"/>
        </w:rPr>
        <w:t>возмещение части</w:t>
      </w:r>
      <w:r w:rsidR="00A229C7" w:rsidRPr="00B33666">
        <w:rPr>
          <w:sz w:val="28"/>
          <w:szCs w:val="28"/>
        </w:rPr>
        <w:t xml:space="preserve"> </w:t>
      </w:r>
      <w:r w:rsidR="005B6D28" w:rsidRPr="00B33666">
        <w:rPr>
          <w:sz w:val="28"/>
          <w:szCs w:val="28"/>
        </w:rPr>
        <w:t>затрат сельскохозяйственных</w:t>
      </w:r>
      <w:r w:rsidRPr="00B33666">
        <w:rPr>
          <w:sz w:val="28"/>
          <w:szCs w:val="28"/>
        </w:rPr>
        <w:t xml:space="preserve"> товаропроизводителей на </w:t>
      </w:r>
      <w:r w:rsidR="00A0374E">
        <w:rPr>
          <w:sz w:val="28"/>
          <w:szCs w:val="28"/>
        </w:rPr>
        <w:t xml:space="preserve"> поддержку собственного производства молока</w:t>
      </w:r>
      <w:r w:rsidR="00A229C7" w:rsidRPr="00B33666">
        <w:rPr>
          <w:sz w:val="28"/>
          <w:szCs w:val="28"/>
        </w:rPr>
        <w:t>,</w:t>
      </w:r>
      <w:r w:rsidR="00A0374E">
        <w:rPr>
          <w:sz w:val="28"/>
          <w:szCs w:val="28"/>
        </w:rPr>
        <w:t xml:space="preserve"> возмещение части затрат на поддержку племенного животноводства</w:t>
      </w:r>
      <w:r w:rsidR="00A229C7" w:rsidRPr="00B33666">
        <w:rPr>
          <w:sz w:val="28"/>
          <w:szCs w:val="28"/>
        </w:rPr>
        <w:t>, возмещение части затрат на приобретение элитных семян)</w:t>
      </w:r>
      <w:r w:rsidRPr="00B33666">
        <w:rPr>
          <w:sz w:val="28"/>
          <w:szCs w:val="28"/>
        </w:rPr>
        <w:t xml:space="preserve"> в сумме </w:t>
      </w:r>
      <w:r w:rsidR="003179B8">
        <w:rPr>
          <w:sz w:val="28"/>
          <w:szCs w:val="28"/>
        </w:rPr>
        <w:t>355,9</w:t>
      </w:r>
      <w:r w:rsidRPr="00B33666">
        <w:rPr>
          <w:sz w:val="28"/>
          <w:szCs w:val="28"/>
        </w:rPr>
        <w:t xml:space="preserve"> тыс. рублей; </w:t>
      </w:r>
    </w:p>
    <w:p w:rsidR="00A0374E" w:rsidRDefault="008C40B5" w:rsidP="008C40B5">
      <w:pPr>
        <w:ind w:firstLine="709"/>
        <w:jc w:val="both"/>
        <w:rPr>
          <w:sz w:val="28"/>
          <w:szCs w:val="28"/>
        </w:rPr>
      </w:pPr>
      <w:r w:rsidRPr="00B33666">
        <w:rPr>
          <w:sz w:val="28"/>
          <w:szCs w:val="28"/>
        </w:rPr>
        <w:t xml:space="preserve">-  на </w:t>
      </w:r>
      <w:r w:rsidR="00A0374E">
        <w:rPr>
          <w:sz w:val="28"/>
          <w:szCs w:val="28"/>
        </w:rPr>
        <w:t xml:space="preserve"> предоставление субсидий на </w:t>
      </w:r>
      <w:r w:rsidRPr="00B33666">
        <w:rPr>
          <w:sz w:val="28"/>
          <w:szCs w:val="28"/>
        </w:rPr>
        <w:t xml:space="preserve">возмещение </w:t>
      </w:r>
      <w:r w:rsidR="00A0374E">
        <w:rPr>
          <w:sz w:val="28"/>
          <w:szCs w:val="28"/>
        </w:rPr>
        <w:t xml:space="preserve">  производителям, осуществляющим разведение и (или) содержание молочного крупного скота и   возмещение </w:t>
      </w:r>
      <w:r w:rsidRPr="00B33666">
        <w:rPr>
          <w:sz w:val="28"/>
          <w:szCs w:val="28"/>
        </w:rPr>
        <w:t xml:space="preserve">части затрат на приобретение </w:t>
      </w:r>
      <w:r w:rsidR="00A0374E">
        <w:rPr>
          <w:sz w:val="28"/>
          <w:szCs w:val="28"/>
        </w:rPr>
        <w:t xml:space="preserve"> кормов для молочного крупного  рогатого скота в сумме 37,1 </w:t>
      </w:r>
      <w:r w:rsidRPr="00B33666">
        <w:rPr>
          <w:sz w:val="28"/>
          <w:szCs w:val="28"/>
        </w:rPr>
        <w:t>тыс. рублей</w:t>
      </w:r>
      <w:r w:rsidR="00A0374E">
        <w:rPr>
          <w:sz w:val="28"/>
          <w:szCs w:val="28"/>
        </w:rPr>
        <w:t>;</w:t>
      </w:r>
    </w:p>
    <w:p w:rsidR="008C40B5" w:rsidRDefault="008C40B5" w:rsidP="008C40B5">
      <w:pPr>
        <w:ind w:firstLine="709"/>
        <w:jc w:val="both"/>
        <w:rPr>
          <w:sz w:val="28"/>
          <w:szCs w:val="28"/>
        </w:rPr>
      </w:pPr>
      <w:r>
        <w:rPr>
          <w:sz w:val="28"/>
          <w:szCs w:val="28"/>
        </w:rPr>
        <w:t>Из общей суммы кассовых расходов средства бюджета округа составили 2</w:t>
      </w:r>
      <w:r w:rsidR="00F304AB">
        <w:rPr>
          <w:sz w:val="28"/>
          <w:szCs w:val="28"/>
        </w:rPr>
        <w:t xml:space="preserve">69,1 </w:t>
      </w:r>
      <w:r>
        <w:rPr>
          <w:sz w:val="28"/>
          <w:szCs w:val="28"/>
        </w:rPr>
        <w:t xml:space="preserve">тыс. рублей, областного бюджета </w:t>
      </w:r>
      <w:r w:rsidR="00F304AB">
        <w:rPr>
          <w:sz w:val="28"/>
          <w:szCs w:val="28"/>
        </w:rPr>
        <w:t>368,7</w:t>
      </w:r>
      <w:r>
        <w:rPr>
          <w:sz w:val="28"/>
          <w:szCs w:val="28"/>
        </w:rPr>
        <w:t xml:space="preserve"> тыс. рублей, средства, выделенные из федерального бюджета на поддержку агропромышленного комплекса составили </w:t>
      </w:r>
      <w:r w:rsidR="00F304AB">
        <w:rPr>
          <w:sz w:val="28"/>
          <w:szCs w:val="28"/>
        </w:rPr>
        <w:t>292,0</w:t>
      </w:r>
      <w:r>
        <w:rPr>
          <w:sz w:val="28"/>
          <w:szCs w:val="28"/>
        </w:rPr>
        <w:t xml:space="preserve"> тыс. рублей.</w:t>
      </w:r>
    </w:p>
    <w:p w:rsidR="008C40B5" w:rsidRPr="00F14C26" w:rsidRDefault="008C40B5" w:rsidP="008C40B5">
      <w:pPr>
        <w:ind w:firstLine="709"/>
        <w:jc w:val="both"/>
        <w:rPr>
          <w:sz w:val="28"/>
          <w:szCs w:val="28"/>
        </w:rPr>
      </w:pPr>
      <w:r w:rsidRPr="00F14C26">
        <w:rPr>
          <w:sz w:val="28"/>
          <w:szCs w:val="28"/>
        </w:rPr>
        <w:lastRenderedPageBreak/>
        <w:t>В отчетном периоде государственную поддержку получили несколько сельскохозяйственных товаропроизводителей городского округа город Кулебаки</w:t>
      </w:r>
    </w:p>
    <w:p w:rsidR="008C40B5" w:rsidRDefault="008C40B5" w:rsidP="008C40B5">
      <w:pPr>
        <w:jc w:val="both"/>
        <w:rPr>
          <w:sz w:val="28"/>
          <w:szCs w:val="28"/>
        </w:rPr>
      </w:pPr>
      <w:r w:rsidRPr="00F14C26">
        <w:rPr>
          <w:sz w:val="28"/>
          <w:szCs w:val="28"/>
        </w:rPr>
        <w:t>Нижегородской области</w:t>
      </w:r>
      <w:r w:rsidR="005B6328">
        <w:rPr>
          <w:sz w:val="28"/>
          <w:szCs w:val="28"/>
        </w:rPr>
        <w:t xml:space="preserve"> (ООО «Изумруд», ИП Фролов В.В.)</w:t>
      </w:r>
      <w:r w:rsidRPr="00F14C26">
        <w:rPr>
          <w:sz w:val="28"/>
          <w:szCs w:val="28"/>
        </w:rPr>
        <w:t xml:space="preserve">, в результате оказанной поддержки </w:t>
      </w:r>
      <w:r w:rsidR="0050188F">
        <w:rPr>
          <w:sz w:val="28"/>
          <w:szCs w:val="28"/>
        </w:rPr>
        <w:t xml:space="preserve"> </w:t>
      </w:r>
      <w:r w:rsidR="00761937">
        <w:rPr>
          <w:sz w:val="28"/>
          <w:szCs w:val="28"/>
        </w:rPr>
        <w:t>проведено</w:t>
      </w:r>
      <w:r w:rsidR="005B6328">
        <w:rPr>
          <w:sz w:val="28"/>
          <w:szCs w:val="28"/>
        </w:rPr>
        <w:t xml:space="preserve"> </w:t>
      </w:r>
      <w:r w:rsidR="005B6D28">
        <w:rPr>
          <w:sz w:val="28"/>
          <w:szCs w:val="28"/>
        </w:rPr>
        <w:t>искусственное</w:t>
      </w:r>
      <w:r w:rsidR="005B6328">
        <w:rPr>
          <w:sz w:val="28"/>
          <w:szCs w:val="28"/>
        </w:rPr>
        <w:t xml:space="preserve"> осеменение 8</w:t>
      </w:r>
      <w:r w:rsidR="0088093B">
        <w:rPr>
          <w:sz w:val="28"/>
          <w:szCs w:val="28"/>
        </w:rPr>
        <w:t>3</w:t>
      </w:r>
      <w:r w:rsidR="005B6328">
        <w:rPr>
          <w:sz w:val="28"/>
          <w:szCs w:val="28"/>
        </w:rPr>
        <w:t xml:space="preserve"> головы крупного рогатого скота, приобретены </w:t>
      </w:r>
      <w:r w:rsidRPr="00F14C26">
        <w:rPr>
          <w:sz w:val="28"/>
          <w:szCs w:val="28"/>
        </w:rPr>
        <w:t>2</w:t>
      </w:r>
      <w:r w:rsidR="0088093B">
        <w:rPr>
          <w:sz w:val="28"/>
          <w:szCs w:val="28"/>
        </w:rPr>
        <w:t>3</w:t>
      </w:r>
      <w:r w:rsidRPr="00F14C26">
        <w:rPr>
          <w:sz w:val="28"/>
          <w:szCs w:val="28"/>
        </w:rPr>
        <w:t xml:space="preserve"> тонны минеральных удобрений (в 20</w:t>
      </w:r>
      <w:r w:rsidR="0088093B">
        <w:rPr>
          <w:sz w:val="28"/>
          <w:szCs w:val="28"/>
        </w:rPr>
        <w:t>20</w:t>
      </w:r>
      <w:r w:rsidRPr="00F14C26">
        <w:rPr>
          <w:sz w:val="28"/>
          <w:szCs w:val="28"/>
        </w:rPr>
        <w:t xml:space="preserve"> году</w:t>
      </w:r>
      <w:r w:rsidR="005B6328">
        <w:rPr>
          <w:sz w:val="28"/>
          <w:szCs w:val="28"/>
        </w:rPr>
        <w:t xml:space="preserve"> 2</w:t>
      </w:r>
      <w:r w:rsidR="0088093B">
        <w:rPr>
          <w:sz w:val="28"/>
          <w:szCs w:val="28"/>
        </w:rPr>
        <w:t>2</w:t>
      </w:r>
      <w:r w:rsidRPr="00F14C26">
        <w:rPr>
          <w:sz w:val="28"/>
          <w:szCs w:val="28"/>
        </w:rPr>
        <w:t xml:space="preserve"> тонн), что </w:t>
      </w:r>
      <w:r w:rsidR="00761937" w:rsidRPr="00F14C26">
        <w:rPr>
          <w:sz w:val="28"/>
          <w:szCs w:val="28"/>
        </w:rPr>
        <w:t xml:space="preserve">позволило </w:t>
      </w:r>
      <w:r w:rsidR="00761937">
        <w:rPr>
          <w:sz w:val="28"/>
          <w:szCs w:val="28"/>
        </w:rPr>
        <w:t>произвести</w:t>
      </w:r>
      <w:r w:rsidR="005B6328">
        <w:rPr>
          <w:sz w:val="28"/>
          <w:szCs w:val="28"/>
        </w:rPr>
        <w:t xml:space="preserve"> </w:t>
      </w:r>
      <w:r w:rsidR="0088093B">
        <w:rPr>
          <w:sz w:val="28"/>
          <w:szCs w:val="28"/>
        </w:rPr>
        <w:t>198</w:t>
      </w:r>
      <w:r w:rsidR="005B6328">
        <w:rPr>
          <w:sz w:val="28"/>
          <w:szCs w:val="28"/>
        </w:rPr>
        <w:t xml:space="preserve"> тонн зерновых культур и заготовить 4</w:t>
      </w:r>
      <w:r w:rsidR="0088093B">
        <w:rPr>
          <w:sz w:val="28"/>
          <w:szCs w:val="28"/>
        </w:rPr>
        <w:t>35</w:t>
      </w:r>
      <w:r w:rsidR="005B6328">
        <w:rPr>
          <w:sz w:val="28"/>
          <w:szCs w:val="28"/>
        </w:rPr>
        <w:t xml:space="preserve"> тонны сена.</w:t>
      </w:r>
      <w:r w:rsidRPr="00F14C26">
        <w:rPr>
          <w:sz w:val="28"/>
          <w:szCs w:val="28"/>
        </w:rPr>
        <w:t xml:space="preserve"> </w:t>
      </w:r>
    </w:p>
    <w:p w:rsidR="008C40B5" w:rsidRDefault="008C40B5" w:rsidP="008C40B5">
      <w:pPr>
        <w:ind w:firstLine="560"/>
        <w:jc w:val="both"/>
        <w:rPr>
          <w:sz w:val="28"/>
          <w:szCs w:val="28"/>
        </w:rPr>
      </w:pPr>
      <w:r>
        <w:rPr>
          <w:sz w:val="28"/>
          <w:szCs w:val="28"/>
        </w:rPr>
        <w:t>Эффективность реализации муниципальной программы оценивается</w:t>
      </w:r>
      <w:r w:rsidR="003F44F0">
        <w:rPr>
          <w:sz w:val="28"/>
          <w:szCs w:val="28"/>
        </w:rPr>
        <w:t>,</w:t>
      </w:r>
      <w:r>
        <w:rPr>
          <w:sz w:val="28"/>
          <w:szCs w:val="28"/>
        </w:rPr>
        <w:t xml:space="preserve"> исходя из степени достижения установленных значений каждого из показателей (индикаторов достижения цели/непосредственных результатов).</w:t>
      </w:r>
    </w:p>
    <w:p w:rsidR="00603932" w:rsidRDefault="008C40B5" w:rsidP="00603932">
      <w:pPr>
        <w:ind w:firstLine="709"/>
        <w:jc w:val="both"/>
        <w:rPr>
          <w:sz w:val="28"/>
          <w:szCs w:val="28"/>
          <w:lang w:eastAsia="en-US"/>
        </w:rPr>
      </w:pPr>
      <w:r>
        <w:rPr>
          <w:sz w:val="28"/>
          <w:szCs w:val="28"/>
        </w:rPr>
        <w:t xml:space="preserve">По результатам анализа отчета </w:t>
      </w:r>
      <w:r w:rsidRPr="00065A1B">
        <w:rPr>
          <w:sz w:val="28"/>
          <w:szCs w:val="28"/>
        </w:rPr>
        <w:t>о</w:t>
      </w:r>
      <w:r w:rsidRPr="00065A1B">
        <w:rPr>
          <w:bCs/>
          <w:sz w:val="28"/>
          <w:szCs w:val="28"/>
        </w:rPr>
        <w:t>тдел</w:t>
      </w:r>
      <w:r>
        <w:rPr>
          <w:bCs/>
          <w:sz w:val="28"/>
          <w:szCs w:val="28"/>
        </w:rPr>
        <w:t>а</w:t>
      </w:r>
      <w:r w:rsidRPr="00065A1B">
        <w:rPr>
          <w:bCs/>
          <w:sz w:val="28"/>
          <w:szCs w:val="28"/>
        </w:rPr>
        <w:t xml:space="preserve"> сельского хозяйства администрации городского округа город Кулебаки</w:t>
      </w:r>
      <w:r w:rsidRPr="003F299D">
        <w:rPr>
          <w:sz w:val="28"/>
          <w:szCs w:val="28"/>
        </w:rPr>
        <w:t xml:space="preserve"> </w:t>
      </w:r>
      <w:r>
        <w:rPr>
          <w:sz w:val="28"/>
          <w:szCs w:val="28"/>
        </w:rPr>
        <w:t>о результатах оценки эффективности</w:t>
      </w:r>
      <w:r>
        <w:rPr>
          <w:bCs/>
          <w:sz w:val="28"/>
          <w:szCs w:val="28"/>
        </w:rPr>
        <w:t xml:space="preserve"> МП </w:t>
      </w:r>
      <w:r w:rsidRPr="00065A1B">
        <w:rPr>
          <w:sz w:val="28"/>
          <w:szCs w:val="28"/>
        </w:rPr>
        <w:t>«</w:t>
      </w:r>
      <w:r w:rsidR="00761937" w:rsidRPr="00065A1B">
        <w:rPr>
          <w:bCs/>
          <w:sz w:val="28"/>
          <w:szCs w:val="28"/>
        </w:rPr>
        <w:t xml:space="preserve">Развитие </w:t>
      </w:r>
      <w:r w:rsidR="00761937">
        <w:rPr>
          <w:bCs/>
          <w:sz w:val="28"/>
          <w:szCs w:val="28"/>
        </w:rPr>
        <w:t>сельского</w:t>
      </w:r>
      <w:r w:rsidR="00D727CB">
        <w:rPr>
          <w:bCs/>
          <w:sz w:val="28"/>
          <w:szCs w:val="28"/>
        </w:rPr>
        <w:t xml:space="preserve"> хозяйства </w:t>
      </w:r>
      <w:r w:rsidR="00761937">
        <w:rPr>
          <w:bCs/>
          <w:sz w:val="28"/>
          <w:szCs w:val="28"/>
        </w:rPr>
        <w:t xml:space="preserve">в </w:t>
      </w:r>
      <w:r w:rsidR="00761937" w:rsidRPr="00065A1B">
        <w:rPr>
          <w:bCs/>
          <w:sz w:val="28"/>
          <w:szCs w:val="28"/>
        </w:rPr>
        <w:t>городском</w:t>
      </w:r>
      <w:r w:rsidRPr="00065A1B">
        <w:rPr>
          <w:bCs/>
          <w:sz w:val="28"/>
          <w:szCs w:val="28"/>
        </w:rPr>
        <w:t xml:space="preserve"> округ</w:t>
      </w:r>
      <w:r w:rsidR="00D727CB">
        <w:rPr>
          <w:bCs/>
          <w:sz w:val="28"/>
          <w:szCs w:val="28"/>
        </w:rPr>
        <w:t>е</w:t>
      </w:r>
      <w:r w:rsidRPr="00065A1B">
        <w:rPr>
          <w:bCs/>
          <w:sz w:val="28"/>
          <w:szCs w:val="28"/>
        </w:rPr>
        <w:t xml:space="preserve"> город Кулебаки на период 20</w:t>
      </w:r>
      <w:r w:rsidR="00D727CB">
        <w:rPr>
          <w:bCs/>
          <w:sz w:val="28"/>
          <w:szCs w:val="28"/>
        </w:rPr>
        <w:t>20</w:t>
      </w:r>
      <w:r w:rsidRPr="00065A1B">
        <w:rPr>
          <w:bCs/>
          <w:sz w:val="28"/>
          <w:szCs w:val="28"/>
        </w:rPr>
        <w:t>-202</w:t>
      </w:r>
      <w:r w:rsidR="00D727CB">
        <w:rPr>
          <w:bCs/>
          <w:sz w:val="28"/>
          <w:szCs w:val="28"/>
        </w:rPr>
        <w:t>5</w:t>
      </w:r>
      <w:r w:rsidRPr="00065A1B">
        <w:rPr>
          <w:bCs/>
          <w:sz w:val="28"/>
          <w:szCs w:val="28"/>
        </w:rPr>
        <w:t xml:space="preserve"> годы</w:t>
      </w:r>
      <w:r w:rsidRPr="00065A1B">
        <w:rPr>
          <w:sz w:val="28"/>
          <w:szCs w:val="28"/>
        </w:rPr>
        <w:t>»</w:t>
      </w:r>
      <w:r>
        <w:rPr>
          <w:sz w:val="28"/>
          <w:szCs w:val="28"/>
        </w:rPr>
        <w:t xml:space="preserve"> по итогам реализации за 20</w:t>
      </w:r>
      <w:r w:rsidR="00D727CB">
        <w:rPr>
          <w:sz w:val="28"/>
          <w:szCs w:val="28"/>
        </w:rPr>
        <w:t>2</w:t>
      </w:r>
      <w:r w:rsidR="0088093B">
        <w:rPr>
          <w:sz w:val="28"/>
          <w:szCs w:val="28"/>
        </w:rPr>
        <w:t>1</w:t>
      </w:r>
      <w:r>
        <w:rPr>
          <w:sz w:val="28"/>
          <w:szCs w:val="28"/>
        </w:rPr>
        <w:t xml:space="preserve"> год установлено, </w:t>
      </w:r>
      <w:r w:rsidR="00603932">
        <w:rPr>
          <w:sz w:val="28"/>
          <w:szCs w:val="28"/>
          <w:lang w:eastAsia="en-US"/>
        </w:rPr>
        <w:t>из 5</w:t>
      </w:r>
      <w:r w:rsidR="00603932" w:rsidRPr="006A2470">
        <w:rPr>
          <w:sz w:val="28"/>
          <w:szCs w:val="28"/>
          <w:lang w:eastAsia="en-US"/>
        </w:rPr>
        <w:t xml:space="preserve"> </w:t>
      </w:r>
      <w:r w:rsidR="00603932" w:rsidRPr="007710F8">
        <w:rPr>
          <w:color w:val="000000"/>
          <w:sz w:val="28"/>
          <w:szCs w:val="28"/>
          <w:lang w:bidi="ru-RU"/>
        </w:rPr>
        <w:t>индикаторов достижения цели и показателей непосредственных результатов</w:t>
      </w:r>
      <w:r w:rsidR="00603932">
        <w:rPr>
          <w:color w:val="000000"/>
          <w:sz w:val="28"/>
          <w:szCs w:val="28"/>
          <w:lang w:bidi="ru-RU"/>
        </w:rPr>
        <w:t xml:space="preserve"> </w:t>
      </w:r>
      <w:r w:rsidR="00603932" w:rsidRPr="007710F8">
        <w:rPr>
          <w:color w:val="000000"/>
          <w:sz w:val="28"/>
          <w:szCs w:val="28"/>
          <w:lang w:bidi="ru-RU"/>
        </w:rPr>
        <w:t xml:space="preserve"> установленных на 20</w:t>
      </w:r>
      <w:r w:rsidR="00603932">
        <w:rPr>
          <w:color w:val="000000"/>
          <w:sz w:val="28"/>
          <w:szCs w:val="28"/>
          <w:lang w:bidi="ru-RU"/>
        </w:rPr>
        <w:t>21</w:t>
      </w:r>
      <w:r w:rsidR="00603932" w:rsidRPr="007710F8">
        <w:rPr>
          <w:color w:val="000000"/>
          <w:sz w:val="28"/>
          <w:szCs w:val="28"/>
          <w:lang w:bidi="ru-RU"/>
        </w:rPr>
        <w:t xml:space="preserve"> год,</w:t>
      </w:r>
      <w:r w:rsidR="00603932">
        <w:rPr>
          <w:color w:val="000000"/>
          <w:sz w:val="28"/>
          <w:szCs w:val="28"/>
          <w:lang w:bidi="ru-RU"/>
        </w:rPr>
        <w:t xml:space="preserve"> </w:t>
      </w:r>
      <w:r w:rsidR="00603932" w:rsidRPr="007710F8">
        <w:rPr>
          <w:color w:val="000000"/>
          <w:sz w:val="28"/>
          <w:szCs w:val="28"/>
          <w:lang w:bidi="ru-RU"/>
        </w:rPr>
        <w:t xml:space="preserve">достигли плановых значений </w:t>
      </w:r>
      <w:r w:rsidR="00603932">
        <w:rPr>
          <w:color w:val="000000"/>
          <w:sz w:val="28"/>
          <w:szCs w:val="28"/>
          <w:lang w:bidi="ru-RU"/>
        </w:rPr>
        <w:t>2</w:t>
      </w:r>
      <w:r w:rsidR="00603932" w:rsidRPr="007710F8">
        <w:rPr>
          <w:color w:val="000000"/>
          <w:sz w:val="28"/>
          <w:szCs w:val="28"/>
          <w:lang w:bidi="ru-RU"/>
        </w:rPr>
        <w:t xml:space="preserve"> показател</w:t>
      </w:r>
      <w:r w:rsidR="00603932">
        <w:rPr>
          <w:color w:val="000000"/>
          <w:sz w:val="28"/>
          <w:szCs w:val="28"/>
          <w:lang w:bidi="ru-RU"/>
        </w:rPr>
        <w:t>я</w:t>
      </w:r>
      <w:r w:rsidR="00603932" w:rsidRPr="007710F8">
        <w:rPr>
          <w:color w:val="000000"/>
          <w:sz w:val="28"/>
          <w:szCs w:val="28"/>
          <w:lang w:bidi="ru-RU"/>
        </w:rPr>
        <w:t xml:space="preserve"> (</w:t>
      </w:r>
      <w:r w:rsidR="00603932">
        <w:rPr>
          <w:color w:val="000000"/>
          <w:sz w:val="28"/>
          <w:szCs w:val="28"/>
          <w:lang w:bidi="ru-RU"/>
        </w:rPr>
        <w:t>40,0</w:t>
      </w:r>
      <w:r w:rsidR="00603932" w:rsidRPr="007710F8">
        <w:rPr>
          <w:color w:val="000000"/>
          <w:sz w:val="28"/>
          <w:szCs w:val="28"/>
          <w:lang w:bidi="ru-RU"/>
        </w:rPr>
        <w:t>%).</w:t>
      </w:r>
    </w:p>
    <w:p w:rsidR="008C40B5" w:rsidRDefault="00A315E5" w:rsidP="008C40B5">
      <w:pPr>
        <w:ind w:firstLine="709"/>
        <w:jc w:val="both"/>
        <w:rPr>
          <w:sz w:val="28"/>
          <w:szCs w:val="28"/>
        </w:rPr>
      </w:pPr>
      <w:r w:rsidRPr="00A315E5">
        <w:rPr>
          <w:color w:val="000000"/>
          <w:sz w:val="28"/>
          <w:szCs w:val="28"/>
          <w:lang w:bidi="ru-RU"/>
        </w:rPr>
        <w:t>П</w:t>
      </w:r>
      <w:r w:rsidR="008C40B5" w:rsidRPr="00A315E5">
        <w:rPr>
          <w:color w:val="000000"/>
          <w:sz w:val="28"/>
          <w:szCs w:val="28"/>
          <w:lang w:bidi="ru-RU"/>
        </w:rPr>
        <w:t>о итогам проведения оценки эффективности 18-ти муниципальных программ за 20</w:t>
      </w:r>
      <w:r w:rsidR="00D727CB" w:rsidRPr="00A315E5">
        <w:rPr>
          <w:color w:val="000000"/>
          <w:sz w:val="28"/>
          <w:szCs w:val="28"/>
          <w:lang w:bidi="ru-RU"/>
        </w:rPr>
        <w:t>2</w:t>
      </w:r>
      <w:r w:rsidR="0088093B" w:rsidRPr="00A315E5">
        <w:rPr>
          <w:color w:val="000000"/>
          <w:sz w:val="28"/>
          <w:szCs w:val="28"/>
          <w:lang w:bidi="ru-RU"/>
        </w:rPr>
        <w:t>1</w:t>
      </w:r>
      <w:r w:rsidRPr="00A315E5">
        <w:rPr>
          <w:color w:val="000000"/>
          <w:sz w:val="28"/>
          <w:szCs w:val="28"/>
          <w:lang w:bidi="ru-RU"/>
        </w:rPr>
        <w:t xml:space="preserve"> год </w:t>
      </w:r>
      <w:r w:rsidR="008C40B5" w:rsidRPr="00A315E5">
        <w:rPr>
          <w:color w:val="000000"/>
          <w:sz w:val="28"/>
          <w:szCs w:val="28"/>
          <w:lang w:bidi="ru-RU"/>
        </w:rPr>
        <w:t xml:space="preserve"> МП 09 находится на </w:t>
      </w:r>
      <w:r w:rsidR="0088093B" w:rsidRPr="00A315E5">
        <w:rPr>
          <w:color w:val="000000"/>
          <w:sz w:val="28"/>
          <w:szCs w:val="28"/>
          <w:lang w:bidi="ru-RU"/>
        </w:rPr>
        <w:t>13</w:t>
      </w:r>
      <w:r w:rsidR="008C40B5" w:rsidRPr="00A315E5">
        <w:rPr>
          <w:color w:val="000000"/>
          <w:sz w:val="28"/>
          <w:szCs w:val="28"/>
          <w:lang w:bidi="ru-RU"/>
        </w:rPr>
        <w:t xml:space="preserve">месте. Присвоенная оценка эффективности – </w:t>
      </w:r>
      <w:r w:rsidR="0088093B" w:rsidRPr="00A315E5">
        <w:rPr>
          <w:color w:val="000000"/>
          <w:sz w:val="28"/>
          <w:szCs w:val="28"/>
          <w:lang w:bidi="ru-RU"/>
        </w:rPr>
        <w:t xml:space="preserve"> средняя</w:t>
      </w:r>
      <w:r w:rsidR="008C40B5" w:rsidRPr="00A315E5">
        <w:rPr>
          <w:color w:val="000000"/>
          <w:sz w:val="28"/>
          <w:szCs w:val="28"/>
          <w:lang w:bidi="ru-RU"/>
        </w:rPr>
        <w:t xml:space="preserve"> (0,</w:t>
      </w:r>
      <w:r w:rsidR="0088093B" w:rsidRPr="00A315E5">
        <w:rPr>
          <w:color w:val="000000"/>
          <w:sz w:val="28"/>
          <w:szCs w:val="28"/>
          <w:lang w:bidi="ru-RU"/>
        </w:rPr>
        <w:t>8</w:t>
      </w:r>
      <w:r w:rsidR="008C40B5" w:rsidRPr="00A315E5">
        <w:rPr>
          <w:color w:val="000000"/>
          <w:sz w:val="28"/>
          <w:szCs w:val="28"/>
          <w:lang w:bidi="ru-RU"/>
        </w:rPr>
        <w:t>8).</w:t>
      </w:r>
    </w:p>
    <w:p w:rsidR="008C40B5" w:rsidRDefault="008C40B5" w:rsidP="008C40B5">
      <w:pPr>
        <w:ind w:firstLine="560"/>
        <w:jc w:val="both"/>
        <w:rPr>
          <w:sz w:val="28"/>
          <w:szCs w:val="28"/>
        </w:rPr>
      </w:pPr>
      <w:r w:rsidRPr="00433DD6">
        <w:rPr>
          <w:sz w:val="28"/>
          <w:szCs w:val="28"/>
        </w:rPr>
        <w:t>Расходы бюджета городского округа город Кулебаки по МП 09 в соответствии с ведомственной структурой расходов на 20</w:t>
      </w:r>
      <w:r w:rsidR="00D727CB">
        <w:rPr>
          <w:sz w:val="28"/>
          <w:szCs w:val="28"/>
        </w:rPr>
        <w:t>2</w:t>
      </w:r>
      <w:r w:rsidR="0088093B">
        <w:rPr>
          <w:sz w:val="28"/>
          <w:szCs w:val="28"/>
        </w:rPr>
        <w:t>1</w:t>
      </w:r>
      <w:r w:rsidRPr="00433DD6">
        <w:rPr>
          <w:sz w:val="28"/>
          <w:szCs w:val="28"/>
        </w:rPr>
        <w:t xml:space="preserve"> год осуществлял 1 распорядитель бюджетных средств: администрация городского округа город Кулебаки.</w:t>
      </w:r>
    </w:p>
    <w:p w:rsidR="003F44F0" w:rsidRDefault="003F44F0" w:rsidP="008C40B5">
      <w:pPr>
        <w:ind w:firstLine="560"/>
        <w:jc w:val="both"/>
        <w:rPr>
          <w:sz w:val="28"/>
          <w:szCs w:val="28"/>
        </w:rPr>
      </w:pPr>
    </w:p>
    <w:p w:rsidR="008C40B5" w:rsidRPr="00535472" w:rsidRDefault="008C40B5" w:rsidP="003F44F0">
      <w:pPr>
        <w:numPr>
          <w:ilvl w:val="1"/>
          <w:numId w:val="32"/>
        </w:numPr>
        <w:jc w:val="center"/>
        <w:rPr>
          <w:b/>
          <w:sz w:val="28"/>
          <w:szCs w:val="28"/>
        </w:rPr>
      </w:pPr>
      <w:r w:rsidRPr="00433DD6">
        <w:rPr>
          <w:b/>
          <w:sz w:val="28"/>
          <w:szCs w:val="28"/>
        </w:rPr>
        <w:t>МП «</w:t>
      </w:r>
      <w:r w:rsidRPr="00433DD6">
        <w:rPr>
          <w:b/>
          <w:bCs/>
          <w:color w:val="000000"/>
          <w:sz w:val="28"/>
          <w:szCs w:val="28"/>
        </w:rPr>
        <w:t>Развитие транспортной системы городского округа город Кулебаки на 201</w:t>
      </w:r>
      <w:r>
        <w:rPr>
          <w:b/>
          <w:bCs/>
          <w:color w:val="000000"/>
          <w:sz w:val="28"/>
          <w:szCs w:val="28"/>
        </w:rPr>
        <w:t>8</w:t>
      </w:r>
      <w:r w:rsidRPr="00433DD6">
        <w:rPr>
          <w:b/>
          <w:bCs/>
          <w:color w:val="000000"/>
          <w:sz w:val="28"/>
          <w:szCs w:val="28"/>
        </w:rPr>
        <w:t>-20</w:t>
      </w:r>
      <w:r w:rsidR="005536F4">
        <w:rPr>
          <w:b/>
          <w:bCs/>
          <w:color w:val="000000"/>
          <w:sz w:val="28"/>
          <w:szCs w:val="28"/>
        </w:rPr>
        <w:t>25</w:t>
      </w:r>
      <w:r w:rsidRPr="00433DD6">
        <w:rPr>
          <w:b/>
          <w:bCs/>
          <w:color w:val="000000"/>
          <w:sz w:val="28"/>
          <w:szCs w:val="28"/>
        </w:rPr>
        <w:t xml:space="preserve"> годы» (далее - МП 10)</w:t>
      </w:r>
    </w:p>
    <w:p w:rsidR="00535472" w:rsidRPr="00433DD6" w:rsidRDefault="00535472" w:rsidP="00535472">
      <w:pPr>
        <w:ind w:left="1288"/>
        <w:rPr>
          <w:b/>
          <w:sz w:val="28"/>
          <w:szCs w:val="28"/>
        </w:rPr>
      </w:pPr>
    </w:p>
    <w:p w:rsidR="008C40B5" w:rsidRPr="00AD762F" w:rsidRDefault="008C40B5" w:rsidP="008C40B5">
      <w:pPr>
        <w:ind w:firstLine="709"/>
        <w:jc w:val="both"/>
        <w:rPr>
          <w:sz w:val="28"/>
          <w:szCs w:val="28"/>
        </w:rPr>
      </w:pPr>
      <w:r w:rsidRPr="004126EC">
        <w:rPr>
          <w:sz w:val="28"/>
          <w:szCs w:val="28"/>
        </w:rPr>
        <w:t xml:space="preserve">МП </w:t>
      </w:r>
      <w:r>
        <w:rPr>
          <w:sz w:val="28"/>
          <w:szCs w:val="28"/>
        </w:rPr>
        <w:t xml:space="preserve">10 </w:t>
      </w:r>
      <w:r w:rsidRPr="004126EC">
        <w:rPr>
          <w:sz w:val="28"/>
          <w:szCs w:val="28"/>
        </w:rPr>
        <w:t>утвержден</w:t>
      </w:r>
      <w:r>
        <w:rPr>
          <w:sz w:val="28"/>
          <w:szCs w:val="28"/>
        </w:rPr>
        <w:t>а постановлением администрации городского округа город Кулебаки от 04</w:t>
      </w:r>
      <w:r w:rsidRPr="004126EC">
        <w:rPr>
          <w:sz w:val="28"/>
          <w:szCs w:val="28"/>
        </w:rPr>
        <w:t>.</w:t>
      </w:r>
      <w:r>
        <w:rPr>
          <w:sz w:val="28"/>
          <w:szCs w:val="28"/>
        </w:rPr>
        <w:t>09</w:t>
      </w:r>
      <w:r w:rsidRPr="004126EC">
        <w:rPr>
          <w:sz w:val="28"/>
          <w:szCs w:val="28"/>
        </w:rPr>
        <w:t>.201</w:t>
      </w:r>
      <w:r>
        <w:rPr>
          <w:sz w:val="28"/>
          <w:szCs w:val="28"/>
        </w:rPr>
        <w:t>7</w:t>
      </w:r>
      <w:r w:rsidRPr="004126EC">
        <w:rPr>
          <w:sz w:val="28"/>
          <w:szCs w:val="28"/>
        </w:rPr>
        <w:t xml:space="preserve">г. </w:t>
      </w:r>
      <w:r>
        <w:rPr>
          <w:sz w:val="28"/>
          <w:szCs w:val="28"/>
        </w:rPr>
        <w:t>№2105</w:t>
      </w:r>
      <w:r w:rsidRPr="004126EC">
        <w:rPr>
          <w:sz w:val="28"/>
          <w:szCs w:val="28"/>
        </w:rPr>
        <w:t xml:space="preserve"> «Об </w:t>
      </w:r>
      <w:r>
        <w:rPr>
          <w:sz w:val="28"/>
          <w:szCs w:val="28"/>
        </w:rPr>
        <w:t xml:space="preserve">утверждении </w:t>
      </w:r>
      <w:r w:rsidRPr="00AD762F">
        <w:rPr>
          <w:sz w:val="28"/>
          <w:szCs w:val="28"/>
        </w:rPr>
        <w:t>муниципальной программы «</w:t>
      </w:r>
      <w:r w:rsidRPr="00AD762F">
        <w:rPr>
          <w:bCs/>
          <w:color w:val="000000"/>
          <w:sz w:val="28"/>
          <w:szCs w:val="28"/>
        </w:rPr>
        <w:t>Развитие транспортной системы городского округа город Кулебаки на 201</w:t>
      </w:r>
      <w:r>
        <w:rPr>
          <w:bCs/>
          <w:color w:val="000000"/>
          <w:sz w:val="28"/>
          <w:szCs w:val="28"/>
        </w:rPr>
        <w:t>8</w:t>
      </w:r>
      <w:r w:rsidRPr="00AD762F">
        <w:rPr>
          <w:bCs/>
          <w:color w:val="000000"/>
          <w:sz w:val="28"/>
          <w:szCs w:val="28"/>
        </w:rPr>
        <w:t>-</w:t>
      </w:r>
      <w:r w:rsidR="005536F4">
        <w:rPr>
          <w:bCs/>
          <w:color w:val="000000"/>
          <w:sz w:val="28"/>
          <w:szCs w:val="28"/>
        </w:rPr>
        <w:t>202</w:t>
      </w:r>
      <w:r w:rsidR="00EA52CF">
        <w:rPr>
          <w:bCs/>
          <w:color w:val="000000"/>
          <w:sz w:val="28"/>
          <w:szCs w:val="28"/>
        </w:rPr>
        <w:t>0</w:t>
      </w:r>
      <w:r w:rsidRPr="002B081F">
        <w:rPr>
          <w:bCs/>
          <w:color w:val="000000"/>
          <w:sz w:val="28"/>
          <w:szCs w:val="28"/>
        </w:rPr>
        <w:t xml:space="preserve"> годы</w:t>
      </w:r>
      <w:r w:rsidRPr="002B081F">
        <w:rPr>
          <w:sz w:val="28"/>
          <w:szCs w:val="28"/>
        </w:rPr>
        <w:t>»»</w:t>
      </w:r>
      <w:r w:rsidRPr="00AD762F">
        <w:rPr>
          <w:sz w:val="28"/>
          <w:szCs w:val="28"/>
        </w:rPr>
        <w:t xml:space="preserve"> (с изменениями). </w:t>
      </w:r>
    </w:p>
    <w:p w:rsidR="008C40B5" w:rsidRPr="00D44A30" w:rsidRDefault="008C40B5" w:rsidP="008C40B5">
      <w:pPr>
        <w:ind w:firstLine="560"/>
        <w:jc w:val="both"/>
        <w:rPr>
          <w:sz w:val="28"/>
          <w:szCs w:val="28"/>
        </w:rPr>
      </w:pPr>
      <w:r>
        <w:rPr>
          <w:sz w:val="28"/>
          <w:szCs w:val="28"/>
        </w:rPr>
        <w:t xml:space="preserve">Ответственный </w:t>
      </w:r>
      <w:r w:rsidRPr="00D44A30">
        <w:rPr>
          <w:sz w:val="28"/>
          <w:szCs w:val="28"/>
        </w:rPr>
        <w:t>исполн</w:t>
      </w:r>
      <w:r>
        <w:rPr>
          <w:sz w:val="28"/>
          <w:szCs w:val="28"/>
        </w:rPr>
        <w:t xml:space="preserve">итель программы – </w:t>
      </w:r>
      <w:r w:rsidRPr="00D44A30">
        <w:rPr>
          <w:sz w:val="28"/>
          <w:szCs w:val="28"/>
        </w:rPr>
        <w:t>отдел экономики управления экономики администрации городского округа город Кулебаки Нижегородской области.</w:t>
      </w:r>
    </w:p>
    <w:p w:rsidR="008C40B5" w:rsidRPr="00B351D8" w:rsidRDefault="008C40B5" w:rsidP="008C40B5">
      <w:pPr>
        <w:ind w:firstLine="709"/>
        <w:jc w:val="both"/>
        <w:rPr>
          <w:sz w:val="28"/>
          <w:szCs w:val="28"/>
        </w:rPr>
      </w:pPr>
      <w:r>
        <w:rPr>
          <w:sz w:val="28"/>
          <w:szCs w:val="28"/>
        </w:rPr>
        <w:t xml:space="preserve">Расходы по МП 10 </w:t>
      </w:r>
      <w:r w:rsidRPr="00B351D8">
        <w:rPr>
          <w:sz w:val="28"/>
          <w:szCs w:val="28"/>
        </w:rPr>
        <w:t>на 20</w:t>
      </w:r>
      <w:r w:rsidR="008404A5">
        <w:rPr>
          <w:sz w:val="28"/>
          <w:szCs w:val="28"/>
        </w:rPr>
        <w:t>20</w:t>
      </w:r>
      <w:r>
        <w:rPr>
          <w:sz w:val="28"/>
          <w:szCs w:val="28"/>
        </w:rPr>
        <w:t xml:space="preserve"> год запланированы в сумме </w:t>
      </w:r>
      <w:r w:rsidR="00B55502">
        <w:rPr>
          <w:sz w:val="28"/>
          <w:szCs w:val="28"/>
        </w:rPr>
        <w:t>55 435,5</w:t>
      </w:r>
      <w:r>
        <w:rPr>
          <w:sz w:val="28"/>
          <w:szCs w:val="28"/>
        </w:rPr>
        <w:t xml:space="preserve"> </w:t>
      </w:r>
      <w:r w:rsidRPr="00B351D8">
        <w:rPr>
          <w:sz w:val="28"/>
          <w:szCs w:val="28"/>
        </w:rPr>
        <w:t>тыс. руб</w:t>
      </w:r>
      <w:r>
        <w:rPr>
          <w:sz w:val="28"/>
          <w:szCs w:val="28"/>
        </w:rPr>
        <w:t>лей</w:t>
      </w:r>
      <w:r w:rsidRPr="00B351D8">
        <w:rPr>
          <w:sz w:val="28"/>
          <w:szCs w:val="28"/>
        </w:rPr>
        <w:t xml:space="preserve">, исполнение составило в сумме </w:t>
      </w:r>
      <w:r w:rsidR="00B55502">
        <w:rPr>
          <w:sz w:val="28"/>
          <w:szCs w:val="28"/>
        </w:rPr>
        <w:t>54 372,5</w:t>
      </w:r>
      <w:r>
        <w:rPr>
          <w:sz w:val="28"/>
          <w:szCs w:val="28"/>
        </w:rPr>
        <w:t xml:space="preserve"> </w:t>
      </w:r>
      <w:r w:rsidRPr="00B351D8">
        <w:rPr>
          <w:sz w:val="28"/>
          <w:szCs w:val="28"/>
        </w:rPr>
        <w:t>тыс. руб</w:t>
      </w:r>
      <w:r>
        <w:rPr>
          <w:sz w:val="28"/>
          <w:szCs w:val="28"/>
        </w:rPr>
        <w:t>лей</w:t>
      </w:r>
      <w:r w:rsidRPr="00B351D8">
        <w:rPr>
          <w:sz w:val="28"/>
          <w:szCs w:val="28"/>
        </w:rPr>
        <w:t xml:space="preserve"> </w:t>
      </w:r>
      <w:r>
        <w:rPr>
          <w:sz w:val="28"/>
          <w:szCs w:val="28"/>
        </w:rPr>
        <w:t>или 9</w:t>
      </w:r>
      <w:r w:rsidR="008404A5">
        <w:rPr>
          <w:sz w:val="28"/>
          <w:szCs w:val="28"/>
        </w:rPr>
        <w:t>8,</w:t>
      </w:r>
      <w:r w:rsidR="00B55502">
        <w:rPr>
          <w:sz w:val="28"/>
          <w:szCs w:val="28"/>
        </w:rPr>
        <w:t>0</w:t>
      </w:r>
      <w:r w:rsidR="008404A5">
        <w:rPr>
          <w:sz w:val="28"/>
          <w:szCs w:val="28"/>
        </w:rPr>
        <w:t>8</w:t>
      </w:r>
      <w:r>
        <w:rPr>
          <w:sz w:val="28"/>
          <w:szCs w:val="28"/>
        </w:rPr>
        <w:t xml:space="preserve">% к уточненному </w:t>
      </w:r>
      <w:r w:rsidRPr="00B351D8">
        <w:rPr>
          <w:sz w:val="28"/>
          <w:szCs w:val="28"/>
        </w:rPr>
        <w:t xml:space="preserve">плану, </w:t>
      </w:r>
      <w:r w:rsidR="00761937" w:rsidRPr="00B351D8">
        <w:rPr>
          <w:sz w:val="28"/>
          <w:szCs w:val="28"/>
        </w:rPr>
        <w:t xml:space="preserve">что </w:t>
      </w:r>
      <w:r w:rsidR="00761937">
        <w:rPr>
          <w:sz w:val="28"/>
          <w:szCs w:val="28"/>
        </w:rPr>
        <w:t>выше</w:t>
      </w:r>
      <w:r>
        <w:rPr>
          <w:sz w:val="28"/>
          <w:szCs w:val="28"/>
        </w:rPr>
        <w:t xml:space="preserve"> </w:t>
      </w:r>
      <w:r w:rsidRPr="00B351D8">
        <w:rPr>
          <w:sz w:val="28"/>
          <w:szCs w:val="28"/>
        </w:rPr>
        <w:t>уровня исполнения расходов бюджета округа за 20</w:t>
      </w:r>
      <w:r w:rsidR="00B55502">
        <w:rPr>
          <w:sz w:val="28"/>
          <w:szCs w:val="28"/>
        </w:rPr>
        <w:t>20</w:t>
      </w:r>
      <w:r>
        <w:rPr>
          <w:sz w:val="28"/>
          <w:szCs w:val="28"/>
        </w:rPr>
        <w:t xml:space="preserve"> год </w:t>
      </w:r>
      <w:r w:rsidRPr="00B351D8">
        <w:rPr>
          <w:sz w:val="28"/>
          <w:szCs w:val="28"/>
        </w:rPr>
        <w:t xml:space="preserve">на </w:t>
      </w:r>
      <w:r w:rsidR="00B55502">
        <w:rPr>
          <w:sz w:val="28"/>
          <w:szCs w:val="28"/>
        </w:rPr>
        <w:t>10 761,3</w:t>
      </w:r>
      <w:r>
        <w:rPr>
          <w:sz w:val="28"/>
          <w:szCs w:val="28"/>
        </w:rPr>
        <w:t xml:space="preserve"> </w:t>
      </w:r>
      <w:r w:rsidRPr="00B351D8">
        <w:rPr>
          <w:sz w:val="28"/>
          <w:szCs w:val="28"/>
        </w:rPr>
        <w:t>тыс. руб</w:t>
      </w:r>
      <w:r>
        <w:rPr>
          <w:sz w:val="28"/>
          <w:szCs w:val="28"/>
        </w:rPr>
        <w:t>лей (</w:t>
      </w:r>
      <w:r w:rsidR="008404A5">
        <w:rPr>
          <w:sz w:val="28"/>
          <w:szCs w:val="28"/>
        </w:rPr>
        <w:t>4</w:t>
      </w:r>
      <w:r w:rsidR="00B55502">
        <w:rPr>
          <w:sz w:val="28"/>
          <w:szCs w:val="28"/>
        </w:rPr>
        <w:t>3 611</w:t>
      </w:r>
      <w:r w:rsidR="008404A5">
        <w:rPr>
          <w:sz w:val="28"/>
          <w:szCs w:val="28"/>
        </w:rPr>
        <w:t>,</w:t>
      </w:r>
      <w:r w:rsidR="00B55502">
        <w:rPr>
          <w:sz w:val="28"/>
          <w:szCs w:val="28"/>
        </w:rPr>
        <w:t>2</w:t>
      </w:r>
      <w:r>
        <w:rPr>
          <w:sz w:val="28"/>
          <w:szCs w:val="28"/>
        </w:rPr>
        <w:t xml:space="preserve"> тыс. рублей)</w:t>
      </w:r>
      <w:r w:rsidRPr="00B351D8">
        <w:rPr>
          <w:sz w:val="28"/>
          <w:szCs w:val="28"/>
        </w:rPr>
        <w:t xml:space="preserve"> </w:t>
      </w:r>
      <w:r w:rsidR="00761937" w:rsidRPr="00B351D8">
        <w:rPr>
          <w:sz w:val="28"/>
          <w:szCs w:val="28"/>
        </w:rPr>
        <w:t xml:space="preserve">или </w:t>
      </w:r>
      <w:r w:rsidR="00761937">
        <w:rPr>
          <w:sz w:val="28"/>
          <w:szCs w:val="28"/>
        </w:rPr>
        <w:t>на</w:t>
      </w:r>
      <w:r w:rsidR="008404A5">
        <w:rPr>
          <w:sz w:val="28"/>
          <w:szCs w:val="28"/>
        </w:rPr>
        <w:t xml:space="preserve"> </w:t>
      </w:r>
      <w:r w:rsidR="00B55502">
        <w:rPr>
          <w:sz w:val="28"/>
          <w:szCs w:val="28"/>
        </w:rPr>
        <w:t>24,68</w:t>
      </w:r>
      <w:r w:rsidR="008404A5">
        <w:rPr>
          <w:sz w:val="28"/>
          <w:szCs w:val="28"/>
        </w:rPr>
        <w:t>%</w:t>
      </w:r>
      <w:r w:rsidRPr="00B351D8">
        <w:rPr>
          <w:sz w:val="28"/>
          <w:szCs w:val="28"/>
        </w:rPr>
        <w:t xml:space="preserve">. </w:t>
      </w:r>
    </w:p>
    <w:p w:rsidR="008C40B5" w:rsidRPr="00FF4EA9" w:rsidRDefault="008C40B5" w:rsidP="008C40B5">
      <w:pPr>
        <w:ind w:firstLine="709"/>
        <w:jc w:val="both"/>
        <w:rPr>
          <w:sz w:val="28"/>
          <w:szCs w:val="28"/>
        </w:rPr>
      </w:pPr>
      <w:r>
        <w:rPr>
          <w:sz w:val="28"/>
          <w:szCs w:val="28"/>
        </w:rPr>
        <w:t xml:space="preserve">Доля расходов по МП 10 в общей сумме расходов </w:t>
      </w:r>
      <w:r w:rsidRPr="00FF4EA9">
        <w:rPr>
          <w:sz w:val="28"/>
          <w:szCs w:val="28"/>
        </w:rPr>
        <w:t>бюджета</w:t>
      </w:r>
      <w:r>
        <w:rPr>
          <w:sz w:val="28"/>
          <w:szCs w:val="28"/>
        </w:rPr>
        <w:t xml:space="preserve"> округа </w:t>
      </w:r>
      <w:r w:rsidRPr="00FF4EA9">
        <w:rPr>
          <w:sz w:val="28"/>
          <w:szCs w:val="28"/>
        </w:rPr>
        <w:t xml:space="preserve">составляет по плану </w:t>
      </w:r>
      <w:r>
        <w:rPr>
          <w:sz w:val="28"/>
          <w:szCs w:val="28"/>
        </w:rPr>
        <w:t xml:space="preserve">– </w:t>
      </w:r>
      <w:r w:rsidR="008404A5">
        <w:rPr>
          <w:sz w:val="28"/>
          <w:szCs w:val="28"/>
        </w:rPr>
        <w:t>3,</w:t>
      </w:r>
      <w:r w:rsidR="00B55502">
        <w:rPr>
          <w:sz w:val="28"/>
          <w:szCs w:val="28"/>
        </w:rPr>
        <w:t>60</w:t>
      </w:r>
      <w:r>
        <w:rPr>
          <w:sz w:val="28"/>
          <w:szCs w:val="28"/>
        </w:rPr>
        <w:t xml:space="preserve">% и </w:t>
      </w:r>
      <w:r w:rsidRPr="00FF4EA9">
        <w:rPr>
          <w:sz w:val="28"/>
          <w:szCs w:val="28"/>
        </w:rPr>
        <w:t>по</w:t>
      </w:r>
      <w:r>
        <w:rPr>
          <w:sz w:val="28"/>
          <w:szCs w:val="28"/>
        </w:rPr>
        <w:t xml:space="preserve"> </w:t>
      </w:r>
      <w:r w:rsidRPr="00FF4EA9">
        <w:rPr>
          <w:sz w:val="28"/>
          <w:szCs w:val="28"/>
        </w:rPr>
        <w:t xml:space="preserve">кассовому исполнению </w:t>
      </w:r>
      <w:r>
        <w:rPr>
          <w:sz w:val="28"/>
          <w:szCs w:val="28"/>
        </w:rPr>
        <w:t xml:space="preserve">– </w:t>
      </w:r>
      <w:r w:rsidR="008404A5">
        <w:rPr>
          <w:sz w:val="28"/>
          <w:szCs w:val="28"/>
        </w:rPr>
        <w:t>3,</w:t>
      </w:r>
      <w:r w:rsidR="00B55502">
        <w:rPr>
          <w:sz w:val="28"/>
          <w:szCs w:val="28"/>
        </w:rPr>
        <w:t>79</w:t>
      </w:r>
      <w:r w:rsidRPr="00FF4EA9">
        <w:rPr>
          <w:sz w:val="28"/>
          <w:szCs w:val="28"/>
        </w:rPr>
        <w:t>%</w:t>
      </w:r>
      <w:r>
        <w:rPr>
          <w:sz w:val="28"/>
          <w:szCs w:val="28"/>
        </w:rPr>
        <w:t xml:space="preserve"> </w:t>
      </w:r>
      <w:r w:rsidRPr="00B351D8">
        <w:rPr>
          <w:sz w:val="28"/>
          <w:szCs w:val="28"/>
        </w:rPr>
        <w:t>(в 20</w:t>
      </w:r>
      <w:r w:rsidR="00B55502">
        <w:rPr>
          <w:sz w:val="28"/>
          <w:szCs w:val="28"/>
        </w:rPr>
        <w:t>20</w:t>
      </w:r>
      <w:r w:rsidRPr="00B351D8">
        <w:rPr>
          <w:sz w:val="28"/>
          <w:szCs w:val="28"/>
        </w:rPr>
        <w:t xml:space="preserve"> году – </w:t>
      </w:r>
      <w:r w:rsidR="00B55502">
        <w:rPr>
          <w:sz w:val="28"/>
          <w:szCs w:val="28"/>
        </w:rPr>
        <w:t>3,14</w:t>
      </w:r>
      <w:r w:rsidRPr="00B351D8">
        <w:rPr>
          <w:sz w:val="28"/>
          <w:szCs w:val="28"/>
        </w:rPr>
        <w:t>%)</w:t>
      </w:r>
      <w:r w:rsidRPr="00FF4EA9">
        <w:rPr>
          <w:sz w:val="28"/>
          <w:szCs w:val="28"/>
        </w:rPr>
        <w:t>.</w:t>
      </w:r>
    </w:p>
    <w:p w:rsidR="008C40B5" w:rsidRDefault="008C40B5" w:rsidP="008C40B5">
      <w:pPr>
        <w:ind w:firstLine="709"/>
        <w:jc w:val="both"/>
        <w:rPr>
          <w:sz w:val="28"/>
          <w:szCs w:val="28"/>
        </w:rPr>
      </w:pPr>
      <w:r>
        <w:rPr>
          <w:sz w:val="28"/>
          <w:szCs w:val="28"/>
        </w:rPr>
        <w:t>Программные мероприятия М</w:t>
      </w:r>
      <w:r w:rsidRPr="00C473E2">
        <w:rPr>
          <w:sz w:val="28"/>
          <w:szCs w:val="28"/>
        </w:rPr>
        <w:t xml:space="preserve">П </w:t>
      </w:r>
      <w:r>
        <w:rPr>
          <w:sz w:val="28"/>
          <w:szCs w:val="28"/>
        </w:rPr>
        <w:t xml:space="preserve">10 </w:t>
      </w:r>
      <w:r w:rsidRPr="00C473E2">
        <w:rPr>
          <w:sz w:val="28"/>
          <w:szCs w:val="28"/>
        </w:rPr>
        <w:t>испо</w:t>
      </w:r>
      <w:r>
        <w:rPr>
          <w:sz w:val="28"/>
          <w:szCs w:val="28"/>
        </w:rPr>
        <w:t>лнены в разрезе трех подпрограмм.</w:t>
      </w:r>
    </w:p>
    <w:p w:rsidR="008C40B5" w:rsidRPr="001A7BDC" w:rsidRDefault="008C40B5" w:rsidP="008C40B5">
      <w:pPr>
        <w:ind w:firstLine="709"/>
        <w:jc w:val="both"/>
        <w:rPr>
          <w:sz w:val="28"/>
          <w:szCs w:val="28"/>
        </w:rPr>
      </w:pPr>
      <w:r>
        <w:rPr>
          <w:sz w:val="28"/>
          <w:szCs w:val="28"/>
        </w:rPr>
        <w:t xml:space="preserve">Характеристика расходов по муниципальной программе в </w:t>
      </w:r>
      <w:r w:rsidRPr="001A7BDC">
        <w:rPr>
          <w:sz w:val="28"/>
          <w:szCs w:val="28"/>
        </w:rPr>
        <w:t>разрезе подпрограмм приведена в таблице</w:t>
      </w:r>
      <w:r w:rsidR="00460806">
        <w:rPr>
          <w:sz w:val="28"/>
          <w:szCs w:val="28"/>
        </w:rPr>
        <w:t xml:space="preserve"> 23</w:t>
      </w:r>
      <w:r w:rsidRPr="001A7BDC">
        <w:rPr>
          <w:sz w:val="28"/>
          <w:szCs w:val="28"/>
        </w:rPr>
        <w:t>:</w:t>
      </w:r>
    </w:p>
    <w:p w:rsidR="00460806" w:rsidRPr="00A8535C" w:rsidRDefault="00460806" w:rsidP="00460806">
      <w:pPr>
        <w:ind w:left="-142" w:firstLine="1135"/>
        <w:jc w:val="right"/>
      </w:pPr>
      <w:r w:rsidRPr="00A8535C">
        <w:rPr>
          <w:i/>
        </w:rPr>
        <w:t xml:space="preserve">                                                                                                                                 </w:t>
      </w:r>
      <w:r w:rsidRPr="00A8535C">
        <w:t>Таблица 23</w:t>
      </w:r>
    </w:p>
    <w:p w:rsidR="00460806" w:rsidRPr="00A8535C" w:rsidRDefault="00460806" w:rsidP="00460806">
      <w:pPr>
        <w:ind w:firstLine="560"/>
        <w:jc w:val="right"/>
      </w:pPr>
      <w:r w:rsidRPr="00A8535C">
        <w:lastRenderedPageBreak/>
        <w:t xml:space="preserve"> (тыс. рублей)</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74"/>
        <w:gridCol w:w="1559"/>
        <w:gridCol w:w="1701"/>
        <w:gridCol w:w="1418"/>
        <w:gridCol w:w="903"/>
        <w:gridCol w:w="1276"/>
      </w:tblGrid>
      <w:tr w:rsidR="00A8535C" w:rsidRPr="001A7BDC" w:rsidTr="00A8535C">
        <w:trPr>
          <w:jc w:val="center"/>
        </w:trPr>
        <w:tc>
          <w:tcPr>
            <w:tcW w:w="3174" w:type="dxa"/>
            <w:vMerge w:val="restart"/>
          </w:tcPr>
          <w:p w:rsidR="00A8535C" w:rsidRPr="005E51AF" w:rsidRDefault="00A8535C" w:rsidP="008C40B5">
            <w:pPr>
              <w:jc w:val="both"/>
              <w:rPr>
                <w:b/>
              </w:rPr>
            </w:pPr>
            <w:r w:rsidRPr="005E51AF">
              <w:rPr>
                <w:b/>
              </w:rPr>
              <w:t>Наименование подпрограмм МП</w:t>
            </w:r>
          </w:p>
        </w:tc>
        <w:tc>
          <w:tcPr>
            <w:tcW w:w="1559" w:type="dxa"/>
            <w:vMerge w:val="restart"/>
          </w:tcPr>
          <w:p w:rsidR="00A8535C" w:rsidRPr="005E51AF" w:rsidRDefault="00A8535C" w:rsidP="009F68E0">
            <w:pPr>
              <w:jc w:val="center"/>
              <w:rPr>
                <w:b/>
              </w:rPr>
            </w:pPr>
            <w:r w:rsidRPr="005E51AF">
              <w:rPr>
                <w:b/>
              </w:rPr>
              <w:t>Исполнено за 20</w:t>
            </w:r>
            <w:r>
              <w:rPr>
                <w:b/>
              </w:rPr>
              <w:t>20</w:t>
            </w:r>
            <w:r w:rsidRPr="005E51AF">
              <w:rPr>
                <w:b/>
              </w:rPr>
              <w:t xml:space="preserve"> год</w:t>
            </w:r>
          </w:p>
        </w:tc>
        <w:tc>
          <w:tcPr>
            <w:tcW w:w="1701" w:type="dxa"/>
            <w:vMerge w:val="restart"/>
          </w:tcPr>
          <w:p w:rsidR="00A8535C" w:rsidRPr="005E51AF" w:rsidRDefault="00A8535C" w:rsidP="009F68E0">
            <w:pPr>
              <w:jc w:val="center"/>
              <w:rPr>
                <w:b/>
              </w:rPr>
            </w:pPr>
            <w:r w:rsidRPr="005E51AF">
              <w:rPr>
                <w:b/>
              </w:rPr>
              <w:t>Уточненный план на 202</w:t>
            </w:r>
            <w:r>
              <w:rPr>
                <w:b/>
              </w:rPr>
              <w:t>1</w:t>
            </w:r>
            <w:r w:rsidRPr="005E51AF">
              <w:rPr>
                <w:b/>
              </w:rPr>
              <w:t xml:space="preserve"> год</w:t>
            </w:r>
          </w:p>
        </w:tc>
        <w:tc>
          <w:tcPr>
            <w:tcW w:w="2321" w:type="dxa"/>
            <w:gridSpan w:val="2"/>
          </w:tcPr>
          <w:p w:rsidR="00A8535C" w:rsidRPr="005E51AF" w:rsidRDefault="00A8535C" w:rsidP="009F68E0">
            <w:pPr>
              <w:jc w:val="center"/>
              <w:rPr>
                <w:b/>
              </w:rPr>
            </w:pPr>
            <w:r w:rsidRPr="005E51AF">
              <w:rPr>
                <w:b/>
              </w:rPr>
              <w:t>Исполнено за 202</w:t>
            </w:r>
            <w:r>
              <w:rPr>
                <w:b/>
              </w:rPr>
              <w:t>1</w:t>
            </w:r>
            <w:r w:rsidRPr="005E51AF">
              <w:rPr>
                <w:b/>
              </w:rPr>
              <w:t xml:space="preserve"> год</w:t>
            </w:r>
          </w:p>
        </w:tc>
        <w:tc>
          <w:tcPr>
            <w:tcW w:w="1276" w:type="dxa"/>
            <w:vMerge w:val="restart"/>
          </w:tcPr>
          <w:p w:rsidR="00A8535C" w:rsidRPr="005E51AF" w:rsidRDefault="00A8535C" w:rsidP="008C40B5">
            <w:pPr>
              <w:jc w:val="center"/>
              <w:rPr>
                <w:b/>
              </w:rPr>
            </w:pPr>
            <w:r w:rsidRPr="005E51AF">
              <w:rPr>
                <w:b/>
              </w:rPr>
              <w:t>% исполнения к годовым назначениям</w:t>
            </w:r>
          </w:p>
          <w:p w:rsidR="00A8535C" w:rsidRPr="005E51AF" w:rsidRDefault="00A8535C" w:rsidP="008C40B5">
            <w:pPr>
              <w:jc w:val="center"/>
              <w:rPr>
                <w:b/>
              </w:rPr>
            </w:pPr>
            <w:r w:rsidRPr="005E51AF">
              <w:rPr>
                <w:b/>
              </w:rPr>
              <w:t>доля, %</w:t>
            </w:r>
          </w:p>
        </w:tc>
      </w:tr>
      <w:tr w:rsidR="00A8535C" w:rsidRPr="00CE7EC1" w:rsidTr="00A8535C">
        <w:trPr>
          <w:jc w:val="center"/>
        </w:trPr>
        <w:tc>
          <w:tcPr>
            <w:tcW w:w="3174" w:type="dxa"/>
            <w:vMerge/>
          </w:tcPr>
          <w:p w:rsidR="00A8535C" w:rsidRPr="00B0641D" w:rsidRDefault="00A8535C" w:rsidP="008C40B5">
            <w:pPr>
              <w:jc w:val="right"/>
              <w:rPr>
                <w:sz w:val="22"/>
                <w:szCs w:val="22"/>
              </w:rPr>
            </w:pPr>
          </w:p>
        </w:tc>
        <w:tc>
          <w:tcPr>
            <w:tcW w:w="1559" w:type="dxa"/>
            <w:vMerge/>
          </w:tcPr>
          <w:p w:rsidR="00A8535C" w:rsidRPr="005E51AF" w:rsidRDefault="00A8535C" w:rsidP="008C40B5">
            <w:pPr>
              <w:jc w:val="center"/>
              <w:rPr>
                <w:b/>
              </w:rPr>
            </w:pPr>
          </w:p>
        </w:tc>
        <w:tc>
          <w:tcPr>
            <w:tcW w:w="1701" w:type="dxa"/>
            <w:vMerge/>
          </w:tcPr>
          <w:p w:rsidR="00A8535C" w:rsidRPr="005E51AF" w:rsidRDefault="00A8535C" w:rsidP="008C40B5">
            <w:pPr>
              <w:jc w:val="center"/>
              <w:rPr>
                <w:b/>
              </w:rPr>
            </w:pPr>
          </w:p>
        </w:tc>
        <w:tc>
          <w:tcPr>
            <w:tcW w:w="1418" w:type="dxa"/>
          </w:tcPr>
          <w:p w:rsidR="00A8535C" w:rsidRPr="005E51AF" w:rsidRDefault="00A8535C" w:rsidP="008C40B5">
            <w:pPr>
              <w:jc w:val="center"/>
              <w:rPr>
                <w:b/>
              </w:rPr>
            </w:pPr>
            <w:r>
              <w:rPr>
                <w:b/>
              </w:rPr>
              <w:t>сумма</w:t>
            </w:r>
          </w:p>
        </w:tc>
        <w:tc>
          <w:tcPr>
            <w:tcW w:w="903" w:type="dxa"/>
          </w:tcPr>
          <w:p w:rsidR="00A8535C" w:rsidRPr="005E51AF" w:rsidRDefault="00A8535C" w:rsidP="008C40B5">
            <w:pPr>
              <w:jc w:val="center"/>
              <w:rPr>
                <w:b/>
              </w:rPr>
            </w:pPr>
            <w:r w:rsidRPr="005E51AF">
              <w:rPr>
                <w:b/>
              </w:rPr>
              <w:t>доля, %</w:t>
            </w:r>
          </w:p>
        </w:tc>
        <w:tc>
          <w:tcPr>
            <w:tcW w:w="1276" w:type="dxa"/>
            <w:vMerge/>
          </w:tcPr>
          <w:p w:rsidR="00A8535C" w:rsidRPr="00BC3C0C" w:rsidRDefault="00A8535C" w:rsidP="008C40B5">
            <w:pPr>
              <w:jc w:val="center"/>
              <w:rPr>
                <w:sz w:val="22"/>
                <w:szCs w:val="22"/>
              </w:rPr>
            </w:pPr>
          </w:p>
        </w:tc>
      </w:tr>
      <w:tr w:rsidR="009F68E0" w:rsidRPr="00B84F51" w:rsidTr="00E60B84">
        <w:trPr>
          <w:jc w:val="center"/>
        </w:trPr>
        <w:tc>
          <w:tcPr>
            <w:tcW w:w="3174" w:type="dxa"/>
          </w:tcPr>
          <w:p w:rsidR="009F68E0" w:rsidRPr="00B84F51" w:rsidRDefault="009F68E0" w:rsidP="009F68E0">
            <w:r w:rsidRPr="00B84F51">
              <w:t>1. Улучшение транспортного обслуживания населения на территории городского округа город Кулебаки</w:t>
            </w:r>
          </w:p>
        </w:tc>
        <w:tc>
          <w:tcPr>
            <w:tcW w:w="1559" w:type="dxa"/>
          </w:tcPr>
          <w:p w:rsidR="009F68E0" w:rsidRPr="00B84F51" w:rsidRDefault="009F68E0" w:rsidP="00E60B84">
            <w:pPr>
              <w:jc w:val="center"/>
              <w:rPr>
                <w:sz w:val="22"/>
                <w:szCs w:val="22"/>
              </w:rPr>
            </w:pPr>
            <w:r>
              <w:rPr>
                <w:sz w:val="22"/>
                <w:szCs w:val="22"/>
              </w:rPr>
              <w:t>10 928,2</w:t>
            </w:r>
          </w:p>
        </w:tc>
        <w:tc>
          <w:tcPr>
            <w:tcW w:w="1701" w:type="dxa"/>
          </w:tcPr>
          <w:p w:rsidR="009F68E0" w:rsidRPr="00B84F51" w:rsidRDefault="009F68E0" w:rsidP="00E60B84">
            <w:pPr>
              <w:jc w:val="center"/>
              <w:rPr>
                <w:sz w:val="22"/>
                <w:szCs w:val="22"/>
              </w:rPr>
            </w:pPr>
            <w:r>
              <w:rPr>
                <w:sz w:val="22"/>
                <w:szCs w:val="22"/>
              </w:rPr>
              <w:t>4 603,1</w:t>
            </w:r>
          </w:p>
        </w:tc>
        <w:tc>
          <w:tcPr>
            <w:tcW w:w="1418" w:type="dxa"/>
          </w:tcPr>
          <w:p w:rsidR="009F68E0" w:rsidRPr="00B84F51" w:rsidRDefault="009F68E0" w:rsidP="00E60B84">
            <w:pPr>
              <w:jc w:val="center"/>
              <w:rPr>
                <w:sz w:val="22"/>
                <w:szCs w:val="22"/>
              </w:rPr>
            </w:pPr>
            <w:r>
              <w:rPr>
                <w:sz w:val="22"/>
                <w:szCs w:val="22"/>
              </w:rPr>
              <w:t>4 536,7</w:t>
            </w:r>
          </w:p>
        </w:tc>
        <w:tc>
          <w:tcPr>
            <w:tcW w:w="903" w:type="dxa"/>
          </w:tcPr>
          <w:p w:rsidR="009F68E0" w:rsidRPr="00B84F51" w:rsidRDefault="009F68E0" w:rsidP="00E60B84">
            <w:pPr>
              <w:jc w:val="center"/>
              <w:rPr>
                <w:sz w:val="22"/>
                <w:szCs w:val="22"/>
              </w:rPr>
            </w:pPr>
            <w:r>
              <w:rPr>
                <w:sz w:val="22"/>
                <w:szCs w:val="22"/>
              </w:rPr>
              <w:t>8,34</w:t>
            </w:r>
          </w:p>
        </w:tc>
        <w:tc>
          <w:tcPr>
            <w:tcW w:w="1276" w:type="dxa"/>
          </w:tcPr>
          <w:p w:rsidR="009F68E0" w:rsidRPr="00B84F51" w:rsidRDefault="009F68E0" w:rsidP="00E60B84">
            <w:pPr>
              <w:jc w:val="center"/>
              <w:rPr>
                <w:sz w:val="22"/>
                <w:szCs w:val="22"/>
              </w:rPr>
            </w:pPr>
            <w:r>
              <w:rPr>
                <w:sz w:val="22"/>
                <w:szCs w:val="22"/>
              </w:rPr>
              <w:t>98,56</w:t>
            </w:r>
          </w:p>
        </w:tc>
      </w:tr>
      <w:tr w:rsidR="009F68E0" w:rsidRPr="00B84F51" w:rsidTr="00E60B84">
        <w:trPr>
          <w:jc w:val="center"/>
        </w:trPr>
        <w:tc>
          <w:tcPr>
            <w:tcW w:w="3174" w:type="dxa"/>
          </w:tcPr>
          <w:p w:rsidR="009F68E0" w:rsidRPr="00B84F51" w:rsidRDefault="009F68E0" w:rsidP="009F68E0">
            <w:r w:rsidRPr="00B84F51">
              <w:t>2. Повышение безопасности дорожного движения в городском округе город Кулебаки</w:t>
            </w:r>
          </w:p>
        </w:tc>
        <w:tc>
          <w:tcPr>
            <w:tcW w:w="1559" w:type="dxa"/>
          </w:tcPr>
          <w:p w:rsidR="009F68E0" w:rsidRPr="00B84F51" w:rsidRDefault="009F68E0" w:rsidP="00E60B84">
            <w:pPr>
              <w:jc w:val="center"/>
              <w:rPr>
                <w:sz w:val="22"/>
                <w:szCs w:val="22"/>
              </w:rPr>
            </w:pPr>
            <w:r>
              <w:rPr>
                <w:sz w:val="22"/>
                <w:szCs w:val="22"/>
              </w:rPr>
              <w:t>7 804,2*</w:t>
            </w:r>
          </w:p>
        </w:tc>
        <w:tc>
          <w:tcPr>
            <w:tcW w:w="1701" w:type="dxa"/>
          </w:tcPr>
          <w:p w:rsidR="009F68E0" w:rsidRPr="00B84F51" w:rsidRDefault="009F68E0" w:rsidP="00E60B84">
            <w:pPr>
              <w:jc w:val="center"/>
              <w:rPr>
                <w:sz w:val="22"/>
                <w:szCs w:val="22"/>
              </w:rPr>
            </w:pPr>
            <w:r>
              <w:rPr>
                <w:sz w:val="22"/>
                <w:szCs w:val="22"/>
              </w:rPr>
              <w:t>9 352,8</w:t>
            </w:r>
          </w:p>
          <w:p w:rsidR="009F68E0" w:rsidRDefault="009F68E0" w:rsidP="00E60B84">
            <w:pPr>
              <w:jc w:val="center"/>
              <w:rPr>
                <w:sz w:val="22"/>
                <w:szCs w:val="22"/>
              </w:rPr>
            </w:pPr>
          </w:p>
          <w:p w:rsidR="009F68E0" w:rsidRPr="00B84F51" w:rsidRDefault="009F68E0" w:rsidP="00E60B84">
            <w:pPr>
              <w:jc w:val="center"/>
              <w:rPr>
                <w:sz w:val="22"/>
                <w:szCs w:val="22"/>
              </w:rPr>
            </w:pPr>
          </w:p>
        </w:tc>
        <w:tc>
          <w:tcPr>
            <w:tcW w:w="1418" w:type="dxa"/>
          </w:tcPr>
          <w:p w:rsidR="009F68E0" w:rsidRPr="00B84F51" w:rsidRDefault="009F68E0" w:rsidP="00E60B84">
            <w:pPr>
              <w:jc w:val="center"/>
              <w:rPr>
                <w:sz w:val="22"/>
                <w:szCs w:val="22"/>
              </w:rPr>
            </w:pPr>
            <w:r>
              <w:rPr>
                <w:sz w:val="22"/>
                <w:szCs w:val="22"/>
              </w:rPr>
              <w:t>9 245,9*</w:t>
            </w:r>
          </w:p>
        </w:tc>
        <w:tc>
          <w:tcPr>
            <w:tcW w:w="903" w:type="dxa"/>
          </w:tcPr>
          <w:p w:rsidR="009F68E0" w:rsidRPr="00B84F51" w:rsidRDefault="009F68E0" w:rsidP="00E60B84">
            <w:pPr>
              <w:jc w:val="center"/>
              <w:rPr>
                <w:sz w:val="22"/>
                <w:szCs w:val="22"/>
              </w:rPr>
            </w:pPr>
            <w:r>
              <w:rPr>
                <w:sz w:val="22"/>
                <w:szCs w:val="22"/>
              </w:rPr>
              <w:t>17,01</w:t>
            </w:r>
          </w:p>
        </w:tc>
        <w:tc>
          <w:tcPr>
            <w:tcW w:w="1276" w:type="dxa"/>
          </w:tcPr>
          <w:p w:rsidR="009F68E0" w:rsidRPr="00B84F51" w:rsidRDefault="009F68E0" w:rsidP="00E60B84">
            <w:pPr>
              <w:jc w:val="center"/>
              <w:rPr>
                <w:sz w:val="22"/>
                <w:szCs w:val="22"/>
              </w:rPr>
            </w:pPr>
            <w:r w:rsidRPr="00B84F51">
              <w:rPr>
                <w:sz w:val="22"/>
                <w:szCs w:val="22"/>
              </w:rPr>
              <w:t>9</w:t>
            </w:r>
            <w:r>
              <w:rPr>
                <w:sz w:val="22"/>
                <w:szCs w:val="22"/>
              </w:rPr>
              <w:t>8,86</w:t>
            </w:r>
          </w:p>
        </w:tc>
      </w:tr>
      <w:tr w:rsidR="009F68E0" w:rsidRPr="001A7BDC" w:rsidTr="00E60B84">
        <w:trPr>
          <w:jc w:val="center"/>
        </w:trPr>
        <w:tc>
          <w:tcPr>
            <w:tcW w:w="3174" w:type="dxa"/>
            <w:vAlign w:val="center"/>
          </w:tcPr>
          <w:p w:rsidR="009F68E0" w:rsidRPr="007148F9" w:rsidRDefault="009F68E0" w:rsidP="009F68E0">
            <w:pPr>
              <w:widowControl w:val="0"/>
              <w:spacing w:before="120"/>
              <w:ind w:right="51"/>
              <w:rPr>
                <w:bCs/>
              </w:rPr>
            </w:pPr>
            <w:r w:rsidRPr="007148F9">
              <w:rPr>
                <w:bCs/>
              </w:rPr>
              <w:t>3.</w:t>
            </w:r>
            <w:r w:rsidRPr="007148F9">
              <w:t xml:space="preserve"> </w:t>
            </w:r>
            <w:r w:rsidRPr="007148F9">
              <w:rPr>
                <w:bCs/>
              </w:rPr>
              <w:t>Развитие дорожного хозяйства городского округа город Кулебаки</w:t>
            </w:r>
          </w:p>
        </w:tc>
        <w:tc>
          <w:tcPr>
            <w:tcW w:w="1559" w:type="dxa"/>
          </w:tcPr>
          <w:p w:rsidR="009F68E0" w:rsidRPr="007148F9" w:rsidRDefault="009F68E0" w:rsidP="00E60B84">
            <w:pPr>
              <w:jc w:val="center"/>
              <w:rPr>
                <w:sz w:val="22"/>
                <w:szCs w:val="22"/>
              </w:rPr>
            </w:pPr>
            <w:r>
              <w:rPr>
                <w:sz w:val="22"/>
                <w:szCs w:val="22"/>
              </w:rPr>
              <w:t>24 878,8*</w:t>
            </w:r>
          </w:p>
        </w:tc>
        <w:tc>
          <w:tcPr>
            <w:tcW w:w="1701" w:type="dxa"/>
          </w:tcPr>
          <w:p w:rsidR="009F68E0" w:rsidRPr="007148F9" w:rsidRDefault="009F68E0" w:rsidP="00E60B84">
            <w:pPr>
              <w:jc w:val="center"/>
              <w:rPr>
                <w:sz w:val="22"/>
                <w:szCs w:val="22"/>
              </w:rPr>
            </w:pPr>
            <w:r>
              <w:rPr>
                <w:sz w:val="22"/>
                <w:szCs w:val="22"/>
              </w:rPr>
              <w:t>41 479,6</w:t>
            </w:r>
          </w:p>
          <w:p w:rsidR="009F68E0" w:rsidRPr="007148F9" w:rsidRDefault="009F68E0" w:rsidP="00E60B84">
            <w:pPr>
              <w:jc w:val="center"/>
              <w:rPr>
                <w:sz w:val="22"/>
                <w:szCs w:val="22"/>
              </w:rPr>
            </w:pPr>
          </w:p>
        </w:tc>
        <w:tc>
          <w:tcPr>
            <w:tcW w:w="1418" w:type="dxa"/>
          </w:tcPr>
          <w:p w:rsidR="009F68E0" w:rsidRPr="007148F9" w:rsidRDefault="009F68E0" w:rsidP="00E60B84">
            <w:pPr>
              <w:jc w:val="center"/>
              <w:rPr>
                <w:sz w:val="22"/>
                <w:szCs w:val="22"/>
              </w:rPr>
            </w:pPr>
            <w:r>
              <w:rPr>
                <w:sz w:val="22"/>
                <w:szCs w:val="22"/>
              </w:rPr>
              <w:t>40 589,9*</w:t>
            </w:r>
          </w:p>
        </w:tc>
        <w:tc>
          <w:tcPr>
            <w:tcW w:w="903" w:type="dxa"/>
          </w:tcPr>
          <w:p w:rsidR="009F68E0" w:rsidRPr="007148F9" w:rsidRDefault="009F68E0" w:rsidP="00E60B84">
            <w:pPr>
              <w:jc w:val="center"/>
              <w:rPr>
                <w:sz w:val="22"/>
                <w:szCs w:val="22"/>
              </w:rPr>
            </w:pPr>
            <w:r>
              <w:rPr>
                <w:sz w:val="22"/>
                <w:szCs w:val="22"/>
              </w:rPr>
              <w:t>74,65</w:t>
            </w:r>
          </w:p>
        </w:tc>
        <w:tc>
          <w:tcPr>
            <w:tcW w:w="1276" w:type="dxa"/>
          </w:tcPr>
          <w:p w:rsidR="009F68E0" w:rsidRPr="007148F9" w:rsidRDefault="009F68E0" w:rsidP="00E60B84">
            <w:pPr>
              <w:jc w:val="center"/>
              <w:rPr>
                <w:sz w:val="16"/>
                <w:szCs w:val="16"/>
              </w:rPr>
            </w:pPr>
            <w:r>
              <w:rPr>
                <w:sz w:val="22"/>
                <w:szCs w:val="22"/>
              </w:rPr>
              <w:t>97</w:t>
            </w:r>
            <w:r w:rsidRPr="007148F9">
              <w:rPr>
                <w:sz w:val="22"/>
                <w:szCs w:val="22"/>
              </w:rPr>
              <w:t>,</w:t>
            </w:r>
            <w:r>
              <w:rPr>
                <w:sz w:val="22"/>
                <w:szCs w:val="22"/>
              </w:rPr>
              <w:t>86</w:t>
            </w:r>
          </w:p>
        </w:tc>
      </w:tr>
      <w:tr w:rsidR="009F68E0" w:rsidRPr="002B27EA" w:rsidTr="00A8535C">
        <w:trPr>
          <w:jc w:val="center"/>
        </w:trPr>
        <w:tc>
          <w:tcPr>
            <w:tcW w:w="3174" w:type="dxa"/>
          </w:tcPr>
          <w:p w:rsidR="009F68E0" w:rsidRPr="00123F03" w:rsidRDefault="009F68E0" w:rsidP="00A8535C">
            <w:pPr>
              <w:jc w:val="center"/>
              <w:rPr>
                <w:b/>
              </w:rPr>
            </w:pPr>
            <w:r w:rsidRPr="00123F03">
              <w:rPr>
                <w:b/>
              </w:rPr>
              <w:t>Всего расходов по МП</w:t>
            </w:r>
          </w:p>
        </w:tc>
        <w:tc>
          <w:tcPr>
            <w:tcW w:w="1559" w:type="dxa"/>
          </w:tcPr>
          <w:p w:rsidR="009F68E0" w:rsidRPr="00123F03" w:rsidRDefault="009F68E0" w:rsidP="00A8535C">
            <w:pPr>
              <w:jc w:val="center"/>
              <w:rPr>
                <w:b/>
                <w:sz w:val="22"/>
                <w:szCs w:val="22"/>
              </w:rPr>
            </w:pPr>
            <w:r>
              <w:rPr>
                <w:b/>
                <w:sz w:val="22"/>
                <w:szCs w:val="22"/>
              </w:rPr>
              <w:t>43 611,2</w:t>
            </w:r>
          </w:p>
        </w:tc>
        <w:tc>
          <w:tcPr>
            <w:tcW w:w="1701" w:type="dxa"/>
          </w:tcPr>
          <w:p w:rsidR="009F68E0" w:rsidRPr="00123F03" w:rsidRDefault="009F68E0" w:rsidP="00A8535C">
            <w:pPr>
              <w:jc w:val="center"/>
              <w:rPr>
                <w:b/>
                <w:sz w:val="22"/>
                <w:szCs w:val="22"/>
              </w:rPr>
            </w:pPr>
            <w:r>
              <w:rPr>
                <w:b/>
                <w:sz w:val="22"/>
                <w:szCs w:val="22"/>
              </w:rPr>
              <w:t>55 435,5</w:t>
            </w:r>
          </w:p>
          <w:p w:rsidR="009F68E0" w:rsidRPr="00123F03" w:rsidRDefault="009F68E0" w:rsidP="00A8535C">
            <w:pPr>
              <w:jc w:val="center"/>
              <w:rPr>
                <w:b/>
                <w:sz w:val="22"/>
                <w:szCs w:val="22"/>
              </w:rPr>
            </w:pPr>
          </w:p>
        </w:tc>
        <w:tc>
          <w:tcPr>
            <w:tcW w:w="1418" w:type="dxa"/>
          </w:tcPr>
          <w:p w:rsidR="009F68E0" w:rsidRPr="00123F03" w:rsidRDefault="009F68E0" w:rsidP="00A8535C">
            <w:pPr>
              <w:jc w:val="center"/>
              <w:rPr>
                <w:b/>
                <w:sz w:val="22"/>
                <w:szCs w:val="22"/>
              </w:rPr>
            </w:pPr>
            <w:r>
              <w:rPr>
                <w:b/>
                <w:sz w:val="22"/>
                <w:szCs w:val="22"/>
              </w:rPr>
              <w:t>54 372,5</w:t>
            </w:r>
          </w:p>
        </w:tc>
        <w:tc>
          <w:tcPr>
            <w:tcW w:w="903" w:type="dxa"/>
          </w:tcPr>
          <w:p w:rsidR="009F68E0" w:rsidRPr="00123F03" w:rsidRDefault="009F68E0" w:rsidP="00A8535C">
            <w:pPr>
              <w:jc w:val="center"/>
              <w:rPr>
                <w:b/>
                <w:sz w:val="22"/>
                <w:szCs w:val="22"/>
              </w:rPr>
            </w:pPr>
            <w:r w:rsidRPr="00123F03">
              <w:rPr>
                <w:b/>
                <w:sz w:val="22"/>
                <w:szCs w:val="22"/>
              </w:rPr>
              <w:t>100,0</w:t>
            </w:r>
          </w:p>
        </w:tc>
        <w:tc>
          <w:tcPr>
            <w:tcW w:w="1276" w:type="dxa"/>
          </w:tcPr>
          <w:p w:rsidR="009F68E0" w:rsidRPr="002B27EA" w:rsidRDefault="009F68E0" w:rsidP="00A8535C">
            <w:pPr>
              <w:jc w:val="center"/>
              <w:rPr>
                <w:b/>
                <w:sz w:val="22"/>
                <w:szCs w:val="22"/>
              </w:rPr>
            </w:pPr>
            <w:r>
              <w:rPr>
                <w:b/>
                <w:sz w:val="22"/>
                <w:szCs w:val="22"/>
              </w:rPr>
              <w:t>98</w:t>
            </w:r>
            <w:r w:rsidRPr="00123F03">
              <w:rPr>
                <w:b/>
                <w:sz w:val="22"/>
                <w:szCs w:val="22"/>
              </w:rPr>
              <w:t>,</w:t>
            </w:r>
            <w:r>
              <w:rPr>
                <w:b/>
                <w:sz w:val="22"/>
                <w:szCs w:val="22"/>
              </w:rPr>
              <w:t>08</w:t>
            </w:r>
          </w:p>
        </w:tc>
      </w:tr>
    </w:tbl>
    <w:p w:rsidR="00F6096A" w:rsidRDefault="008C40B5" w:rsidP="008C40B5">
      <w:pPr>
        <w:ind w:firstLine="709"/>
        <w:jc w:val="both"/>
        <w:rPr>
          <w:sz w:val="22"/>
          <w:szCs w:val="22"/>
        </w:rPr>
      </w:pPr>
      <w:r w:rsidRPr="00C1091D">
        <w:rPr>
          <w:sz w:val="22"/>
          <w:szCs w:val="22"/>
        </w:rPr>
        <w:t>*</w:t>
      </w:r>
      <w:r w:rsidR="005E1573">
        <w:rPr>
          <w:sz w:val="22"/>
          <w:szCs w:val="22"/>
        </w:rPr>
        <w:t>примечание</w:t>
      </w:r>
      <w:r w:rsidRPr="00C1091D">
        <w:rPr>
          <w:sz w:val="22"/>
          <w:szCs w:val="22"/>
        </w:rPr>
        <w:t xml:space="preserve">- расходы в общей сумме </w:t>
      </w:r>
      <w:r w:rsidR="00C1091D" w:rsidRPr="00C1091D">
        <w:rPr>
          <w:sz w:val="22"/>
          <w:szCs w:val="22"/>
        </w:rPr>
        <w:t>22 483,3</w:t>
      </w:r>
      <w:r w:rsidRPr="00C1091D">
        <w:rPr>
          <w:sz w:val="22"/>
          <w:szCs w:val="22"/>
        </w:rPr>
        <w:t xml:space="preserve"> тыс. рублей, осуществленные в рамках отмеченных подпрограмм исполнены за счет средств дорожного фонда, что составляет </w:t>
      </w:r>
      <w:r w:rsidR="00F6096A" w:rsidRPr="00C1091D">
        <w:rPr>
          <w:sz w:val="22"/>
          <w:szCs w:val="22"/>
        </w:rPr>
        <w:t>4</w:t>
      </w:r>
      <w:r w:rsidR="00C1091D" w:rsidRPr="00C1091D">
        <w:rPr>
          <w:sz w:val="22"/>
          <w:szCs w:val="22"/>
        </w:rPr>
        <w:t>1</w:t>
      </w:r>
      <w:r w:rsidR="00F6096A" w:rsidRPr="00C1091D">
        <w:rPr>
          <w:sz w:val="22"/>
          <w:szCs w:val="22"/>
        </w:rPr>
        <w:t>,</w:t>
      </w:r>
      <w:r w:rsidR="00C1091D" w:rsidRPr="00C1091D">
        <w:rPr>
          <w:sz w:val="22"/>
          <w:szCs w:val="22"/>
        </w:rPr>
        <w:t>35</w:t>
      </w:r>
      <w:r w:rsidRPr="00C1091D">
        <w:rPr>
          <w:sz w:val="22"/>
          <w:szCs w:val="22"/>
        </w:rPr>
        <w:t>% от всех осуществленных расходов по МП 10.</w:t>
      </w:r>
      <w:r w:rsidRPr="00F6096A">
        <w:rPr>
          <w:sz w:val="22"/>
          <w:szCs w:val="22"/>
        </w:rPr>
        <w:t xml:space="preserve"> </w:t>
      </w:r>
    </w:p>
    <w:p w:rsidR="008C40B5" w:rsidRPr="00B351D8" w:rsidRDefault="008C40B5" w:rsidP="008C40B5">
      <w:pPr>
        <w:ind w:firstLine="709"/>
        <w:jc w:val="both"/>
        <w:rPr>
          <w:sz w:val="28"/>
          <w:szCs w:val="28"/>
        </w:rPr>
      </w:pPr>
      <w:r>
        <w:rPr>
          <w:sz w:val="28"/>
          <w:szCs w:val="28"/>
        </w:rPr>
        <w:t xml:space="preserve">На выполнение мероприятий </w:t>
      </w:r>
      <w:r w:rsidRPr="00CD46FC">
        <w:rPr>
          <w:sz w:val="28"/>
          <w:szCs w:val="28"/>
        </w:rPr>
        <w:t xml:space="preserve">подпрограммы </w:t>
      </w:r>
      <w:r w:rsidRPr="00CD46FC">
        <w:rPr>
          <w:i/>
          <w:sz w:val="28"/>
          <w:szCs w:val="28"/>
        </w:rPr>
        <w:t xml:space="preserve">1 </w:t>
      </w:r>
      <w:r w:rsidRPr="00137EFE">
        <w:rPr>
          <w:i/>
          <w:sz w:val="28"/>
          <w:szCs w:val="28"/>
        </w:rPr>
        <w:t>«Улучшение транспортного обслуживания населения на территории городского округа город Кулебаки»</w:t>
      </w:r>
      <w:r w:rsidRPr="00CD46FC">
        <w:rPr>
          <w:i/>
          <w:sz w:val="28"/>
          <w:szCs w:val="28"/>
        </w:rPr>
        <w:t xml:space="preserve"> </w:t>
      </w:r>
      <w:r w:rsidRPr="00CD46FC">
        <w:rPr>
          <w:sz w:val="28"/>
          <w:szCs w:val="28"/>
        </w:rPr>
        <w:t>на 20</w:t>
      </w:r>
      <w:r w:rsidR="002B1231">
        <w:rPr>
          <w:sz w:val="28"/>
          <w:szCs w:val="28"/>
        </w:rPr>
        <w:t>20</w:t>
      </w:r>
      <w:r>
        <w:rPr>
          <w:sz w:val="28"/>
          <w:szCs w:val="28"/>
        </w:rPr>
        <w:t xml:space="preserve"> год запланированы расходы в сумме </w:t>
      </w:r>
      <w:r w:rsidR="007C650A">
        <w:rPr>
          <w:sz w:val="28"/>
          <w:szCs w:val="28"/>
        </w:rPr>
        <w:t>4 603,1</w:t>
      </w:r>
      <w:r>
        <w:rPr>
          <w:sz w:val="28"/>
          <w:szCs w:val="28"/>
        </w:rPr>
        <w:t xml:space="preserve"> </w:t>
      </w:r>
      <w:r w:rsidRPr="00CD46FC">
        <w:rPr>
          <w:sz w:val="28"/>
          <w:szCs w:val="28"/>
        </w:rPr>
        <w:t>тыс. руб</w:t>
      </w:r>
      <w:r>
        <w:rPr>
          <w:sz w:val="28"/>
          <w:szCs w:val="28"/>
        </w:rPr>
        <w:t>лей</w:t>
      </w:r>
      <w:r w:rsidRPr="00CD46FC">
        <w:rPr>
          <w:sz w:val="28"/>
          <w:szCs w:val="28"/>
        </w:rPr>
        <w:t xml:space="preserve">, исполнение составило в сумме </w:t>
      </w:r>
      <w:r w:rsidR="007C650A">
        <w:rPr>
          <w:sz w:val="28"/>
          <w:szCs w:val="28"/>
        </w:rPr>
        <w:t>4 536</w:t>
      </w:r>
      <w:r>
        <w:rPr>
          <w:sz w:val="28"/>
          <w:szCs w:val="28"/>
        </w:rPr>
        <w:t>,</w:t>
      </w:r>
      <w:r w:rsidR="007C650A">
        <w:rPr>
          <w:sz w:val="28"/>
          <w:szCs w:val="28"/>
        </w:rPr>
        <w:t>7</w:t>
      </w:r>
      <w:r>
        <w:rPr>
          <w:sz w:val="28"/>
          <w:szCs w:val="28"/>
        </w:rPr>
        <w:t xml:space="preserve"> </w:t>
      </w:r>
      <w:r w:rsidRPr="00CD46FC">
        <w:rPr>
          <w:sz w:val="28"/>
          <w:szCs w:val="28"/>
        </w:rPr>
        <w:t>тыс. руб</w:t>
      </w:r>
      <w:r>
        <w:rPr>
          <w:sz w:val="28"/>
          <w:szCs w:val="28"/>
        </w:rPr>
        <w:t xml:space="preserve">лей или </w:t>
      </w:r>
      <w:r w:rsidR="002B1231">
        <w:rPr>
          <w:sz w:val="28"/>
          <w:szCs w:val="28"/>
        </w:rPr>
        <w:t>9</w:t>
      </w:r>
      <w:r w:rsidR="007C650A">
        <w:rPr>
          <w:sz w:val="28"/>
          <w:szCs w:val="28"/>
        </w:rPr>
        <w:t>8</w:t>
      </w:r>
      <w:r w:rsidR="002B1231">
        <w:rPr>
          <w:sz w:val="28"/>
          <w:szCs w:val="28"/>
        </w:rPr>
        <w:t>,</w:t>
      </w:r>
      <w:r w:rsidR="007C650A">
        <w:rPr>
          <w:sz w:val="28"/>
          <w:szCs w:val="28"/>
        </w:rPr>
        <w:t>5</w:t>
      </w:r>
      <w:r w:rsidR="002B1231">
        <w:rPr>
          <w:sz w:val="28"/>
          <w:szCs w:val="28"/>
        </w:rPr>
        <w:t>6</w:t>
      </w:r>
      <w:r>
        <w:rPr>
          <w:sz w:val="28"/>
          <w:szCs w:val="28"/>
        </w:rPr>
        <w:t xml:space="preserve">% к уточненному </w:t>
      </w:r>
      <w:r w:rsidRPr="00CD46FC">
        <w:rPr>
          <w:sz w:val="28"/>
          <w:szCs w:val="28"/>
        </w:rPr>
        <w:t xml:space="preserve">плану, что </w:t>
      </w:r>
      <w:r w:rsidR="007C650A">
        <w:rPr>
          <w:sz w:val="28"/>
          <w:szCs w:val="28"/>
        </w:rPr>
        <w:t xml:space="preserve">ниже </w:t>
      </w:r>
      <w:r w:rsidRPr="00CD46FC">
        <w:rPr>
          <w:sz w:val="28"/>
          <w:szCs w:val="28"/>
        </w:rPr>
        <w:t xml:space="preserve">уровня исполнения расходов по подпрограмме </w:t>
      </w:r>
      <w:r w:rsidRPr="00CD46FC">
        <w:rPr>
          <w:i/>
          <w:sz w:val="28"/>
          <w:szCs w:val="28"/>
        </w:rPr>
        <w:t>1 «</w:t>
      </w:r>
      <w:r w:rsidRPr="00137EFE">
        <w:rPr>
          <w:i/>
          <w:sz w:val="28"/>
          <w:szCs w:val="28"/>
        </w:rPr>
        <w:t>Улучшение транспортного обслуживания населения на территории городского округа город Кулебаки</w:t>
      </w:r>
      <w:r w:rsidRPr="00CD46FC">
        <w:rPr>
          <w:i/>
          <w:sz w:val="28"/>
          <w:szCs w:val="28"/>
        </w:rPr>
        <w:t>»</w:t>
      </w:r>
      <w:r w:rsidRPr="007D1C44">
        <w:rPr>
          <w:sz w:val="28"/>
          <w:szCs w:val="28"/>
        </w:rPr>
        <w:t xml:space="preserve"> </w:t>
      </w:r>
      <w:r w:rsidRPr="00B351D8">
        <w:rPr>
          <w:sz w:val="28"/>
          <w:szCs w:val="28"/>
        </w:rPr>
        <w:t>за 20</w:t>
      </w:r>
      <w:r w:rsidR="007C650A">
        <w:rPr>
          <w:sz w:val="28"/>
          <w:szCs w:val="28"/>
        </w:rPr>
        <w:t>20</w:t>
      </w:r>
      <w:r>
        <w:rPr>
          <w:sz w:val="28"/>
          <w:szCs w:val="28"/>
        </w:rPr>
        <w:t xml:space="preserve"> год </w:t>
      </w:r>
      <w:r w:rsidRPr="00B351D8">
        <w:rPr>
          <w:sz w:val="28"/>
          <w:szCs w:val="28"/>
        </w:rPr>
        <w:t xml:space="preserve">на </w:t>
      </w:r>
      <w:r w:rsidR="002B1231">
        <w:rPr>
          <w:sz w:val="28"/>
          <w:szCs w:val="28"/>
        </w:rPr>
        <w:t xml:space="preserve"> </w:t>
      </w:r>
      <w:r w:rsidR="007C650A">
        <w:rPr>
          <w:sz w:val="28"/>
          <w:szCs w:val="28"/>
        </w:rPr>
        <w:t>6 391,5</w:t>
      </w:r>
      <w:r w:rsidR="002B1231">
        <w:rPr>
          <w:sz w:val="28"/>
          <w:szCs w:val="28"/>
        </w:rPr>
        <w:t xml:space="preserve"> </w:t>
      </w:r>
      <w:r w:rsidRPr="00B351D8">
        <w:rPr>
          <w:sz w:val="28"/>
          <w:szCs w:val="28"/>
        </w:rPr>
        <w:t>тыс. руб</w:t>
      </w:r>
      <w:r>
        <w:rPr>
          <w:sz w:val="28"/>
          <w:szCs w:val="28"/>
        </w:rPr>
        <w:t>лей (</w:t>
      </w:r>
      <w:r w:rsidR="007C650A">
        <w:rPr>
          <w:sz w:val="28"/>
          <w:szCs w:val="28"/>
        </w:rPr>
        <w:t>10 928,2</w:t>
      </w:r>
      <w:r>
        <w:rPr>
          <w:sz w:val="28"/>
          <w:szCs w:val="28"/>
        </w:rPr>
        <w:t xml:space="preserve"> тыс. рублей)</w:t>
      </w:r>
      <w:r w:rsidRPr="00B351D8">
        <w:rPr>
          <w:sz w:val="28"/>
          <w:szCs w:val="28"/>
        </w:rPr>
        <w:t xml:space="preserve"> или </w:t>
      </w:r>
      <w:r w:rsidR="002B1231">
        <w:rPr>
          <w:sz w:val="28"/>
          <w:szCs w:val="28"/>
        </w:rPr>
        <w:t xml:space="preserve"> </w:t>
      </w:r>
      <w:r w:rsidR="007C650A">
        <w:rPr>
          <w:sz w:val="28"/>
          <w:szCs w:val="28"/>
        </w:rPr>
        <w:t>на 58,49 %</w:t>
      </w:r>
      <w:r w:rsidR="002B1231">
        <w:rPr>
          <w:sz w:val="28"/>
          <w:szCs w:val="28"/>
        </w:rPr>
        <w:t>.</w:t>
      </w:r>
    </w:p>
    <w:p w:rsidR="008C40B5" w:rsidRDefault="008C40B5" w:rsidP="008C40B5">
      <w:pPr>
        <w:ind w:firstLine="709"/>
        <w:jc w:val="both"/>
        <w:rPr>
          <w:sz w:val="28"/>
          <w:szCs w:val="28"/>
        </w:rPr>
      </w:pPr>
      <w:r w:rsidRPr="000A104A">
        <w:rPr>
          <w:sz w:val="28"/>
          <w:szCs w:val="28"/>
        </w:rPr>
        <w:t xml:space="preserve">Бюджетные ассигнования </w:t>
      </w:r>
      <w:r w:rsidRPr="009D2C4B">
        <w:rPr>
          <w:sz w:val="28"/>
          <w:szCs w:val="28"/>
        </w:rPr>
        <w:t>направлены</w:t>
      </w:r>
      <w:r w:rsidR="00377CB6">
        <w:rPr>
          <w:sz w:val="28"/>
          <w:szCs w:val="28"/>
        </w:rPr>
        <w:t xml:space="preserve"> на</w:t>
      </w:r>
      <w:r w:rsidRPr="009D2C4B">
        <w:rPr>
          <w:sz w:val="28"/>
          <w:szCs w:val="28"/>
        </w:rPr>
        <w:t xml:space="preserve"> </w:t>
      </w:r>
      <w:r>
        <w:rPr>
          <w:bCs/>
          <w:iCs/>
          <w:sz w:val="28"/>
          <w:szCs w:val="28"/>
        </w:rPr>
        <w:t>предоставление субсиди</w:t>
      </w:r>
      <w:r w:rsidR="006D2A06">
        <w:rPr>
          <w:bCs/>
          <w:iCs/>
          <w:sz w:val="28"/>
          <w:szCs w:val="28"/>
        </w:rPr>
        <w:t>и</w:t>
      </w:r>
      <w:r>
        <w:rPr>
          <w:bCs/>
          <w:iCs/>
          <w:sz w:val="28"/>
          <w:szCs w:val="28"/>
        </w:rPr>
        <w:t xml:space="preserve"> на частичное возмещение затрат пассажирским перевозчикам на социально-значимых муниципальных маршрутах регулярных перевозок</w:t>
      </w:r>
      <w:r w:rsidR="00507678">
        <w:rPr>
          <w:bCs/>
          <w:iCs/>
          <w:sz w:val="28"/>
          <w:szCs w:val="28"/>
        </w:rPr>
        <w:t xml:space="preserve"> </w:t>
      </w:r>
      <w:r w:rsidR="006D2A06">
        <w:rPr>
          <w:bCs/>
          <w:iCs/>
          <w:sz w:val="28"/>
          <w:szCs w:val="28"/>
        </w:rPr>
        <w:t xml:space="preserve"> в сумме 2 036,7</w:t>
      </w:r>
      <w:r w:rsidR="00507678">
        <w:rPr>
          <w:bCs/>
          <w:iCs/>
          <w:sz w:val="28"/>
          <w:szCs w:val="28"/>
        </w:rPr>
        <w:t xml:space="preserve"> тыс. рублей</w:t>
      </w:r>
      <w:r w:rsidR="00D948F4">
        <w:rPr>
          <w:bCs/>
          <w:iCs/>
          <w:sz w:val="28"/>
          <w:szCs w:val="28"/>
        </w:rPr>
        <w:t xml:space="preserve">, </w:t>
      </w:r>
      <w:r w:rsidR="00D948F4">
        <w:rPr>
          <w:sz w:val="28"/>
          <w:szCs w:val="28"/>
        </w:rPr>
        <w:t>предоставление субсиди</w:t>
      </w:r>
      <w:r w:rsidR="006D2A06">
        <w:rPr>
          <w:sz w:val="28"/>
          <w:szCs w:val="28"/>
        </w:rPr>
        <w:t>и</w:t>
      </w:r>
      <w:r w:rsidR="00D948F4">
        <w:rPr>
          <w:sz w:val="28"/>
          <w:szCs w:val="28"/>
        </w:rPr>
        <w:t xml:space="preserve">  на финансовое обеспечение </w:t>
      </w:r>
      <w:r w:rsidR="006D2A06">
        <w:rPr>
          <w:sz w:val="28"/>
          <w:szCs w:val="28"/>
        </w:rPr>
        <w:t xml:space="preserve"> затрат  муниципальных (унитарных) предприятий</w:t>
      </w:r>
      <w:r w:rsidR="00D948F4">
        <w:rPr>
          <w:sz w:val="28"/>
          <w:szCs w:val="28"/>
        </w:rPr>
        <w:t xml:space="preserve">, </w:t>
      </w:r>
      <w:r w:rsidR="006D2A06">
        <w:rPr>
          <w:sz w:val="28"/>
          <w:szCs w:val="28"/>
        </w:rPr>
        <w:t xml:space="preserve"> пострадавших от</w:t>
      </w:r>
      <w:r w:rsidR="00D948F4">
        <w:rPr>
          <w:sz w:val="28"/>
          <w:szCs w:val="28"/>
        </w:rPr>
        <w:t xml:space="preserve"> распространения </w:t>
      </w:r>
      <w:proofErr w:type="spellStart"/>
      <w:r w:rsidR="00D948F4">
        <w:rPr>
          <w:sz w:val="28"/>
          <w:szCs w:val="28"/>
        </w:rPr>
        <w:t>к</w:t>
      </w:r>
      <w:r w:rsidR="005B6D28">
        <w:rPr>
          <w:sz w:val="28"/>
          <w:szCs w:val="28"/>
        </w:rPr>
        <w:t>а</w:t>
      </w:r>
      <w:r w:rsidR="00D948F4">
        <w:rPr>
          <w:sz w:val="28"/>
          <w:szCs w:val="28"/>
        </w:rPr>
        <w:t>ронавирусной</w:t>
      </w:r>
      <w:proofErr w:type="spellEnd"/>
      <w:r w:rsidR="00D948F4">
        <w:rPr>
          <w:sz w:val="28"/>
          <w:szCs w:val="28"/>
        </w:rPr>
        <w:t xml:space="preserve"> инфекции (</w:t>
      </w:r>
      <w:r w:rsidR="00D948F4">
        <w:rPr>
          <w:sz w:val="28"/>
          <w:szCs w:val="28"/>
          <w:lang w:val="en-US"/>
        </w:rPr>
        <w:t>C</w:t>
      </w:r>
      <w:r w:rsidR="003972F3">
        <w:rPr>
          <w:sz w:val="28"/>
          <w:szCs w:val="28"/>
          <w:lang w:val="en-US"/>
        </w:rPr>
        <w:t>O</w:t>
      </w:r>
      <w:r w:rsidR="00D948F4">
        <w:rPr>
          <w:sz w:val="28"/>
          <w:szCs w:val="28"/>
          <w:lang w:val="en-US"/>
        </w:rPr>
        <w:t>VID</w:t>
      </w:r>
      <w:r w:rsidR="00D948F4" w:rsidRPr="00D948F4">
        <w:rPr>
          <w:sz w:val="28"/>
          <w:szCs w:val="28"/>
        </w:rPr>
        <w:t>-19)</w:t>
      </w:r>
      <w:r w:rsidR="003972F3" w:rsidRPr="003972F3">
        <w:rPr>
          <w:sz w:val="28"/>
          <w:szCs w:val="28"/>
        </w:rPr>
        <w:t xml:space="preserve"> </w:t>
      </w:r>
      <w:r w:rsidR="00D948F4">
        <w:rPr>
          <w:sz w:val="28"/>
          <w:szCs w:val="28"/>
        </w:rPr>
        <w:t xml:space="preserve">на </w:t>
      </w:r>
      <w:r w:rsidR="003972F3">
        <w:rPr>
          <w:sz w:val="28"/>
          <w:szCs w:val="28"/>
        </w:rPr>
        <w:t xml:space="preserve">деятельность транспортных предприятий (МП </w:t>
      </w:r>
      <w:r w:rsidR="003972F3">
        <w:rPr>
          <w:bCs/>
          <w:iCs/>
          <w:sz w:val="28"/>
          <w:szCs w:val="28"/>
        </w:rPr>
        <w:t>«Пассажирское автотранспортное предприятие»)</w:t>
      </w:r>
      <w:r w:rsidR="003972F3">
        <w:rPr>
          <w:sz w:val="28"/>
          <w:szCs w:val="28"/>
        </w:rPr>
        <w:t xml:space="preserve"> в сумме </w:t>
      </w:r>
      <w:r w:rsidR="006D2A06">
        <w:rPr>
          <w:sz w:val="28"/>
          <w:szCs w:val="28"/>
        </w:rPr>
        <w:t>2 500,0</w:t>
      </w:r>
      <w:r w:rsidR="003972F3">
        <w:rPr>
          <w:sz w:val="28"/>
          <w:szCs w:val="28"/>
        </w:rPr>
        <w:t xml:space="preserve"> тыс. рублей</w:t>
      </w:r>
      <w:r w:rsidR="00A84055">
        <w:rPr>
          <w:sz w:val="28"/>
          <w:szCs w:val="28"/>
        </w:rPr>
        <w:t xml:space="preserve"> (</w:t>
      </w:r>
      <w:r w:rsidR="006D2A06">
        <w:rPr>
          <w:sz w:val="28"/>
          <w:szCs w:val="28"/>
        </w:rPr>
        <w:t>на погашение кредиторской задолженности)</w:t>
      </w:r>
      <w:r w:rsidR="003972F3">
        <w:rPr>
          <w:sz w:val="28"/>
          <w:szCs w:val="28"/>
        </w:rPr>
        <w:t>.</w:t>
      </w:r>
    </w:p>
    <w:p w:rsidR="008C40B5" w:rsidRPr="00CE7EC1" w:rsidRDefault="008C40B5" w:rsidP="008C40B5">
      <w:pPr>
        <w:ind w:firstLine="709"/>
        <w:jc w:val="both"/>
        <w:rPr>
          <w:sz w:val="28"/>
          <w:szCs w:val="28"/>
          <w:highlight w:val="lightGray"/>
        </w:rPr>
      </w:pPr>
      <w:r>
        <w:rPr>
          <w:sz w:val="28"/>
          <w:szCs w:val="28"/>
        </w:rPr>
        <w:t xml:space="preserve">Доля расходов </w:t>
      </w:r>
      <w:r w:rsidRPr="000A104A">
        <w:rPr>
          <w:sz w:val="28"/>
          <w:szCs w:val="28"/>
        </w:rPr>
        <w:t xml:space="preserve">по подпрограмме </w:t>
      </w:r>
      <w:r w:rsidRPr="00CD46FC">
        <w:rPr>
          <w:i/>
          <w:sz w:val="28"/>
          <w:szCs w:val="28"/>
        </w:rPr>
        <w:t xml:space="preserve">1 </w:t>
      </w:r>
      <w:r w:rsidRPr="00137EFE">
        <w:rPr>
          <w:i/>
          <w:sz w:val="28"/>
          <w:szCs w:val="28"/>
        </w:rPr>
        <w:t>«Улучшение транспортного обслуживания населения на территории городского округа город Кулебаки»</w:t>
      </w:r>
      <w:r w:rsidRPr="00CD46FC">
        <w:rPr>
          <w:i/>
          <w:sz w:val="28"/>
          <w:szCs w:val="28"/>
        </w:rPr>
        <w:t xml:space="preserve"> </w:t>
      </w:r>
      <w:r>
        <w:rPr>
          <w:sz w:val="28"/>
          <w:szCs w:val="28"/>
        </w:rPr>
        <w:t xml:space="preserve">в общей сумме расходов МП 10 составляет по плану </w:t>
      </w:r>
      <w:r w:rsidR="003972F3">
        <w:rPr>
          <w:sz w:val="28"/>
          <w:szCs w:val="28"/>
        </w:rPr>
        <w:t>–</w:t>
      </w:r>
      <w:r>
        <w:rPr>
          <w:sz w:val="28"/>
          <w:szCs w:val="28"/>
        </w:rPr>
        <w:t xml:space="preserve"> </w:t>
      </w:r>
      <w:r w:rsidR="00377CB6">
        <w:rPr>
          <w:sz w:val="28"/>
          <w:szCs w:val="28"/>
        </w:rPr>
        <w:t>8,30</w:t>
      </w:r>
      <w:r>
        <w:rPr>
          <w:sz w:val="28"/>
          <w:szCs w:val="28"/>
        </w:rPr>
        <w:t xml:space="preserve">% и по </w:t>
      </w:r>
      <w:r w:rsidRPr="000A104A">
        <w:rPr>
          <w:sz w:val="28"/>
          <w:szCs w:val="28"/>
        </w:rPr>
        <w:t xml:space="preserve">кассовому исполнению – </w:t>
      </w:r>
      <w:r w:rsidR="00377CB6">
        <w:rPr>
          <w:sz w:val="28"/>
          <w:szCs w:val="28"/>
        </w:rPr>
        <w:t>8,34</w:t>
      </w:r>
      <w:r w:rsidRPr="000A104A">
        <w:rPr>
          <w:sz w:val="28"/>
          <w:szCs w:val="28"/>
        </w:rPr>
        <w:t>%.</w:t>
      </w:r>
    </w:p>
    <w:p w:rsidR="008C40B5" w:rsidRPr="00B351D8" w:rsidRDefault="008C40B5" w:rsidP="008C40B5">
      <w:pPr>
        <w:ind w:firstLine="709"/>
        <w:jc w:val="both"/>
        <w:rPr>
          <w:sz w:val="28"/>
          <w:szCs w:val="28"/>
        </w:rPr>
      </w:pPr>
      <w:r>
        <w:rPr>
          <w:sz w:val="28"/>
          <w:szCs w:val="28"/>
        </w:rPr>
        <w:t xml:space="preserve">На выполнение мероприятий </w:t>
      </w:r>
      <w:r w:rsidRPr="00873793">
        <w:rPr>
          <w:sz w:val="28"/>
          <w:szCs w:val="28"/>
        </w:rPr>
        <w:t>подпрограммы 2</w:t>
      </w:r>
      <w:r w:rsidRPr="00873793">
        <w:rPr>
          <w:i/>
          <w:sz w:val="28"/>
          <w:szCs w:val="28"/>
        </w:rPr>
        <w:t xml:space="preserve"> «Повышение безопасности дорожного движения в городском округе город Кулебаки»</w:t>
      </w:r>
      <w:r>
        <w:rPr>
          <w:sz w:val="28"/>
          <w:szCs w:val="28"/>
        </w:rPr>
        <w:t xml:space="preserve"> </w:t>
      </w:r>
      <w:r w:rsidRPr="00CD46FC">
        <w:rPr>
          <w:sz w:val="28"/>
          <w:szCs w:val="28"/>
        </w:rPr>
        <w:t>на 20</w:t>
      </w:r>
      <w:r w:rsidR="003972F3">
        <w:rPr>
          <w:sz w:val="28"/>
          <w:szCs w:val="28"/>
        </w:rPr>
        <w:t>2</w:t>
      </w:r>
      <w:r w:rsidR="00085BE3">
        <w:rPr>
          <w:sz w:val="28"/>
          <w:szCs w:val="28"/>
        </w:rPr>
        <w:t>1</w:t>
      </w:r>
      <w:r>
        <w:rPr>
          <w:sz w:val="28"/>
          <w:szCs w:val="28"/>
        </w:rPr>
        <w:t xml:space="preserve"> год запланированы расходы в сумме </w:t>
      </w:r>
      <w:r w:rsidR="00085BE3">
        <w:rPr>
          <w:sz w:val="28"/>
          <w:szCs w:val="28"/>
        </w:rPr>
        <w:t>9 352,8</w:t>
      </w:r>
      <w:r>
        <w:rPr>
          <w:sz w:val="28"/>
          <w:szCs w:val="28"/>
        </w:rPr>
        <w:t xml:space="preserve"> </w:t>
      </w:r>
      <w:r w:rsidRPr="00CD46FC">
        <w:rPr>
          <w:sz w:val="28"/>
          <w:szCs w:val="28"/>
        </w:rPr>
        <w:t>тыс. руб</w:t>
      </w:r>
      <w:r>
        <w:rPr>
          <w:sz w:val="28"/>
          <w:szCs w:val="28"/>
        </w:rPr>
        <w:t>лей</w:t>
      </w:r>
      <w:r w:rsidRPr="00CD46FC">
        <w:rPr>
          <w:sz w:val="28"/>
          <w:szCs w:val="28"/>
        </w:rPr>
        <w:t xml:space="preserve">, исполнение составило в сумме </w:t>
      </w:r>
      <w:r w:rsidR="00085BE3">
        <w:rPr>
          <w:sz w:val="28"/>
          <w:szCs w:val="28"/>
        </w:rPr>
        <w:t>9 245,9</w:t>
      </w:r>
      <w:r>
        <w:rPr>
          <w:sz w:val="28"/>
          <w:szCs w:val="28"/>
        </w:rPr>
        <w:t xml:space="preserve"> </w:t>
      </w:r>
      <w:r w:rsidRPr="00CD46FC">
        <w:rPr>
          <w:sz w:val="28"/>
          <w:szCs w:val="28"/>
        </w:rPr>
        <w:t>тыс. руб</w:t>
      </w:r>
      <w:r>
        <w:rPr>
          <w:sz w:val="28"/>
          <w:szCs w:val="28"/>
        </w:rPr>
        <w:t>лей или 9</w:t>
      </w:r>
      <w:r w:rsidR="00085BE3">
        <w:rPr>
          <w:sz w:val="28"/>
          <w:szCs w:val="28"/>
        </w:rPr>
        <w:t>8</w:t>
      </w:r>
      <w:r>
        <w:rPr>
          <w:sz w:val="28"/>
          <w:szCs w:val="28"/>
        </w:rPr>
        <w:t>,</w:t>
      </w:r>
      <w:r w:rsidR="003972F3">
        <w:rPr>
          <w:sz w:val="28"/>
          <w:szCs w:val="28"/>
        </w:rPr>
        <w:t>8</w:t>
      </w:r>
      <w:r w:rsidR="00085BE3">
        <w:rPr>
          <w:sz w:val="28"/>
          <w:szCs w:val="28"/>
        </w:rPr>
        <w:t>6</w:t>
      </w:r>
      <w:r w:rsidR="003972F3">
        <w:rPr>
          <w:sz w:val="28"/>
          <w:szCs w:val="28"/>
        </w:rPr>
        <w:t>%</w:t>
      </w:r>
      <w:r>
        <w:rPr>
          <w:sz w:val="28"/>
          <w:szCs w:val="28"/>
        </w:rPr>
        <w:t xml:space="preserve"> к уточненному </w:t>
      </w:r>
      <w:r w:rsidRPr="00CD46FC">
        <w:rPr>
          <w:sz w:val="28"/>
          <w:szCs w:val="28"/>
        </w:rPr>
        <w:t xml:space="preserve">плану, что </w:t>
      </w:r>
      <w:r w:rsidR="00085BE3">
        <w:rPr>
          <w:sz w:val="28"/>
          <w:szCs w:val="28"/>
        </w:rPr>
        <w:t>выш</w:t>
      </w:r>
      <w:r w:rsidR="003972F3">
        <w:rPr>
          <w:sz w:val="28"/>
          <w:szCs w:val="28"/>
        </w:rPr>
        <w:t>е</w:t>
      </w:r>
      <w:r w:rsidRPr="00CD46FC">
        <w:rPr>
          <w:sz w:val="28"/>
          <w:szCs w:val="28"/>
        </w:rPr>
        <w:t xml:space="preserve"> уровня исполнения расходов по подпрограмме </w:t>
      </w:r>
      <w:r w:rsidRPr="00873793">
        <w:rPr>
          <w:sz w:val="28"/>
          <w:szCs w:val="28"/>
        </w:rPr>
        <w:t>2</w:t>
      </w:r>
      <w:r w:rsidRPr="00873793">
        <w:rPr>
          <w:i/>
          <w:sz w:val="28"/>
          <w:szCs w:val="28"/>
        </w:rPr>
        <w:t xml:space="preserve"> «Повышение безопасности дорожного </w:t>
      </w:r>
      <w:r w:rsidRPr="00873793">
        <w:rPr>
          <w:i/>
          <w:sz w:val="28"/>
          <w:szCs w:val="28"/>
        </w:rPr>
        <w:lastRenderedPageBreak/>
        <w:t>движения в городском округе город Кулебаки»</w:t>
      </w:r>
      <w:r w:rsidRPr="007D1C44">
        <w:rPr>
          <w:sz w:val="28"/>
          <w:szCs w:val="28"/>
        </w:rPr>
        <w:t xml:space="preserve"> </w:t>
      </w:r>
      <w:r w:rsidRPr="00B351D8">
        <w:rPr>
          <w:sz w:val="28"/>
          <w:szCs w:val="28"/>
        </w:rPr>
        <w:t>за 20</w:t>
      </w:r>
      <w:r w:rsidR="00085BE3">
        <w:rPr>
          <w:sz w:val="28"/>
          <w:szCs w:val="28"/>
        </w:rPr>
        <w:t>20</w:t>
      </w:r>
      <w:r>
        <w:rPr>
          <w:sz w:val="28"/>
          <w:szCs w:val="28"/>
        </w:rPr>
        <w:t xml:space="preserve"> год </w:t>
      </w:r>
      <w:r w:rsidRPr="00B351D8">
        <w:rPr>
          <w:sz w:val="28"/>
          <w:szCs w:val="28"/>
        </w:rPr>
        <w:t xml:space="preserve">на </w:t>
      </w:r>
      <w:r w:rsidR="00085BE3">
        <w:rPr>
          <w:sz w:val="28"/>
          <w:szCs w:val="28"/>
        </w:rPr>
        <w:t>1 441,7</w:t>
      </w:r>
      <w:r>
        <w:rPr>
          <w:sz w:val="28"/>
          <w:szCs w:val="28"/>
        </w:rPr>
        <w:t xml:space="preserve"> </w:t>
      </w:r>
      <w:r w:rsidRPr="00B351D8">
        <w:rPr>
          <w:sz w:val="28"/>
          <w:szCs w:val="28"/>
        </w:rPr>
        <w:t>тыс. руб</w:t>
      </w:r>
      <w:r>
        <w:rPr>
          <w:sz w:val="28"/>
          <w:szCs w:val="28"/>
        </w:rPr>
        <w:t>лей</w:t>
      </w:r>
      <w:r w:rsidR="00085BE3">
        <w:rPr>
          <w:sz w:val="28"/>
          <w:szCs w:val="28"/>
        </w:rPr>
        <w:t xml:space="preserve">  </w:t>
      </w:r>
      <w:r>
        <w:rPr>
          <w:sz w:val="28"/>
          <w:szCs w:val="28"/>
        </w:rPr>
        <w:t>(</w:t>
      </w:r>
      <w:r w:rsidR="00085BE3">
        <w:rPr>
          <w:sz w:val="28"/>
          <w:szCs w:val="28"/>
        </w:rPr>
        <w:t>7804,2</w:t>
      </w:r>
      <w:r>
        <w:rPr>
          <w:sz w:val="28"/>
          <w:szCs w:val="28"/>
        </w:rPr>
        <w:t xml:space="preserve"> тыс. рублей)</w:t>
      </w:r>
      <w:r w:rsidRPr="00B351D8">
        <w:rPr>
          <w:sz w:val="28"/>
          <w:szCs w:val="28"/>
        </w:rPr>
        <w:t xml:space="preserve"> </w:t>
      </w:r>
      <w:r w:rsidR="005B6D28" w:rsidRPr="00B351D8">
        <w:rPr>
          <w:sz w:val="28"/>
          <w:szCs w:val="28"/>
        </w:rPr>
        <w:t xml:space="preserve">или </w:t>
      </w:r>
      <w:r w:rsidR="005B6D28">
        <w:rPr>
          <w:sz w:val="28"/>
          <w:szCs w:val="28"/>
        </w:rPr>
        <w:t>на</w:t>
      </w:r>
      <w:r w:rsidR="003972F3">
        <w:rPr>
          <w:sz w:val="28"/>
          <w:szCs w:val="28"/>
        </w:rPr>
        <w:t xml:space="preserve"> </w:t>
      </w:r>
      <w:r w:rsidR="00085BE3">
        <w:rPr>
          <w:sz w:val="28"/>
          <w:szCs w:val="28"/>
        </w:rPr>
        <w:t>18,47</w:t>
      </w:r>
      <w:r w:rsidR="003972F3">
        <w:rPr>
          <w:sz w:val="28"/>
          <w:szCs w:val="28"/>
        </w:rPr>
        <w:t>%</w:t>
      </w:r>
      <w:r w:rsidRPr="00B351D8">
        <w:rPr>
          <w:sz w:val="28"/>
          <w:szCs w:val="28"/>
        </w:rPr>
        <w:t xml:space="preserve">. </w:t>
      </w:r>
    </w:p>
    <w:p w:rsidR="008C40B5" w:rsidRDefault="008C40B5" w:rsidP="008C40B5">
      <w:pPr>
        <w:ind w:firstLine="709"/>
        <w:jc w:val="both"/>
        <w:rPr>
          <w:sz w:val="28"/>
          <w:szCs w:val="28"/>
        </w:rPr>
      </w:pPr>
      <w:r w:rsidRPr="000A104A">
        <w:rPr>
          <w:sz w:val="28"/>
          <w:szCs w:val="28"/>
        </w:rPr>
        <w:t xml:space="preserve">Бюджетные ассигнования </w:t>
      </w:r>
      <w:r w:rsidRPr="009D2C4B">
        <w:rPr>
          <w:sz w:val="28"/>
          <w:szCs w:val="28"/>
        </w:rPr>
        <w:t>направлены</w:t>
      </w:r>
      <w:r>
        <w:rPr>
          <w:sz w:val="28"/>
          <w:szCs w:val="28"/>
        </w:rPr>
        <w:t>:</w:t>
      </w:r>
    </w:p>
    <w:p w:rsidR="009634F9" w:rsidRPr="0020416B" w:rsidRDefault="008C40B5" w:rsidP="008C40B5">
      <w:pPr>
        <w:ind w:firstLine="709"/>
        <w:jc w:val="both"/>
        <w:rPr>
          <w:sz w:val="28"/>
          <w:szCs w:val="28"/>
        </w:rPr>
      </w:pPr>
      <w:r w:rsidRPr="0020416B">
        <w:rPr>
          <w:sz w:val="28"/>
          <w:szCs w:val="28"/>
        </w:rPr>
        <w:t xml:space="preserve">- </w:t>
      </w:r>
      <w:r w:rsidR="00864B7C" w:rsidRPr="0020416B">
        <w:rPr>
          <w:sz w:val="28"/>
          <w:szCs w:val="28"/>
        </w:rPr>
        <w:t xml:space="preserve"> </w:t>
      </w:r>
      <w:r w:rsidRPr="0020416B">
        <w:rPr>
          <w:sz w:val="28"/>
          <w:szCs w:val="28"/>
        </w:rPr>
        <w:t>ремонт тротуар</w:t>
      </w:r>
      <w:r w:rsidR="009634F9" w:rsidRPr="0020416B">
        <w:rPr>
          <w:sz w:val="28"/>
          <w:szCs w:val="28"/>
        </w:rPr>
        <w:t>а</w:t>
      </w:r>
      <w:r w:rsidRPr="0020416B">
        <w:rPr>
          <w:sz w:val="28"/>
          <w:szCs w:val="28"/>
        </w:rPr>
        <w:t xml:space="preserve"> по ул. </w:t>
      </w:r>
      <w:r w:rsidR="00B81DFB" w:rsidRPr="0020416B">
        <w:rPr>
          <w:sz w:val="28"/>
          <w:szCs w:val="28"/>
        </w:rPr>
        <w:t>Бунтарская</w:t>
      </w:r>
      <w:r w:rsidR="009634F9" w:rsidRPr="0020416B">
        <w:rPr>
          <w:sz w:val="28"/>
          <w:szCs w:val="28"/>
        </w:rPr>
        <w:t xml:space="preserve"> </w:t>
      </w:r>
      <w:r w:rsidR="00DB7923" w:rsidRPr="0020416B">
        <w:rPr>
          <w:sz w:val="28"/>
          <w:szCs w:val="28"/>
        </w:rPr>
        <w:t>(</w:t>
      </w:r>
      <w:r w:rsidR="009634F9" w:rsidRPr="0020416B">
        <w:rPr>
          <w:sz w:val="28"/>
          <w:szCs w:val="28"/>
        </w:rPr>
        <w:t xml:space="preserve">от </w:t>
      </w:r>
      <w:r w:rsidR="00B81DFB" w:rsidRPr="0020416B">
        <w:rPr>
          <w:sz w:val="28"/>
          <w:szCs w:val="28"/>
        </w:rPr>
        <w:t xml:space="preserve"> пересечения с </w:t>
      </w:r>
      <w:r w:rsidR="009634F9" w:rsidRPr="0020416B">
        <w:rPr>
          <w:sz w:val="28"/>
          <w:szCs w:val="28"/>
        </w:rPr>
        <w:t>ул.</w:t>
      </w:r>
      <w:r w:rsidR="00B81DFB" w:rsidRPr="0020416B">
        <w:rPr>
          <w:sz w:val="28"/>
          <w:szCs w:val="28"/>
        </w:rPr>
        <w:t>Труда до д.76 по ул. Бунтарская)</w:t>
      </w:r>
      <w:r w:rsidR="009634F9" w:rsidRPr="0020416B">
        <w:rPr>
          <w:sz w:val="28"/>
          <w:szCs w:val="28"/>
        </w:rPr>
        <w:t xml:space="preserve"> протяженностью </w:t>
      </w:r>
      <w:r w:rsidR="00B81DFB" w:rsidRPr="0020416B">
        <w:rPr>
          <w:sz w:val="28"/>
          <w:szCs w:val="28"/>
        </w:rPr>
        <w:t>1,2</w:t>
      </w:r>
      <w:r w:rsidR="00D754A8" w:rsidRPr="0020416B">
        <w:rPr>
          <w:sz w:val="28"/>
          <w:szCs w:val="28"/>
        </w:rPr>
        <w:t xml:space="preserve"> </w:t>
      </w:r>
      <w:r w:rsidR="009634F9" w:rsidRPr="0020416B">
        <w:rPr>
          <w:sz w:val="28"/>
          <w:szCs w:val="28"/>
        </w:rPr>
        <w:t xml:space="preserve">км в сумме </w:t>
      </w:r>
      <w:r w:rsidR="00864B7C" w:rsidRPr="0020416B">
        <w:rPr>
          <w:sz w:val="28"/>
          <w:szCs w:val="28"/>
        </w:rPr>
        <w:t>991,4</w:t>
      </w:r>
      <w:r w:rsidR="009634F9" w:rsidRPr="0020416B">
        <w:rPr>
          <w:sz w:val="28"/>
          <w:szCs w:val="28"/>
        </w:rPr>
        <w:t xml:space="preserve"> тыс. рублей;</w:t>
      </w:r>
    </w:p>
    <w:p w:rsidR="008C40B5" w:rsidRPr="0020416B" w:rsidRDefault="009634F9" w:rsidP="008C40B5">
      <w:pPr>
        <w:ind w:firstLine="709"/>
        <w:jc w:val="both"/>
        <w:rPr>
          <w:sz w:val="28"/>
          <w:szCs w:val="28"/>
        </w:rPr>
      </w:pPr>
      <w:r w:rsidRPr="0020416B">
        <w:rPr>
          <w:sz w:val="28"/>
          <w:szCs w:val="28"/>
        </w:rPr>
        <w:t xml:space="preserve"> </w:t>
      </w:r>
      <w:r w:rsidR="008C40B5" w:rsidRPr="0020416B">
        <w:rPr>
          <w:sz w:val="28"/>
          <w:szCs w:val="28"/>
        </w:rPr>
        <w:t xml:space="preserve">- нанесение горизонтальной разметки на автомобильных дорогах в сумме </w:t>
      </w:r>
      <w:r w:rsidR="00317ADA" w:rsidRPr="0020416B">
        <w:rPr>
          <w:sz w:val="28"/>
          <w:szCs w:val="28"/>
        </w:rPr>
        <w:t>757,8</w:t>
      </w:r>
      <w:r w:rsidR="008C40B5" w:rsidRPr="0020416B">
        <w:rPr>
          <w:sz w:val="28"/>
          <w:szCs w:val="28"/>
        </w:rPr>
        <w:t xml:space="preserve"> тыс. рублей;</w:t>
      </w:r>
    </w:p>
    <w:p w:rsidR="008C40B5" w:rsidRPr="0020416B" w:rsidRDefault="008C40B5" w:rsidP="008C40B5">
      <w:pPr>
        <w:ind w:firstLine="709"/>
        <w:jc w:val="both"/>
        <w:rPr>
          <w:sz w:val="28"/>
          <w:szCs w:val="28"/>
        </w:rPr>
      </w:pPr>
      <w:r w:rsidRPr="0020416B">
        <w:rPr>
          <w:sz w:val="28"/>
          <w:szCs w:val="28"/>
        </w:rPr>
        <w:t xml:space="preserve">- установку и замену дорожных </w:t>
      </w:r>
      <w:r w:rsidR="005B6D28" w:rsidRPr="0020416B">
        <w:rPr>
          <w:sz w:val="28"/>
          <w:szCs w:val="28"/>
        </w:rPr>
        <w:t>знаков на</w:t>
      </w:r>
      <w:r w:rsidR="00AD2F86" w:rsidRPr="0020416B">
        <w:rPr>
          <w:sz w:val="28"/>
          <w:szCs w:val="28"/>
        </w:rPr>
        <w:t xml:space="preserve"> автомобильных дорогах </w:t>
      </w:r>
      <w:r w:rsidRPr="0020416B">
        <w:rPr>
          <w:sz w:val="28"/>
          <w:szCs w:val="28"/>
        </w:rPr>
        <w:t xml:space="preserve">в сумме </w:t>
      </w:r>
      <w:r w:rsidR="004D55A0" w:rsidRPr="0020416B">
        <w:rPr>
          <w:sz w:val="28"/>
          <w:szCs w:val="28"/>
        </w:rPr>
        <w:t>898,5</w:t>
      </w:r>
      <w:r w:rsidRPr="0020416B">
        <w:rPr>
          <w:sz w:val="28"/>
          <w:szCs w:val="28"/>
        </w:rPr>
        <w:t xml:space="preserve"> тыс. рублей;</w:t>
      </w:r>
    </w:p>
    <w:p w:rsidR="002C25B5" w:rsidRPr="0020416B" w:rsidRDefault="008C40B5" w:rsidP="008C40B5">
      <w:pPr>
        <w:ind w:firstLine="709"/>
        <w:jc w:val="both"/>
        <w:rPr>
          <w:sz w:val="28"/>
          <w:szCs w:val="28"/>
        </w:rPr>
      </w:pPr>
      <w:r w:rsidRPr="0020416B">
        <w:rPr>
          <w:sz w:val="28"/>
          <w:szCs w:val="28"/>
        </w:rPr>
        <w:t>- установку искусственных неровностей</w:t>
      </w:r>
      <w:r w:rsidR="009634F9" w:rsidRPr="0020416B">
        <w:rPr>
          <w:sz w:val="28"/>
          <w:szCs w:val="28"/>
        </w:rPr>
        <w:t xml:space="preserve"> (</w:t>
      </w:r>
      <w:r w:rsidR="00796623" w:rsidRPr="0020416B">
        <w:rPr>
          <w:sz w:val="28"/>
          <w:szCs w:val="28"/>
        </w:rPr>
        <w:t>на пересечении ул.Циолковского и ул.Песочная)</w:t>
      </w:r>
      <w:r w:rsidR="002C25B5" w:rsidRPr="0020416B">
        <w:rPr>
          <w:sz w:val="28"/>
          <w:szCs w:val="28"/>
        </w:rPr>
        <w:t xml:space="preserve"> в сумме 1</w:t>
      </w:r>
      <w:r w:rsidR="00796623" w:rsidRPr="0020416B">
        <w:rPr>
          <w:sz w:val="28"/>
          <w:szCs w:val="28"/>
        </w:rPr>
        <w:t>25,0</w:t>
      </w:r>
      <w:r w:rsidR="002C25B5" w:rsidRPr="0020416B">
        <w:rPr>
          <w:sz w:val="28"/>
          <w:szCs w:val="28"/>
        </w:rPr>
        <w:t xml:space="preserve"> тыс. рублей;</w:t>
      </w:r>
      <w:r w:rsidRPr="0020416B">
        <w:rPr>
          <w:sz w:val="28"/>
          <w:szCs w:val="28"/>
        </w:rPr>
        <w:t xml:space="preserve"> </w:t>
      </w:r>
    </w:p>
    <w:p w:rsidR="00DB7923" w:rsidRPr="0020416B" w:rsidRDefault="002C25B5" w:rsidP="008C40B5">
      <w:pPr>
        <w:ind w:firstLine="709"/>
        <w:jc w:val="both"/>
        <w:rPr>
          <w:sz w:val="28"/>
          <w:szCs w:val="28"/>
        </w:rPr>
      </w:pPr>
      <w:r w:rsidRPr="0020416B">
        <w:rPr>
          <w:sz w:val="28"/>
          <w:szCs w:val="28"/>
        </w:rPr>
        <w:t>-</w:t>
      </w:r>
      <w:r w:rsidR="00A1732A" w:rsidRPr="0020416B">
        <w:rPr>
          <w:sz w:val="28"/>
          <w:szCs w:val="28"/>
        </w:rPr>
        <w:t xml:space="preserve"> </w:t>
      </w:r>
      <w:r w:rsidR="005B6D28" w:rsidRPr="0020416B">
        <w:rPr>
          <w:sz w:val="28"/>
          <w:szCs w:val="28"/>
        </w:rPr>
        <w:t xml:space="preserve">на </w:t>
      </w:r>
      <w:r w:rsidR="00A1732A" w:rsidRPr="0020416B">
        <w:rPr>
          <w:sz w:val="28"/>
          <w:szCs w:val="28"/>
        </w:rPr>
        <w:t xml:space="preserve">ремонт тротуара на ул. Первомайская, ул.Школьная, ул.Комлева, </w:t>
      </w:r>
      <w:proofErr w:type="spellStart"/>
      <w:r w:rsidR="00A1732A" w:rsidRPr="0020416B">
        <w:rPr>
          <w:sz w:val="28"/>
          <w:szCs w:val="28"/>
        </w:rPr>
        <w:t>ул.Садовникова</w:t>
      </w:r>
      <w:proofErr w:type="spellEnd"/>
      <w:r w:rsidR="00A1732A" w:rsidRPr="0020416B">
        <w:rPr>
          <w:sz w:val="28"/>
          <w:szCs w:val="28"/>
        </w:rPr>
        <w:t xml:space="preserve"> в </w:t>
      </w:r>
      <w:proofErr w:type="spellStart"/>
      <w:r w:rsidR="00A1732A" w:rsidRPr="0020416B">
        <w:rPr>
          <w:sz w:val="28"/>
          <w:szCs w:val="28"/>
        </w:rPr>
        <w:t>п.Велетьма</w:t>
      </w:r>
      <w:proofErr w:type="spellEnd"/>
      <w:r w:rsidR="00A1732A" w:rsidRPr="0020416B">
        <w:rPr>
          <w:sz w:val="28"/>
          <w:szCs w:val="28"/>
        </w:rPr>
        <w:t xml:space="preserve"> </w:t>
      </w:r>
      <w:r w:rsidRPr="0020416B">
        <w:rPr>
          <w:sz w:val="28"/>
          <w:szCs w:val="28"/>
        </w:rPr>
        <w:t xml:space="preserve">в рамках </w:t>
      </w:r>
      <w:r w:rsidR="005B6D28" w:rsidRPr="0020416B">
        <w:rPr>
          <w:sz w:val="28"/>
          <w:szCs w:val="28"/>
        </w:rPr>
        <w:t xml:space="preserve">реализации </w:t>
      </w:r>
      <w:r w:rsidR="00A1732A" w:rsidRPr="0020416B">
        <w:rPr>
          <w:sz w:val="28"/>
          <w:szCs w:val="28"/>
        </w:rPr>
        <w:t xml:space="preserve"> проекта инициативного бюджетирования «Вам решать!» в </w:t>
      </w:r>
      <w:r w:rsidRPr="0020416B">
        <w:rPr>
          <w:sz w:val="28"/>
          <w:szCs w:val="28"/>
        </w:rPr>
        <w:t xml:space="preserve"> сумме </w:t>
      </w:r>
      <w:r w:rsidR="00A1732A" w:rsidRPr="0020416B">
        <w:rPr>
          <w:sz w:val="28"/>
          <w:szCs w:val="28"/>
        </w:rPr>
        <w:t>3 610,2</w:t>
      </w:r>
      <w:r w:rsidR="008C40B5" w:rsidRPr="0020416B">
        <w:rPr>
          <w:sz w:val="28"/>
          <w:szCs w:val="28"/>
        </w:rPr>
        <w:t xml:space="preserve"> тыс. рублей</w:t>
      </w:r>
      <w:r w:rsidR="00A1732A" w:rsidRPr="0020416B">
        <w:rPr>
          <w:sz w:val="28"/>
          <w:szCs w:val="28"/>
        </w:rPr>
        <w:t>, в том числе  за счет субсидии из областного бюджета в сумме 2 491,0 тыс. рублей, за счет средств местного бюджета в сумме 1 119,2 тыс. рублей</w:t>
      </w:r>
      <w:r w:rsidR="00DB7923" w:rsidRPr="0020416B">
        <w:rPr>
          <w:sz w:val="28"/>
          <w:szCs w:val="28"/>
        </w:rPr>
        <w:t>;</w:t>
      </w:r>
    </w:p>
    <w:p w:rsidR="008C40B5" w:rsidRPr="0020416B" w:rsidRDefault="00DB7923" w:rsidP="008C40B5">
      <w:pPr>
        <w:ind w:firstLine="709"/>
        <w:jc w:val="both"/>
        <w:rPr>
          <w:sz w:val="28"/>
          <w:szCs w:val="28"/>
        </w:rPr>
      </w:pPr>
      <w:r w:rsidRPr="0020416B">
        <w:rPr>
          <w:sz w:val="28"/>
          <w:szCs w:val="28"/>
        </w:rPr>
        <w:t>- на разработку  проектов организации дорожного движения в сумме 597,0 тыс. рублей;</w:t>
      </w:r>
    </w:p>
    <w:p w:rsidR="00DB7923" w:rsidRPr="0020416B" w:rsidRDefault="00DB7923" w:rsidP="008C40B5">
      <w:pPr>
        <w:ind w:firstLine="709"/>
        <w:jc w:val="both"/>
        <w:rPr>
          <w:sz w:val="28"/>
          <w:szCs w:val="28"/>
        </w:rPr>
      </w:pPr>
      <w:r w:rsidRPr="0020416B">
        <w:rPr>
          <w:sz w:val="28"/>
          <w:szCs w:val="28"/>
        </w:rPr>
        <w:t>- на организацию доро</w:t>
      </w:r>
      <w:r w:rsidR="00107402" w:rsidRPr="0020416B">
        <w:rPr>
          <w:sz w:val="28"/>
          <w:szCs w:val="28"/>
        </w:rPr>
        <w:t xml:space="preserve">жного движения на нерегулируемом пешеходном переходе в </w:t>
      </w:r>
      <w:proofErr w:type="spellStart"/>
      <w:r w:rsidR="00107402" w:rsidRPr="0020416B">
        <w:rPr>
          <w:sz w:val="28"/>
          <w:szCs w:val="28"/>
        </w:rPr>
        <w:t>непосредстаенной</w:t>
      </w:r>
      <w:proofErr w:type="spellEnd"/>
      <w:r w:rsidR="00107402" w:rsidRPr="0020416B">
        <w:rPr>
          <w:sz w:val="28"/>
          <w:szCs w:val="28"/>
        </w:rPr>
        <w:t xml:space="preserve"> близости от образовательного учреждения</w:t>
      </w:r>
      <w:r w:rsidR="00D317F9" w:rsidRPr="0020416B">
        <w:rPr>
          <w:sz w:val="28"/>
          <w:szCs w:val="28"/>
        </w:rPr>
        <w:t xml:space="preserve"> (МБОУ  школа №8,6,10, д/с «Звездочка»)</w:t>
      </w:r>
      <w:r w:rsidR="00107402" w:rsidRPr="0020416B">
        <w:rPr>
          <w:sz w:val="28"/>
          <w:szCs w:val="28"/>
        </w:rPr>
        <w:t xml:space="preserve"> в сумме 1 631,5 тыс. рублей;</w:t>
      </w:r>
    </w:p>
    <w:p w:rsidR="0020416B" w:rsidRPr="008D4F23" w:rsidRDefault="0020416B" w:rsidP="008C40B5">
      <w:pPr>
        <w:ind w:firstLine="709"/>
        <w:jc w:val="both"/>
        <w:rPr>
          <w:sz w:val="28"/>
          <w:szCs w:val="28"/>
        </w:rPr>
      </w:pPr>
      <w:r w:rsidRPr="0020416B">
        <w:rPr>
          <w:sz w:val="28"/>
          <w:szCs w:val="28"/>
        </w:rPr>
        <w:t>- на мероприятия по повышению дорожного движения в сумме 50,0 тыс. рублей.</w:t>
      </w:r>
    </w:p>
    <w:p w:rsidR="008C40B5" w:rsidRPr="008D4F23" w:rsidRDefault="008C40B5" w:rsidP="008C40B5">
      <w:pPr>
        <w:ind w:firstLine="709"/>
        <w:jc w:val="both"/>
        <w:rPr>
          <w:sz w:val="28"/>
          <w:szCs w:val="28"/>
        </w:rPr>
      </w:pPr>
      <w:r>
        <w:rPr>
          <w:sz w:val="28"/>
          <w:szCs w:val="28"/>
        </w:rPr>
        <w:t xml:space="preserve">Доля расходов </w:t>
      </w:r>
      <w:r w:rsidRPr="000A104A">
        <w:rPr>
          <w:sz w:val="28"/>
          <w:szCs w:val="28"/>
        </w:rPr>
        <w:t xml:space="preserve">по подпрограмме </w:t>
      </w:r>
      <w:r w:rsidRPr="00873793">
        <w:rPr>
          <w:sz w:val="28"/>
          <w:szCs w:val="28"/>
        </w:rPr>
        <w:t>2</w:t>
      </w:r>
      <w:r w:rsidRPr="00873793">
        <w:rPr>
          <w:i/>
          <w:sz w:val="28"/>
          <w:szCs w:val="28"/>
        </w:rPr>
        <w:t xml:space="preserve"> «Повышение безопасности дорожного движения в городском округе город Кулебаки»</w:t>
      </w:r>
      <w:r>
        <w:rPr>
          <w:sz w:val="28"/>
          <w:szCs w:val="28"/>
        </w:rPr>
        <w:t xml:space="preserve"> в общей сумме расходов МП 10 составляет по плану</w:t>
      </w:r>
      <w:r w:rsidR="00AD2F86">
        <w:rPr>
          <w:sz w:val="28"/>
          <w:szCs w:val="28"/>
        </w:rPr>
        <w:t xml:space="preserve"> –</w:t>
      </w:r>
      <w:r>
        <w:rPr>
          <w:sz w:val="28"/>
          <w:szCs w:val="28"/>
        </w:rPr>
        <w:t xml:space="preserve"> </w:t>
      </w:r>
      <w:r w:rsidR="00AD2F86">
        <w:rPr>
          <w:sz w:val="28"/>
          <w:szCs w:val="28"/>
        </w:rPr>
        <w:t>1</w:t>
      </w:r>
      <w:r w:rsidR="002D6F14">
        <w:rPr>
          <w:sz w:val="28"/>
          <w:szCs w:val="28"/>
        </w:rPr>
        <w:t>6,87</w:t>
      </w:r>
      <w:r>
        <w:rPr>
          <w:sz w:val="28"/>
          <w:szCs w:val="28"/>
        </w:rPr>
        <w:t xml:space="preserve">% и по </w:t>
      </w:r>
      <w:r w:rsidRPr="000A104A">
        <w:rPr>
          <w:sz w:val="28"/>
          <w:szCs w:val="28"/>
        </w:rPr>
        <w:t xml:space="preserve">кассовому исполнению – </w:t>
      </w:r>
      <w:r w:rsidR="00AD2F86">
        <w:rPr>
          <w:sz w:val="28"/>
          <w:szCs w:val="28"/>
        </w:rPr>
        <w:t>17,</w:t>
      </w:r>
      <w:r w:rsidR="002D6F14">
        <w:rPr>
          <w:sz w:val="28"/>
          <w:szCs w:val="28"/>
        </w:rPr>
        <w:t>00</w:t>
      </w:r>
      <w:r w:rsidRPr="000A104A">
        <w:rPr>
          <w:sz w:val="28"/>
          <w:szCs w:val="28"/>
        </w:rPr>
        <w:t>%.</w:t>
      </w:r>
    </w:p>
    <w:p w:rsidR="00AD2F86" w:rsidRPr="00B351D8" w:rsidRDefault="008C40B5" w:rsidP="00AD2F86">
      <w:pPr>
        <w:ind w:firstLine="709"/>
        <w:jc w:val="both"/>
        <w:rPr>
          <w:sz w:val="28"/>
          <w:szCs w:val="28"/>
        </w:rPr>
      </w:pPr>
      <w:r>
        <w:rPr>
          <w:sz w:val="28"/>
          <w:szCs w:val="28"/>
        </w:rPr>
        <w:t xml:space="preserve">На выполнение мероприятий </w:t>
      </w:r>
      <w:r w:rsidRPr="008D4F23">
        <w:rPr>
          <w:sz w:val="28"/>
          <w:szCs w:val="28"/>
        </w:rPr>
        <w:t>подпрограммы 3</w:t>
      </w:r>
      <w:r w:rsidRPr="008D4F23">
        <w:rPr>
          <w:i/>
          <w:sz w:val="28"/>
          <w:szCs w:val="28"/>
        </w:rPr>
        <w:t xml:space="preserve"> «</w:t>
      </w:r>
      <w:r w:rsidRPr="008D4F23">
        <w:rPr>
          <w:bCs/>
          <w:i/>
          <w:sz w:val="28"/>
          <w:szCs w:val="28"/>
        </w:rPr>
        <w:t>Развитие дорожного хозяйства городского округа город Кулебаки</w:t>
      </w:r>
      <w:r>
        <w:rPr>
          <w:i/>
          <w:sz w:val="28"/>
          <w:szCs w:val="28"/>
        </w:rPr>
        <w:t>»</w:t>
      </w:r>
      <w:r w:rsidRPr="008D4F23">
        <w:rPr>
          <w:i/>
          <w:sz w:val="28"/>
          <w:szCs w:val="28"/>
        </w:rPr>
        <w:t xml:space="preserve"> </w:t>
      </w:r>
      <w:r w:rsidRPr="008D4F23">
        <w:rPr>
          <w:sz w:val="28"/>
          <w:szCs w:val="28"/>
        </w:rPr>
        <w:t>на 20</w:t>
      </w:r>
      <w:r w:rsidR="00AD2F86">
        <w:rPr>
          <w:sz w:val="28"/>
          <w:szCs w:val="28"/>
        </w:rPr>
        <w:t>2</w:t>
      </w:r>
      <w:r w:rsidR="00727000">
        <w:rPr>
          <w:sz w:val="28"/>
          <w:szCs w:val="28"/>
        </w:rPr>
        <w:t>1</w:t>
      </w:r>
      <w:r>
        <w:rPr>
          <w:sz w:val="28"/>
          <w:szCs w:val="28"/>
        </w:rPr>
        <w:t xml:space="preserve"> год запланированы расходы в сумме </w:t>
      </w:r>
      <w:r w:rsidR="00727000">
        <w:rPr>
          <w:sz w:val="28"/>
          <w:szCs w:val="28"/>
        </w:rPr>
        <w:t>41 479,6</w:t>
      </w:r>
      <w:r>
        <w:rPr>
          <w:sz w:val="28"/>
          <w:szCs w:val="28"/>
        </w:rPr>
        <w:t xml:space="preserve"> </w:t>
      </w:r>
      <w:r w:rsidRPr="008D4F23">
        <w:rPr>
          <w:sz w:val="28"/>
          <w:szCs w:val="28"/>
        </w:rPr>
        <w:t>тыс. руб</w:t>
      </w:r>
      <w:r>
        <w:rPr>
          <w:sz w:val="28"/>
          <w:szCs w:val="28"/>
        </w:rPr>
        <w:t>лей</w:t>
      </w:r>
      <w:r w:rsidRPr="008D4F23">
        <w:rPr>
          <w:sz w:val="28"/>
          <w:szCs w:val="28"/>
        </w:rPr>
        <w:t>, исполнение составило</w:t>
      </w:r>
      <w:r w:rsidRPr="00CD46FC">
        <w:rPr>
          <w:sz w:val="28"/>
          <w:szCs w:val="28"/>
        </w:rPr>
        <w:t xml:space="preserve"> в сумме </w:t>
      </w:r>
      <w:r w:rsidR="001802A3">
        <w:rPr>
          <w:sz w:val="28"/>
          <w:szCs w:val="28"/>
        </w:rPr>
        <w:t>40 589,9</w:t>
      </w:r>
      <w:r>
        <w:rPr>
          <w:sz w:val="28"/>
          <w:szCs w:val="28"/>
        </w:rPr>
        <w:t xml:space="preserve"> тыс. рублей или 9</w:t>
      </w:r>
      <w:r w:rsidR="001802A3">
        <w:rPr>
          <w:sz w:val="28"/>
          <w:szCs w:val="28"/>
        </w:rPr>
        <w:t>7</w:t>
      </w:r>
      <w:r>
        <w:rPr>
          <w:sz w:val="28"/>
          <w:szCs w:val="28"/>
        </w:rPr>
        <w:t>,</w:t>
      </w:r>
      <w:r w:rsidR="001802A3">
        <w:rPr>
          <w:sz w:val="28"/>
          <w:szCs w:val="28"/>
        </w:rPr>
        <w:t>86</w:t>
      </w:r>
      <w:r>
        <w:rPr>
          <w:sz w:val="28"/>
          <w:szCs w:val="28"/>
        </w:rPr>
        <w:t xml:space="preserve">% к уточненному </w:t>
      </w:r>
      <w:r w:rsidRPr="00CD46FC">
        <w:rPr>
          <w:sz w:val="28"/>
          <w:szCs w:val="28"/>
        </w:rPr>
        <w:t>плану</w:t>
      </w:r>
      <w:r w:rsidR="00AD2F86">
        <w:rPr>
          <w:sz w:val="28"/>
          <w:szCs w:val="28"/>
        </w:rPr>
        <w:t>,</w:t>
      </w:r>
      <w:r w:rsidR="00AD2F86" w:rsidRPr="00AD2F86">
        <w:rPr>
          <w:sz w:val="28"/>
          <w:szCs w:val="28"/>
        </w:rPr>
        <w:t xml:space="preserve"> </w:t>
      </w:r>
      <w:r w:rsidR="00AD2F86" w:rsidRPr="00CD46FC">
        <w:rPr>
          <w:sz w:val="28"/>
          <w:szCs w:val="28"/>
        </w:rPr>
        <w:t xml:space="preserve">что </w:t>
      </w:r>
      <w:r w:rsidR="001802A3">
        <w:rPr>
          <w:sz w:val="28"/>
          <w:szCs w:val="28"/>
        </w:rPr>
        <w:t>выш</w:t>
      </w:r>
      <w:r w:rsidR="00AD2F86">
        <w:rPr>
          <w:sz w:val="28"/>
          <w:szCs w:val="28"/>
        </w:rPr>
        <w:t>е</w:t>
      </w:r>
      <w:r w:rsidR="00AD2F86" w:rsidRPr="00CD46FC">
        <w:rPr>
          <w:sz w:val="28"/>
          <w:szCs w:val="28"/>
        </w:rPr>
        <w:t xml:space="preserve"> уровня исполнения расходов по подпрограмме </w:t>
      </w:r>
      <w:r w:rsidR="00AD2F86" w:rsidRPr="00873793">
        <w:rPr>
          <w:sz w:val="28"/>
          <w:szCs w:val="28"/>
        </w:rPr>
        <w:t>2</w:t>
      </w:r>
      <w:r w:rsidR="00AD2F86" w:rsidRPr="00873793">
        <w:rPr>
          <w:i/>
          <w:sz w:val="28"/>
          <w:szCs w:val="28"/>
        </w:rPr>
        <w:t xml:space="preserve"> «</w:t>
      </w:r>
      <w:r w:rsidR="00AD2F86" w:rsidRPr="008D4F23">
        <w:rPr>
          <w:bCs/>
          <w:i/>
          <w:sz w:val="28"/>
          <w:szCs w:val="28"/>
        </w:rPr>
        <w:t>Развитие дорожного хозяйства городского округа город Кулебаки</w:t>
      </w:r>
      <w:r w:rsidR="00AD2F86" w:rsidRPr="00873793">
        <w:rPr>
          <w:i/>
          <w:sz w:val="28"/>
          <w:szCs w:val="28"/>
        </w:rPr>
        <w:t>»</w:t>
      </w:r>
      <w:r w:rsidR="00AD2F86" w:rsidRPr="007D1C44">
        <w:rPr>
          <w:sz w:val="28"/>
          <w:szCs w:val="28"/>
        </w:rPr>
        <w:t xml:space="preserve"> </w:t>
      </w:r>
      <w:r w:rsidR="00AD2F86" w:rsidRPr="00B351D8">
        <w:rPr>
          <w:sz w:val="28"/>
          <w:szCs w:val="28"/>
        </w:rPr>
        <w:t>за 20</w:t>
      </w:r>
      <w:r w:rsidR="001802A3">
        <w:rPr>
          <w:sz w:val="28"/>
          <w:szCs w:val="28"/>
        </w:rPr>
        <w:t>20</w:t>
      </w:r>
      <w:r w:rsidR="00AD2F86">
        <w:rPr>
          <w:sz w:val="28"/>
          <w:szCs w:val="28"/>
        </w:rPr>
        <w:t xml:space="preserve"> год </w:t>
      </w:r>
      <w:r w:rsidR="00AD2F86" w:rsidRPr="00B351D8">
        <w:rPr>
          <w:sz w:val="28"/>
          <w:szCs w:val="28"/>
        </w:rPr>
        <w:t xml:space="preserve">на </w:t>
      </w:r>
      <w:r w:rsidR="001802A3">
        <w:rPr>
          <w:sz w:val="28"/>
          <w:szCs w:val="28"/>
        </w:rPr>
        <w:t>15 711,1</w:t>
      </w:r>
      <w:r w:rsidR="00AD2F86">
        <w:rPr>
          <w:sz w:val="28"/>
          <w:szCs w:val="28"/>
        </w:rPr>
        <w:t xml:space="preserve"> </w:t>
      </w:r>
      <w:r w:rsidR="00AD2F86" w:rsidRPr="00B351D8">
        <w:rPr>
          <w:sz w:val="28"/>
          <w:szCs w:val="28"/>
        </w:rPr>
        <w:t>тыс. руб</w:t>
      </w:r>
      <w:r w:rsidR="00AD2F86">
        <w:rPr>
          <w:sz w:val="28"/>
          <w:szCs w:val="28"/>
        </w:rPr>
        <w:t>лей (2</w:t>
      </w:r>
      <w:r w:rsidR="00727000">
        <w:rPr>
          <w:sz w:val="28"/>
          <w:szCs w:val="28"/>
        </w:rPr>
        <w:t>4 878,8</w:t>
      </w:r>
      <w:r w:rsidR="00AD2F86">
        <w:rPr>
          <w:sz w:val="28"/>
          <w:szCs w:val="28"/>
        </w:rPr>
        <w:t xml:space="preserve"> тыс. рублей)</w:t>
      </w:r>
      <w:r w:rsidR="00AD2F86" w:rsidRPr="00B351D8">
        <w:rPr>
          <w:sz w:val="28"/>
          <w:szCs w:val="28"/>
        </w:rPr>
        <w:t xml:space="preserve"> </w:t>
      </w:r>
      <w:r w:rsidR="005B6D28" w:rsidRPr="00B351D8">
        <w:rPr>
          <w:sz w:val="28"/>
          <w:szCs w:val="28"/>
        </w:rPr>
        <w:t xml:space="preserve">или </w:t>
      </w:r>
      <w:r w:rsidR="005B6D28">
        <w:rPr>
          <w:sz w:val="28"/>
          <w:szCs w:val="28"/>
        </w:rPr>
        <w:t>на</w:t>
      </w:r>
      <w:r w:rsidR="00AD2F86">
        <w:rPr>
          <w:sz w:val="28"/>
          <w:szCs w:val="28"/>
        </w:rPr>
        <w:t xml:space="preserve"> </w:t>
      </w:r>
      <w:r w:rsidR="001802A3">
        <w:rPr>
          <w:sz w:val="28"/>
          <w:szCs w:val="28"/>
        </w:rPr>
        <w:t>63,15</w:t>
      </w:r>
      <w:r w:rsidR="00AD2F86">
        <w:rPr>
          <w:sz w:val="28"/>
          <w:szCs w:val="28"/>
        </w:rPr>
        <w:t>%</w:t>
      </w:r>
      <w:r w:rsidR="00AD2F86" w:rsidRPr="00B351D8">
        <w:rPr>
          <w:sz w:val="28"/>
          <w:szCs w:val="28"/>
        </w:rPr>
        <w:t xml:space="preserve">. </w:t>
      </w:r>
    </w:p>
    <w:p w:rsidR="008C40B5" w:rsidRPr="00792379" w:rsidRDefault="008C40B5" w:rsidP="008C40B5">
      <w:pPr>
        <w:ind w:firstLine="709"/>
        <w:jc w:val="both"/>
        <w:rPr>
          <w:sz w:val="28"/>
          <w:szCs w:val="28"/>
        </w:rPr>
      </w:pPr>
      <w:r w:rsidRPr="00B351D8">
        <w:rPr>
          <w:sz w:val="28"/>
          <w:szCs w:val="28"/>
        </w:rPr>
        <w:t xml:space="preserve"> </w:t>
      </w:r>
      <w:r w:rsidRPr="00792379">
        <w:rPr>
          <w:sz w:val="28"/>
          <w:szCs w:val="28"/>
        </w:rPr>
        <w:t>Бюджетные ассигнования направлены:</w:t>
      </w:r>
    </w:p>
    <w:p w:rsidR="00CC37F1" w:rsidRPr="00F63D33" w:rsidRDefault="008C40B5" w:rsidP="008C40B5">
      <w:pPr>
        <w:ind w:firstLine="709"/>
        <w:jc w:val="both"/>
        <w:rPr>
          <w:sz w:val="28"/>
          <w:szCs w:val="28"/>
        </w:rPr>
      </w:pPr>
      <w:r w:rsidRPr="00F63D33">
        <w:rPr>
          <w:sz w:val="28"/>
          <w:szCs w:val="28"/>
        </w:rPr>
        <w:t xml:space="preserve">- на выполнение работ по содержанию дорог в сумме </w:t>
      </w:r>
      <w:r w:rsidR="00CC37F1" w:rsidRPr="00F63D33">
        <w:rPr>
          <w:sz w:val="28"/>
          <w:szCs w:val="28"/>
        </w:rPr>
        <w:t>23 492,9</w:t>
      </w:r>
      <w:r w:rsidRPr="00F63D33">
        <w:rPr>
          <w:sz w:val="28"/>
          <w:szCs w:val="28"/>
        </w:rPr>
        <w:t xml:space="preserve"> тыс. рублей;</w:t>
      </w:r>
    </w:p>
    <w:p w:rsidR="008C40B5" w:rsidRPr="00F63D33" w:rsidRDefault="00CC37F1" w:rsidP="008C40B5">
      <w:pPr>
        <w:ind w:firstLine="709"/>
        <w:jc w:val="both"/>
        <w:rPr>
          <w:sz w:val="28"/>
          <w:szCs w:val="28"/>
        </w:rPr>
      </w:pPr>
      <w:r w:rsidRPr="00F63D33">
        <w:rPr>
          <w:sz w:val="28"/>
          <w:szCs w:val="28"/>
        </w:rPr>
        <w:t>- на выполнение работ по ремонту дорог</w:t>
      </w:r>
      <w:r w:rsidR="006959B3" w:rsidRPr="00F63D33">
        <w:rPr>
          <w:sz w:val="28"/>
          <w:szCs w:val="28"/>
        </w:rPr>
        <w:t xml:space="preserve"> (ремонт участка дороги по ул. О.Кошевого, ремонт подъездных путей к МБОУ д/ сад№29,  к МБОУ д/ сад №32)</w:t>
      </w:r>
      <w:r w:rsidRPr="00F63D33">
        <w:rPr>
          <w:sz w:val="28"/>
          <w:szCs w:val="28"/>
        </w:rPr>
        <w:t xml:space="preserve"> в сумме 3 153,2 тыс. рублей;</w:t>
      </w:r>
    </w:p>
    <w:p w:rsidR="006959B3" w:rsidRPr="00F63D33" w:rsidRDefault="006959B3" w:rsidP="008C40B5">
      <w:pPr>
        <w:ind w:firstLine="709"/>
        <w:jc w:val="both"/>
        <w:rPr>
          <w:sz w:val="28"/>
          <w:szCs w:val="28"/>
        </w:rPr>
      </w:pPr>
      <w:r w:rsidRPr="00F63D33">
        <w:rPr>
          <w:sz w:val="28"/>
          <w:szCs w:val="28"/>
        </w:rPr>
        <w:t xml:space="preserve">- ремонт дороги и тротуара по ул.Гагарина (от дома №70 ул.Кутузова до школы д. 13 ул.Гагарина в </w:t>
      </w:r>
      <w:proofErr w:type="spellStart"/>
      <w:r w:rsidRPr="00F63D33">
        <w:rPr>
          <w:sz w:val="28"/>
          <w:szCs w:val="28"/>
        </w:rPr>
        <w:t>с.Мурзицы</w:t>
      </w:r>
      <w:proofErr w:type="spellEnd"/>
      <w:r w:rsidRPr="00F63D33">
        <w:rPr>
          <w:sz w:val="28"/>
          <w:szCs w:val="28"/>
        </w:rPr>
        <w:t>) в рамках реализации проекта инициативного бюджетирования «Вам решать!» в сумме 1 199,8 тыс. рублей, в том числе за счет субсидии из областного бюджета в сумме 827,9 тыс. рублей, за счет средств местного бюджета в сумме 371,9 тыс. рублей;</w:t>
      </w:r>
    </w:p>
    <w:p w:rsidR="00D77982" w:rsidRPr="00F63D33" w:rsidRDefault="00D77982" w:rsidP="00D77982">
      <w:pPr>
        <w:ind w:firstLine="709"/>
        <w:jc w:val="both"/>
        <w:rPr>
          <w:sz w:val="28"/>
          <w:szCs w:val="28"/>
        </w:rPr>
      </w:pPr>
      <w:r w:rsidRPr="00F63D33">
        <w:rPr>
          <w:sz w:val="28"/>
          <w:szCs w:val="28"/>
        </w:rPr>
        <w:t xml:space="preserve">- ремонт автомобильной  дороги местного значения по ул. Ленина в </w:t>
      </w:r>
      <w:proofErr w:type="spellStart"/>
      <w:r w:rsidRPr="00F63D33">
        <w:rPr>
          <w:sz w:val="28"/>
          <w:szCs w:val="28"/>
        </w:rPr>
        <w:t>р.п.Гремячево</w:t>
      </w:r>
      <w:proofErr w:type="spellEnd"/>
      <w:r w:rsidRPr="00F63D33">
        <w:rPr>
          <w:sz w:val="28"/>
          <w:szCs w:val="28"/>
        </w:rPr>
        <w:t xml:space="preserve"> в рамках  реализации проекта инициативного бюджетирования «Вам решать!» в сумме</w:t>
      </w:r>
      <w:r w:rsidR="00F63D33">
        <w:rPr>
          <w:sz w:val="28"/>
          <w:szCs w:val="28"/>
        </w:rPr>
        <w:t xml:space="preserve"> </w:t>
      </w:r>
      <w:r w:rsidRPr="00F63D33">
        <w:rPr>
          <w:sz w:val="28"/>
          <w:szCs w:val="28"/>
        </w:rPr>
        <w:t xml:space="preserve">4 075,2 тыс. рублей, </w:t>
      </w:r>
      <w:r w:rsidR="00F63D33">
        <w:rPr>
          <w:sz w:val="28"/>
          <w:szCs w:val="28"/>
        </w:rPr>
        <w:t xml:space="preserve"> в </w:t>
      </w:r>
      <w:r w:rsidRPr="00F63D33">
        <w:rPr>
          <w:sz w:val="28"/>
          <w:szCs w:val="28"/>
        </w:rPr>
        <w:t xml:space="preserve">том числе за счет субсидии из </w:t>
      </w:r>
      <w:r w:rsidRPr="00F63D33">
        <w:rPr>
          <w:sz w:val="28"/>
          <w:szCs w:val="28"/>
        </w:rPr>
        <w:lastRenderedPageBreak/>
        <w:t>областного бюджета в сумме 2 497,9 тыс. рублей, за счет средств местного бюджета в сумме 1 577,2 тыс. рублей;</w:t>
      </w:r>
    </w:p>
    <w:p w:rsidR="00500C87" w:rsidRPr="00F63D33" w:rsidRDefault="008C40B5" w:rsidP="008C40B5">
      <w:pPr>
        <w:ind w:firstLine="709"/>
        <w:jc w:val="both"/>
        <w:rPr>
          <w:sz w:val="28"/>
          <w:szCs w:val="28"/>
        </w:rPr>
      </w:pPr>
      <w:r w:rsidRPr="00F63D33">
        <w:rPr>
          <w:sz w:val="28"/>
          <w:szCs w:val="28"/>
        </w:rPr>
        <w:t xml:space="preserve">-на </w:t>
      </w:r>
      <w:r w:rsidR="005B6D28" w:rsidRPr="00F63D33">
        <w:rPr>
          <w:sz w:val="28"/>
          <w:szCs w:val="28"/>
        </w:rPr>
        <w:t>проведение экспертизы</w:t>
      </w:r>
      <w:r w:rsidR="00500C87" w:rsidRPr="00F63D33">
        <w:rPr>
          <w:sz w:val="28"/>
          <w:szCs w:val="28"/>
        </w:rPr>
        <w:t xml:space="preserve"> сметной документации </w:t>
      </w:r>
      <w:r w:rsidR="00F63D33" w:rsidRPr="00F63D33">
        <w:rPr>
          <w:sz w:val="28"/>
          <w:szCs w:val="28"/>
        </w:rPr>
        <w:t xml:space="preserve"> объекта (</w:t>
      </w:r>
      <w:r w:rsidR="00500C87" w:rsidRPr="00F63D33">
        <w:rPr>
          <w:sz w:val="28"/>
          <w:szCs w:val="28"/>
        </w:rPr>
        <w:t>ремонт участк</w:t>
      </w:r>
      <w:r w:rsidR="00F63D33" w:rsidRPr="00F63D33">
        <w:rPr>
          <w:sz w:val="28"/>
          <w:szCs w:val="28"/>
        </w:rPr>
        <w:t>а</w:t>
      </w:r>
      <w:r w:rsidR="00500C87" w:rsidRPr="00F63D33">
        <w:rPr>
          <w:sz w:val="28"/>
          <w:szCs w:val="28"/>
        </w:rPr>
        <w:t xml:space="preserve"> автомобильн</w:t>
      </w:r>
      <w:r w:rsidR="00F63D33" w:rsidRPr="00F63D33">
        <w:rPr>
          <w:sz w:val="28"/>
          <w:szCs w:val="28"/>
        </w:rPr>
        <w:t>ой</w:t>
      </w:r>
      <w:r w:rsidR="00500C87" w:rsidRPr="00F63D33">
        <w:rPr>
          <w:sz w:val="28"/>
          <w:szCs w:val="28"/>
        </w:rPr>
        <w:t xml:space="preserve"> дорог</w:t>
      </w:r>
      <w:r w:rsidR="00F63D33" w:rsidRPr="00F63D33">
        <w:rPr>
          <w:sz w:val="28"/>
          <w:szCs w:val="28"/>
        </w:rPr>
        <w:t xml:space="preserve">и по </w:t>
      </w:r>
      <w:r w:rsidR="00500C87" w:rsidRPr="00F63D33">
        <w:rPr>
          <w:sz w:val="28"/>
          <w:szCs w:val="28"/>
        </w:rPr>
        <w:t xml:space="preserve"> </w:t>
      </w:r>
      <w:proofErr w:type="spellStart"/>
      <w:r w:rsidR="00500C87" w:rsidRPr="00F63D33">
        <w:rPr>
          <w:sz w:val="28"/>
          <w:szCs w:val="28"/>
        </w:rPr>
        <w:t>ул.Догодина</w:t>
      </w:r>
      <w:proofErr w:type="spellEnd"/>
      <w:r w:rsidR="00F63D33" w:rsidRPr="00F63D33">
        <w:rPr>
          <w:sz w:val="28"/>
          <w:szCs w:val="28"/>
        </w:rPr>
        <w:t>)</w:t>
      </w:r>
      <w:r w:rsidR="00500C87" w:rsidRPr="00F63D33">
        <w:rPr>
          <w:sz w:val="28"/>
          <w:szCs w:val="28"/>
        </w:rPr>
        <w:t xml:space="preserve"> в сумме 9,2 тыс. рублей;</w:t>
      </w:r>
    </w:p>
    <w:p w:rsidR="00786E9D" w:rsidRPr="00F63D33" w:rsidRDefault="00500C87" w:rsidP="008C40B5">
      <w:pPr>
        <w:ind w:firstLine="709"/>
        <w:jc w:val="both"/>
        <w:rPr>
          <w:sz w:val="28"/>
          <w:szCs w:val="28"/>
        </w:rPr>
      </w:pPr>
      <w:r w:rsidRPr="00F63D33">
        <w:rPr>
          <w:sz w:val="28"/>
          <w:szCs w:val="28"/>
        </w:rPr>
        <w:t>-</w:t>
      </w:r>
      <w:r w:rsidR="00786E9D" w:rsidRPr="00F63D33">
        <w:rPr>
          <w:sz w:val="28"/>
          <w:szCs w:val="28"/>
        </w:rPr>
        <w:t xml:space="preserve">на капитальный ремонт автомобильных </w:t>
      </w:r>
      <w:r w:rsidR="005B6D28" w:rsidRPr="00F63D33">
        <w:rPr>
          <w:sz w:val="28"/>
          <w:szCs w:val="28"/>
        </w:rPr>
        <w:t>дорог общего</w:t>
      </w:r>
      <w:r w:rsidR="00786E9D" w:rsidRPr="00F63D33">
        <w:rPr>
          <w:sz w:val="28"/>
          <w:szCs w:val="28"/>
        </w:rPr>
        <w:t xml:space="preserve"> пользования местного значения по ул.</w:t>
      </w:r>
      <w:r w:rsidR="006959B3" w:rsidRPr="00F63D33">
        <w:rPr>
          <w:sz w:val="28"/>
          <w:szCs w:val="28"/>
        </w:rPr>
        <w:t xml:space="preserve"> </w:t>
      </w:r>
      <w:proofErr w:type="spellStart"/>
      <w:r w:rsidR="00D77982" w:rsidRPr="00F63D33">
        <w:rPr>
          <w:sz w:val="28"/>
          <w:szCs w:val="28"/>
        </w:rPr>
        <w:t>Догадина</w:t>
      </w:r>
      <w:proofErr w:type="spellEnd"/>
      <w:r w:rsidR="006959B3" w:rsidRPr="00F63D33">
        <w:rPr>
          <w:sz w:val="28"/>
          <w:szCs w:val="28"/>
        </w:rPr>
        <w:t xml:space="preserve"> (</w:t>
      </w:r>
      <w:r w:rsidR="00D77982" w:rsidRPr="00F63D33">
        <w:rPr>
          <w:sz w:val="28"/>
          <w:szCs w:val="28"/>
        </w:rPr>
        <w:t>ремонт участка дороги</w:t>
      </w:r>
      <w:r w:rsidR="00F63D33" w:rsidRPr="00F63D33">
        <w:rPr>
          <w:sz w:val="28"/>
          <w:szCs w:val="28"/>
        </w:rPr>
        <w:t>)</w:t>
      </w:r>
      <w:r w:rsidR="00786E9D" w:rsidRPr="00F63D33">
        <w:rPr>
          <w:sz w:val="28"/>
          <w:szCs w:val="28"/>
        </w:rPr>
        <w:t xml:space="preserve"> в сумме 8</w:t>
      </w:r>
      <w:r w:rsidR="00CC37F1" w:rsidRPr="00F63D33">
        <w:rPr>
          <w:sz w:val="28"/>
          <w:szCs w:val="28"/>
        </w:rPr>
        <w:t> 659,5</w:t>
      </w:r>
      <w:r w:rsidR="00786E9D" w:rsidRPr="00F63D33">
        <w:rPr>
          <w:sz w:val="28"/>
          <w:szCs w:val="28"/>
        </w:rPr>
        <w:t xml:space="preserve"> тыс. рублей</w:t>
      </w:r>
      <w:r w:rsidR="00F63D33">
        <w:rPr>
          <w:sz w:val="28"/>
          <w:szCs w:val="28"/>
        </w:rPr>
        <w:t>.</w:t>
      </w:r>
    </w:p>
    <w:p w:rsidR="008C40B5" w:rsidRPr="00792379" w:rsidRDefault="008C40B5" w:rsidP="008C40B5">
      <w:pPr>
        <w:ind w:firstLine="709"/>
        <w:jc w:val="both"/>
        <w:rPr>
          <w:sz w:val="28"/>
          <w:szCs w:val="28"/>
        </w:rPr>
      </w:pPr>
      <w:r w:rsidRPr="00F63D33">
        <w:rPr>
          <w:sz w:val="28"/>
          <w:szCs w:val="28"/>
        </w:rPr>
        <w:t>Доля расходов по подпрограмме 3</w:t>
      </w:r>
      <w:r w:rsidRPr="00F63D33">
        <w:rPr>
          <w:i/>
          <w:sz w:val="28"/>
          <w:szCs w:val="28"/>
        </w:rPr>
        <w:t xml:space="preserve"> «</w:t>
      </w:r>
      <w:r w:rsidRPr="00F63D33">
        <w:rPr>
          <w:bCs/>
          <w:i/>
          <w:sz w:val="28"/>
          <w:szCs w:val="28"/>
        </w:rPr>
        <w:t>Развитие</w:t>
      </w:r>
      <w:r w:rsidRPr="00792379">
        <w:rPr>
          <w:bCs/>
          <w:i/>
          <w:sz w:val="28"/>
          <w:szCs w:val="28"/>
        </w:rPr>
        <w:t xml:space="preserve"> дорожного хозяйства городского округа город Кулебаки</w:t>
      </w:r>
      <w:r w:rsidRPr="00792379">
        <w:rPr>
          <w:i/>
          <w:sz w:val="28"/>
          <w:szCs w:val="28"/>
        </w:rPr>
        <w:t xml:space="preserve">» </w:t>
      </w:r>
      <w:r>
        <w:rPr>
          <w:sz w:val="28"/>
          <w:szCs w:val="28"/>
        </w:rPr>
        <w:t>в общей сумме расходов МП 10 составляет по плану</w:t>
      </w:r>
      <w:r w:rsidR="00786E9D">
        <w:rPr>
          <w:sz w:val="28"/>
          <w:szCs w:val="28"/>
        </w:rPr>
        <w:t xml:space="preserve"> –</w:t>
      </w:r>
      <w:r>
        <w:rPr>
          <w:sz w:val="28"/>
          <w:szCs w:val="28"/>
        </w:rPr>
        <w:t xml:space="preserve"> </w:t>
      </w:r>
      <w:r w:rsidR="00F63D33">
        <w:rPr>
          <w:sz w:val="28"/>
          <w:szCs w:val="28"/>
        </w:rPr>
        <w:t>74,82</w:t>
      </w:r>
      <w:r>
        <w:rPr>
          <w:sz w:val="28"/>
          <w:szCs w:val="28"/>
        </w:rPr>
        <w:t xml:space="preserve">% и </w:t>
      </w:r>
      <w:r w:rsidRPr="00792379">
        <w:rPr>
          <w:sz w:val="28"/>
          <w:szCs w:val="28"/>
        </w:rPr>
        <w:t xml:space="preserve">по кассовому исполнению – </w:t>
      </w:r>
      <w:r w:rsidR="00F63D33">
        <w:rPr>
          <w:sz w:val="28"/>
          <w:szCs w:val="28"/>
        </w:rPr>
        <w:t>74,65</w:t>
      </w:r>
      <w:r>
        <w:rPr>
          <w:sz w:val="28"/>
          <w:szCs w:val="28"/>
        </w:rPr>
        <w:t>%.</w:t>
      </w:r>
    </w:p>
    <w:p w:rsidR="008C40B5" w:rsidRDefault="009E11F0" w:rsidP="007F1749">
      <w:pPr>
        <w:ind w:firstLine="708"/>
        <w:jc w:val="both"/>
        <w:rPr>
          <w:sz w:val="28"/>
          <w:szCs w:val="28"/>
        </w:rPr>
      </w:pPr>
      <w:r>
        <w:rPr>
          <w:sz w:val="28"/>
          <w:szCs w:val="28"/>
        </w:rPr>
        <w:t>По данным отчета, предоставленного</w:t>
      </w:r>
      <w:r w:rsidR="008C40B5" w:rsidRPr="00A21175">
        <w:rPr>
          <w:sz w:val="28"/>
          <w:szCs w:val="28"/>
        </w:rPr>
        <w:t xml:space="preserve"> </w:t>
      </w:r>
      <w:r>
        <w:rPr>
          <w:sz w:val="28"/>
          <w:szCs w:val="28"/>
        </w:rPr>
        <w:t>ответственным исполнителем программы,</w:t>
      </w:r>
      <w:r w:rsidR="008C40B5">
        <w:rPr>
          <w:sz w:val="28"/>
          <w:szCs w:val="28"/>
        </w:rPr>
        <w:t xml:space="preserve"> из 8 индикаторов и непосредственных результатов МП 10, утвержденных на 20</w:t>
      </w:r>
      <w:r w:rsidR="00786E9D">
        <w:rPr>
          <w:sz w:val="28"/>
          <w:szCs w:val="28"/>
        </w:rPr>
        <w:t>2</w:t>
      </w:r>
      <w:r w:rsidR="00591E74">
        <w:rPr>
          <w:sz w:val="28"/>
          <w:szCs w:val="28"/>
        </w:rPr>
        <w:t>1</w:t>
      </w:r>
      <w:r w:rsidR="00A44A6C">
        <w:rPr>
          <w:sz w:val="28"/>
          <w:szCs w:val="28"/>
        </w:rPr>
        <w:t xml:space="preserve"> </w:t>
      </w:r>
      <w:r w:rsidR="008C40B5">
        <w:rPr>
          <w:sz w:val="28"/>
          <w:szCs w:val="28"/>
        </w:rPr>
        <w:t xml:space="preserve">год, достигнуто по </w:t>
      </w:r>
      <w:r w:rsidR="00A44A6C">
        <w:rPr>
          <w:sz w:val="28"/>
          <w:szCs w:val="28"/>
        </w:rPr>
        <w:t>3</w:t>
      </w:r>
      <w:r w:rsidR="008C40B5">
        <w:rPr>
          <w:sz w:val="28"/>
          <w:szCs w:val="28"/>
        </w:rPr>
        <w:t xml:space="preserve"> показателям (</w:t>
      </w:r>
      <w:r w:rsidR="00A44A6C">
        <w:rPr>
          <w:sz w:val="28"/>
          <w:szCs w:val="28"/>
        </w:rPr>
        <w:t>3</w:t>
      </w:r>
      <w:r w:rsidR="008C40B5">
        <w:rPr>
          <w:sz w:val="28"/>
          <w:szCs w:val="28"/>
        </w:rPr>
        <w:t>7,5%)</w:t>
      </w:r>
      <w:r w:rsidR="008C40B5" w:rsidRPr="00D44A30">
        <w:rPr>
          <w:sz w:val="28"/>
          <w:szCs w:val="28"/>
        </w:rPr>
        <w:t>.</w:t>
      </w:r>
    </w:p>
    <w:p w:rsidR="008C40B5" w:rsidRPr="007710F8" w:rsidRDefault="008C40B5" w:rsidP="008C40B5">
      <w:pPr>
        <w:ind w:firstLine="709"/>
        <w:jc w:val="both"/>
        <w:rPr>
          <w:sz w:val="28"/>
          <w:szCs w:val="28"/>
        </w:rPr>
      </w:pPr>
      <w:r w:rsidRPr="009E11F0">
        <w:rPr>
          <w:color w:val="000000"/>
          <w:sz w:val="28"/>
          <w:szCs w:val="28"/>
          <w:lang w:bidi="ru-RU"/>
        </w:rPr>
        <w:t>Согласно рейтингу, сформированному по итогам проведения оценки эффективности 18-ти муниципальных программ за 20</w:t>
      </w:r>
      <w:r w:rsidR="00786E9D" w:rsidRPr="009E11F0">
        <w:rPr>
          <w:color w:val="000000"/>
          <w:sz w:val="28"/>
          <w:szCs w:val="28"/>
          <w:lang w:bidi="ru-RU"/>
        </w:rPr>
        <w:t>2</w:t>
      </w:r>
      <w:r w:rsidR="00EF7F6E" w:rsidRPr="009E11F0">
        <w:rPr>
          <w:color w:val="000000"/>
          <w:sz w:val="28"/>
          <w:szCs w:val="28"/>
          <w:lang w:bidi="ru-RU"/>
        </w:rPr>
        <w:t>1</w:t>
      </w:r>
      <w:r w:rsidRPr="009E11F0">
        <w:rPr>
          <w:color w:val="000000"/>
          <w:sz w:val="28"/>
          <w:szCs w:val="28"/>
          <w:lang w:bidi="ru-RU"/>
        </w:rPr>
        <w:t xml:space="preserve"> год, МП 10 находится на </w:t>
      </w:r>
      <w:r w:rsidR="00EF7F6E" w:rsidRPr="009E11F0">
        <w:rPr>
          <w:color w:val="000000"/>
          <w:sz w:val="28"/>
          <w:szCs w:val="28"/>
          <w:lang w:bidi="ru-RU"/>
        </w:rPr>
        <w:t>9</w:t>
      </w:r>
      <w:r w:rsidRPr="009E11F0">
        <w:rPr>
          <w:color w:val="000000"/>
          <w:sz w:val="28"/>
          <w:szCs w:val="28"/>
          <w:lang w:bidi="ru-RU"/>
        </w:rPr>
        <w:t xml:space="preserve"> месте. Присвоенная оценка эффективности – </w:t>
      </w:r>
      <w:r w:rsidR="00EF7F6E" w:rsidRPr="009E11F0">
        <w:rPr>
          <w:color w:val="000000"/>
          <w:sz w:val="28"/>
          <w:szCs w:val="28"/>
          <w:lang w:bidi="ru-RU"/>
        </w:rPr>
        <w:t xml:space="preserve"> высокая</w:t>
      </w:r>
      <w:r w:rsidRPr="009E11F0">
        <w:rPr>
          <w:color w:val="000000"/>
          <w:sz w:val="28"/>
          <w:szCs w:val="28"/>
          <w:lang w:bidi="ru-RU"/>
        </w:rPr>
        <w:t xml:space="preserve"> (0,</w:t>
      </w:r>
      <w:r w:rsidR="00EF7F6E" w:rsidRPr="009E11F0">
        <w:rPr>
          <w:color w:val="000000"/>
          <w:sz w:val="28"/>
          <w:szCs w:val="28"/>
          <w:lang w:bidi="ru-RU"/>
        </w:rPr>
        <w:t>9</w:t>
      </w:r>
      <w:r w:rsidR="00A44A6C" w:rsidRPr="009E11F0">
        <w:rPr>
          <w:color w:val="000000"/>
          <w:sz w:val="28"/>
          <w:szCs w:val="28"/>
          <w:lang w:bidi="ru-RU"/>
        </w:rPr>
        <w:t>5</w:t>
      </w:r>
      <w:r w:rsidRPr="009E11F0">
        <w:rPr>
          <w:color w:val="000000"/>
          <w:sz w:val="28"/>
          <w:szCs w:val="28"/>
          <w:lang w:bidi="ru-RU"/>
        </w:rPr>
        <w:t>).</w:t>
      </w:r>
    </w:p>
    <w:p w:rsidR="008C40B5" w:rsidRDefault="008C40B5" w:rsidP="008C40B5">
      <w:pPr>
        <w:ind w:firstLine="560"/>
        <w:jc w:val="both"/>
        <w:rPr>
          <w:sz w:val="28"/>
          <w:szCs w:val="28"/>
        </w:rPr>
      </w:pPr>
      <w:r w:rsidRPr="00CF7CF1">
        <w:rPr>
          <w:sz w:val="28"/>
          <w:szCs w:val="28"/>
        </w:rPr>
        <w:t>Расходы бюджета городского округа город Кулебаки по МП 10 в соответствии с ведомственной структурой расходов на 20</w:t>
      </w:r>
      <w:r w:rsidR="00786E9D">
        <w:rPr>
          <w:sz w:val="28"/>
          <w:szCs w:val="28"/>
        </w:rPr>
        <w:t>2</w:t>
      </w:r>
      <w:r w:rsidR="00EF7F6E">
        <w:rPr>
          <w:sz w:val="28"/>
          <w:szCs w:val="28"/>
        </w:rPr>
        <w:t xml:space="preserve">1 </w:t>
      </w:r>
      <w:r w:rsidRPr="00CF7CF1">
        <w:rPr>
          <w:sz w:val="28"/>
          <w:szCs w:val="28"/>
        </w:rPr>
        <w:t xml:space="preserve">осуществлял 1 </w:t>
      </w:r>
      <w:r w:rsidRPr="00946816">
        <w:rPr>
          <w:sz w:val="28"/>
          <w:szCs w:val="28"/>
        </w:rPr>
        <w:t>распорядитель бюджетных средств: администрация городского округа город Кулебаки.</w:t>
      </w:r>
    </w:p>
    <w:p w:rsidR="00DB3730" w:rsidRPr="00946816" w:rsidRDefault="00DB3730" w:rsidP="008C40B5">
      <w:pPr>
        <w:ind w:firstLine="560"/>
        <w:jc w:val="both"/>
        <w:rPr>
          <w:sz w:val="28"/>
          <w:szCs w:val="28"/>
        </w:rPr>
      </w:pPr>
    </w:p>
    <w:p w:rsidR="008C40B5" w:rsidRPr="00535472" w:rsidRDefault="008C40B5" w:rsidP="00DB3730">
      <w:pPr>
        <w:numPr>
          <w:ilvl w:val="1"/>
          <w:numId w:val="32"/>
        </w:numPr>
        <w:jc w:val="center"/>
        <w:rPr>
          <w:b/>
          <w:sz w:val="28"/>
          <w:szCs w:val="28"/>
        </w:rPr>
      </w:pPr>
      <w:r w:rsidRPr="00946816">
        <w:rPr>
          <w:b/>
          <w:sz w:val="28"/>
          <w:szCs w:val="28"/>
        </w:rPr>
        <w:t>МП «Управление муниципальными финансами го</w:t>
      </w:r>
      <w:r>
        <w:rPr>
          <w:b/>
          <w:sz w:val="28"/>
          <w:szCs w:val="28"/>
        </w:rPr>
        <w:t xml:space="preserve">родского округа город Кулебаки </w:t>
      </w:r>
      <w:r w:rsidR="00AE0176">
        <w:rPr>
          <w:b/>
          <w:sz w:val="28"/>
          <w:szCs w:val="28"/>
        </w:rPr>
        <w:t>на 2020</w:t>
      </w:r>
      <w:r w:rsidRPr="00946816">
        <w:rPr>
          <w:b/>
          <w:sz w:val="28"/>
          <w:szCs w:val="28"/>
        </w:rPr>
        <w:t>-20</w:t>
      </w:r>
      <w:r w:rsidR="00AE0176">
        <w:rPr>
          <w:b/>
          <w:sz w:val="28"/>
          <w:szCs w:val="28"/>
        </w:rPr>
        <w:t>25</w:t>
      </w:r>
      <w:r w:rsidRPr="00946816">
        <w:rPr>
          <w:b/>
          <w:sz w:val="28"/>
          <w:szCs w:val="28"/>
        </w:rPr>
        <w:t xml:space="preserve"> годы</w:t>
      </w:r>
      <w:r w:rsidRPr="00946816">
        <w:rPr>
          <w:b/>
          <w:bCs/>
          <w:color w:val="000000"/>
          <w:sz w:val="28"/>
          <w:szCs w:val="28"/>
        </w:rPr>
        <w:t>» (далее - МП 11)</w:t>
      </w:r>
    </w:p>
    <w:p w:rsidR="00535472" w:rsidRPr="00946816" w:rsidRDefault="00535472" w:rsidP="00535472">
      <w:pPr>
        <w:jc w:val="center"/>
        <w:rPr>
          <w:b/>
          <w:sz w:val="28"/>
          <w:szCs w:val="28"/>
        </w:rPr>
      </w:pPr>
    </w:p>
    <w:p w:rsidR="008C40B5" w:rsidRPr="00AD762F" w:rsidRDefault="003D40F1" w:rsidP="008C40B5">
      <w:pPr>
        <w:ind w:firstLine="709"/>
        <w:jc w:val="both"/>
        <w:rPr>
          <w:sz w:val="28"/>
          <w:szCs w:val="28"/>
        </w:rPr>
      </w:pPr>
      <w:r>
        <w:rPr>
          <w:sz w:val="28"/>
          <w:szCs w:val="28"/>
        </w:rPr>
        <w:t>МП11 у</w:t>
      </w:r>
      <w:r w:rsidR="008C40B5" w:rsidRPr="00946816">
        <w:rPr>
          <w:sz w:val="28"/>
          <w:szCs w:val="28"/>
        </w:rPr>
        <w:t>тверждена</w:t>
      </w:r>
      <w:r>
        <w:rPr>
          <w:sz w:val="28"/>
          <w:szCs w:val="28"/>
        </w:rPr>
        <w:t xml:space="preserve"> </w:t>
      </w:r>
      <w:r w:rsidR="008C40B5" w:rsidRPr="00946816">
        <w:rPr>
          <w:sz w:val="28"/>
          <w:szCs w:val="28"/>
        </w:rPr>
        <w:t>постановлением администрации</w:t>
      </w:r>
      <w:r w:rsidR="008C40B5">
        <w:rPr>
          <w:sz w:val="28"/>
          <w:szCs w:val="28"/>
        </w:rPr>
        <w:t xml:space="preserve"> городского округа город </w:t>
      </w:r>
      <w:r w:rsidR="008C40B5" w:rsidRPr="00946816">
        <w:rPr>
          <w:sz w:val="28"/>
          <w:szCs w:val="28"/>
        </w:rPr>
        <w:t>Кулебак</w:t>
      </w:r>
      <w:r w:rsidR="008C40B5">
        <w:rPr>
          <w:sz w:val="28"/>
          <w:szCs w:val="28"/>
        </w:rPr>
        <w:t xml:space="preserve">и от </w:t>
      </w:r>
      <w:r w:rsidR="00AE0176">
        <w:rPr>
          <w:sz w:val="28"/>
          <w:szCs w:val="28"/>
        </w:rPr>
        <w:t>30.12.2019</w:t>
      </w:r>
      <w:r w:rsidR="008C40B5">
        <w:rPr>
          <w:sz w:val="28"/>
          <w:szCs w:val="28"/>
        </w:rPr>
        <w:t xml:space="preserve">. </w:t>
      </w:r>
      <w:r w:rsidR="008C40B5" w:rsidRPr="00946816">
        <w:rPr>
          <w:sz w:val="28"/>
          <w:szCs w:val="28"/>
        </w:rPr>
        <w:t xml:space="preserve">№ </w:t>
      </w:r>
      <w:r w:rsidR="00AE0176">
        <w:rPr>
          <w:sz w:val="28"/>
          <w:szCs w:val="28"/>
        </w:rPr>
        <w:t>2746</w:t>
      </w:r>
      <w:r w:rsidR="008C40B5">
        <w:rPr>
          <w:sz w:val="28"/>
          <w:szCs w:val="28"/>
        </w:rPr>
        <w:t xml:space="preserve"> «Об утверждении </w:t>
      </w:r>
      <w:r w:rsidR="008C40B5" w:rsidRPr="00946816">
        <w:rPr>
          <w:sz w:val="28"/>
          <w:szCs w:val="28"/>
        </w:rPr>
        <w:t>муниципальной программы «Управление муниципальными финансами го</w:t>
      </w:r>
      <w:r w:rsidR="008C40B5">
        <w:rPr>
          <w:sz w:val="28"/>
          <w:szCs w:val="28"/>
        </w:rPr>
        <w:t xml:space="preserve">родского округа город Кулебаки </w:t>
      </w:r>
      <w:r w:rsidR="00AE0176">
        <w:rPr>
          <w:sz w:val="28"/>
          <w:szCs w:val="28"/>
        </w:rPr>
        <w:t>на 2020</w:t>
      </w:r>
      <w:r w:rsidR="008C40B5" w:rsidRPr="00946816">
        <w:rPr>
          <w:sz w:val="28"/>
          <w:szCs w:val="28"/>
        </w:rPr>
        <w:t>-20</w:t>
      </w:r>
      <w:r w:rsidR="00AE0176">
        <w:rPr>
          <w:sz w:val="28"/>
          <w:szCs w:val="28"/>
        </w:rPr>
        <w:t>25</w:t>
      </w:r>
      <w:r w:rsidR="008C40B5" w:rsidRPr="00946816">
        <w:rPr>
          <w:sz w:val="28"/>
          <w:szCs w:val="28"/>
        </w:rPr>
        <w:t xml:space="preserve"> годы</w:t>
      </w:r>
      <w:r w:rsidR="008C40B5" w:rsidRPr="00E442BA">
        <w:rPr>
          <w:sz w:val="28"/>
          <w:szCs w:val="28"/>
        </w:rPr>
        <w:t>»» (с изменениями</w:t>
      </w:r>
      <w:r w:rsidR="008C40B5">
        <w:rPr>
          <w:sz w:val="28"/>
          <w:szCs w:val="28"/>
        </w:rPr>
        <w:t>).</w:t>
      </w:r>
    </w:p>
    <w:p w:rsidR="008C40B5" w:rsidRPr="00D44A30" w:rsidRDefault="008C40B5" w:rsidP="008C40B5">
      <w:pPr>
        <w:ind w:firstLine="709"/>
        <w:jc w:val="both"/>
        <w:rPr>
          <w:sz w:val="28"/>
          <w:szCs w:val="28"/>
        </w:rPr>
      </w:pPr>
      <w:r>
        <w:rPr>
          <w:sz w:val="28"/>
          <w:szCs w:val="28"/>
        </w:rPr>
        <w:t>Ответственный исполнитель программы – финансовое управление</w:t>
      </w:r>
      <w:r w:rsidRPr="00D44A30">
        <w:rPr>
          <w:sz w:val="28"/>
          <w:szCs w:val="28"/>
        </w:rPr>
        <w:t xml:space="preserve"> администрации городского округа город Кулебаки Нижегородской области.</w:t>
      </w:r>
    </w:p>
    <w:p w:rsidR="008C40B5" w:rsidRPr="00B351D8" w:rsidRDefault="008C40B5" w:rsidP="008C40B5">
      <w:pPr>
        <w:ind w:firstLine="709"/>
        <w:jc w:val="both"/>
        <w:rPr>
          <w:sz w:val="28"/>
          <w:szCs w:val="28"/>
        </w:rPr>
      </w:pPr>
      <w:r>
        <w:rPr>
          <w:sz w:val="28"/>
          <w:szCs w:val="28"/>
        </w:rPr>
        <w:t>Расходы по МП 11</w:t>
      </w:r>
      <w:r w:rsidRPr="00FF4EA9">
        <w:rPr>
          <w:sz w:val="28"/>
          <w:szCs w:val="28"/>
        </w:rPr>
        <w:t xml:space="preserve"> </w:t>
      </w:r>
      <w:r w:rsidRPr="00B351D8">
        <w:rPr>
          <w:sz w:val="28"/>
          <w:szCs w:val="28"/>
        </w:rPr>
        <w:t>на 20</w:t>
      </w:r>
      <w:r w:rsidR="00822501">
        <w:rPr>
          <w:sz w:val="28"/>
          <w:szCs w:val="28"/>
        </w:rPr>
        <w:t>2</w:t>
      </w:r>
      <w:r w:rsidR="0022432F">
        <w:rPr>
          <w:sz w:val="28"/>
          <w:szCs w:val="28"/>
        </w:rPr>
        <w:t>1</w:t>
      </w:r>
      <w:r>
        <w:rPr>
          <w:sz w:val="28"/>
          <w:szCs w:val="28"/>
        </w:rPr>
        <w:t xml:space="preserve"> год запланированы в сумме 1</w:t>
      </w:r>
      <w:r w:rsidR="00822501">
        <w:rPr>
          <w:sz w:val="28"/>
          <w:szCs w:val="28"/>
        </w:rPr>
        <w:t>5 </w:t>
      </w:r>
      <w:r w:rsidR="008C7728">
        <w:rPr>
          <w:sz w:val="28"/>
          <w:szCs w:val="28"/>
        </w:rPr>
        <w:t>139,6</w:t>
      </w:r>
      <w:r>
        <w:rPr>
          <w:sz w:val="28"/>
          <w:szCs w:val="28"/>
        </w:rPr>
        <w:t xml:space="preserve"> </w:t>
      </w:r>
      <w:r w:rsidRPr="00B351D8">
        <w:rPr>
          <w:sz w:val="28"/>
          <w:szCs w:val="28"/>
        </w:rPr>
        <w:t>тыс. руб</w:t>
      </w:r>
      <w:r>
        <w:rPr>
          <w:sz w:val="28"/>
          <w:szCs w:val="28"/>
        </w:rPr>
        <w:t>лей</w:t>
      </w:r>
      <w:r w:rsidRPr="00B351D8">
        <w:rPr>
          <w:sz w:val="28"/>
          <w:szCs w:val="28"/>
        </w:rPr>
        <w:t xml:space="preserve">, исполнение составило в сумме </w:t>
      </w:r>
      <w:r>
        <w:rPr>
          <w:sz w:val="28"/>
          <w:szCs w:val="28"/>
        </w:rPr>
        <w:t>1</w:t>
      </w:r>
      <w:r w:rsidR="00822501">
        <w:rPr>
          <w:sz w:val="28"/>
          <w:szCs w:val="28"/>
        </w:rPr>
        <w:t>5</w:t>
      </w:r>
      <w:r w:rsidR="008C7728">
        <w:rPr>
          <w:sz w:val="28"/>
          <w:szCs w:val="28"/>
        </w:rPr>
        <w:t xml:space="preserve"> 139,6 </w:t>
      </w:r>
      <w:r w:rsidRPr="00B351D8">
        <w:rPr>
          <w:sz w:val="28"/>
          <w:szCs w:val="28"/>
        </w:rPr>
        <w:t>тыс. руб</w:t>
      </w:r>
      <w:r>
        <w:rPr>
          <w:sz w:val="28"/>
          <w:szCs w:val="28"/>
        </w:rPr>
        <w:t>лей или 100,0</w:t>
      </w:r>
      <w:r w:rsidRPr="00B351D8">
        <w:rPr>
          <w:sz w:val="28"/>
          <w:szCs w:val="28"/>
        </w:rPr>
        <w:t>%</w:t>
      </w:r>
      <w:r>
        <w:rPr>
          <w:sz w:val="28"/>
          <w:szCs w:val="28"/>
        </w:rPr>
        <w:t xml:space="preserve"> к уточненному </w:t>
      </w:r>
      <w:r w:rsidRPr="00B351D8">
        <w:rPr>
          <w:sz w:val="28"/>
          <w:szCs w:val="28"/>
        </w:rPr>
        <w:t xml:space="preserve">плану, что </w:t>
      </w:r>
      <w:r w:rsidR="008C7728">
        <w:rPr>
          <w:sz w:val="28"/>
          <w:szCs w:val="28"/>
        </w:rPr>
        <w:t>ниже</w:t>
      </w:r>
      <w:r w:rsidRPr="00B351D8">
        <w:rPr>
          <w:sz w:val="28"/>
          <w:szCs w:val="28"/>
        </w:rPr>
        <w:t xml:space="preserve"> уровня исполнения расходов бюджета округа за 20</w:t>
      </w:r>
      <w:r w:rsidR="008C7728">
        <w:rPr>
          <w:sz w:val="28"/>
          <w:szCs w:val="28"/>
        </w:rPr>
        <w:t>20</w:t>
      </w:r>
      <w:r>
        <w:rPr>
          <w:sz w:val="28"/>
          <w:szCs w:val="28"/>
        </w:rPr>
        <w:t xml:space="preserve"> год </w:t>
      </w:r>
      <w:r w:rsidRPr="00B351D8">
        <w:rPr>
          <w:sz w:val="28"/>
          <w:szCs w:val="28"/>
        </w:rPr>
        <w:t xml:space="preserve">на </w:t>
      </w:r>
      <w:r w:rsidR="008C7728">
        <w:rPr>
          <w:sz w:val="28"/>
          <w:szCs w:val="28"/>
        </w:rPr>
        <w:t>367,0</w:t>
      </w:r>
      <w:r>
        <w:rPr>
          <w:sz w:val="28"/>
          <w:szCs w:val="28"/>
        </w:rPr>
        <w:t xml:space="preserve"> </w:t>
      </w:r>
      <w:r w:rsidRPr="00B351D8">
        <w:rPr>
          <w:sz w:val="28"/>
          <w:szCs w:val="28"/>
        </w:rPr>
        <w:t>тыс. руб</w:t>
      </w:r>
      <w:r>
        <w:rPr>
          <w:sz w:val="28"/>
          <w:szCs w:val="28"/>
        </w:rPr>
        <w:t>лей (1</w:t>
      </w:r>
      <w:r w:rsidR="008C7728">
        <w:rPr>
          <w:sz w:val="28"/>
          <w:szCs w:val="28"/>
        </w:rPr>
        <w:t>5 506,6</w:t>
      </w:r>
      <w:r>
        <w:rPr>
          <w:sz w:val="28"/>
          <w:szCs w:val="28"/>
        </w:rPr>
        <w:t xml:space="preserve"> тыс. рублей)</w:t>
      </w:r>
      <w:r w:rsidRPr="00B351D8">
        <w:rPr>
          <w:sz w:val="28"/>
          <w:szCs w:val="28"/>
        </w:rPr>
        <w:t xml:space="preserve"> или </w:t>
      </w:r>
      <w:r>
        <w:rPr>
          <w:sz w:val="28"/>
          <w:szCs w:val="28"/>
        </w:rPr>
        <w:t xml:space="preserve">на </w:t>
      </w:r>
      <w:r w:rsidR="008C7728">
        <w:rPr>
          <w:sz w:val="28"/>
          <w:szCs w:val="28"/>
        </w:rPr>
        <w:t>2,37</w:t>
      </w:r>
      <w:r>
        <w:rPr>
          <w:sz w:val="28"/>
          <w:szCs w:val="28"/>
        </w:rPr>
        <w:t>%.</w:t>
      </w:r>
    </w:p>
    <w:p w:rsidR="008C40B5" w:rsidRPr="00FF4EA9" w:rsidRDefault="008C40B5" w:rsidP="008C40B5">
      <w:pPr>
        <w:ind w:firstLine="709"/>
        <w:jc w:val="both"/>
        <w:rPr>
          <w:sz w:val="28"/>
          <w:szCs w:val="28"/>
        </w:rPr>
      </w:pPr>
      <w:r>
        <w:rPr>
          <w:sz w:val="28"/>
          <w:szCs w:val="28"/>
        </w:rPr>
        <w:t xml:space="preserve">Доля расходов по МП 11 в общей сумме расходов </w:t>
      </w:r>
      <w:r w:rsidRPr="00FF4EA9">
        <w:rPr>
          <w:sz w:val="28"/>
          <w:szCs w:val="28"/>
        </w:rPr>
        <w:t>бюджета</w:t>
      </w:r>
      <w:r>
        <w:rPr>
          <w:sz w:val="28"/>
          <w:szCs w:val="28"/>
        </w:rPr>
        <w:t xml:space="preserve"> округа </w:t>
      </w:r>
      <w:r w:rsidRPr="00FF4EA9">
        <w:rPr>
          <w:sz w:val="28"/>
          <w:szCs w:val="28"/>
        </w:rPr>
        <w:t>составляет по плану</w:t>
      </w:r>
      <w:r>
        <w:rPr>
          <w:sz w:val="28"/>
          <w:szCs w:val="28"/>
        </w:rPr>
        <w:t xml:space="preserve"> – </w:t>
      </w:r>
      <w:r w:rsidR="00AC5317">
        <w:rPr>
          <w:sz w:val="28"/>
          <w:szCs w:val="28"/>
        </w:rPr>
        <w:t>0,98</w:t>
      </w:r>
      <w:r>
        <w:rPr>
          <w:sz w:val="28"/>
          <w:szCs w:val="28"/>
        </w:rPr>
        <w:t xml:space="preserve">% </w:t>
      </w:r>
      <w:r w:rsidRPr="00FF4EA9">
        <w:rPr>
          <w:sz w:val="28"/>
          <w:szCs w:val="28"/>
        </w:rPr>
        <w:t>и по</w:t>
      </w:r>
      <w:r>
        <w:rPr>
          <w:sz w:val="28"/>
          <w:szCs w:val="28"/>
        </w:rPr>
        <w:t xml:space="preserve"> </w:t>
      </w:r>
      <w:r w:rsidRPr="00FF4EA9">
        <w:rPr>
          <w:sz w:val="28"/>
          <w:szCs w:val="28"/>
        </w:rPr>
        <w:t xml:space="preserve">кассовому исполнению </w:t>
      </w:r>
      <w:r>
        <w:rPr>
          <w:sz w:val="28"/>
          <w:szCs w:val="28"/>
        </w:rPr>
        <w:t>–</w:t>
      </w:r>
      <w:r w:rsidRPr="00FF4EA9">
        <w:rPr>
          <w:sz w:val="28"/>
          <w:szCs w:val="28"/>
        </w:rPr>
        <w:t xml:space="preserve"> </w:t>
      </w:r>
      <w:r w:rsidR="00822501">
        <w:rPr>
          <w:sz w:val="28"/>
          <w:szCs w:val="28"/>
        </w:rPr>
        <w:t>1,</w:t>
      </w:r>
      <w:r w:rsidR="00AC5317">
        <w:rPr>
          <w:sz w:val="28"/>
          <w:szCs w:val="28"/>
        </w:rPr>
        <w:t>05</w:t>
      </w:r>
      <w:r w:rsidRPr="00FF4EA9">
        <w:rPr>
          <w:sz w:val="28"/>
          <w:szCs w:val="28"/>
        </w:rPr>
        <w:t xml:space="preserve"> %</w:t>
      </w:r>
      <w:r>
        <w:rPr>
          <w:sz w:val="28"/>
          <w:szCs w:val="28"/>
        </w:rPr>
        <w:t xml:space="preserve"> </w:t>
      </w:r>
      <w:r w:rsidRPr="00B351D8">
        <w:rPr>
          <w:sz w:val="28"/>
          <w:szCs w:val="28"/>
        </w:rPr>
        <w:t>(в 20</w:t>
      </w:r>
      <w:r w:rsidR="008C7728">
        <w:rPr>
          <w:sz w:val="28"/>
          <w:szCs w:val="28"/>
        </w:rPr>
        <w:t>20</w:t>
      </w:r>
      <w:r w:rsidRPr="00B351D8">
        <w:rPr>
          <w:sz w:val="28"/>
          <w:szCs w:val="28"/>
        </w:rPr>
        <w:t xml:space="preserve"> году – </w:t>
      </w:r>
      <w:r w:rsidR="008C7728">
        <w:rPr>
          <w:sz w:val="28"/>
          <w:szCs w:val="28"/>
        </w:rPr>
        <w:t>1</w:t>
      </w:r>
      <w:r w:rsidR="00822501">
        <w:rPr>
          <w:sz w:val="28"/>
          <w:szCs w:val="28"/>
        </w:rPr>
        <w:t>,</w:t>
      </w:r>
      <w:r w:rsidR="008C7728">
        <w:rPr>
          <w:sz w:val="28"/>
          <w:szCs w:val="28"/>
        </w:rPr>
        <w:t>12</w:t>
      </w:r>
      <w:r w:rsidR="00822501">
        <w:rPr>
          <w:sz w:val="28"/>
          <w:szCs w:val="28"/>
        </w:rPr>
        <w:t>%</w:t>
      </w:r>
      <w:r w:rsidRPr="00B351D8">
        <w:rPr>
          <w:sz w:val="28"/>
          <w:szCs w:val="28"/>
        </w:rPr>
        <w:t>)</w:t>
      </w:r>
      <w:r w:rsidRPr="00FF4EA9">
        <w:rPr>
          <w:sz w:val="28"/>
          <w:szCs w:val="28"/>
        </w:rPr>
        <w:t>.</w:t>
      </w:r>
    </w:p>
    <w:p w:rsidR="008C40B5" w:rsidRDefault="008C40B5" w:rsidP="008C40B5">
      <w:pPr>
        <w:ind w:firstLine="709"/>
        <w:jc w:val="both"/>
        <w:rPr>
          <w:sz w:val="28"/>
          <w:szCs w:val="28"/>
        </w:rPr>
      </w:pPr>
      <w:r>
        <w:rPr>
          <w:sz w:val="28"/>
          <w:szCs w:val="28"/>
        </w:rPr>
        <w:t>Программные мероприятия</w:t>
      </w:r>
      <w:r w:rsidRPr="00C473E2">
        <w:rPr>
          <w:sz w:val="28"/>
          <w:szCs w:val="28"/>
        </w:rPr>
        <w:t xml:space="preserve"> </w:t>
      </w:r>
      <w:r>
        <w:rPr>
          <w:sz w:val="28"/>
          <w:szCs w:val="28"/>
        </w:rPr>
        <w:t>М</w:t>
      </w:r>
      <w:r w:rsidRPr="00C473E2">
        <w:rPr>
          <w:sz w:val="28"/>
          <w:szCs w:val="28"/>
        </w:rPr>
        <w:t xml:space="preserve">П </w:t>
      </w:r>
      <w:r>
        <w:rPr>
          <w:sz w:val="28"/>
          <w:szCs w:val="28"/>
        </w:rPr>
        <w:t>11</w:t>
      </w:r>
      <w:r w:rsidRPr="00C473E2">
        <w:rPr>
          <w:sz w:val="28"/>
          <w:szCs w:val="28"/>
        </w:rPr>
        <w:t xml:space="preserve"> испо</w:t>
      </w:r>
      <w:r>
        <w:rPr>
          <w:sz w:val="28"/>
          <w:szCs w:val="28"/>
        </w:rPr>
        <w:t xml:space="preserve">лнены в </w:t>
      </w:r>
      <w:r w:rsidR="00DA4B72">
        <w:rPr>
          <w:sz w:val="28"/>
          <w:szCs w:val="28"/>
        </w:rPr>
        <w:t xml:space="preserve">одной программе в </w:t>
      </w:r>
      <w:r>
        <w:rPr>
          <w:sz w:val="28"/>
          <w:szCs w:val="28"/>
        </w:rPr>
        <w:t xml:space="preserve">разрезе </w:t>
      </w:r>
      <w:r w:rsidR="001A3916">
        <w:rPr>
          <w:sz w:val="28"/>
          <w:szCs w:val="28"/>
        </w:rPr>
        <w:t>задач</w:t>
      </w:r>
      <w:r>
        <w:rPr>
          <w:sz w:val="28"/>
          <w:szCs w:val="28"/>
        </w:rPr>
        <w:t>.</w:t>
      </w:r>
    </w:p>
    <w:p w:rsidR="008C40B5" w:rsidRPr="001A7BDC" w:rsidRDefault="008C40B5" w:rsidP="008C40B5">
      <w:pPr>
        <w:ind w:firstLine="709"/>
        <w:jc w:val="both"/>
        <w:rPr>
          <w:sz w:val="28"/>
          <w:szCs w:val="28"/>
        </w:rPr>
      </w:pPr>
      <w:r>
        <w:rPr>
          <w:sz w:val="28"/>
          <w:szCs w:val="28"/>
        </w:rPr>
        <w:t xml:space="preserve">Характеристика расходов по муниципальной программе в </w:t>
      </w:r>
      <w:r w:rsidRPr="001A7BDC">
        <w:rPr>
          <w:sz w:val="28"/>
          <w:szCs w:val="28"/>
        </w:rPr>
        <w:t xml:space="preserve">разрезе </w:t>
      </w:r>
      <w:r w:rsidR="006E7AD2">
        <w:rPr>
          <w:sz w:val="28"/>
          <w:szCs w:val="28"/>
        </w:rPr>
        <w:t>задач</w:t>
      </w:r>
      <w:r w:rsidRPr="001A7BDC">
        <w:rPr>
          <w:sz w:val="28"/>
          <w:szCs w:val="28"/>
        </w:rPr>
        <w:t xml:space="preserve"> приведена в таблице</w:t>
      </w:r>
      <w:r w:rsidR="00460806">
        <w:rPr>
          <w:sz w:val="28"/>
          <w:szCs w:val="28"/>
        </w:rPr>
        <w:t xml:space="preserve"> 24</w:t>
      </w:r>
      <w:r w:rsidRPr="001A7BDC">
        <w:rPr>
          <w:sz w:val="28"/>
          <w:szCs w:val="28"/>
        </w:rPr>
        <w:t>:</w:t>
      </w:r>
    </w:p>
    <w:p w:rsidR="00460806" w:rsidRPr="00BD0BA1" w:rsidRDefault="00460806" w:rsidP="00460806">
      <w:pPr>
        <w:ind w:left="-142" w:firstLine="1135"/>
        <w:jc w:val="right"/>
      </w:pPr>
      <w:r>
        <w:rPr>
          <w:i/>
          <w:sz w:val="22"/>
          <w:szCs w:val="22"/>
        </w:rPr>
        <w:t xml:space="preserve">                                                                                                                                 </w:t>
      </w:r>
      <w:r w:rsidRPr="00BD0BA1">
        <w:t xml:space="preserve">Таблица </w:t>
      </w:r>
      <w:r w:rsidR="00BD0BA1" w:rsidRPr="00BD0BA1">
        <w:t>24</w:t>
      </w:r>
    </w:p>
    <w:p w:rsidR="00460806" w:rsidRPr="00BD0BA1" w:rsidRDefault="00460806" w:rsidP="00460806">
      <w:pPr>
        <w:ind w:firstLine="560"/>
        <w:jc w:val="right"/>
      </w:pPr>
      <w:r w:rsidRPr="00BD0BA1">
        <w:t xml:space="preserve"> (тыс.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559"/>
        <w:gridCol w:w="1701"/>
        <w:gridCol w:w="1560"/>
        <w:gridCol w:w="992"/>
        <w:gridCol w:w="1134"/>
      </w:tblGrid>
      <w:tr w:rsidR="00BD0BA1" w:rsidRPr="00623274" w:rsidTr="00BD0BA1">
        <w:tc>
          <w:tcPr>
            <w:tcW w:w="3085" w:type="dxa"/>
            <w:vMerge w:val="restart"/>
          </w:tcPr>
          <w:p w:rsidR="00BD0BA1" w:rsidRPr="005E51AF" w:rsidRDefault="00BD0BA1" w:rsidP="008C40B5">
            <w:pPr>
              <w:jc w:val="both"/>
              <w:rPr>
                <w:b/>
              </w:rPr>
            </w:pPr>
            <w:r w:rsidRPr="005E51AF">
              <w:rPr>
                <w:b/>
              </w:rPr>
              <w:t>Наименование подпрограмм МП</w:t>
            </w:r>
          </w:p>
        </w:tc>
        <w:tc>
          <w:tcPr>
            <w:tcW w:w="1559" w:type="dxa"/>
            <w:vMerge w:val="restart"/>
          </w:tcPr>
          <w:p w:rsidR="00BD0BA1" w:rsidRPr="005E51AF" w:rsidRDefault="00BD0BA1" w:rsidP="0022432F">
            <w:pPr>
              <w:jc w:val="center"/>
              <w:rPr>
                <w:b/>
              </w:rPr>
            </w:pPr>
            <w:r w:rsidRPr="005E51AF">
              <w:rPr>
                <w:b/>
              </w:rPr>
              <w:t>Исполнено за 20</w:t>
            </w:r>
            <w:r>
              <w:rPr>
                <w:b/>
              </w:rPr>
              <w:t>20</w:t>
            </w:r>
            <w:r w:rsidRPr="005E51AF">
              <w:rPr>
                <w:b/>
              </w:rPr>
              <w:t xml:space="preserve"> год</w:t>
            </w:r>
          </w:p>
        </w:tc>
        <w:tc>
          <w:tcPr>
            <w:tcW w:w="1701" w:type="dxa"/>
            <w:vMerge w:val="restart"/>
          </w:tcPr>
          <w:p w:rsidR="00BD0BA1" w:rsidRPr="005E51AF" w:rsidRDefault="00BD0BA1" w:rsidP="0022432F">
            <w:pPr>
              <w:jc w:val="center"/>
              <w:rPr>
                <w:b/>
              </w:rPr>
            </w:pPr>
            <w:r w:rsidRPr="005E51AF">
              <w:rPr>
                <w:b/>
              </w:rPr>
              <w:t>Уточненный план на 202</w:t>
            </w:r>
            <w:r>
              <w:rPr>
                <w:b/>
              </w:rPr>
              <w:t>1</w:t>
            </w:r>
            <w:r w:rsidRPr="005E51AF">
              <w:rPr>
                <w:b/>
              </w:rPr>
              <w:t xml:space="preserve"> год</w:t>
            </w:r>
          </w:p>
        </w:tc>
        <w:tc>
          <w:tcPr>
            <w:tcW w:w="2552" w:type="dxa"/>
            <w:gridSpan w:val="2"/>
          </w:tcPr>
          <w:p w:rsidR="00BD0BA1" w:rsidRPr="005E51AF" w:rsidRDefault="00BD0BA1" w:rsidP="0022432F">
            <w:pPr>
              <w:jc w:val="center"/>
              <w:rPr>
                <w:b/>
              </w:rPr>
            </w:pPr>
            <w:r w:rsidRPr="005E51AF">
              <w:rPr>
                <w:b/>
              </w:rPr>
              <w:t>Исполнено за 202</w:t>
            </w:r>
            <w:r>
              <w:rPr>
                <w:b/>
              </w:rPr>
              <w:t>1</w:t>
            </w:r>
            <w:r w:rsidRPr="005E51AF">
              <w:rPr>
                <w:b/>
              </w:rPr>
              <w:t xml:space="preserve"> год</w:t>
            </w:r>
          </w:p>
        </w:tc>
        <w:tc>
          <w:tcPr>
            <w:tcW w:w="1134" w:type="dxa"/>
            <w:vMerge w:val="restart"/>
          </w:tcPr>
          <w:p w:rsidR="00BD0BA1" w:rsidRPr="005E51AF" w:rsidRDefault="00BD0BA1" w:rsidP="008C40B5">
            <w:pPr>
              <w:jc w:val="center"/>
              <w:rPr>
                <w:b/>
              </w:rPr>
            </w:pPr>
            <w:r w:rsidRPr="005E51AF">
              <w:rPr>
                <w:b/>
              </w:rPr>
              <w:t xml:space="preserve">% исполнения к </w:t>
            </w:r>
            <w:r w:rsidRPr="005E51AF">
              <w:rPr>
                <w:b/>
              </w:rPr>
              <w:lastRenderedPageBreak/>
              <w:t>годовым назначениям</w:t>
            </w:r>
          </w:p>
          <w:p w:rsidR="00BD0BA1" w:rsidRPr="005E51AF" w:rsidRDefault="00BD0BA1" w:rsidP="008C40B5">
            <w:pPr>
              <w:jc w:val="center"/>
              <w:rPr>
                <w:b/>
              </w:rPr>
            </w:pPr>
            <w:r w:rsidRPr="005E51AF">
              <w:rPr>
                <w:b/>
              </w:rPr>
              <w:t>доля, %</w:t>
            </w:r>
          </w:p>
        </w:tc>
      </w:tr>
      <w:tr w:rsidR="00BD0BA1" w:rsidRPr="00623274" w:rsidTr="00BD0BA1">
        <w:tc>
          <w:tcPr>
            <w:tcW w:w="3085" w:type="dxa"/>
            <w:vMerge/>
          </w:tcPr>
          <w:p w:rsidR="00BD0BA1" w:rsidRPr="00623274" w:rsidRDefault="00BD0BA1" w:rsidP="008C40B5">
            <w:pPr>
              <w:jc w:val="right"/>
              <w:rPr>
                <w:sz w:val="22"/>
                <w:szCs w:val="22"/>
              </w:rPr>
            </w:pPr>
          </w:p>
        </w:tc>
        <w:tc>
          <w:tcPr>
            <w:tcW w:w="1559" w:type="dxa"/>
            <w:vMerge/>
          </w:tcPr>
          <w:p w:rsidR="00BD0BA1" w:rsidRPr="005E51AF" w:rsidRDefault="00BD0BA1" w:rsidP="008C40B5">
            <w:pPr>
              <w:jc w:val="center"/>
              <w:rPr>
                <w:b/>
              </w:rPr>
            </w:pPr>
          </w:p>
        </w:tc>
        <w:tc>
          <w:tcPr>
            <w:tcW w:w="1701" w:type="dxa"/>
            <w:vMerge/>
          </w:tcPr>
          <w:p w:rsidR="00BD0BA1" w:rsidRPr="005E51AF" w:rsidRDefault="00BD0BA1" w:rsidP="008C40B5">
            <w:pPr>
              <w:jc w:val="center"/>
              <w:rPr>
                <w:b/>
              </w:rPr>
            </w:pPr>
          </w:p>
        </w:tc>
        <w:tc>
          <w:tcPr>
            <w:tcW w:w="1560" w:type="dxa"/>
          </w:tcPr>
          <w:p w:rsidR="00BD0BA1" w:rsidRPr="005E51AF" w:rsidRDefault="00BD0BA1" w:rsidP="008C40B5">
            <w:pPr>
              <w:jc w:val="center"/>
              <w:rPr>
                <w:b/>
              </w:rPr>
            </w:pPr>
            <w:r>
              <w:rPr>
                <w:b/>
              </w:rPr>
              <w:t>сумма</w:t>
            </w:r>
          </w:p>
        </w:tc>
        <w:tc>
          <w:tcPr>
            <w:tcW w:w="992" w:type="dxa"/>
          </w:tcPr>
          <w:p w:rsidR="00BD0BA1" w:rsidRPr="005E51AF" w:rsidRDefault="00BD0BA1" w:rsidP="008C40B5">
            <w:pPr>
              <w:jc w:val="center"/>
              <w:rPr>
                <w:b/>
              </w:rPr>
            </w:pPr>
            <w:r w:rsidRPr="005E51AF">
              <w:rPr>
                <w:b/>
              </w:rPr>
              <w:t xml:space="preserve">доля, </w:t>
            </w:r>
            <w:r w:rsidRPr="005E51AF">
              <w:rPr>
                <w:b/>
              </w:rPr>
              <w:lastRenderedPageBreak/>
              <w:t>%</w:t>
            </w:r>
          </w:p>
        </w:tc>
        <w:tc>
          <w:tcPr>
            <w:tcW w:w="1134" w:type="dxa"/>
            <w:vMerge/>
          </w:tcPr>
          <w:p w:rsidR="00BD0BA1" w:rsidRPr="00623274" w:rsidRDefault="00BD0BA1" w:rsidP="008C40B5">
            <w:pPr>
              <w:jc w:val="center"/>
              <w:rPr>
                <w:sz w:val="22"/>
                <w:szCs w:val="22"/>
              </w:rPr>
            </w:pPr>
          </w:p>
        </w:tc>
      </w:tr>
      <w:tr w:rsidR="0022432F" w:rsidRPr="00623274" w:rsidTr="00BD0BA1">
        <w:tc>
          <w:tcPr>
            <w:tcW w:w="3085" w:type="dxa"/>
          </w:tcPr>
          <w:p w:rsidR="0022432F" w:rsidRPr="00623274" w:rsidRDefault="0022432F" w:rsidP="0022432F">
            <w:r>
              <w:lastRenderedPageBreak/>
              <w:t>1.Создание оптимальных условий для повышения бюджетного потенциала, сбалансированности и устойчивости бюджета городского округа город Кулебаки</w:t>
            </w:r>
          </w:p>
        </w:tc>
        <w:tc>
          <w:tcPr>
            <w:tcW w:w="1559" w:type="dxa"/>
            <w:vAlign w:val="center"/>
          </w:tcPr>
          <w:p w:rsidR="0022432F" w:rsidRPr="00623274" w:rsidRDefault="0022432F" w:rsidP="0022432F">
            <w:pPr>
              <w:jc w:val="center"/>
              <w:rPr>
                <w:sz w:val="22"/>
                <w:szCs w:val="22"/>
              </w:rPr>
            </w:pPr>
            <w:r>
              <w:rPr>
                <w:sz w:val="22"/>
                <w:szCs w:val="22"/>
              </w:rPr>
              <w:t>11 810,2</w:t>
            </w:r>
          </w:p>
        </w:tc>
        <w:tc>
          <w:tcPr>
            <w:tcW w:w="1701" w:type="dxa"/>
            <w:vAlign w:val="center"/>
          </w:tcPr>
          <w:p w:rsidR="0022432F" w:rsidRPr="00623274" w:rsidRDefault="0022432F" w:rsidP="0022432F">
            <w:pPr>
              <w:jc w:val="center"/>
              <w:rPr>
                <w:sz w:val="22"/>
                <w:szCs w:val="22"/>
              </w:rPr>
            </w:pPr>
            <w:r>
              <w:rPr>
                <w:sz w:val="22"/>
                <w:szCs w:val="22"/>
              </w:rPr>
              <w:t>12 288,5</w:t>
            </w:r>
          </w:p>
        </w:tc>
        <w:tc>
          <w:tcPr>
            <w:tcW w:w="1560" w:type="dxa"/>
            <w:vAlign w:val="center"/>
          </w:tcPr>
          <w:p w:rsidR="0022432F" w:rsidRPr="00623274" w:rsidRDefault="0022432F" w:rsidP="0022432F">
            <w:pPr>
              <w:jc w:val="center"/>
              <w:rPr>
                <w:sz w:val="22"/>
                <w:szCs w:val="22"/>
              </w:rPr>
            </w:pPr>
            <w:r>
              <w:rPr>
                <w:sz w:val="22"/>
                <w:szCs w:val="22"/>
              </w:rPr>
              <w:t>12 288,5</w:t>
            </w:r>
          </w:p>
        </w:tc>
        <w:tc>
          <w:tcPr>
            <w:tcW w:w="992" w:type="dxa"/>
            <w:vAlign w:val="center"/>
          </w:tcPr>
          <w:p w:rsidR="0022432F" w:rsidRPr="00623274" w:rsidRDefault="008C7728" w:rsidP="008C7728">
            <w:pPr>
              <w:jc w:val="center"/>
              <w:rPr>
                <w:sz w:val="22"/>
                <w:szCs w:val="22"/>
              </w:rPr>
            </w:pPr>
            <w:r>
              <w:rPr>
                <w:sz w:val="22"/>
                <w:szCs w:val="22"/>
              </w:rPr>
              <w:t>81,17</w:t>
            </w:r>
          </w:p>
        </w:tc>
        <w:tc>
          <w:tcPr>
            <w:tcW w:w="1134" w:type="dxa"/>
            <w:vAlign w:val="center"/>
          </w:tcPr>
          <w:p w:rsidR="0022432F" w:rsidRPr="00623274" w:rsidRDefault="0022432F" w:rsidP="0022432F">
            <w:pPr>
              <w:jc w:val="center"/>
              <w:rPr>
                <w:sz w:val="22"/>
                <w:szCs w:val="22"/>
              </w:rPr>
            </w:pPr>
            <w:r>
              <w:rPr>
                <w:sz w:val="22"/>
                <w:szCs w:val="22"/>
              </w:rPr>
              <w:t>100,0</w:t>
            </w:r>
          </w:p>
        </w:tc>
      </w:tr>
      <w:tr w:rsidR="0022432F" w:rsidRPr="00623274" w:rsidTr="00BD0BA1">
        <w:tc>
          <w:tcPr>
            <w:tcW w:w="3085" w:type="dxa"/>
          </w:tcPr>
          <w:p w:rsidR="0022432F" w:rsidRPr="00623274" w:rsidRDefault="0022432F" w:rsidP="0022432F">
            <w:r w:rsidRPr="00623274">
              <w:t xml:space="preserve">2. Повышение эффективности бюджетных расходов </w:t>
            </w:r>
            <w:r>
              <w:t xml:space="preserve">на основе дальнейшего совершенствования бюджетных правоотношений и механизмов использования бюджетных средств </w:t>
            </w:r>
          </w:p>
        </w:tc>
        <w:tc>
          <w:tcPr>
            <w:tcW w:w="1559" w:type="dxa"/>
            <w:vAlign w:val="center"/>
          </w:tcPr>
          <w:p w:rsidR="0022432F" w:rsidRPr="00623274" w:rsidRDefault="0022432F" w:rsidP="0022432F">
            <w:pPr>
              <w:jc w:val="center"/>
              <w:rPr>
                <w:sz w:val="22"/>
                <w:szCs w:val="22"/>
              </w:rPr>
            </w:pPr>
            <w:r>
              <w:rPr>
                <w:sz w:val="22"/>
                <w:szCs w:val="22"/>
              </w:rPr>
              <w:t>3 696,4</w:t>
            </w:r>
          </w:p>
        </w:tc>
        <w:tc>
          <w:tcPr>
            <w:tcW w:w="1701" w:type="dxa"/>
            <w:vAlign w:val="center"/>
          </w:tcPr>
          <w:p w:rsidR="0022432F" w:rsidRDefault="0022432F" w:rsidP="0022432F">
            <w:pPr>
              <w:jc w:val="center"/>
              <w:rPr>
                <w:sz w:val="22"/>
                <w:szCs w:val="22"/>
              </w:rPr>
            </w:pPr>
          </w:p>
          <w:p w:rsidR="0022432F" w:rsidRPr="00623274" w:rsidRDefault="0022432F" w:rsidP="0022432F">
            <w:pPr>
              <w:jc w:val="center"/>
              <w:rPr>
                <w:sz w:val="22"/>
                <w:szCs w:val="22"/>
              </w:rPr>
            </w:pPr>
            <w:r>
              <w:rPr>
                <w:sz w:val="22"/>
                <w:szCs w:val="22"/>
              </w:rPr>
              <w:t>2 851,1</w:t>
            </w:r>
          </w:p>
          <w:p w:rsidR="0022432F" w:rsidRPr="00623274" w:rsidRDefault="0022432F" w:rsidP="0022432F">
            <w:pPr>
              <w:jc w:val="center"/>
              <w:rPr>
                <w:sz w:val="22"/>
                <w:szCs w:val="22"/>
              </w:rPr>
            </w:pPr>
          </w:p>
        </w:tc>
        <w:tc>
          <w:tcPr>
            <w:tcW w:w="1560" w:type="dxa"/>
            <w:vAlign w:val="center"/>
          </w:tcPr>
          <w:p w:rsidR="0022432F" w:rsidRPr="00623274" w:rsidRDefault="008C7728" w:rsidP="008C7728">
            <w:pPr>
              <w:jc w:val="center"/>
              <w:rPr>
                <w:sz w:val="22"/>
                <w:szCs w:val="22"/>
              </w:rPr>
            </w:pPr>
            <w:r>
              <w:rPr>
                <w:sz w:val="22"/>
                <w:szCs w:val="22"/>
              </w:rPr>
              <w:t>2 851,1</w:t>
            </w:r>
          </w:p>
        </w:tc>
        <w:tc>
          <w:tcPr>
            <w:tcW w:w="992" w:type="dxa"/>
            <w:vAlign w:val="center"/>
          </w:tcPr>
          <w:p w:rsidR="0022432F" w:rsidRPr="00623274" w:rsidRDefault="008C7728" w:rsidP="008C7728">
            <w:pPr>
              <w:jc w:val="center"/>
              <w:rPr>
                <w:sz w:val="22"/>
                <w:szCs w:val="22"/>
              </w:rPr>
            </w:pPr>
            <w:r>
              <w:rPr>
                <w:sz w:val="22"/>
                <w:szCs w:val="22"/>
              </w:rPr>
              <w:t>18,83</w:t>
            </w:r>
          </w:p>
        </w:tc>
        <w:tc>
          <w:tcPr>
            <w:tcW w:w="1134" w:type="dxa"/>
            <w:vAlign w:val="center"/>
          </w:tcPr>
          <w:p w:rsidR="0022432F" w:rsidRPr="00623274" w:rsidRDefault="0022432F" w:rsidP="0022432F">
            <w:pPr>
              <w:jc w:val="center"/>
              <w:rPr>
                <w:sz w:val="22"/>
                <w:szCs w:val="22"/>
              </w:rPr>
            </w:pPr>
            <w:r>
              <w:rPr>
                <w:sz w:val="22"/>
                <w:szCs w:val="22"/>
              </w:rPr>
              <w:t>100,0</w:t>
            </w:r>
          </w:p>
        </w:tc>
      </w:tr>
      <w:tr w:rsidR="0022432F" w:rsidRPr="00623274" w:rsidTr="00BD0BA1">
        <w:tc>
          <w:tcPr>
            <w:tcW w:w="3085" w:type="dxa"/>
            <w:vAlign w:val="center"/>
          </w:tcPr>
          <w:p w:rsidR="0022432F" w:rsidRPr="00623274" w:rsidRDefault="0022432F" w:rsidP="0022432F">
            <w:pPr>
              <w:widowControl w:val="0"/>
              <w:spacing w:before="120"/>
              <w:ind w:right="51"/>
              <w:rPr>
                <w:bCs/>
              </w:rPr>
            </w:pPr>
            <w:r w:rsidRPr="00623274">
              <w:rPr>
                <w:bCs/>
              </w:rPr>
              <w:t>3.</w:t>
            </w:r>
            <w:r w:rsidRPr="00F7338B">
              <w:rPr>
                <w:b/>
                <w:i/>
                <w:sz w:val="20"/>
                <w:szCs w:val="20"/>
              </w:rPr>
              <w:t xml:space="preserve"> </w:t>
            </w:r>
            <w:r w:rsidRPr="001A3916">
              <w:t>Обеспечение открытости и прозрачности информации о бюджетном процессе и деятельности администрации городского округа город Кулебаки в сфере повышения качества предоставления муниципальных услуг, повышение участия населения городского округа город Кулебаки в бюджетном процессе</w:t>
            </w:r>
            <w:r w:rsidRPr="00623274">
              <w:t xml:space="preserve"> </w:t>
            </w:r>
          </w:p>
        </w:tc>
        <w:tc>
          <w:tcPr>
            <w:tcW w:w="1559" w:type="dxa"/>
            <w:vAlign w:val="center"/>
          </w:tcPr>
          <w:p w:rsidR="0022432F" w:rsidRPr="00623274" w:rsidRDefault="0022432F" w:rsidP="0022432F">
            <w:pPr>
              <w:jc w:val="center"/>
              <w:rPr>
                <w:sz w:val="22"/>
                <w:szCs w:val="22"/>
              </w:rPr>
            </w:pPr>
            <w:r>
              <w:rPr>
                <w:sz w:val="22"/>
                <w:szCs w:val="22"/>
              </w:rPr>
              <w:t>0,00</w:t>
            </w:r>
          </w:p>
        </w:tc>
        <w:tc>
          <w:tcPr>
            <w:tcW w:w="1701" w:type="dxa"/>
            <w:vAlign w:val="center"/>
          </w:tcPr>
          <w:p w:rsidR="0022432F" w:rsidRPr="00623274" w:rsidRDefault="0022432F" w:rsidP="0022432F">
            <w:pPr>
              <w:jc w:val="center"/>
              <w:rPr>
                <w:sz w:val="22"/>
                <w:szCs w:val="22"/>
              </w:rPr>
            </w:pPr>
            <w:r>
              <w:rPr>
                <w:sz w:val="22"/>
                <w:szCs w:val="22"/>
              </w:rPr>
              <w:t>0,00</w:t>
            </w:r>
          </w:p>
        </w:tc>
        <w:tc>
          <w:tcPr>
            <w:tcW w:w="1560" w:type="dxa"/>
            <w:vAlign w:val="center"/>
          </w:tcPr>
          <w:p w:rsidR="0022432F" w:rsidRPr="00623274" w:rsidRDefault="0022432F" w:rsidP="0022432F">
            <w:pPr>
              <w:jc w:val="center"/>
              <w:rPr>
                <w:sz w:val="22"/>
                <w:szCs w:val="22"/>
              </w:rPr>
            </w:pPr>
            <w:r>
              <w:rPr>
                <w:sz w:val="22"/>
                <w:szCs w:val="22"/>
              </w:rPr>
              <w:t>0,00</w:t>
            </w:r>
          </w:p>
        </w:tc>
        <w:tc>
          <w:tcPr>
            <w:tcW w:w="992" w:type="dxa"/>
            <w:vAlign w:val="center"/>
          </w:tcPr>
          <w:p w:rsidR="0022432F" w:rsidRPr="00623274" w:rsidRDefault="0022432F" w:rsidP="0022432F">
            <w:pPr>
              <w:jc w:val="center"/>
              <w:rPr>
                <w:sz w:val="22"/>
                <w:szCs w:val="22"/>
              </w:rPr>
            </w:pPr>
            <w:r>
              <w:rPr>
                <w:sz w:val="22"/>
                <w:szCs w:val="22"/>
              </w:rPr>
              <w:t>0,00</w:t>
            </w:r>
          </w:p>
        </w:tc>
        <w:tc>
          <w:tcPr>
            <w:tcW w:w="1134" w:type="dxa"/>
            <w:vAlign w:val="center"/>
          </w:tcPr>
          <w:p w:rsidR="0022432F" w:rsidRPr="00623274" w:rsidRDefault="0022432F" w:rsidP="0022432F">
            <w:pPr>
              <w:jc w:val="center"/>
              <w:rPr>
                <w:sz w:val="22"/>
                <w:szCs w:val="22"/>
              </w:rPr>
            </w:pPr>
            <w:r>
              <w:rPr>
                <w:sz w:val="22"/>
                <w:szCs w:val="22"/>
              </w:rPr>
              <w:t>0,00</w:t>
            </w:r>
          </w:p>
        </w:tc>
      </w:tr>
      <w:tr w:rsidR="0022432F" w:rsidRPr="002B27EA" w:rsidTr="00BD0BA1">
        <w:tc>
          <w:tcPr>
            <w:tcW w:w="3085" w:type="dxa"/>
          </w:tcPr>
          <w:p w:rsidR="0022432F" w:rsidRPr="00623274" w:rsidRDefault="0022432F" w:rsidP="00BD0BA1">
            <w:pPr>
              <w:jc w:val="center"/>
              <w:rPr>
                <w:b/>
              </w:rPr>
            </w:pPr>
            <w:r w:rsidRPr="00623274">
              <w:rPr>
                <w:b/>
              </w:rPr>
              <w:t>Всего расходов по МП</w:t>
            </w:r>
          </w:p>
        </w:tc>
        <w:tc>
          <w:tcPr>
            <w:tcW w:w="1559" w:type="dxa"/>
          </w:tcPr>
          <w:p w:rsidR="0022432F" w:rsidRPr="00623274" w:rsidRDefault="0022432F" w:rsidP="00BD0BA1">
            <w:pPr>
              <w:jc w:val="center"/>
              <w:rPr>
                <w:b/>
                <w:sz w:val="22"/>
                <w:szCs w:val="22"/>
              </w:rPr>
            </w:pPr>
            <w:r>
              <w:rPr>
                <w:b/>
                <w:sz w:val="22"/>
                <w:szCs w:val="22"/>
              </w:rPr>
              <w:t>15 506,6</w:t>
            </w:r>
          </w:p>
        </w:tc>
        <w:tc>
          <w:tcPr>
            <w:tcW w:w="1701" w:type="dxa"/>
          </w:tcPr>
          <w:p w:rsidR="0022432F" w:rsidRPr="00623274" w:rsidRDefault="0022432F" w:rsidP="00BD0BA1">
            <w:pPr>
              <w:jc w:val="center"/>
              <w:rPr>
                <w:b/>
                <w:sz w:val="22"/>
                <w:szCs w:val="22"/>
              </w:rPr>
            </w:pPr>
            <w:r>
              <w:rPr>
                <w:b/>
                <w:sz w:val="22"/>
                <w:szCs w:val="22"/>
              </w:rPr>
              <w:t>15 139,6</w:t>
            </w:r>
          </w:p>
          <w:p w:rsidR="0022432F" w:rsidRPr="00623274" w:rsidRDefault="0022432F" w:rsidP="00BD0BA1">
            <w:pPr>
              <w:jc w:val="center"/>
              <w:rPr>
                <w:b/>
                <w:sz w:val="22"/>
                <w:szCs w:val="22"/>
              </w:rPr>
            </w:pPr>
          </w:p>
        </w:tc>
        <w:tc>
          <w:tcPr>
            <w:tcW w:w="1560" w:type="dxa"/>
          </w:tcPr>
          <w:p w:rsidR="0022432F" w:rsidRPr="00623274" w:rsidRDefault="0022432F" w:rsidP="00BD0BA1">
            <w:pPr>
              <w:jc w:val="center"/>
              <w:rPr>
                <w:b/>
                <w:sz w:val="22"/>
                <w:szCs w:val="22"/>
              </w:rPr>
            </w:pPr>
            <w:r>
              <w:rPr>
                <w:b/>
                <w:sz w:val="22"/>
                <w:szCs w:val="22"/>
              </w:rPr>
              <w:t>15 139,6</w:t>
            </w:r>
          </w:p>
        </w:tc>
        <w:tc>
          <w:tcPr>
            <w:tcW w:w="992" w:type="dxa"/>
          </w:tcPr>
          <w:p w:rsidR="0022432F" w:rsidRPr="00623274" w:rsidRDefault="0022432F" w:rsidP="00BD0BA1">
            <w:pPr>
              <w:jc w:val="center"/>
              <w:rPr>
                <w:b/>
                <w:sz w:val="22"/>
                <w:szCs w:val="22"/>
              </w:rPr>
            </w:pPr>
            <w:r w:rsidRPr="00623274">
              <w:rPr>
                <w:b/>
                <w:sz w:val="22"/>
                <w:szCs w:val="22"/>
              </w:rPr>
              <w:t>100,0</w:t>
            </w:r>
          </w:p>
        </w:tc>
        <w:tc>
          <w:tcPr>
            <w:tcW w:w="1134" w:type="dxa"/>
          </w:tcPr>
          <w:p w:rsidR="0022432F" w:rsidRPr="002B27EA" w:rsidRDefault="0022432F" w:rsidP="00BD0BA1">
            <w:pPr>
              <w:jc w:val="center"/>
              <w:rPr>
                <w:b/>
                <w:sz w:val="22"/>
                <w:szCs w:val="22"/>
              </w:rPr>
            </w:pPr>
            <w:r w:rsidRPr="00623274">
              <w:rPr>
                <w:b/>
                <w:sz w:val="22"/>
                <w:szCs w:val="22"/>
              </w:rPr>
              <w:t>100,0</w:t>
            </w:r>
          </w:p>
        </w:tc>
      </w:tr>
    </w:tbl>
    <w:p w:rsidR="008C40B5" w:rsidRDefault="008C40B5" w:rsidP="008C40B5">
      <w:pPr>
        <w:ind w:firstLine="560"/>
        <w:jc w:val="right"/>
        <w:rPr>
          <w:sz w:val="28"/>
          <w:szCs w:val="28"/>
          <w:highlight w:val="lightGray"/>
        </w:rPr>
      </w:pPr>
    </w:p>
    <w:p w:rsidR="00A83E95" w:rsidRDefault="008C40B5" w:rsidP="00A83E95">
      <w:pPr>
        <w:ind w:firstLine="709"/>
        <w:jc w:val="both"/>
        <w:rPr>
          <w:sz w:val="28"/>
          <w:szCs w:val="28"/>
        </w:rPr>
      </w:pPr>
      <w:r>
        <w:rPr>
          <w:sz w:val="28"/>
          <w:szCs w:val="28"/>
        </w:rPr>
        <w:t>На выполнение мероприятий</w:t>
      </w:r>
      <w:r w:rsidRPr="00CD46FC">
        <w:rPr>
          <w:sz w:val="28"/>
          <w:szCs w:val="28"/>
        </w:rPr>
        <w:t xml:space="preserve"> </w:t>
      </w:r>
      <w:r w:rsidR="006E7AD2">
        <w:rPr>
          <w:sz w:val="28"/>
          <w:szCs w:val="28"/>
        </w:rPr>
        <w:t>задачи</w:t>
      </w:r>
      <w:r w:rsidRPr="00CD46FC">
        <w:rPr>
          <w:sz w:val="28"/>
          <w:szCs w:val="28"/>
        </w:rPr>
        <w:t xml:space="preserve"> </w:t>
      </w:r>
      <w:r w:rsidR="000439C2">
        <w:rPr>
          <w:sz w:val="28"/>
          <w:szCs w:val="28"/>
        </w:rPr>
        <w:t>1</w:t>
      </w:r>
      <w:r w:rsidRPr="00CD46FC">
        <w:rPr>
          <w:i/>
          <w:sz w:val="28"/>
          <w:szCs w:val="28"/>
        </w:rPr>
        <w:t xml:space="preserve"> </w:t>
      </w:r>
      <w:r w:rsidRPr="00B846C1">
        <w:rPr>
          <w:i/>
          <w:sz w:val="28"/>
          <w:szCs w:val="28"/>
        </w:rPr>
        <w:t>«</w:t>
      </w:r>
      <w:r w:rsidR="00A83E95" w:rsidRPr="00A83E95">
        <w:rPr>
          <w:i/>
          <w:sz w:val="28"/>
          <w:szCs w:val="28"/>
        </w:rPr>
        <w:t xml:space="preserve">Создание оптимальных условий для повышения бюджетного потенциала, </w:t>
      </w:r>
      <w:r w:rsidR="006D3B2B" w:rsidRPr="00A83E95">
        <w:rPr>
          <w:i/>
          <w:sz w:val="28"/>
          <w:szCs w:val="28"/>
        </w:rPr>
        <w:t>сбалансированности</w:t>
      </w:r>
      <w:r w:rsidR="00A83E95" w:rsidRPr="00A83E95">
        <w:rPr>
          <w:i/>
          <w:sz w:val="28"/>
          <w:szCs w:val="28"/>
        </w:rPr>
        <w:t xml:space="preserve"> и устойчивости бюджета городского округа город Кулебаки</w:t>
      </w:r>
      <w:r w:rsidRPr="00B846C1">
        <w:rPr>
          <w:i/>
          <w:sz w:val="28"/>
          <w:szCs w:val="28"/>
        </w:rPr>
        <w:t xml:space="preserve">» </w:t>
      </w:r>
      <w:r w:rsidR="00A83E95" w:rsidRPr="00F477ED">
        <w:rPr>
          <w:sz w:val="28"/>
          <w:szCs w:val="28"/>
        </w:rPr>
        <w:t>на</w:t>
      </w:r>
      <w:r w:rsidR="00A83E95" w:rsidRPr="00ED433D">
        <w:rPr>
          <w:sz w:val="28"/>
          <w:szCs w:val="28"/>
        </w:rPr>
        <w:t xml:space="preserve"> 20</w:t>
      </w:r>
      <w:r w:rsidR="00A83E95">
        <w:rPr>
          <w:sz w:val="28"/>
          <w:szCs w:val="28"/>
        </w:rPr>
        <w:t>2</w:t>
      </w:r>
      <w:r w:rsidR="000439C2">
        <w:rPr>
          <w:sz w:val="28"/>
          <w:szCs w:val="28"/>
        </w:rPr>
        <w:t>1</w:t>
      </w:r>
      <w:r w:rsidR="00A83E95">
        <w:rPr>
          <w:sz w:val="28"/>
          <w:szCs w:val="28"/>
        </w:rPr>
        <w:t xml:space="preserve"> год запланированы расходы в сумме 1</w:t>
      </w:r>
      <w:r w:rsidR="000439C2">
        <w:rPr>
          <w:sz w:val="28"/>
          <w:szCs w:val="28"/>
        </w:rPr>
        <w:t>2 288,5</w:t>
      </w:r>
      <w:r w:rsidR="00A83E95">
        <w:rPr>
          <w:sz w:val="28"/>
          <w:szCs w:val="28"/>
        </w:rPr>
        <w:t xml:space="preserve"> </w:t>
      </w:r>
      <w:r w:rsidR="00A83E95" w:rsidRPr="00ED433D">
        <w:rPr>
          <w:sz w:val="28"/>
          <w:szCs w:val="28"/>
        </w:rPr>
        <w:t>тыс. руб</w:t>
      </w:r>
      <w:r w:rsidR="00A83E95">
        <w:rPr>
          <w:sz w:val="28"/>
          <w:szCs w:val="28"/>
        </w:rPr>
        <w:t>лей</w:t>
      </w:r>
      <w:r w:rsidR="00A83E95" w:rsidRPr="00ED433D">
        <w:rPr>
          <w:sz w:val="28"/>
          <w:szCs w:val="28"/>
        </w:rPr>
        <w:t xml:space="preserve">, исполнение составило в сумме </w:t>
      </w:r>
      <w:r w:rsidR="00A83E95">
        <w:rPr>
          <w:sz w:val="28"/>
          <w:szCs w:val="28"/>
        </w:rPr>
        <w:t>1</w:t>
      </w:r>
      <w:r w:rsidR="000439C2">
        <w:rPr>
          <w:sz w:val="28"/>
          <w:szCs w:val="28"/>
        </w:rPr>
        <w:t>2 288,5</w:t>
      </w:r>
      <w:r w:rsidR="00A83E95" w:rsidRPr="00ED433D">
        <w:rPr>
          <w:sz w:val="28"/>
          <w:szCs w:val="28"/>
        </w:rPr>
        <w:t xml:space="preserve"> тыс. руб</w:t>
      </w:r>
      <w:r w:rsidR="00A83E95">
        <w:rPr>
          <w:sz w:val="28"/>
          <w:szCs w:val="28"/>
        </w:rPr>
        <w:t>лей или</w:t>
      </w:r>
      <w:r w:rsidR="00A83E95" w:rsidRPr="00ED433D">
        <w:rPr>
          <w:sz w:val="28"/>
          <w:szCs w:val="28"/>
        </w:rPr>
        <w:t xml:space="preserve"> </w:t>
      </w:r>
      <w:r w:rsidR="00A83E95">
        <w:rPr>
          <w:sz w:val="28"/>
          <w:szCs w:val="28"/>
        </w:rPr>
        <w:t xml:space="preserve">100,0% к уточненному </w:t>
      </w:r>
      <w:r w:rsidR="00A83E95" w:rsidRPr="00ED433D">
        <w:rPr>
          <w:sz w:val="28"/>
          <w:szCs w:val="28"/>
        </w:rPr>
        <w:t xml:space="preserve">плану, что </w:t>
      </w:r>
      <w:r w:rsidR="00A83E95">
        <w:rPr>
          <w:sz w:val="28"/>
          <w:szCs w:val="28"/>
        </w:rPr>
        <w:t>выш</w:t>
      </w:r>
      <w:r w:rsidR="00A83E95" w:rsidRPr="00ED433D">
        <w:rPr>
          <w:sz w:val="28"/>
          <w:szCs w:val="28"/>
        </w:rPr>
        <w:t xml:space="preserve">е уровня исполнения расходов по </w:t>
      </w:r>
      <w:r w:rsidR="000439C2">
        <w:rPr>
          <w:sz w:val="28"/>
          <w:szCs w:val="28"/>
        </w:rPr>
        <w:t>задаче 1</w:t>
      </w:r>
      <w:r w:rsidR="00A83E95" w:rsidRPr="00ED433D">
        <w:rPr>
          <w:sz w:val="28"/>
          <w:szCs w:val="28"/>
        </w:rPr>
        <w:t xml:space="preserve"> </w:t>
      </w:r>
      <w:r w:rsidR="00A83E95" w:rsidRPr="00F477ED">
        <w:rPr>
          <w:i/>
          <w:sz w:val="28"/>
          <w:szCs w:val="28"/>
        </w:rPr>
        <w:t>«</w:t>
      </w:r>
      <w:r w:rsidR="000439C2" w:rsidRPr="00A83E95">
        <w:rPr>
          <w:i/>
          <w:sz w:val="28"/>
          <w:szCs w:val="28"/>
        </w:rPr>
        <w:t>Создание оптимальных условий для повышения бюджетного потенциала, сбалансированности и устойчивости бюджета городского округа город Кулебаки</w:t>
      </w:r>
      <w:r w:rsidR="00A83E95" w:rsidRPr="00F477ED">
        <w:rPr>
          <w:i/>
          <w:sz w:val="28"/>
          <w:szCs w:val="28"/>
        </w:rPr>
        <w:t>»</w:t>
      </w:r>
      <w:r w:rsidR="00A83E95" w:rsidRPr="00ED433D">
        <w:rPr>
          <w:sz w:val="28"/>
          <w:szCs w:val="28"/>
        </w:rPr>
        <w:t xml:space="preserve"> за 20</w:t>
      </w:r>
      <w:r w:rsidR="000439C2">
        <w:rPr>
          <w:sz w:val="28"/>
          <w:szCs w:val="28"/>
        </w:rPr>
        <w:t>20</w:t>
      </w:r>
      <w:r w:rsidR="00A83E95">
        <w:rPr>
          <w:sz w:val="28"/>
          <w:szCs w:val="28"/>
        </w:rPr>
        <w:t xml:space="preserve"> год </w:t>
      </w:r>
      <w:r w:rsidR="00A83E95" w:rsidRPr="00ED433D">
        <w:rPr>
          <w:sz w:val="28"/>
          <w:szCs w:val="28"/>
        </w:rPr>
        <w:t xml:space="preserve">на </w:t>
      </w:r>
      <w:r w:rsidR="000439C2">
        <w:rPr>
          <w:sz w:val="28"/>
          <w:szCs w:val="28"/>
        </w:rPr>
        <w:t>478,3</w:t>
      </w:r>
      <w:r w:rsidR="00A83E95" w:rsidRPr="00ED433D">
        <w:rPr>
          <w:sz w:val="28"/>
          <w:szCs w:val="28"/>
        </w:rPr>
        <w:t xml:space="preserve"> тыс. руб</w:t>
      </w:r>
      <w:r w:rsidR="00A83E95">
        <w:rPr>
          <w:sz w:val="28"/>
          <w:szCs w:val="28"/>
        </w:rPr>
        <w:t>лей</w:t>
      </w:r>
      <w:r w:rsidR="00A83E95" w:rsidRPr="00ED433D">
        <w:rPr>
          <w:sz w:val="28"/>
          <w:szCs w:val="28"/>
        </w:rPr>
        <w:t xml:space="preserve"> (</w:t>
      </w:r>
      <w:r w:rsidR="00A83E95">
        <w:rPr>
          <w:sz w:val="28"/>
          <w:szCs w:val="28"/>
        </w:rPr>
        <w:t>11</w:t>
      </w:r>
      <w:r w:rsidR="00AC5317">
        <w:rPr>
          <w:sz w:val="28"/>
          <w:szCs w:val="28"/>
        </w:rPr>
        <w:t> 810,2</w:t>
      </w:r>
      <w:r w:rsidR="00A83E95" w:rsidRPr="00ED433D">
        <w:rPr>
          <w:sz w:val="28"/>
          <w:szCs w:val="28"/>
        </w:rPr>
        <w:t xml:space="preserve"> тыс. руб</w:t>
      </w:r>
      <w:r w:rsidR="00A83E95">
        <w:rPr>
          <w:sz w:val="28"/>
          <w:szCs w:val="28"/>
        </w:rPr>
        <w:t>лей</w:t>
      </w:r>
      <w:r w:rsidR="00A83E95" w:rsidRPr="00ED433D">
        <w:rPr>
          <w:sz w:val="28"/>
          <w:szCs w:val="28"/>
        </w:rPr>
        <w:t xml:space="preserve">) или на </w:t>
      </w:r>
      <w:r w:rsidR="000439C2">
        <w:rPr>
          <w:sz w:val="28"/>
          <w:szCs w:val="28"/>
        </w:rPr>
        <w:t>4,05</w:t>
      </w:r>
      <w:r w:rsidR="00A83E95">
        <w:rPr>
          <w:sz w:val="28"/>
          <w:szCs w:val="28"/>
        </w:rPr>
        <w:t>%.</w:t>
      </w:r>
    </w:p>
    <w:p w:rsidR="00A83E95" w:rsidRDefault="00A83E95" w:rsidP="00A83E95">
      <w:pPr>
        <w:ind w:firstLine="709"/>
        <w:jc w:val="both"/>
        <w:rPr>
          <w:sz w:val="28"/>
          <w:szCs w:val="28"/>
        </w:rPr>
      </w:pPr>
      <w:r w:rsidRPr="00005C32">
        <w:rPr>
          <w:sz w:val="28"/>
          <w:szCs w:val="28"/>
        </w:rPr>
        <w:t xml:space="preserve">Бюджетные ассигнования </w:t>
      </w:r>
      <w:r w:rsidRPr="00321655">
        <w:rPr>
          <w:sz w:val="28"/>
          <w:szCs w:val="28"/>
        </w:rPr>
        <w:t>направлены на обеспечение деяте</w:t>
      </w:r>
      <w:r>
        <w:rPr>
          <w:sz w:val="28"/>
          <w:szCs w:val="28"/>
        </w:rPr>
        <w:t xml:space="preserve">льности финансового управления </w:t>
      </w:r>
      <w:r w:rsidRPr="00321655">
        <w:rPr>
          <w:sz w:val="28"/>
          <w:szCs w:val="28"/>
        </w:rPr>
        <w:t>администрации городского округа Кулебаки</w:t>
      </w:r>
      <w:r>
        <w:rPr>
          <w:sz w:val="28"/>
          <w:szCs w:val="28"/>
        </w:rPr>
        <w:t xml:space="preserve"> Нижегородской области</w:t>
      </w:r>
      <w:r w:rsidR="001B3C40">
        <w:rPr>
          <w:sz w:val="28"/>
          <w:szCs w:val="28"/>
        </w:rPr>
        <w:t xml:space="preserve"> в сумме 12 288,5 тыс</w:t>
      </w:r>
      <w:r w:rsidRPr="00321655">
        <w:rPr>
          <w:sz w:val="28"/>
          <w:szCs w:val="28"/>
        </w:rPr>
        <w:t>.</w:t>
      </w:r>
      <w:r w:rsidR="001B3C40">
        <w:rPr>
          <w:sz w:val="28"/>
          <w:szCs w:val="28"/>
        </w:rPr>
        <w:t xml:space="preserve"> рублей, в том числе за счет субсидии из областного бюджета на выплату заработной платы с начислениями </w:t>
      </w:r>
      <w:r w:rsidR="001B3C40">
        <w:rPr>
          <w:sz w:val="28"/>
          <w:szCs w:val="28"/>
        </w:rPr>
        <w:lastRenderedPageBreak/>
        <w:t>на нее работникам муниципальных учреждений и органов местного самоуправления в сумме 2 441,8 тыс. рублей.</w:t>
      </w:r>
    </w:p>
    <w:p w:rsidR="004B4C3C" w:rsidRPr="004B4C3C" w:rsidRDefault="004B4C3C" w:rsidP="00A83E95">
      <w:pPr>
        <w:ind w:firstLine="709"/>
        <w:jc w:val="both"/>
        <w:rPr>
          <w:i/>
          <w:sz w:val="28"/>
          <w:szCs w:val="28"/>
        </w:rPr>
      </w:pPr>
      <w:r>
        <w:rPr>
          <w:sz w:val="28"/>
          <w:szCs w:val="28"/>
        </w:rPr>
        <w:t xml:space="preserve">Доля расходов </w:t>
      </w:r>
      <w:r w:rsidRPr="00005C32">
        <w:rPr>
          <w:sz w:val="28"/>
          <w:szCs w:val="28"/>
        </w:rPr>
        <w:t xml:space="preserve">по </w:t>
      </w:r>
      <w:r>
        <w:rPr>
          <w:sz w:val="28"/>
          <w:szCs w:val="28"/>
        </w:rPr>
        <w:t>задаче 1</w:t>
      </w:r>
      <w:r w:rsidRPr="004B4C3C">
        <w:rPr>
          <w:i/>
          <w:sz w:val="28"/>
          <w:szCs w:val="28"/>
        </w:rPr>
        <w:t xml:space="preserve"> «Создание оптимальных условий для повышения бюджетного потенциала, </w:t>
      </w:r>
      <w:r w:rsidR="006D3B2B" w:rsidRPr="004B4C3C">
        <w:rPr>
          <w:i/>
          <w:sz w:val="28"/>
          <w:szCs w:val="28"/>
        </w:rPr>
        <w:t>сбалансированности</w:t>
      </w:r>
      <w:r w:rsidRPr="004B4C3C">
        <w:rPr>
          <w:i/>
          <w:sz w:val="28"/>
          <w:szCs w:val="28"/>
        </w:rPr>
        <w:t xml:space="preserve"> и устойчивости бюджета городского округа город Кулебаки</w:t>
      </w:r>
      <w:r w:rsidR="006D3B2B" w:rsidRPr="004B4C3C">
        <w:rPr>
          <w:i/>
          <w:sz w:val="28"/>
          <w:szCs w:val="28"/>
        </w:rPr>
        <w:t>»»</w:t>
      </w:r>
      <w:r w:rsidR="006D3B2B" w:rsidRPr="00A83E95">
        <w:rPr>
          <w:i/>
          <w:sz w:val="28"/>
          <w:szCs w:val="28"/>
        </w:rPr>
        <w:t xml:space="preserve"> </w:t>
      </w:r>
      <w:r w:rsidR="006D3B2B" w:rsidRPr="00ED433D">
        <w:rPr>
          <w:i/>
          <w:sz w:val="28"/>
          <w:szCs w:val="28"/>
        </w:rPr>
        <w:t>в</w:t>
      </w:r>
      <w:r>
        <w:rPr>
          <w:sz w:val="28"/>
          <w:szCs w:val="28"/>
        </w:rPr>
        <w:t xml:space="preserve"> общей сумме расходов МП 11 </w:t>
      </w:r>
      <w:r w:rsidRPr="00ED433D">
        <w:rPr>
          <w:sz w:val="28"/>
          <w:szCs w:val="28"/>
        </w:rPr>
        <w:t xml:space="preserve">составляет по плану </w:t>
      </w:r>
      <w:r>
        <w:rPr>
          <w:sz w:val="28"/>
          <w:szCs w:val="28"/>
        </w:rPr>
        <w:t xml:space="preserve">и </w:t>
      </w:r>
      <w:r w:rsidRPr="00ED433D">
        <w:rPr>
          <w:sz w:val="28"/>
          <w:szCs w:val="28"/>
        </w:rPr>
        <w:t xml:space="preserve">по кассовому исполнению – </w:t>
      </w:r>
      <w:r w:rsidR="001B3C40">
        <w:rPr>
          <w:sz w:val="28"/>
          <w:szCs w:val="28"/>
        </w:rPr>
        <w:t>81,17</w:t>
      </w:r>
      <w:r>
        <w:rPr>
          <w:sz w:val="28"/>
          <w:szCs w:val="28"/>
        </w:rPr>
        <w:t>%.</w:t>
      </w:r>
    </w:p>
    <w:p w:rsidR="008C40B5" w:rsidRPr="00005C32" w:rsidRDefault="008C40B5" w:rsidP="008C40B5">
      <w:pPr>
        <w:ind w:firstLine="709"/>
        <w:jc w:val="both"/>
        <w:rPr>
          <w:sz w:val="28"/>
          <w:szCs w:val="28"/>
        </w:rPr>
      </w:pPr>
      <w:r>
        <w:rPr>
          <w:sz w:val="28"/>
          <w:szCs w:val="28"/>
        </w:rPr>
        <w:t xml:space="preserve">На выполнение мероприятий </w:t>
      </w:r>
      <w:r w:rsidR="00A83E95">
        <w:rPr>
          <w:sz w:val="28"/>
          <w:szCs w:val="28"/>
        </w:rPr>
        <w:t>задачи</w:t>
      </w:r>
      <w:r w:rsidRPr="00ED433D">
        <w:rPr>
          <w:sz w:val="28"/>
          <w:szCs w:val="28"/>
        </w:rPr>
        <w:t xml:space="preserve"> </w:t>
      </w:r>
      <w:r>
        <w:rPr>
          <w:sz w:val="28"/>
          <w:szCs w:val="28"/>
        </w:rPr>
        <w:t>2</w:t>
      </w:r>
      <w:r w:rsidRPr="00ED433D">
        <w:rPr>
          <w:i/>
          <w:sz w:val="28"/>
          <w:szCs w:val="28"/>
        </w:rPr>
        <w:t xml:space="preserve"> «</w:t>
      </w:r>
      <w:r w:rsidR="00A83E95" w:rsidRPr="00A83E95">
        <w:rPr>
          <w:i/>
          <w:sz w:val="28"/>
          <w:szCs w:val="28"/>
        </w:rPr>
        <w:t>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r w:rsidRPr="00A83E95">
        <w:rPr>
          <w:i/>
          <w:sz w:val="28"/>
          <w:szCs w:val="28"/>
        </w:rPr>
        <w:t xml:space="preserve">» </w:t>
      </w:r>
      <w:r w:rsidRPr="00ED433D">
        <w:rPr>
          <w:sz w:val="28"/>
          <w:szCs w:val="28"/>
        </w:rPr>
        <w:t>на 20</w:t>
      </w:r>
      <w:r w:rsidR="00A83E95">
        <w:rPr>
          <w:sz w:val="28"/>
          <w:szCs w:val="28"/>
        </w:rPr>
        <w:t>2</w:t>
      </w:r>
      <w:r w:rsidR="00725D0A">
        <w:rPr>
          <w:sz w:val="28"/>
          <w:szCs w:val="28"/>
        </w:rPr>
        <w:t>1</w:t>
      </w:r>
      <w:r>
        <w:rPr>
          <w:sz w:val="28"/>
          <w:szCs w:val="28"/>
        </w:rPr>
        <w:t xml:space="preserve"> год запланированы расходы в сумме </w:t>
      </w:r>
      <w:r w:rsidR="00725D0A">
        <w:rPr>
          <w:sz w:val="28"/>
          <w:szCs w:val="28"/>
        </w:rPr>
        <w:t>2 851,1</w:t>
      </w:r>
      <w:r>
        <w:rPr>
          <w:sz w:val="28"/>
          <w:szCs w:val="28"/>
        </w:rPr>
        <w:t xml:space="preserve"> </w:t>
      </w:r>
      <w:r w:rsidRPr="00ED433D">
        <w:rPr>
          <w:sz w:val="28"/>
          <w:szCs w:val="28"/>
        </w:rPr>
        <w:t>тыс. руб</w:t>
      </w:r>
      <w:r>
        <w:rPr>
          <w:sz w:val="28"/>
          <w:szCs w:val="28"/>
        </w:rPr>
        <w:t>лей</w:t>
      </w:r>
      <w:r w:rsidRPr="00ED433D">
        <w:rPr>
          <w:sz w:val="28"/>
          <w:szCs w:val="28"/>
        </w:rPr>
        <w:t xml:space="preserve">, исполнение составило в сумме </w:t>
      </w:r>
      <w:r w:rsidR="00725D0A">
        <w:rPr>
          <w:sz w:val="28"/>
          <w:szCs w:val="28"/>
        </w:rPr>
        <w:t>2 851,1</w:t>
      </w:r>
      <w:r>
        <w:rPr>
          <w:sz w:val="28"/>
          <w:szCs w:val="28"/>
        </w:rPr>
        <w:t xml:space="preserve"> </w:t>
      </w:r>
      <w:r w:rsidRPr="00ED433D">
        <w:rPr>
          <w:sz w:val="28"/>
          <w:szCs w:val="28"/>
        </w:rPr>
        <w:t>тыс. руб</w:t>
      </w:r>
      <w:r>
        <w:rPr>
          <w:sz w:val="28"/>
          <w:szCs w:val="28"/>
        </w:rPr>
        <w:t xml:space="preserve">лей или 100,0% к уточненному </w:t>
      </w:r>
      <w:r w:rsidRPr="00ED433D">
        <w:rPr>
          <w:sz w:val="28"/>
          <w:szCs w:val="28"/>
        </w:rPr>
        <w:t xml:space="preserve">плану, что </w:t>
      </w:r>
      <w:r w:rsidR="00725D0A">
        <w:rPr>
          <w:sz w:val="28"/>
          <w:szCs w:val="28"/>
        </w:rPr>
        <w:t xml:space="preserve">ниже </w:t>
      </w:r>
      <w:r w:rsidRPr="00ED433D">
        <w:rPr>
          <w:sz w:val="28"/>
          <w:szCs w:val="28"/>
        </w:rPr>
        <w:t>уровня исполнения расходов по подпрограмме</w:t>
      </w:r>
      <w:r w:rsidR="00A83E95">
        <w:rPr>
          <w:sz w:val="28"/>
          <w:szCs w:val="28"/>
        </w:rPr>
        <w:t xml:space="preserve"> 2</w:t>
      </w:r>
      <w:r w:rsidR="00451907">
        <w:rPr>
          <w:sz w:val="28"/>
          <w:szCs w:val="28"/>
        </w:rPr>
        <w:t xml:space="preserve"> </w:t>
      </w:r>
      <w:r w:rsidRPr="00ED433D">
        <w:rPr>
          <w:i/>
          <w:sz w:val="28"/>
          <w:szCs w:val="28"/>
        </w:rPr>
        <w:t>«</w:t>
      </w:r>
      <w:r w:rsidR="00725D0A" w:rsidRPr="00A83E95">
        <w:rPr>
          <w:i/>
          <w:sz w:val="28"/>
          <w:szCs w:val="28"/>
        </w:rPr>
        <w:t>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r w:rsidRPr="00ED433D">
        <w:rPr>
          <w:i/>
          <w:sz w:val="28"/>
          <w:szCs w:val="28"/>
        </w:rPr>
        <w:t xml:space="preserve">» </w:t>
      </w:r>
      <w:r w:rsidRPr="00ED433D">
        <w:rPr>
          <w:sz w:val="28"/>
          <w:szCs w:val="28"/>
        </w:rPr>
        <w:t>за 20</w:t>
      </w:r>
      <w:r w:rsidR="00725D0A">
        <w:rPr>
          <w:sz w:val="28"/>
          <w:szCs w:val="28"/>
        </w:rPr>
        <w:t>20</w:t>
      </w:r>
      <w:r>
        <w:rPr>
          <w:sz w:val="28"/>
          <w:szCs w:val="28"/>
        </w:rPr>
        <w:t xml:space="preserve"> год </w:t>
      </w:r>
      <w:r w:rsidRPr="00ED433D">
        <w:rPr>
          <w:sz w:val="28"/>
          <w:szCs w:val="28"/>
        </w:rPr>
        <w:t xml:space="preserve">на </w:t>
      </w:r>
      <w:r w:rsidR="00725D0A">
        <w:rPr>
          <w:sz w:val="28"/>
          <w:szCs w:val="28"/>
        </w:rPr>
        <w:t>845,3</w:t>
      </w:r>
      <w:r w:rsidRPr="00ED433D">
        <w:rPr>
          <w:sz w:val="28"/>
          <w:szCs w:val="28"/>
        </w:rPr>
        <w:t xml:space="preserve"> тыс. руб</w:t>
      </w:r>
      <w:r>
        <w:rPr>
          <w:sz w:val="28"/>
          <w:szCs w:val="28"/>
        </w:rPr>
        <w:t>лей</w:t>
      </w:r>
      <w:r w:rsidRPr="00ED433D">
        <w:rPr>
          <w:sz w:val="28"/>
          <w:szCs w:val="28"/>
        </w:rPr>
        <w:t xml:space="preserve"> (</w:t>
      </w:r>
      <w:r w:rsidR="00725D0A">
        <w:rPr>
          <w:sz w:val="28"/>
          <w:szCs w:val="28"/>
        </w:rPr>
        <w:t>3 696,4</w:t>
      </w:r>
      <w:r w:rsidRPr="00ED433D">
        <w:rPr>
          <w:sz w:val="28"/>
          <w:szCs w:val="28"/>
        </w:rPr>
        <w:t xml:space="preserve"> тыс. руб</w:t>
      </w:r>
      <w:r>
        <w:rPr>
          <w:sz w:val="28"/>
          <w:szCs w:val="28"/>
        </w:rPr>
        <w:t>лей</w:t>
      </w:r>
      <w:r w:rsidRPr="00ED433D">
        <w:rPr>
          <w:sz w:val="28"/>
          <w:szCs w:val="28"/>
        </w:rPr>
        <w:t xml:space="preserve">) или </w:t>
      </w:r>
      <w:r w:rsidR="00A83E95">
        <w:rPr>
          <w:sz w:val="28"/>
          <w:szCs w:val="28"/>
        </w:rPr>
        <w:t xml:space="preserve"> на </w:t>
      </w:r>
      <w:r w:rsidR="00725D0A">
        <w:rPr>
          <w:sz w:val="28"/>
          <w:szCs w:val="28"/>
        </w:rPr>
        <w:t>22,87</w:t>
      </w:r>
      <w:r w:rsidR="00A83E95">
        <w:rPr>
          <w:sz w:val="28"/>
          <w:szCs w:val="28"/>
        </w:rPr>
        <w:t>%</w:t>
      </w:r>
      <w:r>
        <w:rPr>
          <w:sz w:val="28"/>
          <w:szCs w:val="28"/>
        </w:rPr>
        <w:t>.</w:t>
      </w:r>
    </w:p>
    <w:p w:rsidR="008C40B5" w:rsidRPr="00005C32" w:rsidRDefault="008C40B5" w:rsidP="008C40B5">
      <w:pPr>
        <w:ind w:firstLine="709"/>
        <w:jc w:val="both"/>
        <w:rPr>
          <w:sz w:val="28"/>
          <w:szCs w:val="28"/>
        </w:rPr>
      </w:pPr>
      <w:r w:rsidRPr="00005C32">
        <w:rPr>
          <w:sz w:val="28"/>
          <w:szCs w:val="28"/>
        </w:rPr>
        <w:t>Бюджетные ассигнования направлены на поддержание в рабочем состоянии программных продуктов финансового управления, информационное сопровождение</w:t>
      </w:r>
      <w:r w:rsidR="003A1442">
        <w:rPr>
          <w:sz w:val="28"/>
          <w:szCs w:val="28"/>
        </w:rPr>
        <w:t xml:space="preserve"> </w:t>
      </w:r>
      <w:r w:rsidR="009D6D86">
        <w:rPr>
          <w:sz w:val="28"/>
          <w:szCs w:val="28"/>
        </w:rPr>
        <w:t xml:space="preserve"> в сумме 2 851,1 тыс. рублей</w:t>
      </w:r>
      <w:r w:rsidRPr="00005C32">
        <w:rPr>
          <w:sz w:val="28"/>
          <w:szCs w:val="28"/>
        </w:rPr>
        <w:t>.</w:t>
      </w:r>
    </w:p>
    <w:p w:rsidR="008C40B5" w:rsidRPr="00ED433D" w:rsidRDefault="008C40B5" w:rsidP="008C40B5">
      <w:pPr>
        <w:ind w:firstLine="709"/>
        <w:jc w:val="both"/>
        <w:rPr>
          <w:sz w:val="28"/>
          <w:szCs w:val="28"/>
        </w:rPr>
      </w:pPr>
      <w:r>
        <w:rPr>
          <w:sz w:val="28"/>
          <w:szCs w:val="28"/>
        </w:rPr>
        <w:t xml:space="preserve">Доля расходов </w:t>
      </w:r>
      <w:r w:rsidRPr="00005C32">
        <w:rPr>
          <w:sz w:val="28"/>
          <w:szCs w:val="28"/>
        </w:rPr>
        <w:t xml:space="preserve">по </w:t>
      </w:r>
      <w:r w:rsidR="003A1442">
        <w:rPr>
          <w:sz w:val="28"/>
          <w:szCs w:val="28"/>
        </w:rPr>
        <w:t>задаче</w:t>
      </w:r>
      <w:r w:rsidRPr="00ED433D">
        <w:rPr>
          <w:sz w:val="28"/>
          <w:szCs w:val="28"/>
        </w:rPr>
        <w:t xml:space="preserve"> </w:t>
      </w:r>
      <w:r>
        <w:rPr>
          <w:sz w:val="28"/>
          <w:szCs w:val="28"/>
        </w:rPr>
        <w:t>2</w:t>
      </w:r>
      <w:r w:rsidRPr="00ED433D">
        <w:rPr>
          <w:i/>
          <w:sz w:val="28"/>
          <w:szCs w:val="28"/>
        </w:rPr>
        <w:t xml:space="preserve"> «</w:t>
      </w:r>
      <w:r w:rsidR="003A1442" w:rsidRPr="00A83E95">
        <w:rPr>
          <w:i/>
          <w:sz w:val="28"/>
          <w:szCs w:val="28"/>
        </w:rPr>
        <w:t xml:space="preserve">Повышение эффективности бюджетных расходов на основе дальнейшего совершенствования бюджетных правоотношений и механизмов использования бюджетных </w:t>
      </w:r>
      <w:r w:rsidR="006D3B2B" w:rsidRPr="00A83E95">
        <w:rPr>
          <w:i/>
          <w:sz w:val="28"/>
          <w:szCs w:val="28"/>
        </w:rPr>
        <w:t xml:space="preserve">средств» </w:t>
      </w:r>
      <w:r w:rsidR="006D3B2B" w:rsidRPr="00ED433D">
        <w:rPr>
          <w:i/>
          <w:sz w:val="28"/>
          <w:szCs w:val="28"/>
        </w:rPr>
        <w:t>в</w:t>
      </w:r>
      <w:r>
        <w:rPr>
          <w:sz w:val="28"/>
          <w:szCs w:val="28"/>
        </w:rPr>
        <w:t xml:space="preserve"> общей сумме расходов МП 11 </w:t>
      </w:r>
      <w:r w:rsidRPr="00ED433D">
        <w:rPr>
          <w:sz w:val="28"/>
          <w:szCs w:val="28"/>
        </w:rPr>
        <w:t xml:space="preserve">составляет по плану </w:t>
      </w:r>
      <w:r>
        <w:rPr>
          <w:sz w:val="28"/>
          <w:szCs w:val="28"/>
        </w:rPr>
        <w:t xml:space="preserve">и </w:t>
      </w:r>
      <w:r w:rsidRPr="00ED433D">
        <w:rPr>
          <w:sz w:val="28"/>
          <w:szCs w:val="28"/>
        </w:rPr>
        <w:t xml:space="preserve">по кассовому исполнению – </w:t>
      </w:r>
      <w:r w:rsidR="001144A8">
        <w:rPr>
          <w:sz w:val="28"/>
          <w:szCs w:val="28"/>
        </w:rPr>
        <w:t>18,83</w:t>
      </w:r>
      <w:r>
        <w:rPr>
          <w:sz w:val="28"/>
          <w:szCs w:val="28"/>
        </w:rPr>
        <w:t>%.</w:t>
      </w:r>
    </w:p>
    <w:p w:rsidR="000354F6" w:rsidRPr="00ED433D" w:rsidRDefault="008C40B5" w:rsidP="000354F6">
      <w:pPr>
        <w:ind w:firstLine="709"/>
        <w:jc w:val="both"/>
        <w:rPr>
          <w:sz w:val="28"/>
          <w:szCs w:val="28"/>
        </w:rPr>
      </w:pPr>
      <w:r>
        <w:rPr>
          <w:sz w:val="28"/>
          <w:szCs w:val="28"/>
        </w:rPr>
        <w:t xml:space="preserve">На выполнение мероприятий </w:t>
      </w:r>
      <w:r w:rsidR="003A1442">
        <w:rPr>
          <w:sz w:val="28"/>
          <w:szCs w:val="28"/>
        </w:rPr>
        <w:t>задачи</w:t>
      </w:r>
      <w:r w:rsidRPr="00F477ED">
        <w:rPr>
          <w:sz w:val="28"/>
          <w:szCs w:val="28"/>
        </w:rPr>
        <w:t xml:space="preserve"> </w:t>
      </w:r>
      <w:r>
        <w:rPr>
          <w:sz w:val="28"/>
          <w:szCs w:val="28"/>
        </w:rPr>
        <w:t>3</w:t>
      </w:r>
      <w:r w:rsidRPr="00F477ED">
        <w:rPr>
          <w:i/>
          <w:sz w:val="28"/>
          <w:szCs w:val="28"/>
        </w:rPr>
        <w:t xml:space="preserve"> «</w:t>
      </w:r>
      <w:r w:rsidR="003A1442" w:rsidRPr="003A1442">
        <w:rPr>
          <w:i/>
          <w:sz w:val="28"/>
          <w:szCs w:val="28"/>
        </w:rPr>
        <w:t xml:space="preserve">Обеспечение открытости и прозрачности информации о бюджетном процессе и деятельности администрации городского округа город Кулебаки в сфере повышения качества предоставления муниципальных </w:t>
      </w:r>
      <w:r w:rsidR="006D3B2B" w:rsidRPr="003A1442">
        <w:rPr>
          <w:i/>
          <w:sz w:val="28"/>
          <w:szCs w:val="28"/>
        </w:rPr>
        <w:t>услуг, повышение</w:t>
      </w:r>
      <w:r w:rsidR="003A1442" w:rsidRPr="003A1442">
        <w:rPr>
          <w:i/>
          <w:sz w:val="28"/>
          <w:szCs w:val="28"/>
        </w:rPr>
        <w:t xml:space="preserve"> участия населения городского округа город Кулебаки в бюджетном процессе</w:t>
      </w:r>
      <w:r w:rsidR="003A1442">
        <w:rPr>
          <w:i/>
          <w:sz w:val="28"/>
          <w:szCs w:val="28"/>
        </w:rPr>
        <w:t>»</w:t>
      </w:r>
      <w:r w:rsidR="003A1442" w:rsidRPr="003A1442">
        <w:rPr>
          <w:sz w:val="28"/>
          <w:szCs w:val="28"/>
        </w:rPr>
        <w:t xml:space="preserve"> </w:t>
      </w:r>
      <w:r w:rsidR="000354F6">
        <w:rPr>
          <w:sz w:val="28"/>
          <w:szCs w:val="28"/>
        </w:rPr>
        <w:t xml:space="preserve">в </w:t>
      </w:r>
      <w:r w:rsidR="000354F6" w:rsidRPr="00CD46FC">
        <w:rPr>
          <w:sz w:val="28"/>
          <w:szCs w:val="28"/>
        </w:rPr>
        <w:t>20</w:t>
      </w:r>
      <w:r w:rsidR="000354F6">
        <w:rPr>
          <w:sz w:val="28"/>
          <w:szCs w:val="28"/>
        </w:rPr>
        <w:t>2</w:t>
      </w:r>
      <w:r w:rsidR="001144A8">
        <w:rPr>
          <w:sz w:val="28"/>
          <w:szCs w:val="28"/>
        </w:rPr>
        <w:t>1</w:t>
      </w:r>
      <w:r w:rsidR="000354F6" w:rsidRPr="00CD46FC">
        <w:rPr>
          <w:sz w:val="28"/>
          <w:szCs w:val="28"/>
        </w:rPr>
        <w:t xml:space="preserve"> год</w:t>
      </w:r>
      <w:r w:rsidR="000354F6">
        <w:rPr>
          <w:sz w:val="28"/>
          <w:szCs w:val="28"/>
        </w:rPr>
        <w:t xml:space="preserve">у </w:t>
      </w:r>
      <w:r w:rsidR="000354F6" w:rsidRPr="00CD46FC">
        <w:rPr>
          <w:sz w:val="28"/>
          <w:szCs w:val="28"/>
        </w:rPr>
        <w:t>расход</w:t>
      </w:r>
      <w:r w:rsidR="000354F6">
        <w:rPr>
          <w:sz w:val="28"/>
          <w:szCs w:val="28"/>
        </w:rPr>
        <w:t>ов</w:t>
      </w:r>
      <w:r w:rsidR="000354F6" w:rsidRPr="00CD46FC">
        <w:rPr>
          <w:sz w:val="28"/>
          <w:szCs w:val="28"/>
        </w:rPr>
        <w:t xml:space="preserve"> </w:t>
      </w:r>
      <w:r w:rsidR="000354F6">
        <w:rPr>
          <w:sz w:val="28"/>
          <w:szCs w:val="28"/>
        </w:rPr>
        <w:t>не запланировано.</w:t>
      </w:r>
    </w:p>
    <w:p w:rsidR="008C40B5" w:rsidRDefault="00093C0C" w:rsidP="000354F6">
      <w:pPr>
        <w:ind w:firstLine="709"/>
        <w:jc w:val="both"/>
        <w:rPr>
          <w:color w:val="000000"/>
          <w:sz w:val="28"/>
          <w:szCs w:val="28"/>
          <w:lang w:bidi="ru-RU"/>
        </w:rPr>
      </w:pPr>
      <w:r>
        <w:rPr>
          <w:sz w:val="28"/>
          <w:szCs w:val="28"/>
        </w:rPr>
        <w:t xml:space="preserve"> </w:t>
      </w:r>
      <w:r w:rsidR="008C40B5" w:rsidRPr="000C538D">
        <w:rPr>
          <w:sz w:val="28"/>
          <w:szCs w:val="28"/>
          <w:lang w:eastAsia="en-US"/>
        </w:rPr>
        <w:t xml:space="preserve">По отчету, </w:t>
      </w:r>
      <w:r w:rsidR="008C40B5" w:rsidRPr="007710F8">
        <w:rPr>
          <w:color w:val="000000"/>
          <w:sz w:val="28"/>
          <w:szCs w:val="28"/>
          <w:lang w:bidi="ru-RU"/>
        </w:rPr>
        <w:t>предоставленному</w:t>
      </w:r>
      <w:r w:rsidR="008C40B5" w:rsidRPr="00BC3C0C">
        <w:rPr>
          <w:sz w:val="28"/>
          <w:szCs w:val="28"/>
        </w:rPr>
        <w:t xml:space="preserve"> </w:t>
      </w:r>
      <w:r w:rsidR="008C40B5">
        <w:rPr>
          <w:sz w:val="28"/>
          <w:szCs w:val="28"/>
        </w:rPr>
        <w:t>финансовым управлением</w:t>
      </w:r>
      <w:r w:rsidR="008C40B5" w:rsidRPr="00D44A30">
        <w:rPr>
          <w:sz w:val="28"/>
          <w:szCs w:val="28"/>
        </w:rPr>
        <w:t xml:space="preserve"> администрации городского округа город Кулебаки Нижегородской области</w:t>
      </w:r>
      <w:r w:rsidR="008C40B5">
        <w:rPr>
          <w:sz w:val="28"/>
          <w:szCs w:val="28"/>
        </w:rPr>
        <w:t xml:space="preserve"> </w:t>
      </w:r>
      <w:r w:rsidR="008C40B5" w:rsidRPr="007710F8">
        <w:rPr>
          <w:color w:val="000000"/>
          <w:sz w:val="28"/>
          <w:szCs w:val="28"/>
          <w:lang w:bidi="ru-RU"/>
        </w:rPr>
        <w:t xml:space="preserve">(ответственный исполнитель </w:t>
      </w:r>
      <w:r w:rsidR="008C40B5">
        <w:rPr>
          <w:color w:val="000000"/>
          <w:sz w:val="28"/>
          <w:szCs w:val="28"/>
          <w:lang w:bidi="ru-RU"/>
        </w:rPr>
        <w:t>М</w:t>
      </w:r>
      <w:r w:rsidR="008C40B5" w:rsidRPr="007710F8">
        <w:rPr>
          <w:color w:val="000000"/>
          <w:sz w:val="28"/>
          <w:szCs w:val="28"/>
          <w:lang w:bidi="ru-RU"/>
        </w:rPr>
        <w:t xml:space="preserve">П </w:t>
      </w:r>
      <w:r w:rsidR="008C40B5">
        <w:rPr>
          <w:color w:val="000000"/>
          <w:sz w:val="28"/>
          <w:szCs w:val="28"/>
          <w:lang w:bidi="ru-RU"/>
        </w:rPr>
        <w:t xml:space="preserve">11) </w:t>
      </w:r>
      <w:r w:rsidR="008C40B5" w:rsidRPr="007710F8">
        <w:rPr>
          <w:color w:val="000000"/>
          <w:sz w:val="28"/>
          <w:szCs w:val="28"/>
          <w:lang w:bidi="ru-RU"/>
        </w:rPr>
        <w:t xml:space="preserve">за отчетный период из </w:t>
      </w:r>
      <w:r w:rsidR="008C40B5">
        <w:rPr>
          <w:color w:val="000000"/>
          <w:sz w:val="28"/>
          <w:szCs w:val="28"/>
          <w:lang w:bidi="ru-RU"/>
        </w:rPr>
        <w:t>2</w:t>
      </w:r>
      <w:r w:rsidR="00B80A8E">
        <w:rPr>
          <w:color w:val="000000"/>
          <w:sz w:val="28"/>
          <w:szCs w:val="28"/>
          <w:lang w:bidi="ru-RU"/>
        </w:rPr>
        <w:t>6</w:t>
      </w:r>
      <w:r w:rsidR="008C40B5" w:rsidRPr="007710F8">
        <w:rPr>
          <w:color w:val="000000"/>
          <w:sz w:val="28"/>
          <w:szCs w:val="28"/>
          <w:lang w:bidi="ru-RU"/>
        </w:rPr>
        <w:t xml:space="preserve"> индикаторов достижения цели и показателей непосредственных результатов, установленных на 20</w:t>
      </w:r>
      <w:r w:rsidR="001F21ED">
        <w:rPr>
          <w:color w:val="000000"/>
          <w:sz w:val="28"/>
          <w:szCs w:val="28"/>
          <w:lang w:bidi="ru-RU"/>
        </w:rPr>
        <w:t>21</w:t>
      </w:r>
      <w:r w:rsidR="008C40B5" w:rsidRPr="007710F8">
        <w:rPr>
          <w:color w:val="000000"/>
          <w:sz w:val="28"/>
          <w:szCs w:val="28"/>
          <w:lang w:bidi="ru-RU"/>
        </w:rPr>
        <w:t xml:space="preserve"> год,</w:t>
      </w:r>
      <w:r w:rsidR="008C40B5">
        <w:rPr>
          <w:color w:val="000000"/>
          <w:sz w:val="28"/>
          <w:szCs w:val="28"/>
          <w:lang w:bidi="ru-RU"/>
        </w:rPr>
        <w:t xml:space="preserve"> </w:t>
      </w:r>
      <w:r w:rsidR="008C40B5" w:rsidRPr="007710F8">
        <w:rPr>
          <w:color w:val="000000"/>
          <w:sz w:val="28"/>
          <w:szCs w:val="28"/>
          <w:lang w:bidi="ru-RU"/>
        </w:rPr>
        <w:t xml:space="preserve">достигли плановых значений </w:t>
      </w:r>
      <w:r w:rsidR="001A6B01">
        <w:rPr>
          <w:color w:val="000000"/>
          <w:sz w:val="28"/>
          <w:szCs w:val="28"/>
          <w:lang w:bidi="ru-RU"/>
        </w:rPr>
        <w:t>18</w:t>
      </w:r>
      <w:r w:rsidR="008C40B5" w:rsidRPr="007710F8">
        <w:rPr>
          <w:color w:val="000000"/>
          <w:sz w:val="28"/>
          <w:szCs w:val="28"/>
          <w:lang w:bidi="ru-RU"/>
        </w:rPr>
        <w:t xml:space="preserve"> показател</w:t>
      </w:r>
      <w:r w:rsidR="001A6B01">
        <w:rPr>
          <w:color w:val="000000"/>
          <w:sz w:val="28"/>
          <w:szCs w:val="28"/>
          <w:lang w:bidi="ru-RU"/>
        </w:rPr>
        <w:t>ей</w:t>
      </w:r>
      <w:r w:rsidR="008C40B5" w:rsidRPr="007710F8">
        <w:rPr>
          <w:color w:val="000000"/>
          <w:sz w:val="28"/>
          <w:szCs w:val="28"/>
          <w:lang w:bidi="ru-RU"/>
        </w:rPr>
        <w:t xml:space="preserve"> (</w:t>
      </w:r>
      <w:r w:rsidR="001A6B01">
        <w:rPr>
          <w:color w:val="000000"/>
          <w:sz w:val="28"/>
          <w:szCs w:val="28"/>
          <w:lang w:bidi="ru-RU"/>
        </w:rPr>
        <w:t>69,2</w:t>
      </w:r>
      <w:r w:rsidR="008C40B5" w:rsidRPr="007710F8">
        <w:rPr>
          <w:color w:val="000000"/>
          <w:sz w:val="28"/>
          <w:szCs w:val="28"/>
          <w:lang w:bidi="ru-RU"/>
        </w:rPr>
        <w:t>%)</w:t>
      </w:r>
      <w:r w:rsidR="008C40B5">
        <w:rPr>
          <w:color w:val="000000"/>
          <w:sz w:val="28"/>
          <w:szCs w:val="28"/>
          <w:lang w:bidi="ru-RU"/>
        </w:rPr>
        <w:t>.</w:t>
      </w:r>
    </w:p>
    <w:p w:rsidR="008C40B5" w:rsidRPr="007710F8" w:rsidRDefault="008C40B5" w:rsidP="008C40B5">
      <w:pPr>
        <w:ind w:firstLine="709"/>
        <w:jc w:val="both"/>
        <w:rPr>
          <w:sz w:val="28"/>
          <w:szCs w:val="28"/>
        </w:rPr>
      </w:pPr>
      <w:r w:rsidRPr="0078054B">
        <w:rPr>
          <w:color w:val="000000"/>
          <w:sz w:val="28"/>
          <w:szCs w:val="28"/>
          <w:lang w:bidi="ru-RU"/>
        </w:rPr>
        <w:t>Согласно рейтингу, сформированному по итогам проведения оценки эффективности 18-ти муниципальных программ</w:t>
      </w:r>
      <w:r>
        <w:rPr>
          <w:color w:val="000000"/>
          <w:sz w:val="28"/>
          <w:szCs w:val="28"/>
          <w:lang w:bidi="ru-RU"/>
        </w:rPr>
        <w:t xml:space="preserve"> за 20</w:t>
      </w:r>
      <w:r w:rsidR="00B80A8E">
        <w:rPr>
          <w:color w:val="000000"/>
          <w:sz w:val="28"/>
          <w:szCs w:val="28"/>
          <w:lang w:bidi="ru-RU"/>
        </w:rPr>
        <w:t>2</w:t>
      </w:r>
      <w:r w:rsidR="001A6B01">
        <w:rPr>
          <w:color w:val="000000"/>
          <w:sz w:val="28"/>
          <w:szCs w:val="28"/>
          <w:lang w:bidi="ru-RU"/>
        </w:rPr>
        <w:t>1</w:t>
      </w:r>
      <w:r>
        <w:rPr>
          <w:color w:val="000000"/>
          <w:sz w:val="28"/>
          <w:szCs w:val="28"/>
          <w:lang w:bidi="ru-RU"/>
        </w:rPr>
        <w:t xml:space="preserve"> год, МП 11 находится на </w:t>
      </w:r>
      <w:r w:rsidR="001A6B01">
        <w:rPr>
          <w:color w:val="000000"/>
          <w:sz w:val="28"/>
          <w:szCs w:val="28"/>
          <w:lang w:bidi="ru-RU"/>
        </w:rPr>
        <w:t>7</w:t>
      </w:r>
      <w:r>
        <w:rPr>
          <w:color w:val="000000"/>
          <w:sz w:val="28"/>
          <w:szCs w:val="28"/>
          <w:lang w:bidi="ru-RU"/>
        </w:rPr>
        <w:t xml:space="preserve"> месте. Присвоенная оценка эффективности – высокая (0,9</w:t>
      </w:r>
      <w:r w:rsidR="001A6B01">
        <w:rPr>
          <w:color w:val="000000"/>
          <w:sz w:val="28"/>
          <w:szCs w:val="28"/>
          <w:lang w:bidi="ru-RU"/>
        </w:rPr>
        <w:t>7</w:t>
      </w:r>
      <w:r>
        <w:rPr>
          <w:color w:val="000000"/>
          <w:sz w:val="28"/>
          <w:szCs w:val="28"/>
          <w:lang w:bidi="ru-RU"/>
        </w:rPr>
        <w:t>).</w:t>
      </w:r>
    </w:p>
    <w:p w:rsidR="008C40B5" w:rsidRDefault="008C40B5" w:rsidP="008C40B5">
      <w:pPr>
        <w:ind w:firstLine="709"/>
        <w:jc w:val="both"/>
        <w:rPr>
          <w:sz w:val="28"/>
          <w:szCs w:val="28"/>
        </w:rPr>
      </w:pPr>
      <w:r w:rsidRPr="00321655">
        <w:rPr>
          <w:sz w:val="28"/>
          <w:szCs w:val="28"/>
        </w:rPr>
        <w:t>Расходы бюджета городского округа город Кулебаки по МП 11 в соответствии с ведомственной структурой расходов на 20</w:t>
      </w:r>
      <w:r w:rsidR="00B80A8E">
        <w:rPr>
          <w:sz w:val="28"/>
          <w:szCs w:val="28"/>
        </w:rPr>
        <w:t>2</w:t>
      </w:r>
      <w:r w:rsidR="001A6B01">
        <w:rPr>
          <w:sz w:val="28"/>
          <w:szCs w:val="28"/>
        </w:rPr>
        <w:t>1</w:t>
      </w:r>
      <w:r w:rsidRPr="00321655">
        <w:rPr>
          <w:sz w:val="28"/>
          <w:szCs w:val="28"/>
        </w:rPr>
        <w:t xml:space="preserve"> год осуществлял 1 распорядитель </w:t>
      </w:r>
      <w:r w:rsidRPr="00F579BF">
        <w:rPr>
          <w:sz w:val="28"/>
          <w:szCs w:val="28"/>
        </w:rPr>
        <w:t>бюдже</w:t>
      </w:r>
      <w:r>
        <w:rPr>
          <w:sz w:val="28"/>
          <w:szCs w:val="28"/>
        </w:rPr>
        <w:t xml:space="preserve">тных средств: финансовое </w:t>
      </w:r>
      <w:r w:rsidRPr="00F579BF">
        <w:rPr>
          <w:sz w:val="28"/>
          <w:szCs w:val="28"/>
        </w:rPr>
        <w:t>управление администрации городского округа город Кулебаки</w:t>
      </w:r>
      <w:r>
        <w:rPr>
          <w:sz w:val="28"/>
          <w:szCs w:val="28"/>
        </w:rPr>
        <w:t xml:space="preserve"> Нижегородской области</w:t>
      </w:r>
      <w:r w:rsidRPr="00F579BF">
        <w:rPr>
          <w:sz w:val="28"/>
          <w:szCs w:val="28"/>
        </w:rPr>
        <w:t>.</w:t>
      </w:r>
    </w:p>
    <w:p w:rsidR="00112CD4" w:rsidRPr="00F579BF" w:rsidRDefault="00112CD4" w:rsidP="008C40B5">
      <w:pPr>
        <w:ind w:firstLine="709"/>
        <w:jc w:val="both"/>
        <w:rPr>
          <w:sz w:val="28"/>
          <w:szCs w:val="28"/>
        </w:rPr>
      </w:pPr>
    </w:p>
    <w:p w:rsidR="00112CD4" w:rsidRPr="00112CD4" w:rsidRDefault="008C40B5" w:rsidP="00112CD4">
      <w:pPr>
        <w:numPr>
          <w:ilvl w:val="1"/>
          <w:numId w:val="32"/>
        </w:numPr>
        <w:jc w:val="center"/>
        <w:rPr>
          <w:b/>
          <w:sz w:val="28"/>
          <w:szCs w:val="28"/>
        </w:rPr>
      </w:pPr>
      <w:r w:rsidRPr="00F579BF">
        <w:rPr>
          <w:b/>
          <w:sz w:val="28"/>
          <w:szCs w:val="28"/>
        </w:rPr>
        <w:t>МП «</w:t>
      </w:r>
      <w:r w:rsidRPr="00F579BF">
        <w:rPr>
          <w:b/>
          <w:bCs/>
          <w:sz w:val="28"/>
          <w:szCs w:val="28"/>
        </w:rPr>
        <w:t>Обеспечение общественного порядка и противодействия преступности</w:t>
      </w:r>
      <w:r w:rsidR="00695BE2">
        <w:rPr>
          <w:b/>
          <w:bCs/>
          <w:sz w:val="28"/>
          <w:szCs w:val="28"/>
        </w:rPr>
        <w:t>, профилактики</w:t>
      </w:r>
      <w:r w:rsidR="006344AA">
        <w:rPr>
          <w:b/>
          <w:bCs/>
          <w:sz w:val="28"/>
          <w:szCs w:val="28"/>
        </w:rPr>
        <w:t xml:space="preserve"> терроризма, а также минимизации и (или) ликвидации последствий его проявлений в городском округе</w:t>
      </w:r>
      <w:r w:rsidRPr="00F579BF">
        <w:rPr>
          <w:b/>
          <w:bCs/>
          <w:sz w:val="28"/>
          <w:szCs w:val="28"/>
        </w:rPr>
        <w:t xml:space="preserve"> </w:t>
      </w:r>
      <w:r w:rsidR="006344AA">
        <w:rPr>
          <w:b/>
          <w:bCs/>
          <w:sz w:val="28"/>
          <w:szCs w:val="28"/>
        </w:rPr>
        <w:t xml:space="preserve"> </w:t>
      </w:r>
      <w:r w:rsidRPr="00F579BF">
        <w:rPr>
          <w:b/>
          <w:bCs/>
          <w:sz w:val="28"/>
          <w:szCs w:val="28"/>
        </w:rPr>
        <w:t xml:space="preserve"> город Кулебаки Нижегородской области на 201</w:t>
      </w:r>
      <w:r>
        <w:rPr>
          <w:b/>
          <w:bCs/>
          <w:sz w:val="28"/>
          <w:szCs w:val="28"/>
        </w:rPr>
        <w:t>8</w:t>
      </w:r>
      <w:r w:rsidRPr="00F579BF">
        <w:rPr>
          <w:b/>
          <w:bCs/>
          <w:sz w:val="28"/>
          <w:szCs w:val="28"/>
        </w:rPr>
        <w:t>-20</w:t>
      </w:r>
      <w:r>
        <w:rPr>
          <w:b/>
          <w:bCs/>
          <w:sz w:val="28"/>
          <w:szCs w:val="28"/>
        </w:rPr>
        <w:t>2</w:t>
      </w:r>
      <w:r w:rsidR="006344AA">
        <w:rPr>
          <w:b/>
          <w:bCs/>
          <w:sz w:val="28"/>
          <w:szCs w:val="28"/>
        </w:rPr>
        <w:t>5</w:t>
      </w:r>
      <w:r w:rsidRPr="00F579BF">
        <w:rPr>
          <w:b/>
          <w:bCs/>
          <w:sz w:val="28"/>
          <w:szCs w:val="28"/>
        </w:rPr>
        <w:t xml:space="preserve"> годы</w:t>
      </w:r>
      <w:r w:rsidRPr="00F579BF">
        <w:rPr>
          <w:b/>
          <w:bCs/>
          <w:color w:val="000000"/>
          <w:sz w:val="28"/>
          <w:szCs w:val="28"/>
        </w:rPr>
        <w:t xml:space="preserve">» </w:t>
      </w:r>
    </w:p>
    <w:p w:rsidR="008C40B5" w:rsidRDefault="008C40B5" w:rsidP="00112CD4">
      <w:pPr>
        <w:ind w:left="1288"/>
        <w:jc w:val="center"/>
        <w:rPr>
          <w:b/>
          <w:bCs/>
          <w:color w:val="000000"/>
          <w:sz w:val="28"/>
          <w:szCs w:val="28"/>
        </w:rPr>
      </w:pPr>
      <w:r w:rsidRPr="00F579BF">
        <w:rPr>
          <w:b/>
          <w:bCs/>
          <w:color w:val="000000"/>
          <w:sz w:val="28"/>
          <w:szCs w:val="28"/>
        </w:rPr>
        <w:t>(далее - МП 12)</w:t>
      </w:r>
    </w:p>
    <w:p w:rsidR="00535472" w:rsidRPr="00F579BF" w:rsidRDefault="00535472" w:rsidP="00112CD4">
      <w:pPr>
        <w:ind w:left="1288"/>
        <w:jc w:val="center"/>
        <w:rPr>
          <w:b/>
          <w:sz w:val="28"/>
          <w:szCs w:val="28"/>
        </w:rPr>
      </w:pPr>
    </w:p>
    <w:p w:rsidR="008C40B5" w:rsidRPr="00AD762F" w:rsidRDefault="008C40B5" w:rsidP="008C40B5">
      <w:pPr>
        <w:ind w:firstLine="709"/>
        <w:jc w:val="both"/>
        <w:rPr>
          <w:sz w:val="28"/>
          <w:szCs w:val="28"/>
        </w:rPr>
      </w:pPr>
      <w:r>
        <w:rPr>
          <w:sz w:val="28"/>
          <w:szCs w:val="28"/>
        </w:rPr>
        <w:t xml:space="preserve">МП 12 утверждена </w:t>
      </w:r>
      <w:r w:rsidRPr="00F579BF">
        <w:rPr>
          <w:sz w:val="28"/>
          <w:szCs w:val="28"/>
        </w:rPr>
        <w:t>постановлением а</w:t>
      </w:r>
      <w:r>
        <w:rPr>
          <w:sz w:val="28"/>
          <w:szCs w:val="28"/>
        </w:rPr>
        <w:t>дминистрации городского округа город Кулебаки Нижегородской области от 20</w:t>
      </w:r>
      <w:r w:rsidRPr="00F579BF">
        <w:rPr>
          <w:sz w:val="28"/>
          <w:szCs w:val="28"/>
        </w:rPr>
        <w:t>.</w:t>
      </w:r>
      <w:r>
        <w:rPr>
          <w:sz w:val="28"/>
          <w:szCs w:val="28"/>
        </w:rPr>
        <w:t>12</w:t>
      </w:r>
      <w:r w:rsidRPr="00F579BF">
        <w:rPr>
          <w:sz w:val="28"/>
          <w:szCs w:val="28"/>
        </w:rPr>
        <w:t>.201</w:t>
      </w:r>
      <w:r>
        <w:rPr>
          <w:sz w:val="28"/>
          <w:szCs w:val="28"/>
        </w:rPr>
        <w:t xml:space="preserve">7г. </w:t>
      </w:r>
      <w:r w:rsidRPr="00F579BF">
        <w:rPr>
          <w:sz w:val="28"/>
          <w:szCs w:val="28"/>
        </w:rPr>
        <w:t xml:space="preserve">№ </w:t>
      </w:r>
      <w:r>
        <w:rPr>
          <w:sz w:val="28"/>
          <w:szCs w:val="28"/>
        </w:rPr>
        <w:t>3110 «Об утверждении</w:t>
      </w:r>
      <w:r w:rsidRPr="00F579BF">
        <w:rPr>
          <w:sz w:val="28"/>
          <w:szCs w:val="28"/>
        </w:rPr>
        <w:t xml:space="preserve"> муниципальной программы «</w:t>
      </w:r>
      <w:r w:rsidRPr="005A3939">
        <w:rPr>
          <w:bCs/>
          <w:sz w:val="28"/>
          <w:szCs w:val="28"/>
        </w:rPr>
        <w:t>Обеспечение общественного порядка и противодействия преступности</w:t>
      </w:r>
      <w:r>
        <w:rPr>
          <w:bCs/>
          <w:sz w:val="28"/>
          <w:szCs w:val="28"/>
        </w:rPr>
        <w:t>, профилактика терроризма, а также минимизации и (или)</w:t>
      </w:r>
      <w:r w:rsidRPr="005A3939">
        <w:rPr>
          <w:bCs/>
          <w:sz w:val="28"/>
          <w:szCs w:val="28"/>
        </w:rPr>
        <w:t xml:space="preserve"> </w:t>
      </w:r>
      <w:r>
        <w:rPr>
          <w:bCs/>
          <w:sz w:val="28"/>
          <w:szCs w:val="28"/>
        </w:rPr>
        <w:t>ликвидации последствий его проявлений в городском округе город</w:t>
      </w:r>
      <w:r w:rsidRPr="005A3939">
        <w:rPr>
          <w:bCs/>
          <w:sz w:val="28"/>
          <w:szCs w:val="28"/>
        </w:rPr>
        <w:t xml:space="preserve"> Кулебаки Нижегородской области на 201</w:t>
      </w:r>
      <w:r>
        <w:rPr>
          <w:bCs/>
          <w:sz w:val="28"/>
          <w:szCs w:val="28"/>
        </w:rPr>
        <w:t>8</w:t>
      </w:r>
      <w:r w:rsidR="004A76F9">
        <w:rPr>
          <w:bCs/>
          <w:sz w:val="28"/>
          <w:szCs w:val="28"/>
        </w:rPr>
        <w:t xml:space="preserve"> </w:t>
      </w:r>
      <w:r w:rsidRPr="005A3939">
        <w:rPr>
          <w:bCs/>
          <w:sz w:val="28"/>
          <w:szCs w:val="28"/>
        </w:rPr>
        <w:t>-</w:t>
      </w:r>
      <w:r w:rsidR="004A76F9">
        <w:rPr>
          <w:bCs/>
          <w:sz w:val="28"/>
          <w:szCs w:val="28"/>
        </w:rPr>
        <w:t xml:space="preserve"> </w:t>
      </w:r>
      <w:r w:rsidRPr="005A3939">
        <w:rPr>
          <w:bCs/>
          <w:sz w:val="28"/>
          <w:szCs w:val="28"/>
        </w:rPr>
        <w:t>20</w:t>
      </w:r>
      <w:r>
        <w:rPr>
          <w:bCs/>
          <w:sz w:val="28"/>
          <w:szCs w:val="28"/>
        </w:rPr>
        <w:t>20</w:t>
      </w:r>
      <w:r w:rsidRPr="005A3939">
        <w:rPr>
          <w:bCs/>
          <w:sz w:val="28"/>
          <w:szCs w:val="28"/>
        </w:rPr>
        <w:t xml:space="preserve"> годы</w:t>
      </w:r>
      <w:r w:rsidRPr="005A3939">
        <w:rPr>
          <w:sz w:val="28"/>
          <w:szCs w:val="28"/>
        </w:rPr>
        <w:t>»»</w:t>
      </w:r>
      <w:r w:rsidRPr="00E442BA">
        <w:rPr>
          <w:sz w:val="28"/>
          <w:szCs w:val="28"/>
        </w:rPr>
        <w:t xml:space="preserve"> (с изменениями</w:t>
      </w:r>
      <w:r>
        <w:rPr>
          <w:sz w:val="28"/>
          <w:szCs w:val="28"/>
        </w:rPr>
        <w:t>).</w:t>
      </w:r>
    </w:p>
    <w:p w:rsidR="008C40B5" w:rsidRPr="00F579BF" w:rsidRDefault="008C40B5" w:rsidP="008C40B5">
      <w:pPr>
        <w:ind w:firstLine="709"/>
        <w:jc w:val="both"/>
        <w:rPr>
          <w:sz w:val="28"/>
          <w:szCs w:val="28"/>
        </w:rPr>
      </w:pPr>
      <w:r>
        <w:rPr>
          <w:sz w:val="28"/>
          <w:szCs w:val="28"/>
        </w:rPr>
        <w:t xml:space="preserve">Ответственный исполнитель программы – </w:t>
      </w:r>
      <w:r w:rsidRPr="00F579BF">
        <w:rPr>
          <w:sz w:val="28"/>
          <w:szCs w:val="28"/>
        </w:rPr>
        <w:t xml:space="preserve">заместитель главы администрации городского округа город Кулебаки Нижегородской области </w:t>
      </w:r>
      <w:r w:rsidR="00733C88">
        <w:rPr>
          <w:sz w:val="28"/>
          <w:szCs w:val="28"/>
        </w:rPr>
        <w:t xml:space="preserve"> по общим вопросам  В.Б.Крючков</w:t>
      </w:r>
      <w:r w:rsidRPr="00F579BF">
        <w:rPr>
          <w:sz w:val="28"/>
          <w:szCs w:val="28"/>
        </w:rPr>
        <w:t>.</w:t>
      </w:r>
    </w:p>
    <w:p w:rsidR="008C40B5" w:rsidRPr="00B351D8" w:rsidRDefault="008C40B5" w:rsidP="008C40B5">
      <w:pPr>
        <w:ind w:firstLine="709"/>
        <w:jc w:val="both"/>
        <w:rPr>
          <w:sz w:val="28"/>
          <w:szCs w:val="28"/>
        </w:rPr>
      </w:pPr>
      <w:r>
        <w:rPr>
          <w:sz w:val="28"/>
          <w:szCs w:val="28"/>
        </w:rPr>
        <w:t>Расходы по МП 12</w:t>
      </w:r>
      <w:r w:rsidRPr="00FF4EA9">
        <w:rPr>
          <w:sz w:val="28"/>
          <w:szCs w:val="28"/>
        </w:rPr>
        <w:t xml:space="preserve"> </w:t>
      </w:r>
      <w:r w:rsidRPr="00B351D8">
        <w:rPr>
          <w:sz w:val="28"/>
          <w:szCs w:val="28"/>
        </w:rPr>
        <w:t>на 201</w:t>
      </w:r>
      <w:r>
        <w:rPr>
          <w:sz w:val="28"/>
          <w:szCs w:val="28"/>
        </w:rPr>
        <w:t>9 год запланированы в сумме 1</w:t>
      </w:r>
      <w:r w:rsidR="00733C88">
        <w:rPr>
          <w:sz w:val="28"/>
          <w:szCs w:val="28"/>
        </w:rPr>
        <w:t> 818,8</w:t>
      </w:r>
      <w:r>
        <w:rPr>
          <w:sz w:val="28"/>
          <w:szCs w:val="28"/>
        </w:rPr>
        <w:t xml:space="preserve"> </w:t>
      </w:r>
      <w:r w:rsidRPr="00B351D8">
        <w:rPr>
          <w:sz w:val="28"/>
          <w:szCs w:val="28"/>
        </w:rPr>
        <w:t>тыс. руб</w:t>
      </w:r>
      <w:r>
        <w:rPr>
          <w:sz w:val="28"/>
          <w:szCs w:val="28"/>
        </w:rPr>
        <w:t>лей</w:t>
      </w:r>
      <w:r w:rsidRPr="00B351D8">
        <w:rPr>
          <w:sz w:val="28"/>
          <w:szCs w:val="28"/>
        </w:rPr>
        <w:t xml:space="preserve">, исполнение составило в сумме </w:t>
      </w:r>
      <w:r>
        <w:rPr>
          <w:sz w:val="28"/>
          <w:szCs w:val="28"/>
        </w:rPr>
        <w:t>1</w:t>
      </w:r>
      <w:r w:rsidR="00DA4B72">
        <w:rPr>
          <w:sz w:val="28"/>
          <w:szCs w:val="28"/>
        </w:rPr>
        <w:t> </w:t>
      </w:r>
      <w:r w:rsidR="00733C88">
        <w:rPr>
          <w:sz w:val="28"/>
          <w:szCs w:val="28"/>
        </w:rPr>
        <w:t>555</w:t>
      </w:r>
      <w:r w:rsidR="00DA4B72">
        <w:rPr>
          <w:sz w:val="28"/>
          <w:szCs w:val="28"/>
        </w:rPr>
        <w:t>,</w:t>
      </w:r>
      <w:r w:rsidR="00733C88">
        <w:rPr>
          <w:sz w:val="28"/>
          <w:szCs w:val="28"/>
        </w:rPr>
        <w:t>4</w:t>
      </w:r>
      <w:r>
        <w:rPr>
          <w:sz w:val="28"/>
          <w:szCs w:val="28"/>
        </w:rPr>
        <w:t xml:space="preserve"> </w:t>
      </w:r>
      <w:r w:rsidRPr="00B351D8">
        <w:rPr>
          <w:sz w:val="28"/>
          <w:szCs w:val="28"/>
        </w:rPr>
        <w:t>тыс. руб</w:t>
      </w:r>
      <w:r>
        <w:rPr>
          <w:sz w:val="28"/>
          <w:szCs w:val="28"/>
        </w:rPr>
        <w:t xml:space="preserve">лей или </w:t>
      </w:r>
      <w:r w:rsidR="00733C88">
        <w:rPr>
          <w:sz w:val="28"/>
          <w:szCs w:val="28"/>
        </w:rPr>
        <w:t>85,52</w:t>
      </w:r>
      <w:r>
        <w:rPr>
          <w:sz w:val="28"/>
          <w:szCs w:val="28"/>
        </w:rPr>
        <w:t xml:space="preserve">% к уточненному </w:t>
      </w:r>
      <w:r w:rsidRPr="00B351D8">
        <w:rPr>
          <w:sz w:val="28"/>
          <w:szCs w:val="28"/>
        </w:rPr>
        <w:t xml:space="preserve">плану, что </w:t>
      </w:r>
      <w:r w:rsidR="00733C88">
        <w:rPr>
          <w:sz w:val="28"/>
          <w:szCs w:val="28"/>
        </w:rPr>
        <w:t>ниже</w:t>
      </w:r>
      <w:r w:rsidR="00DA4B72">
        <w:rPr>
          <w:sz w:val="28"/>
          <w:szCs w:val="28"/>
        </w:rPr>
        <w:t xml:space="preserve"> </w:t>
      </w:r>
      <w:r w:rsidRPr="00B351D8">
        <w:rPr>
          <w:sz w:val="28"/>
          <w:szCs w:val="28"/>
        </w:rPr>
        <w:t>уровня исполнения расходов бюджета округа за 20</w:t>
      </w:r>
      <w:r w:rsidR="00733C88">
        <w:rPr>
          <w:sz w:val="28"/>
          <w:szCs w:val="28"/>
        </w:rPr>
        <w:t>20</w:t>
      </w:r>
      <w:r>
        <w:rPr>
          <w:sz w:val="28"/>
          <w:szCs w:val="28"/>
        </w:rPr>
        <w:t xml:space="preserve"> год </w:t>
      </w:r>
      <w:r w:rsidRPr="00B351D8">
        <w:rPr>
          <w:sz w:val="28"/>
          <w:szCs w:val="28"/>
        </w:rPr>
        <w:t xml:space="preserve">на </w:t>
      </w:r>
      <w:r w:rsidR="00DA4B72">
        <w:rPr>
          <w:sz w:val="28"/>
          <w:szCs w:val="28"/>
        </w:rPr>
        <w:t>1</w:t>
      </w:r>
      <w:r w:rsidR="00733C88">
        <w:rPr>
          <w:sz w:val="28"/>
          <w:szCs w:val="28"/>
        </w:rPr>
        <w:t>31,4</w:t>
      </w:r>
      <w:r>
        <w:rPr>
          <w:sz w:val="28"/>
          <w:szCs w:val="28"/>
        </w:rPr>
        <w:t xml:space="preserve"> </w:t>
      </w:r>
      <w:r w:rsidRPr="00B351D8">
        <w:rPr>
          <w:sz w:val="28"/>
          <w:szCs w:val="28"/>
        </w:rPr>
        <w:t>тыс. руб</w:t>
      </w:r>
      <w:r>
        <w:rPr>
          <w:sz w:val="28"/>
          <w:szCs w:val="28"/>
        </w:rPr>
        <w:t>лей (</w:t>
      </w:r>
      <w:r w:rsidR="00DA4B72">
        <w:rPr>
          <w:sz w:val="28"/>
          <w:szCs w:val="28"/>
        </w:rPr>
        <w:t>1</w:t>
      </w:r>
      <w:r w:rsidR="00733C88">
        <w:rPr>
          <w:sz w:val="28"/>
          <w:szCs w:val="28"/>
        </w:rPr>
        <w:t> 686,8</w:t>
      </w:r>
      <w:r>
        <w:rPr>
          <w:sz w:val="28"/>
          <w:szCs w:val="28"/>
        </w:rPr>
        <w:t xml:space="preserve"> тыс. рублей)</w:t>
      </w:r>
      <w:r w:rsidRPr="00B351D8">
        <w:rPr>
          <w:sz w:val="28"/>
          <w:szCs w:val="28"/>
        </w:rPr>
        <w:t xml:space="preserve"> </w:t>
      </w:r>
      <w:r w:rsidR="006D3B2B" w:rsidRPr="00B351D8">
        <w:rPr>
          <w:sz w:val="28"/>
          <w:szCs w:val="28"/>
        </w:rPr>
        <w:t xml:space="preserve">или </w:t>
      </w:r>
      <w:r w:rsidR="006D3B2B">
        <w:rPr>
          <w:sz w:val="28"/>
          <w:szCs w:val="28"/>
        </w:rPr>
        <w:t>на</w:t>
      </w:r>
      <w:r w:rsidR="00DA4B72">
        <w:rPr>
          <w:sz w:val="28"/>
          <w:szCs w:val="28"/>
        </w:rPr>
        <w:t xml:space="preserve"> </w:t>
      </w:r>
      <w:r w:rsidR="00733C88">
        <w:rPr>
          <w:sz w:val="28"/>
          <w:szCs w:val="28"/>
        </w:rPr>
        <w:t>7,79</w:t>
      </w:r>
      <w:r w:rsidR="00DA4B72">
        <w:rPr>
          <w:sz w:val="28"/>
          <w:szCs w:val="28"/>
        </w:rPr>
        <w:t>%</w:t>
      </w:r>
      <w:r>
        <w:rPr>
          <w:sz w:val="28"/>
          <w:szCs w:val="28"/>
        </w:rPr>
        <w:t>.</w:t>
      </w:r>
    </w:p>
    <w:p w:rsidR="008C40B5" w:rsidRPr="00FF4EA9" w:rsidRDefault="008C40B5" w:rsidP="008C40B5">
      <w:pPr>
        <w:ind w:firstLine="709"/>
        <w:jc w:val="both"/>
        <w:rPr>
          <w:sz w:val="28"/>
          <w:szCs w:val="28"/>
        </w:rPr>
      </w:pPr>
      <w:r>
        <w:rPr>
          <w:sz w:val="28"/>
          <w:szCs w:val="28"/>
        </w:rPr>
        <w:t xml:space="preserve">Доля расходов по МП 12 в общей сумме расходов </w:t>
      </w:r>
      <w:r w:rsidRPr="00FF4EA9">
        <w:rPr>
          <w:sz w:val="28"/>
          <w:szCs w:val="28"/>
        </w:rPr>
        <w:t>бюджета</w:t>
      </w:r>
      <w:r>
        <w:rPr>
          <w:sz w:val="28"/>
          <w:szCs w:val="28"/>
        </w:rPr>
        <w:t xml:space="preserve"> округа </w:t>
      </w:r>
      <w:r w:rsidRPr="00FF4EA9">
        <w:rPr>
          <w:sz w:val="28"/>
          <w:szCs w:val="28"/>
        </w:rPr>
        <w:t>составляет по плану</w:t>
      </w:r>
      <w:r w:rsidR="00733C88">
        <w:rPr>
          <w:sz w:val="28"/>
          <w:szCs w:val="28"/>
        </w:rPr>
        <w:t xml:space="preserve"> - 0,12%</w:t>
      </w:r>
      <w:r>
        <w:rPr>
          <w:sz w:val="28"/>
          <w:szCs w:val="28"/>
        </w:rPr>
        <w:t xml:space="preserve"> </w:t>
      </w:r>
      <w:r w:rsidRPr="00FF4EA9">
        <w:rPr>
          <w:sz w:val="28"/>
          <w:szCs w:val="28"/>
        </w:rPr>
        <w:t>и по</w:t>
      </w:r>
      <w:r>
        <w:rPr>
          <w:sz w:val="28"/>
          <w:szCs w:val="28"/>
        </w:rPr>
        <w:t xml:space="preserve"> </w:t>
      </w:r>
      <w:r w:rsidRPr="00FF4EA9">
        <w:rPr>
          <w:sz w:val="28"/>
          <w:szCs w:val="28"/>
        </w:rPr>
        <w:t xml:space="preserve">кассовому исполнению </w:t>
      </w:r>
      <w:r>
        <w:rPr>
          <w:sz w:val="28"/>
          <w:szCs w:val="28"/>
        </w:rPr>
        <w:t>–</w:t>
      </w:r>
      <w:r w:rsidRPr="00FF4EA9">
        <w:rPr>
          <w:sz w:val="28"/>
          <w:szCs w:val="28"/>
        </w:rPr>
        <w:t xml:space="preserve"> </w:t>
      </w:r>
      <w:r>
        <w:rPr>
          <w:sz w:val="28"/>
          <w:szCs w:val="28"/>
        </w:rPr>
        <w:t>0,1</w:t>
      </w:r>
      <w:r w:rsidR="00733C88">
        <w:rPr>
          <w:sz w:val="28"/>
          <w:szCs w:val="28"/>
        </w:rPr>
        <w:t>1</w:t>
      </w:r>
      <w:r w:rsidRPr="00FF4EA9">
        <w:rPr>
          <w:sz w:val="28"/>
          <w:szCs w:val="28"/>
        </w:rPr>
        <w:t xml:space="preserve"> %</w:t>
      </w:r>
      <w:r>
        <w:rPr>
          <w:sz w:val="28"/>
          <w:szCs w:val="28"/>
        </w:rPr>
        <w:t xml:space="preserve"> </w:t>
      </w:r>
      <w:r w:rsidRPr="00B351D8">
        <w:rPr>
          <w:sz w:val="28"/>
          <w:szCs w:val="28"/>
        </w:rPr>
        <w:t>(в 20</w:t>
      </w:r>
      <w:r w:rsidR="00733C88">
        <w:rPr>
          <w:sz w:val="28"/>
          <w:szCs w:val="28"/>
        </w:rPr>
        <w:t>20</w:t>
      </w:r>
      <w:r w:rsidRPr="00B351D8">
        <w:rPr>
          <w:sz w:val="28"/>
          <w:szCs w:val="28"/>
        </w:rPr>
        <w:t xml:space="preserve"> году – </w:t>
      </w:r>
      <w:r>
        <w:rPr>
          <w:sz w:val="28"/>
          <w:szCs w:val="28"/>
        </w:rPr>
        <w:t>0,</w:t>
      </w:r>
      <w:r w:rsidR="00DA4B72">
        <w:rPr>
          <w:sz w:val="28"/>
          <w:szCs w:val="28"/>
        </w:rPr>
        <w:t>1</w:t>
      </w:r>
      <w:r w:rsidR="00733C88">
        <w:rPr>
          <w:sz w:val="28"/>
          <w:szCs w:val="28"/>
        </w:rPr>
        <w:t>2</w:t>
      </w:r>
      <w:r w:rsidRPr="00B351D8">
        <w:rPr>
          <w:sz w:val="28"/>
          <w:szCs w:val="28"/>
        </w:rPr>
        <w:t>%)</w:t>
      </w:r>
      <w:r w:rsidRPr="00FF4EA9">
        <w:rPr>
          <w:sz w:val="28"/>
          <w:szCs w:val="28"/>
        </w:rPr>
        <w:t>.</w:t>
      </w:r>
    </w:p>
    <w:p w:rsidR="008C40B5" w:rsidRDefault="008C40B5" w:rsidP="008C40B5">
      <w:pPr>
        <w:ind w:firstLine="709"/>
        <w:jc w:val="both"/>
        <w:rPr>
          <w:sz w:val="28"/>
          <w:szCs w:val="28"/>
        </w:rPr>
      </w:pPr>
      <w:r w:rsidRPr="00C473E2">
        <w:rPr>
          <w:sz w:val="28"/>
          <w:szCs w:val="28"/>
        </w:rPr>
        <w:t>Программные</w:t>
      </w:r>
      <w:r>
        <w:rPr>
          <w:sz w:val="28"/>
          <w:szCs w:val="28"/>
        </w:rPr>
        <w:t xml:space="preserve"> мероприятия М</w:t>
      </w:r>
      <w:r w:rsidRPr="00C473E2">
        <w:rPr>
          <w:sz w:val="28"/>
          <w:szCs w:val="28"/>
        </w:rPr>
        <w:t xml:space="preserve">П </w:t>
      </w:r>
      <w:r>
        <w:rPr>
          <w:sz w:val="28"/>
          <w:szCs w:val="28"/>
        </w:rPr>
        <w:t xml:space="preserve">12 </w:t>
      </w:r>
      <w:r w:rsidRPr="00C473E2">
        <w:rPr>
          <w:sz w:val="28"/>
          <w:szCs w:val="28"/>
        </w:rPr>
        <w:t>испо</w:t>
      </w:r>
      <w:r>
        <w:rPr>
          <w:sz w:val="28"/>
          <w:szCs w:val="28"/>
        </w:rPr>
        <w:t xml:space="preserve">лнены в одной </w:t>
      </w:r>
      <w:r w:rsidRPr="00C473E2">
        <w:rPr>
          <w:sz w:val="28"/>
          <w:szCs w:val="28"/>
        </w:rPr>
        <w:t>программ</w:t>
      </w:r>
      <w:r>
        <w:rPr>
          <w:sz w:val="28"/>
          <w:szCs w:val="28"/>
        </w:rPr>
        <w:t>е в разрезе задач.</w:t>
      </w:r>
    </w:p>
    <w:p w:rsidR="008C40B5" w:rsidRPr="00D542C6" w:rsidRDefault="008C40B5" w:rsidP="008C40B5">
      <w:pPr>
        <w:ind w:firstLine="709"/>
        <w:jc w:val="both"/>
        <w:rPr>
          <w:sz w:val="28"/>
          <w:szCs w:val="28"/>
        </w:rPr>
      </w:pPr>
      <w:r>
        <w:rPr>
          <w:sz w:val="28"/>
          <w:szCs w:val="28"/>
        </w:rPr>
        <w:t xml:space="preserve">Характеристика расходов по муниципальной программе </w:t>
      </w:r>
      <w:r w:rsidRPr="00D542C6">
        <w:rPr>
          <w:sz w:val="28"/>
          <w:szCs w:val="28"/>
        </w:rPr>
        <w:t xml:space="preserve">приведена в </w:t>
      </w:r>
      <w:r w:rsidR="004A76F9">
        <w:rPr>
          <w:sz w:val="28"/>
          <w:szCs w:val="28"/>
        </w:rPr>
        <w:t>т</w:t>
      </w:r>
      <w:r w:rsidRPr="00D542C6">
        <w:rPr>
          <w:sz w:val="28"/>
          <w:szCs w:val="28"/>
        </w:rPr>
        <w:t>аблице</w:t>
      </w:r>
      <w:r w:rsidR="00460806">
        <w:rPr>
          <w:sz w:val="28"/>
          <w:szCs w:val="28"/>
        </w:rPr>
        <w:t xml:space="preserve"> 25</w:t>
      </w:r>
      <w:r w:rsidRPr="00D542C6">
        <w:rPr>
          <w:sz w:val="28"/>
          <w:szCs w:val="28"/>
        </w:rPr>
        <w:t>:</w:t>
      </w:r>
    </w:p>
    <w:p w:rsidR="008C40B5" w:rsidRPr="00B07BF9" w:rsidRDefault="007F1749" w:rsidP="008C40B5">
      <w:pPr>
        <w:ind w:firstLine="560"/>
        <w:jc w:val="right"/>
      </w:pPr>
      <w:r w:rsidRPr="00B07BF9">
        <w:t>Таблица 2</w:t>
      </w:r>
      <w:r w:rsidR="00B07BF9" w:rsidRPr="00B07BF9">
        <w:t>5</w:t>
      </w:r>
    </w:p>
    <w:p w:rsidR="008C40B5" w:rsidRPr="00B07BF9" w:rsidRDefault="008C40B5" w:rsidP="008C40B5">
      <w:pPr>
        <w:ind w:firstLine="560"/>
        <w:jc w:val="right"/>
      </w:pPr>
      <w:r w:rsidRPr="00B07BF9">
        <w:t>(тыс. 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701"/>
        <w:gridCol w:w="1701"/>
        <w:gridCol w:w="1276"/>
        <w:gridCol w:w="992"/>
        <w:gridCol w:w="1134"/>
      </w:tblGrid>
      <w:tr w:rsidR="001A0A57" w:rsidRPr="00CE50FD" w:rsidTr="001A0A57">
        <w:tc>
          <w:tcPr>
            <w:tcW w:w="3227" w:type="dxa"/>
            <w:vMerge w:val="restart"/>
          </w:tcPr>
          <w:p w:rsidR="001A0A57" w:rsidRPr="00713DE0" w:rsidRDefault="001A0A57" w:rsidP="008C40B5">
            <w:pPr>
              <w:jc w:val="both"/>
              <w:rPr>
                <w:b/>
              </w:rPr>
            </w:pPr>
            <w:r w:rsidRPr="00713DE0">
              <w:rPr>
                <w:b/>
              </w:rPr>
              <w:t>Наименование подпрограмм МП</w:t>
            </w:r>
          </w:p>
        </w:tc>
        <w:tc>
          <w:tcPr>
            <w:tcW w:w="1701" w:type="dxa"/>
            <w:vMerge w:val="restart"/>
          </w:tcPr>
          <w:p w:rsidR="001A0A57" w:rsidRPr="00713DE0" w:rsidRDefault="001A0A57" w:rsidP="00733C88">
            <w:pPr>
              <w:jc w:val="center"/>
              <w:rPr>
                <w:b/>
              </w:rPr>
            </w:pPr>
            <w:r w:rsidRPr="00713DE0">
              <w:rPr>
                <w:b/>
              </w:rPr>
              <w:t>Исполнено за 20</w:t>
            </w:r>
            <w:r>
              <w:rPr>
                <w:b/>
              </w:rPr>
              <w:t>20</w:t>
            </w:r>
            <w:r w:rsidRPr="00713DE0">
              <w:rPr>
                <w:b/>
              </w:rPr>
              <w:t>год</w:t>
            </w:r>
          </w:p>
        </w:tc>
        <w:tc>
          <w:tcPr>
            <w:tcW w:w="1701" w:type="dxa"/>
            <w:vMerge w:val="restart"/>
          </w:tcPr>
          <w:p w:rsidR="001A0A57" w:rsidRPr="00713DE0" w:rsidRDefault="001A0A57" w:rsidP="00733C88">
            <w:pPr>
              <w:jc w:val="center"/>
              <w:rPr>
                <w:b/>
              </w:rPr>
            </w:pPr>
            <w:r w:rsidRPr="00713DE0">
              <w:rPr>
                <w:b/>
              </w:rPr>
              <w:t>Уточненный план на 202</w:t>
            </w:r>
            <w:r>
              <w:rPr>
                <w:b/>
              </w:rPr>
              <w:t>1</w:t>
            </w:r>
            <w:r w:rsidRPr="00713DE0">
              <w:rPr>
                <w:b/>
              </w:rPr>
              <w:t xml:space="preserve"> год</w:t>
            </w:r>
          </w:p>
        </w:tc>
        <w:tc>
          <w:tcPr>
            <w:tcW w:w="2268" w:type="dxa"/>
            <w:gridSpan w:val="2"/>
          </w:tcPr>
          <w:p w:rsidR="001A0A57" w:rsidRPr="00713DE0" w:rsidRDefault="001A0A57" w:rsidP="00733C88">
            <w:pPr>
              <w:jc w:val="center"/>
              <w:rPr>
                <w:b/>
              </w:rPr>
            </w:pPr>
            <w:r w:rsidRPr="00713DE0">
              <w:rPr>
                <w:b/>
              </w:rPr>
              <w:t>Исполнено за 202</w:t>
            </w:r>
            <w:r>
              <w:rPr>
                <w:b/>
              </w:rPr>
              <w:t>1</w:t>
            </w:r>
            <w:r w:rsidRPr="00713DE0">
              <w:rPr>
                <w:b/>
              </w:rPr>
              <w:t xml:space="preserve"> год</w:t>
            </w:r>
          </w:p>
        </w:tc>
        <w:tc>
          <w:tcPr>
            <w:tcW w:w="1134" w:type="dxa"/>
            <w:vMerge w:val="restart"/>
          </w:tcPr>
          <w:p w:rsidR="001A0A57" w:rsidRPr="00713DE0" w:rsidRDefault="001A0A57" w:rsidP="008C40B5">
            <w:pPr>
              <w:jc w:val="center"/>
              <w:rPr>
                <w:b/>
              </w:rPr>
            </w:pPr>
            <w:r w:rsidRPr="00713DE0">
              <w:rPr>
                <w:b/>
              </w:rPr>
              <w:t>% исполнения к годовым назначениям</w:t>
            </w:r>
          </w:p>
          <w:p w:rsidR="001A0A57" w:rsidRPr="00713DE0" w:rsidRDefault="001A0A57" w:rsidP="008C40B5">
            <w:pPr>
              <w:jc w:val="center"/>
              <w:rPr>
                <w:b/>
              </w:rPr>
            </w:pPr>
            <w:r w:rsidRPr="00713DE0">
              <w:rPr>
                <w:b/>
              </w:rPr>
              <w:t>доля, %</w:t>
            </w:r>
          </w:p>
        </w:tc>
      </w:tr>
      <w:tr w:rsidR="001A0A57" w:rsidRPr="00CE50FD" w:rsidTr="001A0A57">
        <w:tc>
          <w:tcPr>
            <w:tcW w:w="3227" w:type="dxa"/>
            <w:vMerge/>
          </w:tcPr>
          <w:p w:rsidR="001A0A57" w:rsidRPr="00CE50FD" w:rsidRDefault="001A0A57" w:rsidP="008C40B5">
            <w:pPr>
              <w:jc w:val="right"/>
              <w:rPr>
                <w:sz w:val="22"/>
                <w:szCs w:val="22"/>
              </w:rPr>
            </w:pPr>
          </w:p>
        </w:tc>
        <w:tc>
          <w:tcPr>
            <w:tcW w:w="1701" w:type="dxa"/>
            <w:vMerge/>
          </w:tcPr>
          <w:p w:rsidR="001A0A57" w:rsidRPr="00713DE0" w:rsidRDefault="001A0A57" w:rsidP="008C40B5">
            <w:pPr>
              <w:jc w:val="center"/>
              <w:rPr>
                <w:b/>
              </w:rPr>
            </w:pPr>
          </w:p>
        </w:tc>
        <w:tc>
          <w:tcPr>
            <w:tcW w:w="1701" w:type="dxa"/>
            <w:vMerge/>
          </w:tcPr>
          <w:p w:rsidR="001A0A57" w:rsidRPr="00713DE0" w:rsidRDefault="001A0A57" w:rsidP="008C40B5">
            <w:pPr>
              <w:jc w:val="center"/>
              <w:rPr>
                <w:b/>
              </w:rPr>
            </w:pPr>
          </w:p>
        </w:tc>
        <w:tc>
          <w:tcPr>
            <w:tcW w:w="1276" w:type="dxa"/>
          </w:tcPr>
          <w:p w:rsidR="001A0A57" w:rsidRPr="00713DE0" w:rsidRDefault="001A0A57" w:rsidP="008C40B5">
            <w:pPr>
              <w:jc w:val="center"/>
              <w:rPr>
                <w:b/>
              </w:rPr>
            </w:pPr>
            <w:r>
              <w:rPr>
                <w:b/>
              </w:rPr>
              <w:t>сумма</w:t>
            </w:r>
          </w:p>
        </w:tc>
        <w:tc>
          <w:tcPr>
            <w:tcW w:w="992" w:type="dxa"/>
          </w:tcPr>
          <w:p w:rsidR="001A0A57" w:rsidRPr="00713DE0" w:rsidRDefault="001A0A57" w:rsidP="008C40B5">
            <w:pPr>
              <w:jc w:val="right"/>
              <w:rPr>
                <w:b/>
              </w:rPr>
            </w:pPr>
            <w:r w:rsidRPr="00713DE0">
              <w:rPr>
                <w:b/>
              </w:rPr>
              <w:t>доля, %</w:t>
            </w:r>
          </w:p>
        </w:tc>
        <w:tc>
          <w:tcPr>
            <w:tcW w:w="1134" w:type="dxa"/>
            <w:vMerge/>
          </w:tcPr>
          <w:p w:rsidR="001A0A57" w:rsidRPr="00CE50FD" w:rsidRDefault="001A0A57" w:rsidP="008C40B5">
            <w:pPr>
              <w:jc w:val="right"/>
              <w:rPr>
                <w:sz w:val="22"/>
                <w:szCs w:val="22"/>
              </w:rPr>
            </w:pPr>
          </w:p>
        </w:tc>
      </w:tr>
      <w:tr w:rsidR="00733C88" w:rsidRPr="00CE50FD" w:rsidTr="002E5717">
        <w:tc>
          <w:tcPr>
            <w:tcW w:w="3227" w:type="dxa"/>
          </w:tcPr>
          <w:p w:rsidR="00733C88" w:rsidRPr="0084189F" w:rsidRDefault="00733C88" w:rsidP="00733C88">
            <w:r w:rsidRPr="0084189F">
              <w:t>1</w:t>
            </w:r>
            <w:r w:rsidRPr="005A3939">
              <w:rPr>
                <w:sz w:val="22"/>
                <w:szCs w:val="22"/>
              </w:rPr>
              <w:t xml:space="preserve">. </w:t>
            </w:r>
            <w:r w:rsidRPr="005A3939">
              <w:rPr>
                <w:bCs/>
                <w:sz w:val="22"/>
                <w:szCs w:val="22"/>
              </w:rPr>
              <w:t>Обеспечение общественного порядка и противодействия преступности</w:t>
            </w:r>
            <w:r>
              <w:rPr>
                <w:bCs/>
                <w:sz w:val="22"/>
                <w:szCs w:val="22"/>
              </w:rPr>
              <w:t>, профилактики терроризма, а также минимизации и (или) ликвидации последствий его проявлений</w:t>
            </w:r>
            <w:r w:rsidRPr="005A3939">
              <w:rPr>
                <w:bCs/>
                <w:sz w:val="22"/>
                <w:szCs w:val="22"/>
              </w:rPr>
              <w:t xml:space="preserve"> </w:t>
            </w:r>
            <w:r w:rsidRPr="005A3939">
              <w:rPr>
                <w:sz w:val="22"/>
                <w:szCs w:val="22"/>
              </w:rPr>
              <w:t>в</w:t>
            </w:r>
            <w:r w:rsidRPr="005A3939">
              <w:rPr>
                <w:bCs/>
                <w:sz w:val="22"/>
                <w:szCs w:val="22"/>
              </w:rPr>
              <w:t xml:space="preserve"> городском округе город Кулебаки Нижегородской области на 201</w:t>
            </w:r>
            <w:r>
              <w:rPr>
                <w:bCs/>
                <w:sz w:val="22"/>
                <w:szCs w:val="22"/>
              </w:rPr>
              <w:t>8</w:t>
            </w:r>
            <w:r w:rsidRPr="005A3939">
              <w:rPr>
                <w:bCs/>
                <w:sz w:val="22"/>
                <w:szCs w:val="22"/>
              </w:rPr>
              <w:t>-20</w:t>
            </w:r>
            <w:r>
              <w:rPr>
                <w:bCs/>
                <w:sz w:val="22"/>
                <w:szCs w:val="22"/>
              </w:rPr>
              <w:t>25</w:t>
            </w:r>
            <w:r w:rsidRPr="005A3939">
              <w:rPr>
                <w:bCs/>
                <w:sz w:val="22"/>
                <w:szCs w:val="22"/>
              </w:rPr>
              <w:t xml:space="preserve"> годы</w:t>
            </w:r>
          </w:p>
        </w:tc>
        <w:tc>
          <w:tcPr>
            <w:tcW w:w="1701" w:type="dxa"/>
          </w:tcPr>
          <w:p w:rsidR="00733C88" w:rsidRPr="0084189F" w:rsidRDefault="00733C88" w:rsidP="002E5717">
            <w:pPr>
              <w:jc w:val="center"/>
              <w:rPr>
                <w:sz w:val="22"/>
                <w:szCs w:val="22"/>
              </w:rPr>
            </w:pPr>
            <w:r>
              <w:rPr>
                <w:sz w:val="22"/>
                <w:szCs w:val="22"/>
              </w:rPr>
              <w:t>1 686,8</w:t>
            </w:r>
          </w:p>
        </w:tc>
        <w:tc>
          <w:tcPr>
            <w:tcW w:w="1701" w:type="dxa"/>
          </w:tcPr>
          <w:p w:rsidR="00733C88" w:rsidRPr="0084189F" w:rsidRDefault="00733C88" w:rsidP="002E5717">
            <w:pPr>
              <w:jc w:val="center"/>
              <w:rPr>
                <w:sz w:val="22"/>
                <w:szCs w:val="22"/>
              </w:rPr>
            </w:pPr>
            <w:r>
              <w:rPr>
                <w:sz w:val="22"/>
                <w:szCs w:val="22"/>
              </w:rPr>
              <w:t>1 818,8</w:t>
            </w:r>
          </w:p>
          <w:p w:rsidR="00733C88" w:rsidRPr="0084189F" w:rsidRDefault="00733C88" w:rsidP="002E5717">
            <w:pPr>
              <w:jc w:val="center"/>
              <w:rPr>
                <w:sz w:val="22"/>
                <w:szCs w:val="22"/>
              </w:rPr>
            </w:pPr>
          </w:p>
        </w:tc>
        <w:tc>
          <w:tcPr>
            <w:tcW w:w="1276" w:type="dxa"/>
          </w:tcPr>
          <w:p w:rsidR="00733C88" w:rsidRPr="0084189F" w:rsidRDefault="00733C88" w:rsidP="002E5717">
            <w:pPr>
              <w:jc w:val="center"/>
              <w:rPr>
                <w:sz w:val="22"/>
                <w:szCs w:val="22"/>
              </w:rPr>
            </w:pPr>
            <w:r>
              <w:rPr>
                <w:sz w:val="22"/>
                <w:szCs w:val="22"/>
              </w:rPr>
              <w:t>1 555,4</w:t>
            </w:r>
          </w:p>
        </w:tc>
        <w:tc>
          <w:tcPr>
            <w:tcW w:w="992" w:type="dxa"/>
          </w:tcPr>
          <w:p w:rsidR="00733C88" w:rsidRPr="0084189F" w:rsidRDefault="00733C88" w:rsidP="002E5717">
            <w:pPr>
              <w:jc w:val="center"/>
              <w:rPr>
                <w:sz w:val="22"/>
                <w:szCs w:val="22"/>
              </w:rPr>
            </w:pPr>
            <w:r>
              <w:rPr>
                <w:sz w:val="22"/>
                <w:szCs w:val="22"/>
              </w:rPr>
              <w:t>100,0</w:t>
            </w:r>
          </w:p>
        </w:tc>
        <w:tc>
          <w:tcPr>
            <w:tcW w:w="1134" w:type="dxa"/>
          </w:tcPr>
          <w:p w:rsidR="00733C88" w:rsidRPr="00CE50FD" w:rsidRDefault="00733C88" w:rsidP="002E5717">
            <w:pPr>
              <w:jc w:val="center"/>
              <w:rPr>
                <w:sz w:val="22"/>
                <w:szCs w:val="22"/>
              </w:rPr>
            </w:pPr>
            <w:r>
              <w:rPr>
                <w:sz w:val="22"/>
                <w:szCs w:val="22"/>
              </w:rPr>
              <w:t>85,52</w:t>
            </w:r>
          </w:p>
        </w:tc>
      </w:tr>
      <w:tr w:rsidR="00733C88" w:rsidRPr="005210E8" w:rsidTr="000E1885">
        <w:tc>
          <w:tcPr>
            <w:tcW w:w="3227" w:type="dxa"/>
          </w:tcPr>
          <w:p w:rsidR="00733C88" w:rsidRPr="00CE50FD" w:rsidRDefault="00733C88" w:rsidP="000E1885">
            <w:pPr>
              <w:jc w:val="center"/>
              <w:rPr>
                <w:b/>
              </w:rPr>
            </w:pPr>
            <w:r w:rsidRPr="00CE50FD">
              <w:rPr>
                <w:b/>
              </w:rPr>
              <w:t>Всего расходов по МП</w:t>
            </w:r>
          </w:p>
        </w:tc>
        <w:tc>
          <w:tcPr>
            <w:tcW w:w="1701" w:type="dxa"/>
          </w:tcPr>
          <w:p w:rsidR="00733C88" w:rsidRPr="00806247" w:rsidRDefault="00733C88" w:rsidP="000E1885">
            <w:pPr>
              <w:jc w:val="center"/>
              <w:rPr>
                <w:b/>
                <w:sz w:val="22"/>
                <w:szCs w:val="22"/>
              </w:rPr>
            </w:pPr>
            <w:r>
              <w:rPr>
                <w:b/>
                <w:sz w:val="22"/>
                <w:szCs w:val="22"/>
              </w:rPr>
              <w:t>1 686,8</w:t>
            </w:r>
          </w:p>
        </w:tc>
        <w:tc>
          <w:tcPr>
            <w:tcW w:w="1701" w:type="dxa"/>
          </w:tcPr>
          <w:p w:rsidR="00733C88" w:rsidRPr="00806247" w:rsidRDefault="00733C88" w:rsidP="000E1885">
            <w:pPr>
              <w:jc w:val="center"/>
              <w:rPr>
                <w:b/>
                <w:sz w:val="22"/>
                <w:szCs w:val="22"/>
              </w:rPr>
            </w:pPr>
            <w:r>
              <w:rPr>
                <w:b/>
                <w:sz w:val="22"/>
                <w:szCs w:val="22"/>
              </w:rPr>
              <w:t>1 818,8</w:t>
            </w:r>
          </w:p>
          <w:p w:rsidR="00733C88" w:rsidRPr="00806247" w:rsidRDefault="00733C88" w:rsidP="000E1885">
            <w:pPr>
              <w:jc w:val="center"/>
              <w:rPr>
                <w:b/>
                <w:sz w:val="22"/>
                <w:szCs w:val="22"/>
              </w:rPr>
            </w:pPr>
          </w:p>
        </w:tc>
        <w:tc>
          <w:tcPr>
            <w:tcW w:w="1276" w:type="dxa"/>
          </w:tcPr>
          <w:p w:rsidR="00733C88" w:rsidRPr="00806247" w:rsidRDefault="00733C88" w:rsidP="000E1885">
            <w:pPr>
              <w:jc w:val="center"/>
              <w:rPr>
                <w:b/>
                <w:sz w:val="22"/>
                <w:szCs w:val="22"/>
              </w:rPr>
            </w:pPr>
            <w:r>
              <w:rPr>
                <w:b/>
                <w:sz w:val="22"/>
                <w:szCs w:val="22"/>
              </w:rPr>
              <w:t>1 555,4</w:t>
            </w:r>
          </w:p>
        </w:tc>
        <w:tc>
          <w:tcPr>
            <w:tcW w:w="992" w:type="dxa"/>
          </w:tcPr>
          <w:p w:rsidR="00733C88" w:rsidRPr="00806247" w:rsidRDefault="00733C88" w:rsidP="000E1885">
            <w:pPr>
              <w:jc w:val="center"/>
              <w:rPr>
                <w:b/>
                <w:sz w:val="22"/>
                <w:szCs w:val="22"/>
              </w:rPr>
            </w:pPr>
            <w:r w:rsidRPr="00806247">
              <w:rPr>
                <w:b/>
                <w:sz w:val="22"/>
                <w:szCs w:val="22"/>
              </w:rPr>
              <w:t>100,0</w:t>
            </w:r>
          </w:p>
        </w:tc>
        <w:tc>
          <w:tcPr>
            <w:tcW w:w="1134" w:type="dxa"/>
          </w:tcPr>
          <w:p w:rsidR="00733C88" w:rsidRDefault="00733C88" w:rsidP="000E1885">
            <w:pPr>
              <w:jc w:val="center"/>
              <w:rPr>
                <w:b/>
                <w:sz w:val="22"/>
                <w:szCs w:val="22"/>
              </w:rPr>
            </w:pPr>
          </w:p>
          <w:p w:rsidR="00733C88" w:rsidRDefault="00733C88" w:rsidP="000E1885">
            <w:pPr>
              <w:jc w:val="center"/>
              <w:rPr>
                <w:b/>
                <w:sz w:val="22"/>
                <w:szCs w:val="22"/>
              </w:rPr>
            </w:pPr>
            <w:r>
              <w:rPr>
                <w:b/>
                <w:sz w:val="22"/>
                <w:szCs w:val="22"/>
              </w:rPr>
              <w:t>85,52</w:t>
            </w:r>
          </w:p>
          <w:p w:rsidR="00733C88" w:rsidRPr="00806247" w:rsidRDefault="00733C88" w:rsidP="000E1885">
            <w:pPr>
              <w:jc w:val="center"/>
              <w:rPr>
                <w:b/>
                <w:sz w:val="22"/>
                <w:szCs w:val="22"/>
              </w:rPr>
            </w:pPr>
          </w:p>
        </w:tc>
      </w:tr>
    </w:tbl>
    <w:p w:rsidR="00C24357" w:rsidRDefault="00C24357" w:rsidP="008C40B5">
      <w:pPr>
        <w:ind w:left="709"/>
        <w:jc w:val="both"/>
        <w:rPr>
          <w:sz w:val="28"/>
          <w:szCs w:val="28"/>
        </w:rPr>
      </w:pPr>
    </w:p>
    <w:p w:rsidR="008C40B5" w:rsidRPr="00A04640" w:rsidRDefault="008C40B5" w:rsidP="008C40B5">
      <w:pPr>
        <w:ind w:left="709"/>
        <w:jc w:val="both"/>
        <w:rPr>
          <w:sz w:val="28"/>
          <w:szCs w:val="28"/>
        </w:rPr>
      </w:pPr>
      <w:r w:rsidRPr="00A04640">
        <w:rPr>
          <w:sz w:val="28"/>
          <w:szCs w:val="28"/>
        </w:rPr>
        <w:t>Бюдже</w:t>
      </w:r>
      <w:r>
        <w:rPr>
          <w:sz w:val="28"/>
          <w:szCs w:val="28"/>
        </w:rPr>
        <w:t xml:space="preserve">тные ассигнования по программе </w:t>
      </w:r>
      <w:r w:rsidRPr="00A04640">
        <w:rPr>
          <w:sz w:val="28"/>
          <w:szCs w:val="28"/>
        </w:rPr>
        <w:t>направлены:</w:t>
      </w:r>
    </w:p>
    <w:p w:rsidR="008C40B5" w:rsidRDefault="008C40B5" w:rsidP="008C40B5">
      <w:pPr>
        <w:ind w:firstLine="450"/>
        <w:jc w:val="both"/>
        <w:rPr>
          <w:sz w:val="28"/>
          <w:szCs w:val="28"/>
        </w:rPr>
      </w:pPr>
      <w:r w:rsidRPr="00A04640">
        <w:rPr>
          <w:sz w:val="28"/>
          <w:szCs w:val="28"/>
        </w:rPr>
        <w:t xml:space="preserve">- </w:t>
      </w:r>
      <w:r w:rsidRPr="00A04640">
        <w:rPr>
          <w:bCs/>
          <w:iCs/>
          <w:sz w:val="28"/>
          <w:szCs w:val="28"/>
        </w:rPr>
        <w:t xml:space="preserve">на </w:t>
      </w:r>
      <w:r w:rsidRPr="00A04640">
        <w:rPr>
          <w:sz w:val="28"/>
          <w:szCs w:val="28"/>
        </w:rPr>
        <w:t>реализацию мероприятий по антитеррористической защищенности объектов возможных террористических устремлений на</w:t>
      </w:r>
      <w:r>
        <w:rPr>
          <w:sz w:val="28"/>
          <w:szCs w:val="28"/>
        </w:rPr>
        <w:t xml:space="preserve"> территории городского округа </w:t>
      </w:r>
      <w:r w:rsidR="00645BBD">
        <w:rPr>
          <w:sz w:val="28"/>
          <w:szCs w:val="28"/>
        </w:rPr>
        <w:t xml:space="preserve"> в сумме 1 486,4 тыс. рублей, в том числе:</w:t>
      </w:r>
      <w:r w:rsidR="006E14DD">
        <w:rPr>
          <w:sz w:val="28"/>
          <w:szCs w:val="28"/>
        </w:rPr>
        <w:t xml:space="preserve"> </w:t>
      </w:r>
      <w:r>
        <w:rPr>
          <w:sz w:val="28"/>
          <w:szCs w:val="28"/>
        </w:rPr>
        <w:t xml:space="preserve">установка систем видеонаблюдения </w:t>
      </w:r>
      <w:r w:rsidR="006E14DD">
        <w:rPr>
          <w:sz w:val="28"/>
          <w:szCs w:val="28"/>
        </w:rPr>
        <w:t xml:space="preserve"> в</w:t>
      </w:r>
      <w:r w:rsidR="00645BBD">
        <w:rPr>
          <w:sz w:val="28"/>
          <w:szCs w:val="28"/>
        </w:rPr>
        <w:t xml:space="preserve"> </w:t>
      </w:r>
      <w:r w:rsidR="006E14DD">
        <w:rPr>
          <w:sz w:val="28"/>
          <w:szCs w:val="28"/>
        </w:rPr>
        <w:t>местах с массовым пребыванием людей</w:t>
      </w:r>
      <w:r w:rsidR="00645BBD">
        <w:rPr>
          <w:sz w:val="28"/>
          <w:szCs w:val="28"/>
        </w:rPr>
        <w:t xml:space="preserve"> </w:t>
      </w:r>
      <w:r w:rsidR="00733C88">
        <w:rPr>
          <w:sz w:val="28"/>
          <w:szCs w:val="28"/>
        </w:rPr>
        <w:t>(МБ</w:t>
      </w:r>
      <w:r w:rsidR="00645BBD">
        <w:rPr>
          <w:sz w:val="28"/>
          <w:szCs w:val="28"/>
        </w:rPr>
        <w:t>Д</w:t>
      </w:r>
      <w:r w:rsidR="00733C88">
        <w:rPr>
          <w:sz w:val="28"/>
          <w:szCs w:val="28"/>
        </w:rPr>
        <w:t xml:space="preserve">ОУ №17 в </w:t>
      </w:r>
      <w:r w:rsidR="00733C88">
        <w:rPr>
          <w:sz w:val="28"/>
          <w:szCs w:val="28"/>
        </w:rPr>
        <w:lastRenderedPageBreak/>
        <w:t>сумме 99,2 тыс. рублей</w:t>
      </w:r>
      <w:r w:rsidR="00645BBD">
        <w:rPr>
          <w:sz w:val="28"/>
          <w:szCs w:val="28"/>
        </w:rPr>
        <w:t>,</w:t>
      </w:r>
      <w:r w:rsidR="00733C88">
        <w:rPr>
          <w:sz w:val="28"/>
          <w:szCs w:val="28"/>
        </w:rPr>
        <w:t xml:space="preserve"> МБ</w:t>
      </w:r>
      <w:r w:rsidR="00645BBD">
        <w:rPr>
          <w:sz w:val="28"/>
          <w:szCs w:val="28"/>
        </w:rPr>
        <w:t>Д</w:t>
      </w:r>
      <w:r w:rsidR="00733C88">
        <w:rPr>
          <w:sz w:val="28"/>
          <w:szCs w:val="28"/>
        </w:rPr>
        <w:t>ОУ №20 в сумме 80,0 тыс. рублей, в МБУК «ЦКС» в сумме 50,0 тыс. рублей, в МБУК «КДК»</w:t>
      </w:r>
      <w:r w:rsidR="006E14DD">
        <w:rPr>
          <w:sz w:val="28"/>
          <w:szCs w:val="28"/>
        </w:rPr>
        <w:t xml:space="preserve"> в сумме 1</w:t>
      </w:r>
      <w:r w:rsidR="00645BBD">
        <w:rPr>
          <w:sz w:val="28"/>
          <w:szCs w:val="28"/>
        </w:rPr>
        <w:t>50</w:t>
      </w:r>
      <w:r w:rsidR="006E14DD">
        <w:rPr>
          <w:sz w:val="28"/>
          <w:szCs w:val="28"/>
        </w:rPr>
        <w:t xml:space="preserve">,0 тыс. рублей, </w:t>
      </w:r>
      <w:r w:rsidR="00645BBD">
        <w:rPr>
          <w:sz w:val="28"/>
          <w:szCs w:val="28"/>
        </w:rPr>
        <w:t>в МБУК «ЦБС» в сумме 60,0 тыс. рублей); установка системы  экстренного оповещения (МБОУ школа №6) в сумме 100,0 тыс. рублей; обслуживание системы уличного видеонаблюдения  в сумме 647,2 тыс. рублей, установка кнопки экстренного вызова полиции (МБУК «ЦБС») в сумме 40,0 тыс. рублей</w:t>
      </w:r>
      <w:r>
        <w:rPr>
          <w:sz w:val="28"/>
          <w:szCs w:val="28"/>
        </w:rPr>
        <w:t>;</w:t>
      </w:r>
    </w:p>
    <w:p w:rsidR="008C40B5" w:rsidRDefault="008C40B5" w:rsidP="008C40B5">
      <w:pPr>
        <w:ind w:firstLine="450"/>
        <w:jc w:val="both"/>
        <w:rPr>
          <w:sz w:val="28"/>
          <w:szCs w:val="28"/>
        </w:rPr>
      </w:pPr>
      <w:r>
        <w:rPr>
          <w:sz w:val="28"/>
          <w:szCs w:val="28"/>
        </w:rPr>
        <w:t>- на реализацию мероприятий по профилактике преступлений и правонарушений среди несовершеннолетних и молодежи</w:t>
      </w:r>
      <w:r w:rsidR="00416A37">
        <w:rPr>
          <w:sz w:val="28"/>
          <w:szCs w:val="28"/>
        </w:rPr>
        <w:t xml:space="preserve"> (</w:t>
      </w:r>
      <w:r w:rsidR="006D3B2B">
        <w:rPr>
          <w:sz w:val="28"/>
          <w:szCs w:val="28"/>
        </w:rPr>
        <w:t xml:space="preserve">проведение </w:t>
      </w:r>
      <w:r w:rsidR="00594B8B">
        <w:rPr>
          <w:sz w:val="28"/>
          <w:szCs w:val="28"/>
        </w:rPr>
        <w:t xml:space="preserve"> циклов лекций и бесед, организованы тематические выставки по профилактике терроризма  и экстремизма,</w:t>
      </w:r>
      <w:r w:rsidR="00416A37">
        <w:rPr>
          <w:sz w:val="28"/>
          <w:szCs w:val="28"/>
        </w:rPr>
        <w:t xml:space="preserve"> подготовка и издание информационных материалов </w:t>
      </w:r>
      <w:r w:rsidR="00594B8B">
        <w:rPr>
          <w:sz w:val="28"/>
          <w:szCs w:val="28"/>
        </w:rPr>
        <w:t xml:space="preserve"> буклетов, листовок, плакатов </w:t>
      </w:r>
      <w:r w:rsidR="00416A37">
        <w:rPr>
          <w:sz w:val="28"/>
          <w:szCs w:val="28"/>
        </w:rPr>
        <w:t xml:space="preserve">на тему уголовного и административного законодательства в отношении несовершеннолетних, в целях профилактики жестокого </w:t>
      </w:r>
      <w:r w:rsidR="006D3B2B">
        <w:rPr>
          <w:sz w:val="28"/>
          <w:szCs w:val="28"/>
        </w:rPr>
        <w:t>обращения</w:t>
      </w:r>
      <w:r w:rsidR="00416A37">
        <w:rPr>
          <w:sz w:val="28"/>
          <w:szCs w:val="28"/>
        </w:rPr>
        <w:t xml:space="preserve"> с детьми, проведение правовой пропаганды и разъяснения среди детей и подростков требований уголовного и административного законодательства и др.)</w:t>
      </w:r>
      <w:r>
        <w:rPr>
          <w:sz w:val="28"/>
          <w:szCs w:val="28"/>
        </w:rPr>
        <w:t xml:space="preserve"> в сумме </w:t>
      </w:r>
      <w:r w:rsidR="00416A37">
        <w:rPr>
          <w:sz w:val="28"/>
          <w:szCs w:val="28"/>
        </w:rPr>
        <w:t>6</w:t>
      </w:r>
      <w:r w:rsidR="00645BBD">
        <w:rPr>
          <w:sz w:val="28"/>
          <w:szCs w:val="28"/>
        </w:rPr>
        <w:t>4</w:t>
      </w:r>
      <w:r w:rsidR="00416A37">
        <w:rPr>
          <w:sz w:val="28"/>
          <w:szCs w:val="28"/>
        </w:rPr>
        <w:t>,0</w:t>
      </w:r>
      <w:r>
        <w:rPr>
          <w:sz w:val="28"/>
          <w:szCs w:val="28"/>
        </w:rPr>
        <w:t xml:space="preserve"> тыс. рублей</w:t>
      </w:r>
      <w:r w:rsidR="00645BBD">
        <w:rPr>
          <w:sz w:val="28"/>
          <w:szCs w:val="28"/>
        </w:rPr>
        <w:t>;</w:t>
      </w:r>
    </w:p>
    <w:p w:rsidR="00645BBD" w:rsidRDefault="00645BBD" w:rsidP="008C40B5">
      <w:pPr>
        <w:ind w:firstLine="450"/>
        <w:jc w:val="both"/>
        <w:rPr>
          <w:sz w:val="28"/>
          <w:szCs w:val="28"/>
        </w:rPr>
      </w:pPr>
      <w:r>
        <w:rPr>
          <w:sz w:val="28"/>
          <w:szCs w:val="28"/>
        </w:rPr>
        <w:t>- на проведение мероприятий по предупреждению коррупции</w:t>
      </w:r>
      <w:r w:rsidR="00594B8B">
        <w:rPr>
          <w:sz w:val="28"/>
          <w:szCs w:val="28"/>
        </w:rPr>
        <w:t xml:space="preserve"> </w:t>
      </w:r>
      <w:r w:rsidR="00DF0978">
        <w:rPr>
          <w:sz w:val="28"/>
          <w:szCs w:val="28"/>
        </w:rPr>
        <w:t>(конкурсы «Молодежь против коррупции!»</w:t>
      </w:r>
      <w:r w:rsidR="00594B8B">
        <w:rPr>
          <w:sz w:val="28"/>
          <w:szCs w:val="28"/>
        </w:rPr>
        <w:t>,</w:t>
      </w:r>
      <w:r w:rsidR="00DF0978">
        <w:rPr>
          <w:sz w:val="28"/>
          <w:szCs w:val="28"/>
        </w:rPr>
        <w:t xml:space="preserve"> круглые столы по антикоррупционной тематике, участие в областном конкурсе «Творчество против коррупции!»)</w:t>
      </w:r>
      <w:r w:rsidR="00594B8B">
        <w:rPr>
          <w:sz w:val="28"/>
          <w:szCs w:val="28"/>
        </w:rPr>
        <w:t xml:space="preserve"> в сумме 5,0 тыс</w:t>
      </w:r>
      <w:r w:rsidR="00DF0978">
        <w:rPr>
          <w:sz w:val="28"/>
          <w:szCs w:val="28"/>
        </w:rPr>
        <w:t>.</w:t>
      </w:r>
      <w:r w:rsidR="00594B8B">
        <w:rPr>
          <w:sz w:val="28"/>
          <w:szCs w:val="28"/>
        </w:rPr>
        <w:t xml:space="preserve"> рублей.</w:t>
      </w:r>
    </w:p>
    <w:p w:rsidR="008C40B5" w:rsidRDefault="008C40B5" w:rsidP="008C40B5">
      <w:pPr>
        <w:ind w:firstLine="709"/>
        <w:jc w:val="both"/>
        <w:rPr>
          <w:color w:val="000000"/>
          <w:sz w:val="28"/>
          <w:szCs w:val="28"/>
          <w:lang w:bidi="ru-RU"/>
        </w:rPr>
      </w:pPr>
      <w:r w:rsidRPr="00B30EF0">
        <w:rPr>
          <w:sz w:val="28"/>
          <w:szCs w:val="28"/>
          <w:lang w:eastAsia="en-US"/>
        </w:rPr>
        <w:t xml:space="preserve">По отчету, </w:t>
      </w:r>
      <w:r w:rsidRPr="00B30EF0">
        <w:rPr>
          <w:color w:val="000000"/>
          <w:sz w:val="28"/>
          <w:szCs w:val="28"/>
          <w:lang w:bidi="ru-RU"/>
        </w:rPr>
        <w:t>предоставленному</w:t>
      </w:r>
      <w:r w:rsidRPr="00B30EF0">
        <w:rPr>
          <w:sz w:val="28"/>
          <w:szCs w:val="28"/>
        </w:rPr>
        <w:t xml:space="preserve"> </w:t>
      </w:r>
      <w:r w:rsidR="00B30EF0" w:rsidRPr="00B30EF0">
        <w:rPr>
          <w:color w:val="000000"/>
          <w:sz w:val="28"/>
          <w:szCs w:val="28"/>
          <w:lang w:bidi="ru-RU"/>
        </w:rPr>
        <w:t>ответственным исполнителем программы (</w:t>
      </w:r>
      <w:r w:rsidRPr="00B30EF0">
        <w:rPr>
          <w:color w:val="000000"/>
          <w:sz w:val="28"/>
          <w:szCs w:val="28"/>
          <w:lang w:bidi="ru-RU"/>
        </w:rPr>
        <w:t xml:space="preserve"> МП 12), за отчетный период из 11 индикаторов достижения цели и показателей непосредственных</w:t>
      </w:r>
      <w:r w:rsidRPr="007710F8">
        <w:rPr>
          <w:color w:val="000000"/>
          <w:sz w:val="28"/>
          <w:szCs w:val="28"/>
          <w:lang w:bidi="ru-RU"/>
        </w:rPr>
        <w:t xml:space="preserve"> результатов, установленных на 20</w:t>
      </w:r>
      <w:r w:rsidR="001E404D">
        <w:rPr>
          <w:color w:val="000000"/>
          <w:sz w:val="28"/>
          <w:szCs w:val="28"/>
          <w:lang w:bidi="ru-RU"/>
        </w:rPr>
        <w:t>21</w:t>
      </w:r>
      <w:r w:rsidRPr="007710F8">
        <w:rPr>
          <w:color w:val="000000"/>
          <w:sz w:val="28"/>
          <w:szCs w:val="28"/>
          <w:lang w:bidi="ru-RU"/>
        </w:rPr>
        <w:t xml:space="preserve"> год,</w:t>
      </w:r>
      <w:r>
        <w:rPr>
          <w:color w:val="000000"/>
          <w:sz w:val="28"/>
          <w:szCs w:val="28"/>
          <w:lang w:bidi="ru-RU"/>
        </w:rPr>
        <w:t xml:space="preserve"> </w:t>
      </w:r>
      <w:r w:rsidRPr="007710F8">
        <w:rPr>
          <w:color w:val="000000"/>
          <w:sz w:val="28"/>
          <w:szCs w:val="28"/>
          <w:lang w:bidi="ru-RU"/>
        </w:rPr>
        <w:t xml:space="preserve">достигли плановых значений </w:t>
      </w:r>
      <w:r>
        <w:rPr>
          <w:color w:val="000000"/>
          <w:sz w:val="28"/>
          <w:szCs w:val="28"/>
          <w:lang w:bidi="ru-RU"/>
        </w:rPr>
        <w:t>9</w:t>
      </w:r>
      <w:r w:rsidRPr="007710F8">
        <w:rPr>
          <w:color w:val="000000"/>
          <w:sz w:val="28"/>
          <w:szCs w:val="28"/>
          <w:lang w:bidi="ru-RU"/>
        </w:rPr>
        <w:t xml:space="preserve"> показател</w:t>
      </w:r>
      <w:r>
        <w:rPr>
          <w:color w:val="000000"/>
          <w:sz w:val="28"/>
          <w:szCs w:val="28"/>
          <w:lang w:bidi="ru-RU"/>
        </w:rPr>
        <w:t>ей</w:t>
      </w:r>
      <w:r w:rsidRPr="007710F8">
        <w:rPr>
          <w:color w:val="000000"/>
          <w:sz w:val="28"/>
          <w:szCs w:val="28"/>
          <w:lang w:bidi="ru-RU"/>
        </w:rPr>
        <w:t xml:space="preserve"> (</w:t>
      </w:r>
      <w:r>
        <w:rPr>
          <w:color w:val="000000"/>
          <w:sz w:val="28"/>
          <w:szCs w:val="28"/>
          <w:lang w:bidi="ru-RU"/>
        </w:rPr>
        <w:t>81,8</w:t>
      </w:r>
      <w:r w:rsidRPr="007710F8">
        <w:rPr>
          <w:color w:val="000000"/>
          <w:sz w:val="28"/>
          <w:szCs w:val="28"/>
          <w:lang w:bidi="ru-RU"/>
        </w:rPr>
        <w:t>%)</w:t>
      </w:r>
      <w:r>
        <w:rPr>
          <w:color w:val="000000"/>
          <w:sz w:val="28"/>
          <w:szCs w:val="28"/>
          <w:lang w:bidi="ru-RU"/>
        </w:rPr>
        <w:t>.</w:t>
      </w:r>
    </w:p>
    <w:p w:rsidR="008C40B5" w:rsidRDefault="008C40B5" w:rsidP="008C40B5">
      <w:pPr>
        <w:ind w:firstLine="709"/>
        <w:jc w:val="both"/>
        <w:rPr>
          <w:color w:val="000000"/>
          <w:sz w:val="28"/>
          <w:szCs w:val="28"/>
          <w:lang w:bidi="ru-RU"/>
        </w:rPr>
      </w:pPr>
      <w:r w:rsidRPr="00B30EF0">
        <w:rPr>
          <w:color w:val="000000"/>
          <w:sz w:val="28"/>
          <w:szCs w:val="28"/>
          <w:lang w:bidi="ru-RU"/>
        </w:rPr>
        <w:t>Согласно рейтингу, сформированному по итогам проведения оценки эффективности 18-ти муниципальных программ за 20</w:t>
      </w:r>
      <w:r w:rsidR="00820E02" w:rsidRPr="00B30EF0">
        <w:rPr>
          <w:color w:val="000000"/>
          <w:sz w:val="28"/>
          <w:szCs w:val="28"/>
          <w:lang w:bidi="ru-RU"/>
        </w:rPr>
        <w:t>2</w:t>
      </w:r>
      <w:r w:rsidR="001E404D" w:rsidRPr="00B30EF0">
        <w:rPr>
          <w:color w:val="000000"/>
          <w:sz w:val="28"/>
          <w:szCs w:val="28"/>
          <w:lang w:bidi="ru-RU"/>
        </w:rPr>
        <w:t>1</w:t>
      </w:r>
      <w:r w:rsidRPr="00B30EF0">
        <w:rPr>
          <w:color w:val="000000"/>
          <w:sz w:val="28"/>
          <w:szCs w:val="28"/>
          <w:lang w:bidi="ru-RU"/>
        </w:rPr>
        <w:t xml:space="preserve"> год, МП 12 находится</w:t>
      </w:r>
      <w:r>
        <w:rPr>
          <w:color w:val="000000"/>
          <w:sz w:val="28"/>
          <w:szCs w:val="28"/>
          <w:lang w:bidi="ru-RU"/>
        </w:rPr>
        <w:t xml:space="preserve"> на 1</w:t>
      </w:r>
      <w:r w:rsidR="00820E02">
        <w:rPr>
          <w:color w:val="000000"/>
          <w:sz w:val="28"/>
          <w:szCs w:val="28"/>
          <w:lang w:bidi="ru-RU"/>
        </w:rPr>
        <w:t>0</w:t>
      </w:r>
      <w:r>
        <w:rPr>
          <w:color w:val="000000"/>
          <w:sz w:val="28"/>
          <w:szCs w:val="28"/>
          <w:lang w:bidi="ru-RU"/>
        </w:rPr>
        <w:t xml:space="preserve"> месте. Присвоенная оценка эффективности – высокая (0,9</w:t>
      </w:r>
      <w:r w:rsidR="001E404D">
        <w:rPr>
          <w:color w:val="000000"/>
          <w:sz w:val="28"/>
          <w:szCs w:val="28"/>
          <w:lang w:bidi="ru-RU"/>
        </w:rPr>
        <w:t>4</w:t>
      </w:r>
      <w:r>
        <w:rPr>
          <w:color w:val="000000"/>
          <w:sz w:val="28"/>
          <w:szCs w:val="28"/>
          <w:lang w:bidi="ru-RU"/>
        </w:rPr>
        <w:t>).</w:t>
      </w:r>
    </w:p>
    <w:p w:rsidR="008C40B5" w:rsidRPr="00A04640" w:rsidRDefault="008C40B5" w:rsidP="008C40B5">
      <w:pPr>
        <w:ind w:firstLine="560"/>
        <w:jc w:val="both"/>
        <w:rPr>
          <w:sz w:val="28"/>
          <w:szCs w:val="28"/>
        </w:rPr>
      </w:pPr>
      <w:r w:rsidRPr="00D32BB3">
        <w:rPr>
          <w:sz w:val="28"/>
          <w:szCs w:val="28"/>
        </w:rPr>
        <w:t>Расходы бюджета городского округа город Кулебаки по МП 12 в соответствии с ведомственной структурой расходов на 20</w:t>
      </w:r>
      <w:r w:rsidR="00820E02">
        <w:rPr>
          <w:sz w:val="28"/>
          <w:szCs w:val="28"/>
        </w:rPr>
        <w:t>2</w:t>
      </w:r>
      <w:r w:rsidR="001E404D">
        <w:rPr>
          <w:sz w:val="28"/>
          <w:szCs w:val="28"/>
        </w:rPr>
        <w:t>1</w:t>
      </w:r>
      <w:r w:rsidRPr="00D32BB3">
        <w:rPr>
          <w:sz w:val="28"/>
          <w:szCs w:val="28"/>
        </w:rPr>
        <w:t xml:space="preserve"> год осуществляли 2 распорядителя бюджетных средств: администрация городского округа город Кулебаки и управление образования администрации городского округа город Кулебаки.</w:t>
      </w:r>
    </w:p>
    <w:p w:rsidR="008C40B5" w:rsidRPr="00CE7EC1" w:rsidRDefault="008C40B5" w:rsidP="008C40B5">
      <w:pPr>
        <w:ind w:firstLine="560"/>
        <w:jc w:val="both"/>
        <w:rPr>
          <w:sz w:val="28"/>
          <w:szCs w:val="28"/>
          <w:highlight w:val="lightGray"/>
        </w:rPr>
      </w:pPr>
    </w:p>
    <w:p w:rsidR="008C40B5" w:rsidRPr="007D6729" w:rsidRDefault="00745B77" w:rsidP="00570BBA">
      <w:pPr>
        <w:bidi/>
        <w:ind w:right="567"/>
        <w:jc w:val="center"/>
        <w:rPr>
          <w:b/>
          <w:sz w:val="28"/>
          <w:szCs w:val="28"/>
        </w:rPr>
      </w:pPr>
      <w:r>
        <w:rPr>
          <w:b/>
          <w:sz w:val="28"/>
          <w:szCs w:val="28"/>
        </w:rPr>
        <w:t>5.12</w:t>
      </w:r>
      <w:r w:rsidR="008C40B5" w:rsidRPr="007D6729">
        <w:rPr>
          <w:b/>
          <w:sz w:val="28"/>
          <w:szCs w:val="28"/>
        </w:rPr>
        <w:t>. МП «</w:t>
      </w:r>
      <w:r w:rsidR="008C40B5" w:rsidRPr="007D6729">
        <w:rPr>
          <w:b/>
          <w:bCs/>
          <w:sz w:val="28"/>
          <w:szCs w:val="28"/>
        </w:rPr>
        <w:t>Развитие предпринимательства в городс</w:t>
      </w:r>
      <w:r w:rsidR="00166BC9">
        <w:rPr>
          <w:b/>
          <w:bCs/>
          <w:sz w:val="28"/>
          <w:szCs w:val="28"/>
        </w:rPr>
        <w:t>ком округе город Кулебаки на 2020</w:t>
      </w:r>
      <w:r w:rsidR="008C40B5" w:rsidRPr="007D6729">
        <w:rPr>
          <w:b/>
          <w:bCs/>
          <w:sz w:val="28"/>
          <w:szCs w:val="28"/>
        </w:rPr>
        <w:t xml:space="preserve"> – 20</w:t>
      </w:r>
      <w:r w:rsidR="00166BC9">
        <w:rPr>
          <w:b/>
          <w:bCs/>
          <w:sz w:val="28"/>
          <w:szCs w:val="28"/>
        </w:rPr>
        <w:t>25</w:t>
      </w:r>
      <w:r w:rsidR="008C40B5" w:rsidRPr="007D6729">
        <w:rPr>
          <w:b/>
          <w:bCs/>
          <w:sz w:val="28"/>
          <w:szCs w:val="28"/>
        </w:rPr>
        <w:t xml:space="preserve"> годы</w:t>
      </w:r>
      <w:r w:rsidR="008C40B5" w:rsidRPr="007D6729">
        <w:rPr>
          <w:b/>
          <w:bCs/>
          <w:color w:val="000000"/>
          <w:sz w:val="28"/>
          <w:szCs w:val="28"/>
        </w:rPr>
        <w:t>» (далее - МП 13)</w:t>
      </w:r>
    </w:p>
    <w:p w:rsidR="00535472" w:rsidRDefault="00535472" w:rsidP="008C40B5">
      <w:pPr>
        <w:ind w:firstLine="709"/>
        <w:jc w:val="both"/>
        <w:rPr>
          <w:sz w:val="28"/>
          <w:szCs w:val="28"/>
        </w:rPr>
      </w:pPr>
    </w:p>
    <w:p w:rsidR="008C40B5" w:rsidRPr="007654A9" w:rsidRDefault="008C40B5" w:rsidP="008C40B5">
      <w:pPr>
        <w:ind w:firstLine="709"/>
        <w:jc w:val="both"/>
        <w:rPr>
          <w:sz w:val="28"/>
          <w:szCs w:val="28"/>
        </w:rPr>
      </w:pPr>
      <w:r w:rsidRPr="00F579BF">
        <w:rPr>
          <w:sz w:val="28"/>
          <w:szCs w:val="28"/>
        </w:rPr>
        <w:t>МП 1</w:t>
      </w:r>
      <w:r>
        <w:rPr>
          <w:sz w:val="28"/>
          <w:szCs w:val="28"/>
        </w:rPr>
        <w:t>3</w:t>
      </w:r>
      <w:r w:rsidRPr="00F579BF">
        <w:rPr>
          <w:sz w:val="28"/>
          <w:szCs w:val="28"/>
        </w:rPr>
        <w:t xml:space="preserve"> </w:t>
      </w:r>
      <w:r>
        <w:rPr>
          <w:sz w:val="28"/>
          <w:szCs w:val="28"/>
        </w:rPr>
        <w:t xml:space="preserve">утверждена </w:t>
      </w:r>
      <w:r w:rsidRPr="00F579BF">
        <w:rPr>
          <w:sz w:val="28"/>
          <w:szCs w:val="28"/>
        </w:rPr>
        <w:t xml:space="preserve">постановлением администрации </w:t>
      </w:r>
      <w:r>
        <w:rPr>
          <w:sz w:val="28"/>
          <w:szCs w:val="28"/>
        </w:rPr>
        <w:t xml:space="preserve">городского округа город </w:t>
      </w:r>
      <w:r w:rsidRPr="00F579BF">
        <w:rPr>
          <w:sz w:val="28"/>
          <w:szCs w:val="28"/>
        </w:rPr>
        <w:t>Кулебак</w:t>
      </w:r>
      <w:r>
        <w:rPr>
          <w:sz w:val="28"/>
          <w:szCs w:val="28"/>
        </w:rPr>
        <w:t xml:space="preserve">и Нижегородской области от </w:t>
      </w:r>
      <w:r w:rsidR="00D71B07">
        <w:rPr>
          <w:sz w:val="28"/>
          <w:szCs w:val="28"/>
        </w:rPr>
        <w:t>30</w:t>
      </w:r>
      <w:r w:rsidR="00166BC9">
        <w:rPr>
          <w:sz w:val="28"/>
          <w:szCs w:val="28"/>
        </w:rPr>
        <w:t>.</w:t>
      </w:r>
      <w:r w:rsidR="00D71B07">
        <w:rPr>
          <w:sz w:val="28"/>
          <w:szCs w:val="28"/>
        </w:rPr>
        <w:t>12</w:t>
      </w:r>
      <w:r w:rsidR="00166BC9">
        <w:rPr>
          <w:sz w:val="28"/>
          <w:szCs w:val="28"/>
        </w:rPr>
        <w:t>.20</w:t>
      </w:r>
      <w:r w:rsidR="00D71B07">
        <w:rPr>
          <w:sz w:val="28"/>
          <w:szCs w:val="28"/>
        </w:rPr>
        <w:t>19</w:t>
      </w:r>
      <w:r w:rsidR="00166BC9">
        <w:rPr>
          <w:sz w:val="28"/>
          <w:szCs w:val="28"/>
        </w:rPr>
        <w:t>г</w:t>
      </w:r>
      <w:r>
        <w:rPr>
          <w:sz w:val="28"/>
          <w:szCs w:val="28"/>
        </w:rPr>
        <w:t xml:space="preserve">. </w:t>
      </w:r>
      <w:r w:rsidRPr="00F579BF">
        <w:rPr>
          <w:sz w:val="28"/>
          <w:szCs w:val="28"/>
        </w:rPr>
        <w:t xml:space="preserve">№ </w:t>
      </w:r>
      <w:r w:rsidR="00D71B07">
        <w:rPr>
          <w:sz w:val="28"/>
          <w:szCs w:val="28"/>
        </w:rPr>
        <w:t>2733</w:t>
      </w:r>
      <w:r>
        <w:rPr>
          <w:sz w:val="28"/>
          <w:szCs w:val="28"/>
        </w:rPr>
        <w:t xml:space="preserve"> «Об утверждении </w:t>
      </w:r>
      <w:r w:rsidRPr="007654A9">
        <w:rPr>
          <w:sz w:val="28"/>
          <w:szCs w:val="28"/>
        </w:rPr>
        <w:t>муниципальной программы «</w:t>
      </w:r>
      <w:r w:rsidRPr="007654A9">
        <w:rPr>
          <w:bCs/>
          <w:sz w:val="28"/>
          <w:szCs w:val="28"/>
        </w:rPr>
        <w:t>Развитие предпринимательства в городском округе город Кулебаки на 20</w:t>
      </w:r>
      <w:r w:rsidR="00021BDD">
        <w:rPr>
          <w:bCs/>
          <w:sz w:val="28"/>
          <w:szCs w:val="28"/>
        </w:rPr>
        <w:t>20</w:t>
      </w:r>
      <w:r w:rsidRPr="007654A9">
        <w:rPr>
          <w:bCs/>
          <w:sz w:val="28"/>
          <w:szCs w:val="28"/>
        </w:rPr>
        <w:t xml:space="preserve"> – 20</w:t>
      </w:r>
      <w:r>
        <w:rPr>
          <w:bCs/>
          <w:sz w:val="28"/>
          <w:szCs w:val="28"/>
        </w:rPr>
        <w:t>2</w:t>
      </w:r>
      <w:r w:rsidR="00021BDD">
        <w:rPr>
          <w:bCs/>
          <w:sz w:val="28"/>
          <w:szCs w:val="28"/>
        </w:rPr>
        <w:t>5</w:t>
      </w:r>
      <w:r w:rsidRPr="007654A9">
        <w:rPr>
          <w:bCs/>
          <w:sz w:val="28"/>
          <w:szCs w:val="28"/>
        </w:rPr>
        <w:t xml:space="preserve"> годы</w:t>
      </w:r>
      <w:r>
        <w:rPr>
          <w:sz w:val="28"/>
          <w:szCs w:val="28"/>
        </w:rPr>
        <w:t>»» (с изменениями).</w:t>
      </w:r>
    </w:p>
    <w:p w:rsidR="008C40B5" w:rsidRPr="007654A9" w:rsidRDefault="008C40B5" w:rsidP="008C40B5">
      <w:pPr>
        <w:ind w:firstLine="709"/>
        <w:jc w:val="both"/>
        <w:rPr>
          <w:sz w:val="28"/>
          <w:szCs w:val="28"/>
        </w:rPr>
      </w:pPr>
      <w:r w:rsidRPr="00F579BF">
        <w:rPr>
          <w:sz w:val="28"/>
          <w:szCs w:val="28"/>
        </w:rPr>
        <w:t>Ответственн</w:t>
      </w:r>
      <w:r>
        <w:rPr>
          <w:sz w:val="28"/>
          <w:szCs w:val="28"/>
        </w:rPr>
        <w:t xml:space="preserve">ый исполнитель </w:t>
      </w:r>
      <w:r w:rsidRPr="00F579BF">
        <w:rPr>
          <w:sz w:val="28"/>
          <w:szCs w:val="28"/>
        </w:rPr>
        <w:t>программы</w:t>
      </w:r>
      <w:r>
        <w:rPr>
          <w:sz w:val="28"/>
          <w:szCs w:val="28"/>
        </w:rPr>
        <w:t xml:space="preserve"> – </w:t>
      </w:r>
      <w:r w:rsidRPr="007654A9">
        <w:rPr>
          <w:sz w:val="28"/>
          <w:szCs w:val="28"/>
        </w:rPr>
        <w:t>сектор развития потребительского рынка отдела экономики управления экономики администрации городского округа город Кулебаки Нижегородской области.</w:t>
      </w:r>
    </w:p>
    <w:p w:rsidR="008C40B5" w:rsidRPr="00B351D8" w:rsidRDefault="008C40B5" w:rsidP="008C40B5">
      <w:pPr>
        <w:ind w:firstLine="709"/>
        <w:jc w:val="both"/>
        <w:rPr>
          <w:sz w:val="28"/>
          <w:szCs w:val="28"/>
        </w:rPr>
      </w:pPr>
      <w:r>
        <w:rPr>
          <w:sz w:val="28"/>
          <w:szCs w:val="28"/>
        </w:rPr>
        <w:t>Расходы по МП 13</w:t>
      </w:r>
      <w:r w:rsidRPr="00FF4EA9">
        <w:rPr>
          <w:sz w:val="28"/>
          <w:szCs w:val="28"/>
        </w:rPr>
        <w:t xml:space="preserve"> </w:t>
      </w:r>
      <w:r w:rsidRPr="00B351D8">
        <w:rPr>
          <w:sz w:val="28"/>
          <w:szCs w:val="28"/>
        </w:rPr>
        <w:t>на 20</w:t>
      </w:r>
      <w:r w:rsidR="00021BDD">
        <w:rPr>
          <w:sz w:val="28"/>
          <w:szCs w:val="28"/>
        </w:rPr>
        <w:t>2</w:t>
      </w:r>
      <w:r w:rsidR="002332E3">
        <w:rPr>
          <w:sz w:val="28"/>
          <w:szCs w:val="28"/>
        </w:rPr>
        <w:t>1</w:t>
      </w:r>
      <w:r>
        <w:rPr>
          <w:sz w:val="28"/>
          <w:szCs w:val="28"/>
        </w:rPr>
        <w:t xml:space="preserve"> год запланированы в сумме </w:t>
      </w:r>
      <w:r w:rsidR="002332E3">
        <w:rPr>
          <w:sz w:val="28"/>
          <w:szCs w:val="28"/>
        </w:rPr>
        <w:t>3 255,6</w:t>
      </w:r>
      <w:r>
        <w:rPr>
          <w:sz w:val="28"/>
          <w:szCs w:val="28"/>
        </w:rPr>
        <w:t xml:space="preserve"> </w:t>
      </w:r>
      <w:r w:rsidRPr="00B351D8">
        <w:rPr>
          <w:sz w:val="28"/>
          <w:szCs w:val="28"/>
        </w:rPr>
        <w:t>тыс. руб</w:t>
      </w:r>
      <w:r>
        <w:rPr>
          <w:sz w:val="28"/>
          <w:szCs w:val="28"/>
        </w:rPr>
        <w:t>лей</w:t>
      </w:r>
      <w:r w:rsidRPr="00B351D8">
        <w:rPr>
          <w:sz w:val="28"/>
          <w:szCs w:val="28"/>
        </w:rPr>
        <w:t xml:space="preserve">, исполнение составило в сумме </w:t>
      </w:r>
      <w:r w:rsidR="002332E3">
        <w:rPr>
          <w:sz w:val="28"/>
          <w:szCs w:val="28"/>
        </w:rPr>
        <w:t>3 090,6</w:t>
      </w:r>
      <w:r>
        <w:rPr>
          <w:sz w:val="28"/>
          <w:szCs w:val="28"/>
        </w:rPr>
        <w:t xml:space="preserve"> </w:t>
      </w:r>
      <w:r w:rsidRPr="00B351D8">
        <w:rPr>
          <w:sz w:val="28"/>
          <w:szCs w:val="28"/>
        </w:rPr>
        <w:t>тыс. руб</w:t>
      </w:r>
      <w:r>
        <w:rPr>
          <w:sz w:val="28"/>
          <w:szCs w:val="28"/>
        </w:rPr>
        <w:t>лей или 9</w:t>
      </w:r>
      <w:r w:rsidR="002332E3">
        <w:rPr>
          <w:sz w:val="28"/>
          <w:szCs w:val="28"/>
        </w:rPr>
        <w:t>4</w:t>
      </w:r>
      <w:r>
        <w:rPr>
          <w:sz w:val="28"/>
          <w:szCs w:val="28"/>
        </w:rPr>
        <w:t>,</w:t>
      </w:r>
      <w:r w:rsidR="002332E3">
        <w:rPr>
          <w:sz w:val="28"/>
          <w:szCs w:val="28"/>
        </w:rPr>
        <w:t>93</w:t>
      </w:r>
      <w:r>
        <w:rPr>
          <w:sz w:val="28"/>
          <w:szCs w:val="28"/>
        </w:rPr>
        <w:t xml:space="preserve">% к уточненному </w:t>
      </w:r>
      <w:r w:rsidRPr="00B351D8">
        <w:rPr>
          <w:sz w:val="28"/>
          <w:szCs w:val="28"/>
        </w:rPr>
        <w:t xml:space="preserve">плану, </w:t>
      </w:r>
      <w:r w:rsidR="006D3B2B" w:rsidRPr="00B351D8">
        <w:rPr>
          <w:sz w:val="28"/>
          <w:szCs w:val="28"/>
        </w:rPr>
        <w:t xml:space="preserve">что </w:t>
      </w:r>
      <w:r w:rsidR="006D3B2B">
        <w:rPr>
          <w:sz w:val="28"/>
          <w:szCs w:val="28"/>
        </w:rPr>
        <w:t>ниже</w:t>
      </w:r>
      <w:r w:rsidR="00A317BF">
        <w:rPr>
          <w:sz w:val="28"/>
          <w:szCs w:val="28"/>
        </w:rPr>
        <w:t xml:space="preserve"> </w:t>
      </w:r>
      <w:r w:rsidRPr="00B351D8">
        <w:rPr>
          <w:sz w:val="28"/>
          <w:szCs w:val="28"/>
        </w:rPr>
        <w:t>уровня исполнения расходов бюджета округа за 20</w:t>
      </w:r>
      <w:r w:rsidR="002332E3">
        <w:rPr>
          <w:sz w:val="28"/>
          <w:szCs w:val="28"/>
        </w:rPr>
        <w:t>20</w:t>
      </w:r>
      <w:r>
        <w:rPr>
          <w:sz w:val="28"/>
          <w:szCs w:val="28"/>
        </w:rPr>
        <w:t xml:space="preserve"> год </w:t>
      </w:r>
      <w:r w:rsidRPr="00B351D8">
        <w:rPr>
          <w:sz w:val="28"/>
          <w:szCs w:val="28"/>
        </w:rPr>
        <w:t xml:space="preserve">на </w:t>
      </w:r>
      <w:r w:rsidR="003F2715">
        <w:rPr>
          <w:sz w:val="28"/>
          <w:szCs w:val="28"/>
        </w:rPr>
        <w:t>2 050,4</w:t>
      </w:r>
      <w:r>
        <w:rPr>
          <w:sz w:val="28"/>
          <w:szCs w:val="28"/>
        </w:rPr>
        <w:t xml:space="preserve"> </w:t>
      </w:r>
      <w:r w:rsidRPr="00B351D8">
        <w:rPr>
          <w:sz w:val="28"/>
          <w:szCs w:val="28"/>
        </w:rPr>
        <w:t>тыс. руб</w:t>
      </w:r>
      <w:r>
        <w:rPr>
          <w:sz w:val="28"/>
          <w:szCs w:val="28"/>
        </w:rPr>
        <w:t>лей (</w:t>
      </w:r>
      <w:r w:rsidR="00021BDD">
        <w:rPr>
          <w:sz w:val="28"/>
          <w:szCs w:val="28"/>
        </w:rPr>
        <w:t>5 </w:t>
      </w:r>
      <w:r w:rsidR="002332E3">
        <w:rPr>
          <w:sz w:val="28"/>
          <w:szCs w:val="28"/>
        </w:rPr>
        <w:t>141</w:t>
      </w:r>
      <w:r w:rsidR="00021BDD">
        <w:rPr>
          <w:sz w:val="28"/>
          <w:szCs w:val="28"/>
        </w:rPr>
        <w:t>,</w:t>
      </w:r>
      <w:r w:rsidR="002332E3">
        <w:rPr>
          <w:sz w:val="28"/>
          <w:szCs w:val="28"/>
        </w:rPr>
        <w:t>0</w:t>
      </w:r>
      <w:r>
        <w:rPr>
          <w:sz w:val="28"/>
          <w:szCs w:val="28"/>
        </w:rPr>
        <w:t xml:space="preserve"> тыс. рублей)</w:t>
      </w:r>
      <w:r w:rsidRPr="00B351D8">
        <w:rPr>
          <w:sz w:val="28"/>
          <w:szCs w:val="28"/>
        </w:rPr>
        <w:t xml:space="preserve"> или </w:t>
      </w:r>
      <w:r w:rsidR="00021BDD">
        <w:rPr>
          <w:sz w:val="28"/>
          <w:szCs w:val="28"/>
        </w:rPr>
        <w:t xml:space="preserve">на </w:t>
      </w:r>
      <w:r w:rsidR="003F2715">
        <w:rPr>
          <w:sz w:val="28"/>
          <w:szCs w:val="28"/>
        </w:rPr>
        <w:t>39,88</w:t>
      </w:r>
      <w:r w:rsidR="00021BDD">
        <w:rPr>
          <w:sz w:val="28"/>
          <w:szCs w:val="28"/>
        </w:rPr>
        <w:t>%</w:t>
      </w:r>
      <w:r>
        <w:rPr>
          <w:sz w:val="28"/>
          <w:szCs w:val="28"/>
        </w:rPr>
        <w:t>.</w:t>
      </w:r>
    </w:p>
    <w:p w:rsidR="008C40B5" w:rsidRPr="00FF4EA9" w:rsidRDefault="008C40B5" w:rsidP="008C40B5">
      <w:pPr>
        <w:ind w:firstLine="709"/>
        <w:jc w:val="both"/>
        <w:rPr>
          <w:sz w:val="28"/>
          <w:szCs w:val="28"/>
        </w:rPr>
      </w:pPr>
      <w:r>
        <w:rPr>
          <w:sz w:val="28"/>
          <w:szCs w:val="28"/>
        </w:rPr>
        <w:lastRenderedPageBreak/>
        <w:t xml:space="preserve">Доля расходов по МП 13 в общей сумме </w:t>
      </w:r>
      <w:r w:rsidRPr="00FF4EA9">
        <w:rPr>
          <w:sz w:val="28"/>
          <w:szCs w:val="28"/>
        </w:rPr>
        <w:t>рас</w:t>
      </w:r>
      <w:r>
        <w:rPr>
          <w:sz w:val="28"/>
          <w:szCs w:val="28"/>
        </w:rPr>
        <w:t xml:space="preserve">ходов </w:t>
      </w:r>
      <w:r w:rsidRPr="00FF4EA9">
        <w:rPr>
          <w:sz w:val="28"/>
          <w:szCs w:val="28"/>
        </w:rPr>
        <w:t>бюджета</w:t>
      </w:r>
      <w:r>
        <w:rPr>
          <w:sz w:val="28"/>
          <w:szCs w:val="28"/>
        </w:rPr>
        <w:t xml:space="preserve"> округа </w:t>
      </w:r>
      <w:r w:rsidRPr="00FF4EA9">
        <w:rPr>
          <w:sz w:val="28"/>
          <w:szCs w:val="28"/>
        </w:rPr>
        <w:t>составляет по плану</w:t>
      </w:r>
      <w:r>
        <w:rPr>
          <w:sz w:val="28"/>
          <w:szCs w:val="28"/>
        </w:rPr>
        <w:t xml:space="preserve"> – 0,</w:t>
      </w:r>
      <w:r w:rsidR="006B5E32">
        <w:rPr>
          <w:sz w:val="28"/>
          <w:szCs w:val="28"/>
        </w:rPr>
        <w:t>21</w:t>
      </w:r>
      <w:r>
        <w:rPr>
          <w:sz w:val="28"/>
          <w:szCs w:val="28"/>
        </w:rPr>
        <w:t xml:space="preserve">% </w:t>
      </w:r>
      <w:r w:rsidRPr="00FF4EA9">
        <w:rPr>
          <w:sz w:val="28"/>
          <w:szCs w:val="28"/>
        </w:rPr>
        <w:t>и по</w:t>
      </w:r>
      <w:r>
        <w:rPr>
          <w:sz w:val="28"/>
          <w:szCs w:val="28"/>
        </w:rPr>
        <w:t xml:space="preserve"> </w:t>
      </w:r>
      <w:r w:rsidRPr="00FF4EA9">
        <w:rPr>
          <w:sz w:val="28"/>
          <w:szCs w:val="28"/>
        </w:rPr>
        <w:t xml:space="preserve">кассовому исполнению </w:t>
      </w:r>
      <w:r>
        <w:rPr>
          <w:sz w:val="28"/>
          <w:szCs w:val="28"/>
        </w:rPr>
        <w:t>–</w:t>
      </w:r>
      <w:r w:rsidRPr="00FF4EA9">
        <w:rPr>
          <w:sz w:val="28"/>
          <w:szCs w:val="28"/>
        </w:rPr>
        <w:t xml:space="preserve"> </w:t>
      </w:r>
      <w:r>
        <w:rPr>
          <w:sz w:val="28"/>
          <w:szCs w:val="28"/>
        </w:rPr>
        <w:t>0,</w:t>
      </w:r>
      <w:r w:rsidR="006B5E32">
        <w:rPr>
          <w:sz w:val="28"/>
          <w:szCs w:val="28"/>
        </w:rPr>
        <w:t>21</w:t>
      </w:r>
      <w:r w:rsidRPr="00FF4EA9">
        <w:rPr>
          <w:sz w:val="28"/>
          <w:szCs w:val="28"/>
        </w:rPr>
        <w:t xml:space="preserve"> %</w:t>
      </w:r>
      <w:r>
        <w:rPr>
          <w:sz w:val="28"/>
          <w:szCs w:val="28"/>
        </w:rPr>
        <w:t xml:space="preserve"> </w:t>
      </w:r>
      <w:r w:rsidRPr="00B351D8">
        <w:rPr>
          <w:sz w:val="28"/>
          <w:szCs w:val="28"/>
        </w:rPr>
        <w:t>(в 20</w:t>
      </w:r>
      <w:r w:rsidR="006B5E32">
        <w:rPr>
          <w:sz w:val="28"/>
          <w:szCs w:val="28"/>
        </w:rPr>
        <w:t>20</w:t>
      </w:r>
      <w:r w:rsidRPr="00B351D8">
        <w:rPr>
          <w:sz w:val="28"/>
          <w:szCs w:val="28"/>
        </w:rPr>
        <w:t xml:space="preserve"> году – </w:t>
      </w:r>
      <w:r>
        <w:rPr>
          <w:sz w:val="28"/>
          <w:szCs w:val="28"/>
        </w:rPr>
        <w:t>0,</w:t>
      </w:r>
      <w:r w:rsidR="006B5E32">
        <w:rPr>
          <w:sz w:val="28"/>
          <w:szCs w:val="28"/>
        </w:rPr>
        <w:t>37</w:t>
      </w:r>
      <w:r w:rsidRPr="00B351D8">
        <w:rPr>
          <w:sz w:val="28"/>
          <w:szCs w:val="28"/>
        </w:rPr>
        <w:t>%)</w:t>
      </w:r>
      <w:r w:rsidRPr="00FF4EA9">
        <w:rPr>
          <w:sz w:val="28"/>
          <w:szCs w:val="28"/>
        </w:rPr>
        <w:t>.</w:t>
      </w:r>
    </w:p>
    <w:p w:rsidR="008C40B5" w:rsidRDefault="008C40B5" w:rsidP="008C40B5">
      <w:pPr>
        <w:ind w:firstLine="709"/>
        <w:jc w:val="both"/>
        <w:rPr>
          <w:sz w:val="28"/>
          <w:szCs w:val="28"/>
        </w:rPr>
      </w:pPr>
      <w:r>
        <w:rPr>
          <w:sz w:val="28"/>
          <w:szCs w:val="28"/>
        </w:rPr>
        <w:t>Программные мероприятия М</w:t>
      </w:r>
      <w:r w:rsidRPr="00C473E2">
        <w:rPr>
          <w:sz w:val="28"/>
          <w:szCs w:val="28"/>
        </w:rPr>
        <w:t xml:space="preserve">П </w:t>
      </w:r>
      <w:r>
        <w:rPr>
          <w:sz w:val="28"/>
          <w:szCs w:val="28"/>
        </w:rPr>
        <w:t xml:space="preserve">13 </w:t>
      </w:r>
      <w:r w:rsidRPr="00C473E2">
        <w:rPr>
          <w:sz w:val="28"/>
          <w:szCs w:val="28"/>
        </w:rPr>
        <w:t>испо</w:t>
      </w:r>
      <w:r>
        <w:rPr>
          <w:sz w:val="28"/>
          <w:szCs w:val="28"/>
        </w:rPr>
        <w:t xml:space="preserve">лнены </w:t>
      </w:r>
      <w:r w:rsidR="006D3B2B">
        <w:rPr>
          <w:sz w:val="28"/>
          <w:szCs w:val="28"/>
        </w:rPr>
        <w:t>в одной</w:t>
      </w:r>
      <w:r w:rsidR="00075633">
        <w:rPr>
          <w:sz w:val="28"/>
          <w:szCs w:val="28"/>
        </w:rPr>
        <w:t xml:space="preserve"> программе в </w:t>
      </w:r>
      <w:r>
        <w:rPr>
          <w:sz w:val="28"/>
          <w:szCs w:val="28"/>
        </w:rPr>
        <w:t>разрезе задач.</w:t>
      </w:r>
    </w:p>
    <w:p w:rsidR="008C40B5" w:rsidRPr="00026CFF" w:rsidRDefault="008C40B5" w:rsidP="008C40B5">
      <w:pPr>
        <w:ind w:firstLine="709"/>
        <w:jc w:val="both"/>
        <w:rPr>
          <w:sz w:val="28"/>
          <w:szCs w:val="28"/>
        </w:rPr>
      </w:pPr>
      <w:r>
        <w:rPr>
          <w:sz w:val="28"/>
          <w:szCs w:val="28"/>
        </w:rPr>
        <w:t xml:space="preserve">Характеристика расходов по муниципальной программе </w:t>
      </w:r>
      <w:r w:rsidRPr="00026CFF">
        <w:rPr>
          <w:sz w:val="28"/>
          <w:szCs w:val="28"/>
        </w:rPr>
        <w:t>приведена в таблице</w:t>
      </w:r>
      <w:r w:rsidR="00460806">
        <w:rPr>
          <w:sz w:val="28"/>
          <w:szCs w:val="28"/>
        </w:rPr>
        <w:t xml:space="preserve"> 26</w:t>
      </w:r>
      <w:r w:rsidRPr="00026CFF">
        <w:rPr>
          <w:sz w:val="28"/>
          <w:szCs w:val="28"/>
        </w:rPr>
        <w:t>:</w:t>
      </w:r>
    </w:p>
    <w:p w:rsidR="00460806" w:rsidRPr="00DE52C4" w:rsidRDefault="00460806" w:rsidP="00460806">
      <w:pPr>
        <w:ind w:left="-142" w:firstLine="1135"/>
        <w:jc w:val="right"/>
      </w:pPr>
      <w:r w:rsidRPr="00DE52C4">
        <w:rPr>
          <w:i/>
        </w:rPr>
        <w:t xml:space="preserve">                                                                                                                                 </w:t>
      </w:r>
      <w:r w:rsidRPr="00DE52C4">
        <w:t>Таблица 26</w:t>
      </w:r>
    </w:p>
    <w:p w:rsidR="00346A28" w:rsidRPr="00DE52C4" w:rsidRDefault="00460806" w:rsidP="00460806">
      <w:pPr>
        <w:ind w:firstLine="560"/>
        <w:jc w:val="right"/>
      </w:pPr>
      <w:r w:rsidRPr="00DE52C4">
        <w:t xml:space="preserve"> (тыс.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701"/>
        <w:gridCol w:w="1701"/>
        <w:gridCol w:w="1418"/>
        <w:gridCol w:w="1134"/>
        <w:gridCol w:w="1134"/>
      </w:tblGrid>
      <w:tr w:rsidR="00DE52C4" w:rsidRPr="00B51FC6" w:rsidTr="00DE52C4">
        <w:tc>
          <w:tcPr>
            <w:tcW w:w="2943" w:type="dxa"/>
            <w:vMerge w:val="restart"/>
          </w:tcPr>
          <w:p w:rsidR="00DE52C4" w:rsidRPr="00713DE0" w:rsidRDefault="00DE52C4" w:rsidP="008C40B5">
            <w:pPr>
              <w:jc w:val="both"/>
              <w:rPr>
                <w:b/>
              </w:rPr>
            </w:pPr>
            <w:r w:rsidRPr="00713DE0">
              <w:rPr>
                <w:b/>
              </w:rPr>
              <w:t>Наименование программы МП</w:t>
            </w:r>
          </w:p>
        </w:tc>
        <w:tc>
          <w:tcPr>
            <w:tcW w:w="1701" w:type="dxa"/>
            <w:vMerge w:val="restart"/>
          </w:tcPr>
          <w:p w:rsidR="00DE52C4" w:rsidRPr="00713DE0" w:rsidRDefault="00DE52C4" w:rsidP="002332E3">
            <w:pPr>
              <w:jc w:val="center"/>
              <w:rPr>
                <w:b/>
              </w:rPr>
            </w:pPr>
            <w:r w:rsidRPr="00713DE0">
              <w:rPr>
                <w:b/>
              </w:rPr>
              <w:t>Исполнено за 20</w:t>
            </w:r>
            <w:r>
              <w:rPr>
                <w:b/>
              </w:rPr>
              <w:t>20</w:t>
            </w:r>
            <w:r w:rsidRPr="00713DE0">
              <w:rPr>
                <w:b/>
              </w:rPr>
              <w:t xml:space="preserve"> год</w:t>
            </w:r>
          </w:p>
        </w:tc>
        <w:tc>
          <w:tcPr>
            <w:tcW w:w="1701" w:type="dxa"/>
            <w:vMerge w:val="restart"/>
          </w:tcPr>
          <w:p w:rsidR="00DE52C4" w:rsidRPr="00713DE0" w:rsidRDefault="00DE52C4" w:rsidP="002332E3">
            <w:pPr>
              <w:jc w:val="center"/>
              <w:rPr>
                <w:b/>
              </w:rPr>
            </w:pPr>
            <w:r w:rsidRPr="00713DE0">
              <w:rPr>
                <w:b/>
              </w:rPr>
              <w:t>Уточненный план на 202</w:t>
            </w:r>
            <w:r>
              <w:rPr>
                <w:b/>
              </w:rPr>
              <w:t>1</w:t>
            </w:r>
            <w:r w:rsidRPr="00713DE0">
              <w:rPr>
                <w:b/>
              </w:rPr>
              <w:t xml:space="preserve"> год</w:t>
            </w:r>
          </w:p>
        </w:tc>
        <w:tc>
          <w:tcPr>
            <w:tcW w:w="2552" w:type="dxa"/>
            <w:gridSpan w:val="2"/>
          </w:tcPr>
          <w:p w:rsidR="00DE52C4" w:rsidRPr="00713DE0" w:rsidRDefault="00DE52C4" w:rsidP="002332E3">
            <w:pPr>
              <w:jc w:val="center"/>
              <w:rPr>
                <w:b/>
              </w:rPr>
            </w:pPr>
            <w:r w:rsidRPr="00713DE0">
              <w:rPr>
                <w:b/>
              </w:rPr>
              <w:t>Исполнено за 202</w:t>
            </w:r>
            <w:r>
              <w:rPr>
                <w:b/>
              </w:rPr>
              <w:t>1</w:t>
            </w:r>
            <w:r w:rsidRPr="00713DE0">
              <w:rPr>
                <w:b/>
              </w:rPr>
              <w:t xml:space="preserve"> год</w:t>
            </w:r>
          </w:p>
        </w:tc>
        <w:tc>
          <w:tcPr>
            <w:tcW w:w="1134" w:type="dxa"/>
            <w:vMerge w:val="restart"/>
          </w:tcPr>
          <w:p w:rsidR="00DE52C4" w:rsidRPr="00713DE0" w:rsidRDefault="00DE52C4" w:rsidP="008C40B5">
            <w:pPr>
              <w:jc w:val="center"/>
              <w:rPr>
                <w:b/>
              </w:rPr>
            </w:pPr>
            <w:r w:rsidRPr="00713DE0">
              <w:rPr>
                <w:b/>
              </w:rPr>
              <w:t>% исполнения к годовым назначениям</w:t>
            </w:r>
          </w:p>
          <w:p w:rsidR="00DE52C4" w:rsidRPr="00713DE0" w:rsidRDefault="00DE52C4" w:rsidP="008C40B5">
            <w:pPr>
              <w:jc w:val="center"/>
              <w:rPr>
                <w:b/>
              </w:rPr>
            </w:pPr>
            <w:r w:rsidRPr="00713DE0">
              <w:rPr>
                <w:b/>
              </w:rPr>
              <w:t>доля, %</w:t>
            </w:r>
          </w:p>
        </w:tc>
      </w:tr>
      <w:tr w:rsidR="00DE52C4" w:rsidRPr="00B51FC6" w:rsidTr="00DE52C4">
        <w:tc>
          <w:tcPr>
            <w:tcW w:w="2943" w:type="dxa"/>
            <w:vMerge/>
          </w:tcPr>
          <w:p w:rsidR="00DE52C4" w:rsidRPr="00B51FC6" w:rsidRDefault="00DE52C4" w:rsidP="008C40B5">
            <w:pPr>
              <w:jc w:val="right"/>
              <w:rPr>
                <w:sz w:val="22"/>
                <w:szCs w:val="22"/>
              </w:rPr>
            </w:pPr>
          </w:p>
        </w:tc>
        <w:tc>
          <w:tcPr>
            <w:tcW w:w="1701" w:type="dxa"/>
            <w:vMerge/>
          </w:tcPr>
          <w:p w:rsidR="00DE52C4" w:rsidRPr="00713DE0" w:rsidRDefault="00DE52C4" w:rsidP="008C40B5">
            <w:pPr>
              <w:jc w:val="center"/>
              <w:rPr>
                <w:b/>
              </w:rPr>
            </w:pPr>
          </w:p>
        </w:tc>
        <w:tc>
          <w:tcPr>
            <w:tcW w:w="1701" w:type="dxa"/>
            <w:vMerge/>
          </w:tcPr>
          <w:p w:rsidR="00DE52C4" w:rsidRPr="00713DE0" w:rsidRDefault="00DE52C4" w:rsidP="008C40B5">
            <w:pPr>
              <w:jc w:val="center"/>
              <w:rPr>
                <w:b/>
              </w:rPr>
            </w:pPr>
          </w:p>
        </w:tc>
        <w:tc>
          <w:tcPr>
            <w:tcW w:w="1418" w:type="dxa"/>
          </w:tcPr>
          <w:p w:rsidR="00DE52C4" w:rsidRPr="00713DE0" w:rsidRDefault="00DE52C4" w:rsidP="008C40B5">
            <w:pPr>
              <w:jc w:val="center"/>
              <w:rPr>
                <w:b/>
              </w:rPr>
            </w:pPr>
            <w:r>
              <w:rPr>
                <w:b/>
              </w:rPr>
              <w:t>сумма</w:t>
            </w:r>
          </w:p>
        </w:tc>
        <w:tc>
          <w:tcPr>
            <w:tcW w:w="1134" w:type="dxa"/>
          </w:tcPr>
          <w:p w:rsidR="00DE52C4" w:rsidRPr="00713DE0" w:rsidRDefault="00DE52C4" w:rsidP="008C40B5">
            <w:pPr>
              <w:jc w:val="right"/>
              <w:rPr>
                <w:b/>
              </w:rPr>
            </w:pPr>
            <w:r w:rsidRPr="00713DE0">
              <w:rPr>
                <w:b/>
              </w:rPr>
              <w:t>доля, %</w:t>
            </w:r>
          </w:p>
        </w:tc>
        <w:tc>
          <w:tcPr>
            <w:tcW w:w="1134" w:type="dxa"/>
            <w:vMerge/>
          </w:tcPr>
          <w:p w:rsidR="00DE52C4" w:rsidRPr="00B51FC6" w:rsidRDefault="00DE52C4" w:rsidP="008C40B5">
            <w:pPr>
              <w:jc w:val="right"/>
              <w:rPr>
                <w:sz w:val="22"/>
                <w:szCs w:val="22"/>
              </w:rPr>
            </w:pPr>
          </w:p>
        </w:tc>
      </w:tr>
      <w:tr w:rsidR="002332E3" w:rsidRPr="00B51FC6" w:rsidTr="00047918">
        <w:tc>
          <w:tcPr>
            <w:tcW w:w="2943" w:type="dxa"/>
          </w:tcPr>
          <w:p w:rsidR="002332E3" w:rsidRPr="00B51FC6" w:rsidRDefault="002332E3" w:rsidP="002332E3">
            <w:r w:rsidRPr="00B51FC6">
              <w:t>1</w:t>
            </w:r>
            <w:r w:rsidRPr="00B51FC6">
              <w:rPr>
                <w:sz w:val="22"/>
                <w:szCs w:val="22"/>
              </w:rPr>
              <w:t xml:space="preserve">. </w:t>
            </w:r>
            <w:r w:rsidRPr="00B51FC6">
              <w:rPr>
                <w:bCs/>
              </w:rPr>
              <w:t>Развитие предпринимательства в городском округе город Кулебаки на 20</w:t>
            </w:r>
            <w:r>
              <w:rPr>
                <w:bCs/>
              </w:rPr>
              <w:t>20</w:t>
            </w:r>
            <w:r w:rsidRPr="00B51FC6">
              <w:rPr>
                <w:bCs/>
              </w:rPr>
              <w:t xml:space="preserve"> – 20</w:t>
            </w:r>
            <w:r>
              <w:rPr>
                <w:bCs/>
              </w:rPr>
              <w:t>25</w:t>
            </w:r>
            <w:r w:rsidRPr="00B51FC6">
              <w:rPr>
                <w:bCs/>
              </w:rPr>
              <w:t xml:space="preserve"> годы</w:t>
            </w:r>
          </w:p>
        </w:tc>
        <w:tc>
          <w:tcPr>
            <w:tcW w:w="1701" w:type="dxa"/>
          </w:tcPr>
          <w:p w:rsidR="002332E3" w:rsidRPr="00B51FC6" w:rsidRDefault="002332E3" w:rsidP="00047918">
            <w:pPr>
              <w:jc w:val="center"/>
              <w:rPr>
                <w:sz w:val="22"/>
                <w:szCs w:val="22"/>
              </w:rPr>
            </w:pPr>
            <w:r>
              <w:rPr>
                <w:sz w:val="22"/>
                <w:szCs w:val="22"/>
              </w:rPr>
              <w:t>5 141,0</w:t>
            </w:r>
          </w:p>
        </w:tc>
        <w:tc>
          <w:tcPr>
            <w:tcW w:w="1701" w:type="dxa"/>
          </w:tcPr>
          <w:p w:rsidR="002332E3" w:rsidRPr="00B51FC6" w:rsidRDefault="002332E3" w:rsidP="00047918">
            <w:pPr>
              <w:jc w:val="center"/>
              <w:rPr>
                <w:sz w:val="22"/>
                <w:szCs w:val="22"/>
              </w:rPr>
            </w:pPr>
            <w:r>
              <w:rPr>
                <w:sz w:val="22"/>
                <w:szCs w:val="22"/>
              </w:rPr>
              <w:t>3 255,6</w:t>
            </w:r>
          </w:p>
          <w:p w:rsidR="002332E3" w:rsidRPr="00B51FC6" w:rsidRDefault="002332E3" w:rsidP="00047918">
            <w:pPr>
              <w:jc w:val="center"/>
              <w:rPr>
                <w:sz w:val="22"/>
                <w:szCs w:val="22"/>
              </w:rPr>
            </w:pPr>
          </w:p>
        </w:tc>
        <w:tc>
          <w:tcPr>
            <w:tcW w:w="1418" w:type="dxa"/>
          </w:tcPr>
          <w:p w:rsidR="002332E3" w:rsidRPr="00B51FC6" w:rsidRDefault="002332E3" w:rsidP="00047918">
            <w:pPr>
              <w:jc w:val="center"/>
              <w:rPr>
                <w:sz w:val="22"/>
                <w:szCs w:val="22"/>
              </w:rPr>
            </w:pPr>
            <w:r>
              <w:rPr>
                <w:sz w:val="22"/>
                <w:szCs w:val="22"/>
              </w:rPr>
              <w:t>3 090,6</w:t>
            </w:r>
          </w:p>
        </w:tc>
        <w:tc>
          <w:tcPr>
            <w:tcW w:w="1134" w:type="dxa"/>
          </w:tcPr>
          <w:p w:rsidR="002332E3" w:rsidRPr="00B51FC6" w:rsidRDefault="002332E3" w:rsidP="00047918">
            <w:pPr>
              <w:jc w:val="center"/>
              <w:rPr>
                <w:sz w:val="22"/>
                <w:szCs w:val="22"/>
              </w:rPr>
            </w:pPr>
            <w:r>
              <w:rPr>
                <w:sz w:val="22"/>
                <w:szCs w:val="22"/>
              </w:rPr>
              <w:t>100,0</w:t>
            </w:r>
          </w:p>
        </w:tc>
        <w:tc>
          <w:tcPr>
            <w:tcW w:w="1134" w:type="dxa"/>
          </w:tcPr>
          <w:p w:rsidR="002332E3" w:rsidRPr="00B51FC6" w:rsidRDefault="002332E3" w:rsidP="00047918">
            <w:pPr>
              <w:jc w:val="center"/>
              <w:rPr>
                <w:sz w:val="22"/>
                <w:szCs w:val="22"/>
              </w:rPr>
            </w:pPr>
            <w:r>
              <w:rPr>
                <w:sz w:val="22"/>
                <w:szCs w:val="22"/>
              </w:rPr>
              <w:t>94</w:t>
            </w:r>
            <w:r w:rsidRPr="00B51FC6">
              <w:rPr>
                <w:sz w:val="22"/>
                <w:szCs w:val="22"/>
              </w:rPr>
              <w:t>,</w:t>
            </w:r>
            <w:r>
              <w:rPr>
                <w:sz w:val="22"/>
                <w:szCs w:val="22"/>
              </w:rPr>
              <w:t>93</w:t>
            </w:r>
          </w:p>
        </w:tc>
      </w:tr>
      <w:tr w:rsidR="002332E3" w:rsidRPr="005210E8" w:rsidTr="00047918">
        <w:tc>
          <w:tcPr>
            <w:tcW w:w="2943" w:type="dxa"/>
          </w:tcPr>
          <w:p w:rsidR="002332E3" w:rsidRPr="00B51FC6" w:rsidRDefault="002332E3" w:rsidP="00047918">
            <w:pPr>
              <w:jc w:val="center"/>
              <w:rPr>
                <w:b/>
              </w:rPr>
            </w:pPr>
            <w:r w:rsidRPr="00B51FC6">
              <w:rPr>
                <w:b/>
              </w:rPr>
              <w:t>Всего расходов по МП</w:t>
            </w:r>
          </w:p>
        </w:tc>
        <w:tc>
          <w:tcPr>
            <w:tcW w:w="1701" w:type="dxa"/>
          </w:tcPr>
          <w:p w:rsidR="002332E3" w:rsidRPr="00B51FC6" w:rsidRDefault="002332E3" w:rsidP="00047918">
            <w:pPr>
              <w:jc w:val="center"/>
              <w:rPr>
                <w:b/>
                <w:sz w:val="22"/>
                <w:szCs w:val="22"/>
              </w:rPr>
            </w:pPr>
            <w:r>
              <w:rPr>
                <w:b/>
                <w:sz w:val="22"/>
                <w:szCs w:val="22"/>
              </w:rPr>
              <w:t>5 141,0</w:t>
            </w:r>
          </w:p>
        </w:tc>
        <w:tc>
          <w:tcPr>
            <w:tcW w:w="1701" w:type="dxa"/>
          </w:tcPr>
          <w:p w:rsidR="002332E3" w:rsidRPr="00B51FC6" w:rsidRDefault="002332E3" w:rsidP="00047918">
            <w:pPr>
              <w:jc w:val="center"/>
              <w:rPr>
                <w:b/>
                <w:sz w:val="22"/>
                <w:szCs w:val="22"/>
              </w:rPr>
            </w:pPr>
            <w:r>
              <w:rPr>
                <w:b/>
                <w:sz w:val="22"/>
                <w:szCs w:val="22"/>
              </w:rPr>
              <w:t>3 255,6</w:t>
            </w:r>
          </w:p>
          <w:p w:rsidR="002332E3" w:rsidRPr="00B51FC6" w:rsidRDefault="002332E3" w:rsidP="00047918">
            <w:pPr>
              <w:jc w:val="center"/>
              <w:rPr>
                <w:b/>
                <w:sz w:val="22"/>
                <w:szCs w:val="22"/>
              </w:rPr>
            </w:pPr>
          </w:p>
        </w:tc>
        <w:tc>
          <w:tcPr>
            <w:tcW w:w="1418" w:type="dxa"/>
          </w:tcPr>
          <w:p w:rsidR="002332E3" w:rsidRPr="00B51FC6" w:rsidRDefault="002332E3" w:rsidP="00047918">
            <w:pPr>
              <w:jc w:val="center"/>
              <w:rPr>
                <w:b/>
                <w:sz w:val="22"/>
                <w:szCs w:val="22"/>
              </w:rPr>
            </w:pPr>
            <w:r>
              <w:rPr>
                <w:b/>
                <w:sz w:val="22"/>
                <w:szCs w:val="22"/>
              </w:rPr>
              <w:t>3 090,6</w:t>
            </w:r>
          </w:p>
        </w:tc>
        <w:tc>
          <w:tcPr>
            <w:tcW w:w="1134" w:type="dxa"/>
          </w:tcPr>
          <w:p w:rsidR="002332E3" w:rsidRPr="00B51FC6" w:rsidRDefault="002332E3" w:rsidP="00047918">
            <w:pPr>
              <w:jc w:val="center"/>
              <w:rPr>
                <w:b/>
                <w:sz w:val="22"/>
                <w:szCs w:val="22"/>
              </w:rPr>
            </w:pPr>
            <w:r w:rsidRPr="00B51FC6">
              <w:rPr>
                <w:b/>
                <w:sz w:val="22"/>
                <w:szCs w:val="22"/>
              </w:rPr>
              <w:t>100,0</w:t>
            </w:r>
          </w:p>
        </w:tc>
        <w:tc>
          <w:tcPr>
            <w:tcW w:w="1134" w:type="dxa"/>
          </w:tcPr>
          <w:p w:rsidR="002332E3" w:rsidRPr="00B51FC6" w:rsidRDefault="002332E3" w:rsidP="00047918">
            <w:pPr>
              <w:jc w:val="center"/>
              <w:rPr>
                <w:b/>
                <w:sz w:val="22"/>
                <w:szCs w:val="22"/>
              </w:rPr>
            </w:pPr>
            <w:r>
              <w:rPr>
                <w:b/>
                <w:sz w:val="22"/>
                <w:szCs w:val="22"/>
              </w:rPr>
              <w:t>94</w:t>
            </w:r>
            <w:r w:rsidRPr="00B51FC6">
              <w:rPr>
                <w:b/>
                <w:sz w:val="22"/>
                <w:szCs w:val="22"/>
              </w:rPr>
              <w:t>,</w:t>
            </w:r>
            <w:r>
              <w:rPr>
                <w:b/>
                <w:sz w:val="22"/>
                <w:szCs w:val="22"/>
              </w:rPr>
              <w:t>93</w:t>
            </w:r>
          </w:p>
        </w:tc>
      </w:tr>
    </w:tbl>
    <w:p w:rsidR="008C40B5" w:rsidRPr="00CE7EC1" w:rsidRDefault="008C40B5" w:rsidP="008C40B5">
      <w:pPr>
        <w:ind w:left="450"/>
        <w:jc w:val="right"/>
        <w:rPr>
          <w:sz w:val="28"/>
          <w:szCs w:val="28"/>
          <w:highlight w:val="lightGray"/>
        </w:rPr>
      </w:pPr>
    </w:p>
    <w:p w:rsidR="008C40B5" w:rsidRDefault="008C40B5" w:rsidP="008C40B5">
      <w:pPr>
        <w:ind w:left="709"/>
        <w:jc w:val="both"/>
        <w:rPr>
          <w:sz w:val="28"/>
          <w:szCs w:val="28"/>
        </w:rPr>
      </w:pPr>
      <w:r>
        <w:rPr>
          <w:sz w:val="28"/>
          <w:szCs w:val="28"/>
        </w:rPr>
        <w:t>Бюджетные ассигнования по программе направлены на</w:t>
      </w:r>
      <w:r w:rsidRPr="00B51FC6">
        <w:rPr>
          <w:sz w:val="28"/>
          <w:szCs w:val="28"/>
        </w:rPr>
        <w:t>:</w:t>
      </w:r>
    </w:p>
    <w:p w:rsidR="006B5E32" w:rsidRDefault="006B5E32" w:rsidP="006B5E32">
      <w:pPr>
        <w:ind w:left="142"/>
        <w:jc w:val="both"/>
        <w:rPr>
          <w:sz w:val="28"/>
          <w:szCs w:val="28"/>
        </w:rPr>
      </w:pPr>
      <w:r>
        <w:rPr>
          <w:sz w:val="28"/>
          <w:szCs w:val="28"/>
        </w:rPr>
        <w:t xml:space="preserve">         - представление  субсидии автономной некоммерческой организации «Центр поддержки предпринимательства» в целях организации консультативных, организационных и иных услуг субъектам предпринимательства в сумме 826,6 тыс. рублей;</w:t>
      </w:r>
    </w:p>
    <w:p w:rsidR="00665472" w:rsidRDefault="006B5E32" w:rsidP="006B5E32">
      <w:pPr>
        <w:ind w:left="142"/>
        <w:jc w:val="both"/>
        <w:rPr>
          <w:sz w:val="28"/>
          <w:szCs w:val="28"/>
        </w:rPr>
      </w:pPr>
      <w:r>
        <w:rPr>
          <w:sz w:val="28"/>
          <w:szCs w:val="28"/>
        </w:rPr>
        <w:t xml:space="preserve">         - на материально-техническое обеспечение «Центр поддержки предпринимательства» в сумме 891,5 тыс. рублей, в том числе за счет субсидии из областного бюджета на материально-техническое обеспечение бизнес-инкубаторов и муниципальных центров (фондов) поддержки предпринимательства в сумме 713,2 тыс. рублей и </w:t>
      </w:r>
      <w:proofErr w:type="spellStart"/>
      <w:r>
        <w:rPr>
          <w:sz w:val="28"/>
          <w:szCs w:val="28"/>
        </w:rPr>
        <w:t>софинансирования</w:t>
      </w:r>
      <w:proofErr w:type="spellEnd"/>
      <w:r>
        <w:rPr>
          <w:sz w:val="28"/>
          <w:szCs w:val="28"/>
        </w:rPr>
        <w:t xml:space="preserve"> из местного бюджета в сумме 179,3 тыс. рублей;</w:t>
      </w:r>
    </w:p>
    <w:p w:rsidR="00665472" w:rsidRDefault="00665472" w:rsidP="00665472">
      <w:pPr>
        <w:ind w:left="142" w:firstLine="708"/>
        <w:jc w:val="both"/>
        <w:rPr>
          <w:sz w:val="28"/>
          <w:szCs w:val="28"/>
        </w:rPr>
      </w:pPr>
      <w:r>
        <w:rPr>
          <w:sz w:val="28"/>
          <w:szCs w:val="28"/>
        </w:rPr>
        <w:t>- проведение мероприятий направленных на развитие предпринимательства в сумме 21,0 тыс. рублей;</w:t>
      </w:r>
    </w:p>
    <w:p w:rsidR="00665472" w:rsidRDefault="00665472" w:rsidP="006B5E32">
      <w:pPr>
        <w:ind w:left="142"/>
        <w:jc w:val="both"/>
        <w:rPr>
          <w:sz w:val="28"/>
          <w:szCs w:val="28"/>
        </w:rPr>
      </w:pPr>
      <w:r>
        <w:rPr>
          <w:sz w:val="28"/>
          <w:szCs w:val="28"/>
        </w:rPr>
        <w:t xml:space="preserve">          </w:t>
      </w:r>
      <w:r w:rsidR="008C40B5">
        <w:rPr>
          <w:sz w:val="28"/>
          <w:szCs w:val="28"/>
        </w:rPr>
        <w:t xml:space="preserve">- </w:t>
      </w:r>
      <w:r>
        <w:rPr>
          <w:sz w:val="28"/>
          <w:szCs w:val="28"/>
        </w:rPr>
        <w:t xml:space="preserve"> предотвращение влияния ухудшения экономической ситуации на развитие отраслей экономики, в связи распространением новой </w:t>
      </w:r>
      <w:proofErr w:type="spellStart"/>
      <w:r>
        <w:rPr>
          <w:sz w:val="28"/>
          <w:szCs w:val="28"/>
        </w:rPr>
        <w:t>коронавирусной</w:t>
      </w:r>
      <w:proofErr w:type="spellEnd"/>
      <w:r>
        <w:rPr>
          <w:sz w:val="28"/>
          <w:szCs w:val="28"/>
        </w:rPr>
        <w:t xml:space="preserve"> инфекции</w:t>
      </w:r>
      <w:r w:rsidR="00860A3D">
        <w:rPr>
          <w:sz w:val="28"/>
          <w:szCs w:val="28"/>
        </w:rPr>
        <w:t xml:space="preserve"> </w:t>
      </w:r>
      <w:r w:rsidRPr="00860A3D">
        <w:rPr>
          <w:sz w:val="28"/>
          <w:szCs w:val="28"/>
        </w:rPr>
        <w:t>(</w:t>
      </w:r>
      <w:r>
        <w:rPr>
          <w:sz w:val="28"/>
          <w:szCs w:val="28"/>
          <w:lang w:val="en-US"/>
        </w:rPr>
        <w:t>COVID</w:t>
      </w:r>
      <w:r w:rsidRPr="00860A3D">
        <w:rPr>
          <w:sz w:val="28"/>
          <w:szCs w:val="28"/>
        </w:rPr>
        <w:t>-19)</w:t>
      </w:r>
      <w:r>
        <w:rPr>
          <w:sz w:val="28"/>
          <w:szCs w:val="28"/>
        </w:rPr>
        <w:t xml:space="preserve"> за счет средств областного бюджета в сумме 1 351,6 тыс. рублей, в том числе:</w:t>
      </w:r>
    </w:p>
    <w:p w:rsidR="00665472" w:rsidRDefault="00665472" w:rsidP="006B5E32">
      <w:pPr>
        <w:ind w:left="142"/>
        <w:jc w:val="both"/>
        <w:rPr>
          <w:sz w:val="28"/>
          <w:szCs w:val="28"/>
        </w:rPr>
      </w:pPr>
      <w:r>
        <w:rPr>
          <w:sz w:val="28"/>
          <w:szCs w:val="28"/>
        </w:rPr>
        <w:t xml:space="preserve">         -  расходы на </w:t>
      </w:r>
      <w:r w:rsidR="00860A3D">
        <w:rPr>
          <w:sz w:val="28"/>
          <w:szCs w:val="28"/>
        </w:rPr>
        <w:t xml:space="preserve">возмещение части </w:t>
      </w:r>
      <w:r w:rsidR="006D3B2B">
        <w:rPr>
          <w:sz w:val="28"/>
          <w:szCs w:val="28"/>
        </w:rPr>
        <w:t>затрат и</w:t>
      </w:r>
      <w:r w:rsidR="00860A3D">
        <w:rPr>
          <w:sz w:val="28"/>
          <w:szCs w:val="28"/>
        </w:rPr>
        <w:t xml:space="preserve"> затрат организаций, пострадавших от </w:t>
      </w:r>
      <w:r w:rsidR="006D3B2B">
        <w:rPr>
          <w:sz w:val="28"/>
          <w:szCs w:val="28"/>
        </w:rPr>
        <w:t>распространения</w:t>
      </w:r>
      <w:r w:rsidR="00860A3D">
        <w:rPr>
          <w:sz w:val="28"/>
          <w:szCs w:val="28"/>
        </w:rPr>
        <w:t xml:space="preserve"> новой </w:t>
      </w:r>
      <w:proofErr w:type="spellStart"/>
      <w:r w:rsidR="006D3B2B">
        <w:rPr>
          <w:sz w:val="28"/>
          <w:szCs w:val="28"/>
        </w:rPr>
        <w:t>коронавирусной</w:t>
      </w:r>
      <w:proofErr w:type="spellEnd"/>
      <w:r w:rsidR="006D3B2B">
        <w:rPr>
          <w:sz w:val="28"/>
          <w:szCs w:val="28"/>
        </w:rPr>
        <w:t xml:space="preserve"> инфекции</w:t>
      </w:r>
      <w:r w:rsidR="00860A3D" w:rsidRPr="00860A3D">
        <w:rPr>
          <w:sz w:val="28"/>
          <w:szCs w:val="28"/>
        </w:rPr>
        <w:t xml:space="preserve"> (</w:t>
      </w:r>
      <w:r w:rsidR="00860A3D">
        <w:rPr>
          <w:sz w:val="28"/>
          <w:szCs w:val="28"/>
          <w:lang w:val="en-US"/>
        </w:rPr>
        <w:t>COVID</w:t>
      </w:r>
      <w:r w:rsidR="00860A3D" w:rsidRPr="00860A3D">
        <w:rPr>
          <w:sz w:val="28"/>
          <w:szCs w:val="28"/>
        </w:rPr>
        <w:t xml:space="preserve"> -19)</w:t>
      </w:r>
      <w:r w:rsidR="00860A3D">
        <w:rPr>
          <w:sz w:val="28"/>
          <w:szCs w:val="28"/>
        </w:rPr>
        <w:t xml:space="preserve">, на оплату труда </w:t>
      </w:r>
      <w:r w:rsidR="006D3B2B">
        <w:rPr>
          <w:sz w:val="28"/>
          <w:szCs w:val="28"/>
        </w:rPr>
        <w:t xml:space="preserve">работников </w:t>
      </w:r>
      <w:r>
        <w:rPr>
          <w:sz w:val="28"/>
          <w:szCs w:val="28"/>
        </w:rPr>
        <w:t xml:space="preserve"> в сумме 909,6 тыс. рублей</w:t>
      </w:r>
      <w:r w:rsidR="00F71E70">
        <w:rPr>
          <w:sz w:val="28"/>
          <w:szCs w:val="28"/>
        </w:rPr>
        <w:t>;</w:t>
      </w:r>
    </w:p>
    <w:p w:rsidR="00F71E70" w:rsidRDefault="00665472" w:rsidP="00F71E70">
      <w:pPr>
        <w:ind w:left="142"/>
        <w:jc w:val="both"/>
        <w:rPr>
          <w:sz w:val="28"/>
          <w:szCs w:val="28"/>
        </w:rPr>
      </w:pPr>
      <w:r>
        <w:rPr>
          <w:sz w:val="28"/>
          <w:szCs w:val="28"/>
        </w:rPr>
        <w:t xml:space="preserve">        -</w:t>
      </w:r>
      <w:r w:rsidRPr="00665472">
        <w:rPr>
          <w:sz w:val="28"/>
          <w:szCs w:val="28"/>
        </w:rPr>
        <w:t xml:space="preserve"> </w:t>
      </w:r>
      <w:r>
        <w:rPr>
          <w:sz w:val="28"/>
          <w:szCs w:val="28"/>
        </w:rPr>
        <w:t xml:space="preserve">расходы на возмещение части затрат и затрат организаций, пострадавших от распространения новой </w:t>
      </w:r>
      <w:proofErr w:type="spellStart"/>
      <w:r>
        <w:rPr>
          <w:sz w:val="28"/>
          <w:szCs w:val="28"/>
        </w:rPr>
        <w:t>коронавирусной</w:t>
      </w:r>
      <w:proofErr w:type="spellEnd"/>
      <w:r>
        <w:rPr>
          <w:sz w:val="28"/>
          <w:szCs w:val="28"/>
        </w:rPr>
        <w:t xml:space="preserve"> инфекции</w:t>
      </w:r>
      <w:r w:rsidRPr="00860A3D">
        <w:rPr>
          <w:sz w:val="28"/>
          <w:szCs w:val="28"/>
        </w:rPr>
        <w:t xml:space="preserve"> (</w:t>
      </w:r>
      <w:r>
        <w:rPr>
          <w:sz w:val="28"/>
          <w:szCs w:val="28"/>
          <w:lang w:val="en-US"/>
        </w:rPr>
        <w:t>COVID</w:t>
      </w:r>
      <w:r w:rsidRPr="00860A3D">
        <w:rPr>
          <w:sz w:val="28"/>
          <w:szCs w:val="28"/>
        </w:rPr>
        <w:t>-19)</w:t>
      </w:r>
      <w:r>
        <w:rPr>
          <w:sz w:val="28"/>
          <w:szCs w:val="28"/>
        </w:rPr>
        <w:t>,  на</w:t>
      </w:r>
      <w:r w:rsidR="00214CA7">
        <w:rPr>
          <w:sz w:val="28"/>
          <w:szCs w:val="28"/>
        </w:rPr>
        <w:t xml:space="preserve"> оплату </w:t>
      </w:r>
      <w:r w:rsidR="00214CA7">
        <w:rPr>
          <w:sz w:val="28"/>
          <w:szCs w:val="28"/>
        </w:rPr>
        <w:lastRenderedPageBreak/>
        <w:t xml:space="preserve">коммунальных услуг </w:t>
      </w:r>
      <w:r>
        <w:rPr>
          <w:sz w:val="28"/>
          <w:szCs w:val="28"/>
        </w:rPr>
        <w:t xml:space="preserve"> в сумме 426,9 тыс. рублей</w:t>
      </w:r>
      <w:r w:rsidR="00F71E70">
        <w:rPr>
          <w:sz w:val="28"/>
          <w:szCs w:val="28"/>
        </w:rPr>
        <w:t xml:space="preserve"> </w:t>
      </w:r>
      <w:r w:rsidR="00F71E70" w:rsidRPr="00471BFF">
        <w:rPr>
          <w:sz w:val="28"/>
          <w:szCs w:val="28"/>
        </w:rPr>
        <w:t>(оказана помощь 7 субъектам малого и среднего предпринимательства);</w:t>
      </w:r>
    </w:p>
    <w:p w:rsidR="00860A3D" w:rsidRDefault="00665472" w:rsidP="006B5E32">
      <w:pPr>
        <w:ind w:left="142"/>
        <w:jc w:val="both"/>
        <w:rPr>
          <w:sz w:val="28"/>
          <w:szCs w:val="28"/>
        </w:rPr>
      </w:pPr>
      <w:r>
        <w:rPr>
          <w:sz w:val="28"/>
          <w:szCs w:val="28"/>
        </w:rPr>
        <w:t xml:space="preserve">         - расходы на поддержку </w:t>
      </w:r>
      <w:proofErr w:type="spellStart"/>
      <w:r>
        <w:rPr>
          <w:sz w:val="28"/>
          <w:szCs w:val="28"/>
        </w:rPr>
        <w:t>самозанятых</w:t>
      </w:r>
      <w:proofErr w:type="spellEnd"/>
      <w:r>
        <w:rPr>
          <w:sz w:val="28"/>
          <w:szCs w:val="28"/>
        </w:rPr>
        <w:t xml:space="preserve"> граждан,</w:t>
      </w:r>
      <w:r w:rsidRPr="00665472">
        <w:rPr>
          <w:sz w:val="28"/>
          <w:szCs w:val="28"/>
        </w:rPr>
        <w:t xml:space="preserve"> </w:t>
      </w:r>
      <w:r>
        <w:rPr>
          <w:sz w:val="28"/>
          <w:szCs w:val="28"/>
        </w:rPr>
        <w:t xml:space="preserve">пострадавших от распространения новой </w:t>
      </w:r>
      <w:proofErr w:type="spellStart"/>
      <w:r>
        <w:rPr>
          <w:sz w:val="28"/>
          <w:szCs w:val="28"/>
        </w:rPr>
        <w:t>коронавирусной</w:t>
      </w:r>
      <w:proofErr w:type="spellEnd"/>
      <w:r>
        <w:rPr>
          <w:sz w:val="28"/>
          <w:szCs w:val="28"/>
        </w:rPr>
        <w:t xml:space="preserve"> инфекции</w:t>
      </w:r>
      <w:r w:rsidRPr="00860A3D">
        <w:rPr>
          <w:sz w:val="28"/>
          <w:szCs w:val="28"/>
        </w:rPr>
        <w:t xml:space="preserve"> (</w:t>
      </w:r>
      <w:r>
        <w:rPr>
          <w:sz w:val="28"/>
          <w:szCs w:val="28"/>
          <w:lang w:val="en-US"/>
        </w:rPr>
        <w:t>COVID</w:t>
      </w:r>
      <w:r w:rsidRPr="00860A3D">
        <w:rPr>
          <w:sz w:val="28"/>
          <w:szCs w:val="28"/>
        </w:rPr>
        <w:t xml:space="preserve"> -19)</w:t>
      </w:r>
      <w:r>
        <w:rPr>
          <w:sz w:val="28"/>
          <w:szCs w:val="28"/>
        </w:rPr>
        <w:t xml:space="preserve"> в сумме</w:t>
      </w:r>
      <w:r w:rsidR="00E76CC1">
        <w:rPr>
          <w:sz w:val="28"/>
          <w:szCs w:val="28"/>
        </w:rPr>
        <w:t xml:space="preserve"> </w:t>
      </w:r>
      <w:r>
        <w:rPr>
          <w:sz w:val="28"/>
          <w:szCs w:val="28"/>
        </w:rPr>
        <w:t>15,1тыс. рублей</w:t>
      </w:r>
      <w:r w:rsidR="003C2828">
        <w:rPr>
          <w:sz w:val="28"/>
          <w:szCs w:val="28"/>
        </w:rPr>
        <w:t xml:space="preserve"> </w:t>
      </w:r>
      <w:r w:rsidR="00F71E70">
        <w:rPr>
          <w:sz w:val="28"/>
          <w:szCs w:val="28"/>
        </w:rPr>
        <w:t xml:space="preserve">(оказана помощь 1 </w:t>
      </w:r>
      <w:proofErr w:type="spellStart"/>
      <w:r w:rsidR="00F71E70">
        <w:rPr>
          <w:sz w:val="28"/>
          <w:szCs w:val="28"/>
        </w:rPr>
        <w:t>самозанятому</w:t>
      </w:r>
      <w:proofErr w:type="spellEnd"/>
      <w:r w:rsidR="00F71E70">
        <w:rPr>
          <w:sz w:val="28"/>
          <w:szCs w:val="28"/>
        </w:rPr>
        <w:t xml:space="preserve"> гражданину);</w:t>
      </w:r>
      <w:r w:rsidR="00F71E70" w:rsidRPr="00665472">
        <w:rPr>
          <w:sz w:val="28"/>
          <w:szCs w:val="28"/>
          <w:highlight w:val="yellow"/>
        </w:rPr>
        <w:t xml:space="preserve"> </w:t>
      </w:r>
    </w:p>
    <w:p w:rsidR="008C40B5" w:rsidRDefault="00625B76" w:rsidP="008C40B5">
      <w:pPr>
        <w:ind w:firstLine="709"/>
        <w:jc w:val="both"/>
        <w:rPr>
          <w:color w:val="000000"/>
          <w:sz w:val="28"/>
          <w:szCs w:val="28"/>
          <w:lang w:bidi="ru-RU"/>
        </w:rPr>
      </w:pPr>
      <w:r>
        <w:rPr>
          <w:sz w:val="28"/>
          <w:szCs w:val="28"/>
          <w:lang w:eastAsia="en-US"/>
        </w:rPr>
        <w:t>Согласно данных отчета</w:t>
      </w:r>
      <w:r w:rsidR="008C40B5" w:rsidRPr="000C538D">
        <w:rPr>
          <w:sz w:val="28"/>
          <w:szCs w:val="28"/>
          <w:lang w:eastAsia="en-US"/>
        </w:rPr>
        <w:t xml:space="preserve">, </w:t>
      </w:r>
      <w:r w:rsidR="008C40B5" w:rsidRPr="007710F8">
        <w:rPr>
          <w:color w:val="000000"/>
          <w:sz w:val="28"/>
          <w:szCs w:val="28"/>
          <w:lang w:bidi="ru-RU"/>
        </w:rPr>
        <w:t>предоставленно</w:t>
      </w:r>
      <w:r>
        <w:rPr>
          <w:color w:val="000000"/>
          <w:sz w:val="28"/>
          <w:szCs w:val="28"/>
          <w:lang w:bidi="ru-RU"/>
        </w:rPr>
        <w:t>го</w:t>
      </w:r>
      <w:r w:rsidR="008C40B5" w:rsidRPr="00BC3C0C">
        <w:rPr>
          <w:sz w:val="28"/>
          <w:szCs w:val="28"/>
        </w:rPr>
        <w:t xml:space="preserve"> </w:t>
      </w:r>
      <w:r>
        <w:rPr>
          <w:color w:val="000000"/>
          <w:sz w:val="28"/>
          <w:szCs w:val="28"/>
          <w:lang w:bidi="ru-RU"/>
        </w:rPr>
        <w:t>ответственным исполнителем программы (</w:t>
      </w:r>
      <w:r w:rsidR="008C40B5" w:rsidRPr="007710F8">
        <w:rPr>
          <w:color w:val="000000"/>
          <w:sz w:val="28"/>
          <w:szCs w:val="28"/>
          <w:lang w:bidi="ru-RU"/>
        </w:rPr>
        <w:t xml:space="preserve"> </w:t>
      </w:r>
      <w:r w:rsidR="008C40B5">
        <w:rPr>
          <w:color w:val="000000"/>
          <w:sz w:val="28"/>
          <w:szCs w:val="28"/>
          <w:lang w:bidi="ru-RU"/>
        </w:rPr>
        <w:t>М</w:t>
      </w:r>
      <w:r w:rsidR="008C40B5" w:rsidRPr="007710F8">
        <w:rPr>
          <w:color w:val="000000"/>
          <w:sz w:val="28"/>
          <w:szCs w:val="28"/>
          <w:lang w:bidi="ru-RU"/>
        </w:rPr>
        <w:t xml:space="preserve">П </w:t>
      </w:r>
      <w:r w:rsidR="008C40B5">
        <w:rPr>
          <w:color w:val="000000"/>
          <w:sz w:val="28"/>
          <w:szCs w:val="28"/>
          <w:lang w:bidi="ru-RU"/>
        </w:rPr>
        <w:t>13)</w:t>
      </w:r>
      <w:r>
        <w:rPr>
          <w:color w:val="000000"/>
          <w:sz w:val="28"/>
          <w:szCs w:val="28"/>
          <w:lang w:bidi="ru-RU"/>
        </w:rPr>
        <w:t>,</w:t>
      </w:r>
      <w:r w:rsidR="008C40B5">
        <w:rPr>
          <w:color w:val="000000"/>
          <w:sz w:val="28"/>
          <w:szCs w:val="28"/>
          <w:lang w:bidi="ru-RU"/>
        </w:rPr>
        <w:t xml:space="preserve"> </w:t>
      </w:r>
      <w:r w:rsidR="008C40B5" w:rsidRPr="007710F8">
        <w:rPr>
          <w:color w:val="000000"/>
          <w:sz w:val="28"/>
          <w:szCs w:val="28"/>
          <w:lang w:bidi="ru-RU"/>
        </w:rPr>
        <w:t xml:space="preserve">за отчетный период из </w:t>
      </w:r>
      <w:r w:rsidR="00F71E70">
        <w:rPr>
          <w:color w:val="000000"/>
          <w:sz w:val="28"/>
          <w:szCs w:val="28"/>
          <w:lang w:bidi="ru-RU"/>
        </w:rPr>
        <w:t>6</w:t>
      </w:r>
      <w:r w:rsidR="008C40B5" w:rsidRPr="007710F8">
        <w:rPr>
          <w:color w:val="000000"/>
          <w:sz w:val="28"/>
          <w:szCs w:val="28"/>
          <w:lang w:bidi="ru-RU"/>
        </w:rPr>
        <w:t xml:space="preserve"> индикаторов достижения цели и показателей непосредственных результатов, установленных на 20</w:t>
      </w:r>
      <w:r w:rsidR="003C2828">
        <w:rPr>
          <w:color w:val="000000"/>
          <w:sz w:val="28"/>
          <w:szCs w:val="28"/>
          <w:lang w:bidi="ru-RU"/>
        </w:rPr>
        <w:t>2</w:t>
      </w:r>
      <w:r w:rsidR="00F71E70">
        <w:rPr>
          <w:color w:val="000000"/>
          <w:sz w:val="28"/>
          <w:szCs w:val="28"/>
          <w:lang w:bidi="ru-RU"/>
        </w:rPr>
        <w:t>1</w:t>
      </w:r>
      <w:r w:rsidR="003C2828">
        <w:rPr>
          <w:color w:val="000000"/>
          <w:sz w:val="28"/>
          <w:szCs w:val="28"/>
          <w:lang w:bidi="ru-RU"/>
        </w:rPr>
        <w:t xml:space="preserve"> </w:t>
      </w:r>
      <w:r w:rsidR="008C40B5" w:rsidRPr="007710F8">
        <w:rPr>
          <w:color w:val="000000"/>
          <w:sz w:val="28"/>
          <w:szCs w:val="28"/>
          <w:lang w:bidi="ru-RU"/>
        </w:rPr>
        <w:t>год,</w:t>
      </w:r>
      <w:r w:rsidR="008C40B5">
        <w:rPr>
          <w:color w:val="000000"/>
          <w:sz w:val="28"/>
          <w:szCs w:val="28"/>
          <w:lang w:bidi="ru-RU"/>
        </w:rPr>
        <w:t xml:space="preserve"> </w:t>
      </w:r>
      <w:r w:rsidR="008C40B5" w:rsidRPr="007710F8">
        <w:rPr>
          <w:color w:val="000000"/>
          <w:sz w:val="28"/>
          <w:szCs w:val="28"/>
          <w:lang w:bidi="ru-RU"/>
        </w:rPr>
        <w:t xml:space="preserve">достигли плановых значений </w:t>
      </w:r>
      <w:r w:rsidR="00471BFF">
        <w:rPr>
          <w:color w:val="000000"/>
          <w:sz w:val="28"/>
          <w:szCs w:val="28"/>
          <w:lang w:bidi="ru-RU"/>
        </w:rPr>
        <w:t>5</w:t>
      </w:r>
      <w:r w:rsidR="008C40B5" w:rsidRPr="007710F8">
        <w:rPr>
          <w:color w:val="000000"/>
          <w:sz w:val="28"/>
          <w:szCs w:val="28"/>
          <w:lang w:bidi="ru-RU"/>
        </w:rPr>
        <w:t xml:space="preserve"> показател</w:t>
      </w:r>
      <w:r w:rsidR="008C40B5">
        <w:rPr>
          <w:color w:val="000000"/>
          <w:sz w:val="28"/>
          <w:szCs w:val="28"/>
          <w:lang w:bidi="ru-RU"/>
        </w:rPr>
        <w:t>ей</w:t>
      </w:r>
      <w:r w:rsidR="008C40B5" w:rsidRPr="007710F8">
        <w:rPr>
          <w:color w:val="000000"/>
          <w:sz w:val="28"/>
          <w:szCs w:val="28"/>
          <w:lang w:bidi="ru-RU"/>
        </w:rPr>
        <w:t xml:space="preserve"> (</w:t>
      </w:r>
      <w:r w:rsidR="00471BFF">
        <w:rPr>
          <w:color w:val="000000"/>
          <w:sz w:val="28"/>
          <w:szCs w:val="28"/>
          <w:lang w:bidi="ru-RU"/>
        </w:rPr>
        <w:t>83,3</w:t>
      </w:r>
      <w:r w:rsidR="008C40B5" w:rsidRPr="007710F8">
        <w:rPr>
          <w:color w:val="000000"/>
          <w:sz w:val="28"/>
          <w:szCs w:val="28"/>
          <w:lang w:bidi="ru-RU"/>
        </w:rPr>
        <w:t>%)</w:t>
      </w:r>
      <w:r w:rsidR="008C40B5">
        <w:rPr>
          <w:color w:val="000000"/>
          <w:sz w:val="28"/>
          <w:szCs w:val="28"/>
          <w:lang w:bidi="ru-RU"/>
        </w:rPr>
        <w:t xml:space="preserve">. </w:t>
      </w:r>
    </w:p>
    <w:p w:rsidR="008C40B5" w:rsidRPr="007710F8" w:rsidRDefault="00625B76" w:rsidP="008C40B5">
      <w:pPr>
        <w:ind w:firstLine="709"/>
        <w:jc w:val="both"/>
        <w:rPr>
          <w:sz w:val="28"/>
          <w:szCs w:val="28"/>
        </w:rPr>
      </w:pPr>
      <w:r w:rsidRPr="00625B76">
        <w:rPr>
          <w:color w:val="000000"/>
          <w:sz w:val="28"/>
          <w:szCs w:val="28"/>
          <w:lang w:bidi="ru-RU"/>
        </w:rPr>
        <w:t>П</w:t>
      </w:r>
      <w:r w:rsidR="008C40B5" w:rsidRPr="00625B76">
        <w:rPr>
          <w:color w:val="000000"/>
          <w:sz w:val="28"/>
          <w:szCs w:val="28"/>
          <w:lang w:bidi="ru-RU"/>
        </w:rPr>
        <w:t>о итогам проведения оценки эффективности 18-ти муниципальных программ за 20</w:t>
      </w:r>
      <w:r w:rsidR="003C2828" w:rsidRPr="00625B76">
        <w:rPr>
          <w:color w:val="000000"/>
          <w:sz w:val="28"/>
          <w:szCs w:val="28"/>
          <w:lang w:bidi="ru-RU"/>
        </w:rPr>
        <w:t>2</w:t>
      </w:r>
      <w:r w:rsidR="00471BFF" w:rsidRPr="00625B76">
        <w:rPr>
          <w:color w:val="000000"/>
          <w:sz w:val="28"/>
          <w:szCs w:val="28"/>
          <w:lang w:bidi="ru-RU"/>
        </w:rPr>
        <w:t>1</w:t>
      </w:r>
      <w:r w:rsidRPr="00625B76">
        <w:rPr>
          <w:color w:val="000000"/>
          <w:sz w:val="28"/>
          <w:szCs w:val="28"/>
          <w:lang w:bidi="ru-RU"/>
        </w:rPr>
        <w:t xml:space="preserve"> год</w:t>
      </w:r>
      <w:r w:rsidR="008C40B5" w:rsidRPr="00625B76">
        <w:rPr>
          <w:color w:val="000000"/>
          <w:sz w:val="28"/>
          <w:szCs w:val="28"/>
          <w:lang w:bidi="ru-RU"/>
        </w:rPr>
        <w:t xml:space="preserve"> МП 13 находится на </w:t>
      </w:r>
      <w:r w:rsidR="00471BFF" w:rsidRPr="00625B76">
        <w:rPr>
          <w:color w:val="000000"/>
          <w:sz w:val="28"/>
          <w:szCs w:val="28"/>
          <w:lang w:bidi="ru-RU"/>
        </w:rPr>
        <w:t>6</w:t>
      </w:r>
      <w:r w:rsidR="008C40B5" w:rsidRPr="00625B76">
        <w:rPr>
          <w:color w:val="000000"/>
          <w:sz w:val="28"/>
          <w:szCs w:val="28"/>
          <w:lang w:bidi="ru-RU"/>
        </w:rPr>
        <w:t xml:space="preserve"> месте. Присвоенная оценка эффективности – </w:t>
      </w:r>
      <w:r w:rsidR="00471BFF" w:rsidRPr="00625B76">
        <w:rPr>
          <w:color w:val="000000"/>
          <w:sz w:val="28"/>
          <w:szCs w:val="28"/>
          <w:lang w:bidi="ru-RU"/>
        </w:rPr>
        <w:t>высокая</w:t>
      </w:r>
      <w:r w:rsidR="008C40B5" w:rsidRPr="00625B76">
        <w:rPr>
          <w:color w:val="000000"/>
          <w:sz w:val="28"/>
          <w:szCs w:val="28"/>
          <w:lang w:bidi="ru-RU"/>
        </w:rPr>
        <w:t xml:space="preserve"> (0,</w:t>
      </w:r>
      <w:r w:rsidR="00471BFF" w:rsidRPr="00625B76">
        <w:rPr>
          <w:color w:val="000000"/>
          <w:sz w:val="28"/>
          <w:szCs w:val="28"/>
          <w:lang w:bidi="ru-RU"/>
        </w:rPr>
        <w:t>99</w:t>
      </w:r>
      <w:r w:rsidR="008C40B5" w:rsidRPr="00625B76">
        <w:rPr>
          <w:color w:val="000000"/>
          <w:sz w:val="28"/>
          <w:szCs w:val="28"/>
          <w:lang w:bidi="ru-RU"/>
        </w:rPr>
        <w:t>).</w:t>
      </w:r>
    </w:p>
    <w:p w:rsidR="008C40B5" w:rsidRDefault="008C40B5" w:rsidP="008C40B5">
      <w:pPr>
        <w:ind w:firstLine="560"/>
        <w:jc w:val="both"/>
        <w:rPr>
          <w:sz w:val="28"/>
          <w:szCs w:val="28"/>
        </w:rPr>
      </w:pPr>
      <w:r w:rsidRPr="00105230">
        <w:rPr>
          <w:sz w:val="28"/>
          <w:szCs w:val="28"/>
        </w:rPr>
        <w:t>Расходы бюджета городского округа город Кулебаки по МП 13 в соответствии с ведомственной структурой расходов на 20</w:t>
      </w:r>
      <w:r w:rsidR="003C2828">
        <w:rPr>
          <w:sz w:val="28"/>
          <w:szCs w:val="28"/>
        </w:rPr>
        <w:t>2</w:t>
      </w:r>
      <w:r w:rsidR="00471BFF">
        <w:rPr>
          <w:sz w:val="28"/>
          <w:szCs w:val="28"/>
        </w:rPr>
        <w:t>1</w:t>
      </w:r>
      <w:r w:rsidRPr="00105230">
        <w:rPr>
          <w:sz w:val="28"/>
          <w:szCs w:val="28"/>
        </w:rPr>
        <w:t xml:space="preserve"> год осуществлял 1 распорядитель бюджетных средств: администрация городского округа город Кулебаки.</w:t>
      </w:r>
    </w:p>
    <w:p w:rsidR="003D40F1" w:rsidRPr="00105230" w:rsidRDefault="003D40F1" w:rsidP="008C40B5">
      <w:pPr>
        <w:ind w:firstLine="560"/>
        <w:jc w:val="both"/>
        <w:rPr>
          <w:sz w:val="28"/>
          <w:szCs w:val="28"/>
        </w:rPr>
      </w:pPr>
    </w:p>
    <w:p w:rsidR="008C40B5" w:rsidRPr="00535472" w:rsidRDefault="008C40B5" w:rsidP="006B426D">
      <w:pPr>
        <w:numPr>
          <w:ilvl w:val="1"/>
          <w:numId w:val="32"/>
        </w:numPr>
        <w:jc w:val="center"/>
        <w:rPr>
          <w:b/>
          <w:sz w:val="28"/>
          <w:szCs w:val="28"/>
        </w:rPr>
      </w:pPr>
      <w:r w:rsidRPr="000035D1">
        <w:rPr>
          <w:b/>
          <w:sz w:val="28"/>
          <w:szCs w:val="28"/>
        </w:rPr>
        <w:t>МП «Комплексные меры профилактики наркомании и токсикомании на территории городского округа город Кулебаки на 201</w:t>
      </w:r>
      <w:r>
        <w:rPr>
          <w:b/>
          <w:sz w:val="28"/>
          <w:szCs w:val="28"/>
        </w:rPr>
        <w:t>8</w:t>
      </w:r>
      <w:r w:rsidRPr="000035D1">
        <w:rPr>
          <w:b/>
          <w:sz w:val="28"/>
          <w:szCs w:val="28"/>
        </w:rPr>
        <w:t xml:space="preserve"> – 20</w:t>
      </w:r>
      <w:r>
        <w:rPr>
          <w:b/>
          <w:sz w:val="28"/>
          <w:szCs w:val="28"/>
        </w:rPr>
        <w:t>2</w:t>
      </w:r>
      <w:r w:rsidR="001E031D">
        <w:rPr>
          <w:b/>
          <w:sz w:val="28"/>
          <w:szCs w:val="28"/>
        </w:rPr>
        <w:t>5</w:t>
      </w:r>
      <w:r w:rsidRPr="000035D1">
        <w:rPr>
          <w:b/>
          <w:sz w:val="28"/>
          <w:szCs w:val="28"/>
        </w:rPr>
        <w:t xml:space="preserve"> годы</w:t>
      </w:r>
      <w:r w:rsidRPr="000035D1">
        <w:rPr>
          <w:b/>
          <w:bCs/>
          <w:color w:val="000000"/>
          <w:sz w:val="28"/>
          <w:szCs w:val="28"/>
        </w:rPr>
        <w:t>» (далее - МП 14)</w:t>
      </w:r>
    </w:p>
    <w:p w:rsidR="00535472" w:rsidRPr="000035D1" w:rsidRDefault="00535472" w:rsidP="00535472">
      <w:pPr>
        <w:ind w:left="1288"/>
        <w:rPr>
          <w:b/>
          <w:sz w:val="28"/>
          <w:szCs w:val="28"/>
        </w:rPr>
      </w:pPr>
    </w:p>
    <w:p w:rsidR="008C40B5" w:rsidRPr="000035D1" w:rsidRDefault="008C40B5" w:rsidP="008C40B5">
      <w:pPr>
        <w:ind w:firstLine="709"/>
        <w:jc w:val="both"/>
        <w:rPr>
          <w:sz w:val="28"/>
          <w:szCs w:val="28"/>
        </w:rPr>
      </w:pPr>
      <w:r w:rsidRPr="000035D1">
        <w:rPr>
          <w:sz w:val="28"/>
          <w:szCs w:val="28"/>
        </w:rPr>
        <w:t>МП 1</w:t>
      </w:r>
      <w:r>
        <w:rPr>
          <w:sz w:val="28"/>
          <w:szCs w:val="28"/>
        </w:rPr>
        <w:t xml:space="preserve">4 утверждена </w:t>
      </w:r>
      <w:r w:rsidRPr="000035D1">
        <w:rPr>
          <w:sz w:val="28"/>
          <w:szCs w:val="28"/>
        </w:rPr>
        <w:t xml:space="preserve">постановлением администрации </w:t>
      </w:r>
      <w:r>
        <w:rPr>
          <w:sz w:val="28"/>
          <w:szCs w:val="28"/>
        </w:rPr>
        <w:t xml:space="preserve">городского округа город Кулебаки Нижегородской области от 12.10.2017 года </w:t>
      </w:r>
      <w:r w:rsidRPr="000035D1">
        <w:rPr>
          <w:sz w:val="28"/>
          <w:szCs w:val="28"/>
        </w:rPr>
        <w:t xml:space="preserve">№ </w:t>
      </w:r>
      <w:r>
        <w:rPr>
          <w:sz w:val="28"/>
          <w:szCs w:val="28"/>
        </w:rPr>
        <w:t xml:space="preserve">2420 «Об утверждении </w:t>
      </w:r>
      <w:r w:rsidRPr="000035D1">
        <w:rPr>
          <w:sz w:val="28"/>
          <w:szCs w:val="28"/>
        </w:rPr>
        <w:t>муниципальной программы «Комплексные меры профилактики наркомании и токсикомании на территории городского округа город Кулебаки на 201</w:t>
      </w:r>
      <w:r>
        <w:rPr>
          <w:sz w:val="28"/>
          <w:szCs w:val="28"/>
        </w:rPr>
        <w:t>8</w:t>
      </w:r>
      <w:r w:rsidRPr="000035D1">
        <w:rPr>
          <w:sz w:val="28"/>
          <w:szCs w:val="28"/>
        </w:rPr>
        <w:t xml:space="preserve"> – 20</w:t>
      </w:r>
      <w:r>
        <w:rPr>
          <w:sz w:val="28"/>
          <w:szCs w:val="28"/>
        </w:rPr>
        <w:t>20 годы»» (с изменениями).</w:t>
      </w:r>
    </w:p>
    <w:p w:rsidR="008C40B5" w:rsidRPr="000035D1" w:rsidRDefault="008C40B5" w:rsidP="008C40B5">
      <w:pPr>
        <w:ind w:firstLine="709"/>
        <w:jc w:val="both"/>
        <w:rPr>
          <w:sz w:val="28"/>
          <w:szCs w:val="28"/>
        </w:rPr>
      </w:pPr>
      <w:r>
        <w:rPr>
          <w:sz w:val="28"/>
          <w:szCs w:val="28"/>
        </w:rPr>
        <w:t xml:space="preserve">Ответственный исполнитель программы – </w:t>
      </w:r>
      <w:r w:rsidRPr="000035D1">
        <w:rPr>
          <w:sz w:val="28"/>
          <w:szCs w:val="28"/>
        </w:rPr>
        <w:t>с</w:t>
      </w:r>
      <w:r w:rsidRPr="000035D1">
        <w:rPr>
          <w:spacing w:val="2"/>
          <w:sz w:val="28"/>
          <w:szCs w:val="28"/>
        </w:rPr>
        <w:t>ектор по обеспечению прав несовершеннолетних администрации городского округа город Кулебаки</w:t>
      </w:r>
      <w:r>
        <w:rPr>
          <w:spacing w:val="2"/>
          <w:sz w:val="28"/>
          <w:szCs w:val="28"/>
        </w:rPr>
        <w:t xml:space="preserve"> Нижегородской области</w:t>
      </w:r>
      <w:r w:rsidRPr="000035D1">
        <w:rPr>
          <w:sz w:val="28"/>
          <w:szCs w:val="28"/>
        </w:rPr>
        <w:t>.</w:t>
      </w:r>
    </w:p>
    <w:p w:rsidR="008C40B5" w:rsidRPr="00B351D8" w:rsidRDefault="008C40B5" w:rsidP="008C40B5">
      <w:pPr>
        <w:ind w:firstLine="709"/>
        <w:jc w:val="both"/>
        <w:rPr>
          <w:sz w:val="28"/>
          <w:szCs w:val="28"/>
        </w:rPr>
      </w:pPr>
      <w:r>
        <w:rPr>
          <w:sz w:val="28"/>
          <w:szCs w:val="28"/>
        </w:rPr>
        <w:t xml:space="preserve">Расходы по </w:t>
      </w:r>
      <w:r w:rsidRPr="000035D1">
        <w:rPr>
          <w:sz w:val="28"/>
          <w:szCs w:val="28"/>
        </w:rPr>
        <w:t>МП 14 на</w:t>
      </w:r>
      <w:r w:rsidRPr="00B351D8">
        <w:rPr>
          <w:sz w:val="28"/>
          <w:szCs w:val="28"/>
        </w:rPr>
        <w:t xml:space="preserve"> 20</w:t>
      </w:r>
      <w:r w:rsidR="001E031D">
        <w:rPr>
          <w:sz w:val="28"/>
          <w:szCs w:val="28"/>
        </w:rPr>
        <w:t>2</w:t>
      </w:r>
      <w:r w:rsidR="00230C8C">
        <w:rPr>
          <w:sz w:val="28"/>
          <w:szCs w:val="28"/>
        </w:rPr>
        <w:t>1</w:t>
      </w:r>
      <w:r>
        <w:rPr>
          <w:sz w:val="28"/>
          <w:szCs w:val="28"/>
        </w:rPr>
        <w:t xml:space="preserve"> год запланированы в сумме 10</w:t>
      </w:r>
      <w:r w:rsidR="00230C8C">
        <w:rPr>
          <w:sz w:val="28"/>
          <w:szCs w:val="28"/>
        </w:rPr>
        <w:t>6</w:t>
      </w:r>
      <w:r>
        <w:rPr>
          <w:sz w:val="28"/>
          <w:szCs w:val="28"/>
        </w:rPr>
        <w:t xml:space="preserve">,0 </w:t>
      </w:r>
      <w:r w:rsidRPr="00B351D8">
        <w:rPr>
          <w:sz w:val="28"/>
          <w:szCs w:val="28"/>
        </w:rPr>
        <w:t>тыс. руб</w:t>
      </w:r>
      <w:r>
        <w:rPr>
          <w:sz w:val="28"/>
          <w:szCs w:val="28"/>
        </w:rPr>
        <w:t>лей</w:t>
      </w:r>
      <w:r w:rsidRPr="00B351D8">
        <w:rPr>
          <w:sz w:val="28"/>
          <w:szCs w:val="28"/>
        </w:rPr>
        <w:t xml:space="preserve">, исполнение составило в сумме </w:t>
      </w:r>
      <w:r w:rsidR="00230C8C">
        <w:rPr>
          <w:sz w:val="28"/>
          <w:szCs w:val="28"/>
        </w:rPr>
        <w:t>106</w:t>
      </w:r>
      <w:r w:rsidR="001E031D">
        <w:rPr>
          <w:sz w:val="28"/>
          <w:szCs w:val="28"/>
        </w:rPr>
        <w:t>,0</w:t>
      </w:r>
      <w:r>
        <w:rPr>
          <w:sz w:val="28"/>
          <w:szCs w:val="28"/>
        </w:rPr>
        <w:t xml:space="preserve"> </w:t>
      </w:r>
      <w:r w:rsidRPr="00B351D8">
        <w:rPr>
          <w:sz w:val="28"/>
          <w:szCs w:val="28"/>
        </w:rPr>
        <w:t>тыс. руб</w:t>
      </w:r>
      <w:r>
        <w:rPr>
          <w:sz w:val="28"/>
          <w:szCs w:val="28"/>
        </w:rPr>
        <w:t xml:space="preserve">лей или </w:t>
      </w:r>
      <w:r w:rsidR="00230C8C">
        <w:rPr>
          <w:sz w:val="28"/>
          <w:szCs w:val="28"/>
        </w:rPr>
        <w:t>100,0</w:t>
      </w:r>
      <w:r>
        <w:rPr>
          <w:sz w:val="28"/>
          <w:szCs w:val="28"/>
        </w:rPr>
        <w:t xml:space="preserve">% к уточненному </w:t>
      </w:r>
      <w:r w:rsidRPr="00B351D8">
        <w:rPr>
          <w:sz w:val="28"/>
          <w:szCs w:val="28"/>
        </w:rPr>
        <w:t xml:space="preserve">плану, что </w:t>
      </w:r>
      <w:r w:rsidR="00230C8C">
        <w:rPr>
          <w:sz w:val="28"/>
          <w:szCs w:val="28"/>
        </w:rPr>
        <w:t>выше</w:t>
      </w:r>
      <w:r w:rsidRPr="00B351D8">
        <w:rPr>
          <w:sz w:val="28"/>
          <w:szCs w:val="28"/>
        </w:rPr>
        <w:t xml:space="preserve"> уровня исполнения расходов бюджета округа за 20</w:t>
      </w:r>
      <w:r w:rsidR="00230C8C">
        <w:rPr>
          <w:sz w:val="28"/>
          <w:szCs w:val="28"/>
        </w:rPr>
        <w:t>20</w:t>
      </w:r>
      <w:r>
        <w:rPr>
          <w:sz w:val="28"/>
          <w:szCs w:val="28"/>
        </w:rPr>
        <w:t xml:space="preserve"> год </w:t>
      </w:r>
      <w:r w:rsidRPr="00B351D8">
        <w:rPr>
          <w:sz w:val="28"/>
          <w:szCs w:val="28"/>
        </w:rPr>
        <w:t xml:space="preserve">на </w:t>
      </w:r>
      <w:r w:rsidR="00605A2F">
        <w:rPr>
          <w:sz w:val="28"/>
          <w:szCs w:val="28"/>
        </w:rPr>
        <w:t>10</w:t>
      </w:r>
      <w:r>
        <w:rPr>
          <w:sz w:val="28"/>
          <w:szCs w:val="28"/>
        </w:rPr>
        <w:t xml:space="preserve"> </w:t>
      </w:r>
      <w:r w:rsidRPr="00B351D8">
        <w:rPr>
          <w:sz w:val="28"/>
          <w:szCs w:val="28"/>
        </w:rPr>
        <w:t>тыс. руб</w:t>
      </w:r>
      <w:r>
        <w:rPr>
          <w:sz w:val="28"/>
          <w:szCs w:val="28"/>
        </w:rPr>
        <w:t>лей (</w:t>
      </w:r>
      <w:r w:rsidR="00230C8C">
        <w:rPr>
          <w:sz w:val="28"/>
          <w:szCs w:val="28"/>
        </w:rPr>
        <w:t>96,0</w:t>
      </w:r>
      <w:r>
        <w:rPr>
          <w:sz w:val="28"/>
          <w:szCs w:val="28"/>
        </w:rPr>
        <w:t xml:space="preserve"> тыс. рублей)</w:t>
      </w:r>
      <w:r w:rsidRPr="00B351D8">
        <w:rPr>
          <w:sz w:val="28"/>
          <w:szCs w:val="28"/>
        </w:rPr>
        <w:t xml:space="preserve"> или </w:t>
      </w:r>
      <w:r>
        <w:rPr>
          <w:sz w:val="28"/>
          <w:szCs w:val="28"/>
        </w:rPr>
        <w:t xml:space="preserve">на </w:t>
      </w:r>
      <w:r w:rsidR="00605A2F">
        <w:rPr>
          <w:sz w:val="28"/>
          <w:szCs w:val="28"/>
        </w:rPr>
        <w:t>10,42</w:t>
      </w:r>
      <w:r>
        <w:rPr>
          <w:sz w:val="28"/>
          <w:szCs w:val="28"/>
        </w:rPr>
        <w:t>%.</w:t>
      </w:r>
    </w:p>
    <w:p w:rsidR="008C40B5" w:rsidRPr="00FF4EA9" w:rsidRDefault="008C40B5" w:rsidP="008C40B5">
      <w:pPr>
        <w:ind w:firstLine="709"/>
        <w:jc w:val="both"/>
        <w:rPr>
          <w:sz w:val="28"/>
          <w:szCs w:val="28"/>
        </w:rPr>
      </w:pPr>
      <w:r>
        <w:rPr>
          <w:sz w:val="28"/>
          <w:szCs w:val="28"/>
        </w:rPr>
        <w:t xml:space="preserve">Доля расходов по МП 14 в общей </w:t>
      </w:r>
      <w:r w:rsidRPr="00FF4EA9">
        <w:rPr>
          <w:sz w:val="28"/>
          <w:szCs w:val="28"/>
        </w:rPr>
        <w:t>с</w:t>
      </w:r>
      <w:r>
        <w:rPr>
          <w:sz w:val="28"/>
          <w:szCs w:val="28"/>
        </w:rPr>
        <w:t xml:space="preserve">умме расходов </w:t>
      </w:r>
      <w:r w:rsidRPr="00FF4EA9">
        <w:rPr>
          <w:sz w:val="28"/>
          <w:szCs w:val="28"/>
        </w:rPr>
        <w:t>бюджета</w:t>
      </w:r>
      <w:r>
        <w:rPr>
          <w:sz w:val="28"/>
          <w:szCs w:val="28"/>
        </w:rPr>
        <w:t xml:space="preserve"> округа </w:t>
      </w:r>
      <w:r w:rsidRPr="00FF4EA9">
        <w:rPr>
          <w:sz w:val="28"/>
          <w:szCs w:val="28"/>
        </w:rPr>
        <w:t>составляет по плану</w:t>
      </w:r>
      <w:r>
        <w:rPr>
          <w:sz w:val="28"/>
          <w:szCs w:val="28"/>
        </w:rPr>
        <w:t xml:space="preserve"> </w:t>
      </w:r>
      <w:r w:rsidRPr="00FF4EA9">
        <w:rPr>
          <w:sz w:val="28"/>
          <w:szCs w:val="28"/>
        </w:rPr>
        <w:t>и по</w:t>
      </w:r>
      <w:r>
        <w:rPr>
          <w:sz w:val="28"/>
          <w:szCs w:val="28"/>
        </w:rPr>
        <w:t xml:space="preserve"> </w:t>
      </w:r>
      <w:r w:rsidRPr="00FF4EA9">
        <w:rPr>
          <w:sz w:val="28"/>
          <w:szCs w:val="28"/>
        </w:rPr>
        <w:t xml:space="preserve">кассовому исполнению </w:t>
      </w:r>
      <w:r>
        <w:rPr>
          <w:sz w:val="28"/>
          <w:szCs w:val="28"/>
        </w:rPr>
        <w:t>–</w:t>
      </w:r>
      <w:r w:rsidRPr="00FF4EA9">
        <w:rPr>
          <w:sz w:val="28"/>
          <w:szCs w:val="28"/>
        </w:rPr>
        <w:t xml:space="preserve"> </w:t>
      </w:r>
      <w:r>
        <w:rPr>
          <w:sz w:val="28"/>
          <w:szCs w:val="28"/>
        </w:rPr>
        <w:t>0,007</w:t>
      </w:r>
      <w:r w:rsidRPr="00FF4EA9">
        <w:rPr>
          <w:sz w:val="28"/>
          <w:szCs w:val="28"/>
        </w:rPr>
        <w:t xml:space="preserve"> %</w:t>
      </w:r>
      <w:r>
        <w:rPr>
          <w:sz w:val="28"/>
          <w:szCs w:val="28"/>
        </w:rPr>
        <w:t xml:space="preserve"> </w:t>
      </w:r>
      <w:r w:rsidRPr="00B351D8">
        <w:rPr>
          <w:sz w:val="28"/>
          <w:szCs w:val="28"/>
        </w:rPr>
        <w:t>(в 20</w:t>
      </w:r>
      <w:r w:rsidR="00605A2F">
        <w:rPr>
          <w:sz w:val="28"/>
          <w:szCs w:val="28"/>
        </w:rPr>
        <w:t>20</w:t>
      </w:r>
      <w:r w:rsidRPr="00B351D8">
        <w:rPr>
          <w:sz w:val="28"/>
          <w:szCs w:val="28"/>
        </w:rPr>
        <w:t xml:space="preserve"> году – </w:t>
      </w:r>
      <w:r>
        <w:rPr>
          <w:sz w:val="28"/>
          <w:szCs w:val="28"/>
        </w:rPr>
        <w:t>0,0</w:t>
      </w:r>
      <w:r w:rsidR="001E031D">
        <w:rPr>
          <w:sz w:val="28"/>
          <w:szCs w:val="28"/>
        </w:rPr>
        <w:t>07</w:t>
      </w:r>
      <w:r w:rsidRPr="00B351D8">
        <w:rPr>
          <w:sz w:val="28"/>
          <w:szCs w:val="28"/>
        </w:rPr>
        <w:t>)</w:t>
      </w:r>
      <w:r w:rsidRPr="00FF4EA9">
        <w:rPr>
          <w:sz w:val="28"/>
          <w:szCs w:val="28"/>
        </w:rPr>
        <w:t>.</w:t>
      </w:r>
    </w:p>
    <w:p w:rsidR="008C40B5" w:rsidRDefault="008C40B5" w:rsidP="008C40B5">
      <w:pPr>
        <w:ind w:firstLine="709"/>
        <w:jc w:val="both"/>
        <w:rPr>
          <w:sz w:val="28"/>
          <w:szCs w:val="28"/>
        </w:rPr>
      </w:pPr>
      <w:r>
        <w:rPr>
          <w:sz w:val="28"/>
          <w:szCs w:val="28"/>
        </w:rPr>
        <w:t>Программные мероприятия М</w:t>
      </w:r>
      <w:r w:rsidRPr="00C473E2">
        <w:rPr>
          <w:sz w:val="28"/>
          <w:szCs w:val="28"/>
        </w:rPr>
        <w:t xml:space="preserve">П </w:t>
      </w:r>
      <w:r>
        <w:rPr>
          <w:sz w:val="28"/>
          <w:szCs w:val="28"/>
        </w:rPr>
        <w:t xml:space="preserve">14 </w:t>
      </w:r>
      <w:r w:rsidRPr="00C473E2">
        <w:rPr>
          <w:sz w:val="28"/>
          <w:szCs w:val="28"/>
        </w:rPr>
        <w:t>испо</w:t>
      </w:r>
      <w:r>
        <w:rPr>
          <w:sz w:val="28"/>
          <w:szCs w:val="28"/>
        </w:rPr>
        <w:t>лнены в</w:t>
      </w:r>
      <w:r w:rsidR="007F4E9C">
        <w:rPr>
          <w:sz w:val="28"/>
          <w:szCs w:val="28"/>
        </w:rPr>
        <w:t xml:space="preserve"> одной программе в</w:t>
      </w:r>
      <w:r>
        <w:rPr>
          <w:sz w:val="28"/>
          <w:szCs w:val="28"/>
        </w:rPr>
        <w:t xml:space="preserve"> разрезе задач.</w:t>
      </w:r>
    </w:p>
    <w:p w:rsidR="008C40B5" w:rsidRPr="00026CFF" w:rsidRDefault="008C40B5" w:rsidP="008C40B5">
      <w:pPr>
        <w:ind w:firstLine="709"/>
        <w:jc w:val="both"/>
        <w:rPr>
          <w:sz w:val="28"/>
          <w:szCs w:val="28"/>
        </w:rPr>
      </w:pPr>
      <w:r>
        <w:rPr>
          <w:sz w:val="28"/>
          <w:szCs w:val="28"/>
        </w:rPr>
        <w:t xml:space="preserve">Характеристика расходов по муниципальной программе </w:t>
      </w:r>
      <w:r w:rsidRPr="00026CFF">
        <w:rPr>
          <w:sz w:val="28"/>
          <w:szCs w:val="28"/>
        </w:rPr>
        <w:t>приведена в таблице</w:t>
      </w:r>
      <w:r w:rsidR="00460806">
        <w:rPr>
          <w:sz w:val="28"/>
          <w:szCs w:val="28"/>
        </w:rPr>
        <w:t xml:space="preserve"> 27</w:t>
      </w:r>
      <w:r w:rsidRPr="00026CFF">
        <w:rPr>
          <w:sz w:val="28"/>
          <w:szCs w:val="28"/>
        </w:rPr>
        <w:t>:</w:t>
      </w:r>
    </w:p>
    <w:p w:rsidR="00460806" w:rsidRPr="009F7640" w:rsidRDefault="00460806" w:rsidP="00460806">
      <w:pPr>
        <w:ind w:left="-142" w:firstLine="1135"/>
        <w:jc w:val="right"/>
      </w:pPr>
      <w:r w:rsidRPr="009F7640">
        <w:rPr>
          <w:i/>
        </w:rPr>
        <w:t xml:space="preserve">                                                                                                                                 </w:t>
      </w:r>
      <w:r w:rsidRPr="009F7640">
        <w:t>Таблица 27</w:t>
      </w:r>
    </w:p>
    <w:p w:rsidR="00460806" w:rsidRPr="009F7640" w:rsidRDefault="00460806" w:rsidP="00460806">
      <w:pPr>
        <w:ind w:firstLine="560"/>
        <w:jc w:val="right"/>
      </w:pPr>
      <w:r w:rsidRPr="009F7640">
        <w:t xml:space="preserve"> (тыс.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1560"/>
        <w:gridCol w:w="1701"/>
        <w:gridCol w:w="1275"/>
        <w:gridCol w:w="851"/>
        <w:gridCol w:w="1134"/>
      </w:tblGrid>
      <w:tr w:rsidR="009F7640" w:rsidRPr="00B51FC6" w:rsidTr="009F7640">
        <w:tc>
          <w:tcPr>
            <w:tcW w:w="3510" w:type="dxa"/>
            <w:vMerge w:val="restart"/>
          </w:tcPr>
          <w:p w:rsidR="009F7640" w:rsidRPr="00713DE0" w:rsidRDefault="009F7640" w:rsidP="008C40B5">
            <w:pPr>
              <w:jc w:val="both"/>
              <w:rPr>
                <w:b/>
              </w:rPr>
            </w:pPr>
            <w:r w:rsidRPr="00713DE0">
              <w:rPr>
                <w:b/>
              </w:rPr>
              <w:t>Наименование программы МП</w:t>
            </w:r>
          </w:p>
        </w:tc>
        <w:tc>
          <w:tcPr>
            <w:tcW w:w="1560" w:type="dxa"/>
            <w:vMerge w:val="restart"/>
          </w:tcPr>
          <w:p w:rsidR="009F7640" w:rsidRPr="00713DE0" w:rsidRDefault="009F7640" w:rsidP="00230C8C">
            <w:pPr>
              <w:jc w:val="center"/>
              <w:rPr>
                <w:b/>
              </w:rPr>
            </w:pPr>
            <w:r w:rsidRPr="00713DE0">
              <w:rPr>
                <w:b/>
              </w:rPr>
              <w:t>Исполнено за 20</w:t>
            </w:r>
            <w:r>
              <w:rPr>
                <w:b/>
              </w:rPr>
              <w:t>20</w:t>
            </w:r>
            <w:r w:rsidRPr="00713DE0">
              <w:rPr>
                <w:b/>
              </w:rPr>
              <w:t xml:space="preserve"> год</w:t>
            </w:r>
          </w:p>
        </w:tc>
        <w:tc>
          <w:tcPr>
            <w:tcW w:w="1701" w:type="dxa"/>
            <w:vMerge w:val="restart"/>
          </w:tcPr>
          <w:p w:rsidR="009F7640" w:rsidRPr="00713DE0" w:rsidRDefault="009F7640" w:rsidP="00230C8C">
            <w:pPr>
              <w:jc w:val="center"/>
              <w:rPr>
                <w:b/>
              </w:rPr>
            </w:pPr>
            <w:r w:rsidRPr="00713DE0">
              <w:rPr>
                <w:b/>
              </w:rPr>
              <w:t>Уточненный план на 202</w:t>
            </w:r>
            <w:r>
              <w:rPr>
                <w:b/>
              </w:rPr>
              <w:t>1</w:t>
            </w:r>
            <w:r w:rsidRPr="00713DE0">
              <w:rPr>
                <w:b/>
              </w:rPr>
              <w:t xml:space="preserve"> год</w:t>
            </w:r>
          </w:p>
        </w:tc>
        <w:tc>
          <w:tcPr>
            <w:tcW w:w="2126" w:type="dxa"/>
            <w:gridSpan w:val="2"/>
          </w:tcPr>
          <w:p w:rsidR="009F7640" w:rsidRPr="00713DE0" w:rsidRDefault="009F7640" w:rsidP="00230C8C">
            <w:pPr>
              <w:jc w:val="center"/>
              <w:rPr>
                <w:b/>
              </w:rPr>
            </w:pPr>
            <w:r w:rsidRPr="00713DE0">
              <w:rPr>
                <w:b/>
              </w:rPr>
              <w:t>Исполнено за 20</w:t>
            </w:r>
            <w:r>
              <w:rPr>
                <w:b/>
              </w:rPr>
              <w:t>21</w:t>
            </w:r>
            <w:r w:rsidRPr="00713DE0">
              <w:rPr>
                <w:b/>
              </w:rPr>
              <w:t xml:space="preserve"> год</w:t>
            </w:r>
          </w:p>
        </w:tc>
        <w:tc>
          <w:tcPr>
            <w:tcW w:w="1134" w:type="dxa"/>
            <w:vMerge w:val="restart"/>
          </w:tcPr>
          <w:p w:rsidR="009F7640" w:rsidRPr="00713DE0" w:rsidRDefault="009F7640" w:rsidP="008C40B5">
            <w:pPr>
              <w:jc w:val="center"/>
              <w:rPr>
                <w:b/>
              </w:rPr>
            </w:pPr>
            <w:r w:rsidRPr="00713DE0">
              <w:rPr>
                <w:b/>
              </w:rPr>
              <w:t>% исполнения к годовым назначе</w:t>
            </w:r>
            <w:r w:rsidRPr="00713DE0">
              <w:rPr>
                <w:b/>
              </w:rPr>
              <w:lastRenderedPageBreak/>
              <w:t>ниям</w:t>
            </w:r>
          </w:p>
          <w:p w:rsidR="009F7640" w:rsidRPr="00713DE0" w:rsidRDefault="009F7640" w:rsidP="008C40B5">
            <w:pPr>
              <w:jc w:val="center"/>
              <w:rPr>
                <w:b/>
              </w:rPr>
            </w:pPr>
          </w:p>
        </w:tc>
      </w:tr>
      <w:tr w:rsidR="009F7640" w:rsidRPr="00B51FC6" w:rsidTr="009F7640">
        <w:tc>
          <w:tcPr>
            <w:tcW w:w="3510" w:type="dxa"/>
            <w:vMerge/>
          </w:tcPr>
          <w:p w:rsidR="009F7640" w:rsidRPr="00B51FC6" w:rsidRDefault="009F7640" w:rsidP="008C40B5">
            <w:pPr>
              <w:jc w:val="right"/>
              <w:rPr>
                <w:sz w:val="22"/>
                <w:szCs w:val="22"/>
              </w:rPr>
            </w:pPr>
          </w:p>
        </w:tc>
        <w:tc>
          <w:tcPr>
            <w:tcW w:w="1560" w:type="dxa"/>
            <w:vMerge/>
          </w:tcPr>
          <w:p w:rsidR="009F7640" w:rsidRPr="00713DE0" w:rsidRDefault="009F7640" w:rsidP="008C40B5">
            <w:pPr>
              <w:jc w:val="center"/>
              <w:rPr>
                <w:b/>
                <w:sz w:val="22"/>
                <w:szCs w:val="22"/>
              </w:rPr>
            </w:pPr>
          </w:p>
        </w:tc>
        <w:tc>
          <w:tcPr>
            <w:tcW w:w="1701" w:type="dxa"/>
            <w:vMerge/>
          </w:tcPr>
          <w:p w:rsidR="009F7640" w:rsidRPr="00713DE0" w:rsidRDefault="009F7640" w:rsidP="008C40B5">
            <w:pPr>
              <w:jc w:val="center"/>
              <w:rPr>
                <w:b/>
                <w:sz w:val="22"/>
                <w:szCs w:val="22"/>
              </w:rPr>
            </w:pPr>
          </w:p>
        </w:tc>
        <w:tc>
          <w:tcPr>
            <w:tcW w:w="1275" w:type="dxa"/>
          </w:tcPr>
          <w:p w:rsidR="009F7640" w:rsidRPr="00713DE0" w:rsidRDefault="009F7640" w:rsidP="008C40B5">
            <w:pPr>
              <w:jc w:val="center"/>
              <w:rPr>
                <w:b/>
                <w:sz w:val="22"/>
                <w:szCs w:val="22"/>
              </w:rPr>
            </w:pPr>
            <w:r>
              <w:rPr>
                <w:b/>
                <w:sz w:val="22"/>
                <w:szCs w:val="22"/>
              </w:rPr>
              <w:t>сумма</w:t>
            </w:r>
          </w:p>
        </w:tc>
        <w:tc>
          <w:tcPr>
            <w:tcW w:w="851" w:type="dxa"/>
          </w:tcPr>
          <w:p w:rsidR="009F7640" w:rsidRPr="00713DE0" w:rsidRDefault="009F7640" w:rsidP="008C40B5">
            <w:pPr>
              <w:jc w:val="right"/>
              <w:rPr>
                <w:b/>
                <w:sz w:val="22"/>
                <w:szCs w:val="22"/>
              </w:rPr>
            </w:pPr>
            <w:r w:rsidRPr="00713DE0">
              <w:rPr>
                <w:b/>
                <w:sz w:val="22"/>
                <w:szCs w:val="22"/>
              </w:rPr>
              <w:t>доля, %</w:t>
            </w:r>
          </w:p>
        </w:tc>
        <w:tc>
          <w:tcPr>
            <w:tcW w:w="1134" w:type="dxa"/>
            <w:vMerge/>
          </w:tcPr>
          <w:p w:rsidR="009F7640" w:rsidRPr="00B51FC6" w:rsidRDefault="009F7640" w:rsidP="008C40B5">
            <w:pPr>
              <w:jc w:val="right"/>
              <w:rPr>
                <w:sz w:val="22"/>
                <w:szCs w:val="22"/>
              </w:rPr>
            </w:pPr>
          </w:p>
        </w:tc>
      </w:tr>
      <w:tr w:rsidR="00AA22B1" w:rsidRPr="00B51FC6" w:rsidTr="00C134FD">
        <w:tc>
          <w:tcPr>
            <w:tcW w:w="3510" w:type="dxa"/>
          </w:tcPr>
          <w:p w:rsidR="00AA22B1" w:rsidRPr="00B51FC6" w:rsidRDefault="00AA22B1" w:rsidP="00AA22B1">
            <w:r w:rsidRPr="00B51FC6">
              <w:lastRenderedPageBreak/>
              <w:t>1</w:t>
            </w:r>
            <w:r w:rsidRPr="00B51FC6">
              <w:rPr>
                <w:sz w:val="22"/>
                <w:szCs w:val="22"/>
              </w:rPr>
              <w:t xml:space="preserve">. </w:t>
            </w:r>
            <w:r w:rsidRPr="000035D1">
              <w:t>Комплексные меры профилактики наркомании и токсикомании на территории городского округа город Кулебаки на 201</w:t>
            </w:r>
            <w:r>
              <w:t>8</w:t>
            </w:r>
            <w:r w:rsidRPr="000035D1">
              <w:t xml:space="preserve"> – 20</w:t>
            </w:r>
            <w:r>
              <w:t>25</w:t>
            </w:r>
            <w:r w:rsidRPr="000035D1">
              <w:t xml:space="preserve"> годы</w:t>
            </w:r>
          </w:p>
        </w:tc>
        <w:tc>
          <w:tcPr>
            <w:tcW w:w="1560" w:type="dxa"/>
          </w:tcPr>
          <w:p w:rsidR="00AA22B1" w:rsidRPr="00B51FC6" w:rsidRDefault="00230C8C" w:rsidP="00C134FD">
            <w:pPr>
              <w:jc w:val="center"/>
              <w:rPr>
                <w:sz w:val="22"/>
                <w:szCs w:val="22"/>
              </w:rPr>
            </w:pPr>
            <w:r>
              <w:rPr>
                <w:sz w:val="22"/>
                <w:szCs w:val="22"/>
              </w:rPr>
              <w:t>96,0</w:t>
            </w:r>
          </w:p>
        </w:tc>
        <w:tc>
          <w:tcPr>
            <w:tcW w:w="1701" w:type="dxa"/>
          </w:tcPr>
          <w:p w:rsidR="00AA22B1" w:rsidRPr="00B51FC6" w:rsidRDefault="00AA22B1" w:rsidP="00C134FD">
            <w:pPr>
              <w:jc w:val="center"/>
              <w:rPr>
                <w:sz w:val="22"/>
                <w:szCs w:val="22"/>
              </w:rPr>
            </w:pPr>
            <w:r>
              <w:rPr>
                <w:sz w:val="22"/>
                <w:szCs w:val="22"/>
              </w:rPr>
              <w:t>10</w:t>
            </w:r>
            <w:r w:rsidR="00230C8C">
              <w:rPr>
                <w:sz w:val="22"/>
                <w:szCs w:val="22"/>
              </w:rPr>
              <w:t>6</w:t>
            </w:r>
            <w:r>
              <w:rPr>
                <w:sz w:val="22"/>
                <w:szCs w:val="22"/>
              </w:rPr>
              <w:t>,0</w:t>
            </w:r>
          </w:p>
          <w:p w:rsidR="00AA22B1" w:rsidRPr="00B51FC6" w:rsidRDefault="00AA22B1" w:rsidP="00C134FD">
            <w:pPr>
              <w:jc w:val="center"/>
              <w:rPr>
                <w:sz w:val="22"/>
                <w:szCs w:val="22"/>
              </w:rPr>
            </w:pPr>
          </w:p>
        </w:tc>
        <w:tc>
          <w:tcPr>
            <w:tcW w:w="1275" w:type="dxa"/>
          </w:tcPr>
          <w:p w:rsidR="00AA22B1" w:rsidRPr="00B51FC6" w:rsidRDefault="00230C8C" w:rsidP="00C134FD">
            <w:pPr>
              <w:jc w:val="center"/>
              <w:rPr>
                <w:sz w:val="22"/>
                <w:szCs w:val="22"/>
              </w:rPr>
            </w:pPr>
            <w:r>
              <w:rPr>
                <w:sz w:val="22"/>
                <w:szCs w:val="22"/>
              </w:rPr>
              <w:t>106</w:t>
            </w:r>
            <w:r w:rsidR="00AA22B1">
              <w:rPr>
                <w:sz w:val="22"/>
                <w:szCs w:val="22"/>
              </w:rPr>
              <w:t>,0</w:t>
            </w:r>
          </w:p>
        </w:tc>
        <w:tc>
          <w:tcPr>
            <w:tcW w:w="851" w:type="dxa"/>
          </w:tcPr>
          <w:p w:rsidR="00AA22B1" w:rsidRPr="00B51FC6" w:rsidRDefault="00AA22B1" w:rsidP="00C134FD">
            <w:pPr>
              <w:jc w:val="center"/>
              <w:rPr>
                <w:sz w:val="22"/>
                <w:szCs w:val="22"/>
              </w:rPr>
            </w:pPr>
            <w:r>
              <w:rPr>
                <w:sz w:val="22"/>
                <w:szCs w:val="22"/>
              </w:rPr>
              <w:t>100,0</w:t>
            </w:r>
          </w:p>
        </w:tc>
        <w:tc>
          <w:tcPr>
            <w:tcW w:w="1134" w:type="dxa"/>
          </w:tcPr>
          <w:p w:rsidR="00AA22B1" w:rsidRPr="00B51FC6" w:rsidRDefault="004A3435" w:rsidP="00C134FD">
            <w:pPr>
              <w:jc w:val="center"/>
              <w:rPr>
                <w:sz w:val="22"/>
                <w:szCs w:val="22"/>
              </w:rPr>
            </w:pPr>
            <w:r>
              <w:rPr>
                <w:sz w:val="22"/>
                <w:szCs w:val="22"/>
              </w:rPr>
              <w:t>100,0</w:t>
            </w:r>
          </w:p>
        </w:tc>
      </w:tr>
      <w:tr w:rsidR="00AA22B1" w:rsidRPr="005210E8" w:rsidTr="00C134FD">
        <w:tc>
          <w:tcPr>
            <w:tcW w:w="3510" w:type="dxa"/>
          </w:tcPr>
          <w:p w:rsidR="00AA22B1" w:rsidRPr="00B51FC6" w:rsidRDefault="00AA22B1" w:rsidP="00C134FD">
            <w:pPr>
              <w:jc w:val="center"/>
              <w:rPr>
                <w:b/>
              </w:rPr>
            </w:pPr>
            <w:r w:rsidRPr="00B51FC6">
              <w:rPr>
                <w:b/>
              </w:rPr>
              <w:t>Всего расходов по МП</w:t>
            </w:r>
          </w:p>
        </w:tc>
        <w:tc>
          <w:tcPr>
            <w:tcW w:w="1560" w:type="dxa"/>
          </w:tcPr>
          <w:p w:rsidR="00AA22B1" w:rsidRPr="000035D1" w:rsidRDefault="00230C8C" w:rsidP="00C134FD">
            <w:pPr>
              <w:jc w:val="center"/>
              <w:rPr>
                <w:b/>
                <w:sz w:val="22"/>
                <w:szCs w:val="22"/>
              </w:rPr>
            </w:pPr>
            <w:r>
              <w:rPr>
                <w:b/>
                <w:sz w:val="22"/>
                <w:szCs w:val="22"/>
              </w:rPr>
              <w:t>96,0</w:t>
            </w:r>
          </w:p>
        </w:tc>
        <w:tc>
          <w:tcPr>
            <w:tcW w:w="1701" w:type="dxa"/>
          </w:tcPr>
          <w:p w:rsidR="00AA22B1" w:rsidRPr="000035D1" w:rsidRDefault="00AA22B1" w:rsidP="00C134FD">
            <w:pPr>
              <w:jc w:val="center"/>
              <w:rPr>
                <w:b/>
                <w:sz w:val="22"/>
                <w:szCs w:val="22"/>
              </w:rPr>
            </w:pPr>
            <w:r w:rsidRPr="000035D1">
              <w:rPr>
                <w:b/>
                <w:sz w:val="22"/>
                <w:szCs w:val="22"/>
              </w:rPr>
              <w:t>10</w:t>
            </w:r>
            <w:r w:rsidR="00230C8C">
              <w:rPr>
                <w:b/>
                <w:sz w:val="22"/>
                <w:szCs w:val="22"/>
              </w:rPr>
              <w:t>6</w:t>
            </w:r>
            <w:r w:rsidRPr="000035D1">
              <w:rPr>
                <w:b/>
                <w:sz w:val="22"/>
                <w:szCs w:val="22"/>
              </w:rPr>
              <w:t>,0</w:t>
            </w:r>
          </w:p>
          <w:p w:rsidR="00AA22B1" w:rsidRPr="000035D1" w:rsidRDefault="00AA22B1" w:rsidP="00C134FD">
            <w:pPr>
              <w:jc w:val="center"/>
              <w:rPr>
                <w:b/>
                <w:sz w:val="22"/>
                <w:szCs w:val="22"/>
              </w:rPr>
            </w:pPr>
          </w:p>
        </w:tc>
        <w:tc>
          <w:tcPr>
            <w:tcW w:w="1275" w:type="dxa"/>
          </w:tcPr>
          <w:p w:rsidR="00AA22B1" w:rsidRPr="000035D1" w:rsidRDefault="00230C8C" w:rsidP="00C134FD">
            <w:pPr>
              <w:jc w:val="center"/>
              <w:rPr>
                <w:b/>
                <w:sz w:val="22"/>
                <w:szCs w:val="22"/>
              </w:rPr>
            </w:pPr>
            <w:r>
              <w:rPr>
                <w:b/>
                <w:sz w:val="22"/>
                <w:szCs w:val="22"/>
              </w:rPr>
              <w:t>10</w:t>
            </w:r>
            <w:r w:rsidR="00AA22B1">
              <w:rPr>
                <w:b/>
                <w:sz w:val="22"/>
                <w:szCs w:val="22"/>
              </w:rPr>
              <w:t>6</w:t>
            </w:r>
            <w:r w:rsidR="00AA22B1" w:rsidRPr="000035D1">
              <w:rPr>
                <w:b/>
                <w:sz w:val="22"/>
                <w:szCs w:val="22"/>
              </w:rPr>
              <w:t>,0</w:t>
            </w:r>
          </w:p>
        </w:tc>
        <w:tc>
          <w:tcPr>
            <w:tcW w:w="851" w:type="dxa"/>
          </w:tcPr>
          <w:p w:rsidR="00AA22B1" w:rsidRPr="000035D1" w:rsidRDefault="00AA22B1" w:rsidP="00C134FD">
            <w:pPr>
              <w:jc w:val="center"/>
              <w:rPr>
                <w:b/>
                <w:sz w:val="22"/>
                <w:szCs w:val="22"/>
              </w:rPr>
            </w:pPr>
            <w:r w:rsidRPr="000035D1">
              <w:rPr>
                <w:b/>
                <w:sz w:val="22"/>
                <w:szCs w:val="22"/>
              </w:rPr>
              <w:t>100,0</w:t>
            </w:r>
          </w:p>
        </w:tc>
        <w:tc>
          <w:tcPr>
            <w:tcW w:w="1134" w:type="dxa"/>
          </w:tcPr>
          <w:p w:rsidR="00AA22B1" w:rsidRDefault="004A3435" w:rsidP="00C134FD">
            <w:pPr>
              <w:jc w:val="center"/>
              <w:rPr>
                <w:b/>
                <w:sz w:val="22"/>
                <w:szCs w:val="22"/>
              </w:rPr>
            </w:pPr>
            <w:r>
              <w:rPr>
                <w:b/>
                <w:sz w:val="22"/>
                <w:szCs w:val="22"/>
              </w:rPr>
              <w:t>100,0</w:t>
            </w:r>
          </w:p>
          <w:p w:rsidR="006D6A0C" w:rsidRPr="000035D1" w:rsidRDefault="006D6A0C" w:rsidP="00C134FD">
            <w:pPr>
              <w:jc w:val="center"/>
              <w:rPr>
                <w:b/>
                <w:sz w:val="22"/>
                <w:szCs w:val="22"/>
              </w:rPr>
            </w:pPr>
          </w:p>
        </w:tc>
      </w:tr>
    </w:tbl>
    <w:p w:rsidR="008C40B5" w:rsidRPr="00CE7EC1" w:rsidRDefault="008C40B5" w:rsidP="008C40B5">
      <w:pPr>
        <w:ind w:left="450"/>
        <w:jc w:val="right"/>
        <w:rPr>
          <w:sz w:val="28"/>
          <w:szCs w:val="28"/>
          <w:highlight w:val="lightGray"/>
        </w:rPr>
      </w:pPr>
    </w:p>
    <w:p w:rsidR="008C40B5" w:rsidRDefault="008C40B5" w:rsidP="008C40B5">
      <w:pPr>
        <w:ind w:firstLine="709"/>
        <w:jc w:val="both"/>
        <w:rPr>
          <w:sz w:val="28"/>
          <w:szCs w:val="28"/>
        </w:rPr>
      </w:pPr>
      <w:r w:rsidRPr="005625CE">
        <w:rPr>
          <w:sz w:val="28"/>
          <w:szCs w:val="28"/>
        </w:rPr>
        <w:t xml:space="preserve">Бюджетные ассигнования направлены на </w:t>
      </w:r>
      <w:r>
        <w:rPr>
          <w:sz w:val="28"/>
          <w:szCs w:val="28"/>
        </w:rPr>
        <w:t xml:space="preserve">развитие муниципальной системы </w:t>
      </w:r>
      <w:r w:rsidRPr="005625CE">
        <w:rPr>
          <w:sz w:val="28"/>
          <w:szCs w:val="28"/>
        </w:rPr>
        <w:t>профилактики немедицинского потребления наркотиков с приоритетом мероприятий первичной профилактики</w:t>
      </w:r>
      <w:r>
        <w:rPr>
          <w:sz w:val="28"/>
          <w:szCs w:val="28"/>
        </w:rPr>
        <w:t xml:space="preserve">; проведение грамотной </w:t>
      </w:r>
      <w:r w:rsidRPr="005625CE">
        <w:rPr>
          <w:sz w:val="28"/>
          <w:szCs w:val="28"/>
        </w:rPr>
        <w:t>информационной антинаркотической пол</w:t>
      </w:r>
      <w:r>
        <w:rPr>
          <w:sz w:val="28"/>
          <w:szCs w:val="28"/>
        </w:rPr>
        <w:t xml:space="preserve">итики; повышение эффективности оказания </w:t>
      </w:r>
      <w:r w:rsidRPr="005625CE">
        <w:rPr>
          <w:sz w:val="28"/>
          <w:szCs w:val="28"/>
        </w:rPr>
        <w:t>наркологической помощи населению; с</w:t>
      </w:r>
      <w:r>
        <w:rPr>
          <w:sz w:val="28"/>
          <w:szCs w:val="28"/>
        </w:rPr>
        <w:t xml:space="preserve">оздание и реализацию комплекса мер по </w:t>
      </w:r>
      <w:r w:rsidRPr="005625CE">
        <w:rPr>
          <w:sz w:val="28"/>
          <w:szCs w:val="28"/>
        </w:rPr>
        <w:t>профилакти</w:t>
      </w:r>
      <w:r>
        <w:rPr>
          <w:sz w:val="28"/>
          <w:szCs w:val="28"/>
        </w:rPr>
        <w:t xml:space="preserve">ке незаконного распространения </w:t>
      </w:r>
      <w:r w:rsidRPr="005625CE">
        <w:rPr>
          <w:sz w:val="28"/>
          <w:szCs w:val="28"/>
        </w:rPr>
        <w:t>наркотиков и их прекурсоров на территории городского округа; повышение эффективности оказания наркологической помощи населению.</w:t>
      </w:r>
    </w:p>
    <w:p w:rsidR="008C40B5" w:rsidRDefault="006C67E3" w:rsidP="008C40B5">
      <w:pPr>
        <w:ind w:firstLine="709"/>
        <w:jc w:val="both"/>
        <w:rPr>
          <w:color w:val="000000"/>
          <w:sz w:val="28"/>
          <w:szCs w:val="28"/>
          <w:lang w:bidi="ru-RU"/>
        </w:rPr>
      </w:pPr>
      <w:r>
        <w:rPr>
          <w:color w:val="000000"/>
          <w:sz w:val="28"/>
          <w:szCs w:val="28"/>
          <w:lang w:bidi="ru-RU"/>
        </w:rPr>
        <w:t>З</w:t>
      </w:r>
      <w:r w:rsidR="008C40B5" w:rsidRPr="007710F8">
        <w:rPr>
          <w:color w:val="000000"/>
          <w:sz w:val="28"/>
          <w:szCs w:val="28"/>
          <w:lang w:bidi="ru-RU"/>
        </w:rPr>
        <w:t xml:space="preserve">а отчетный период из </w:t>
      </w:r>
      <w:r w:rsidR="008C40B5">
        <w:rPr>
          <w:color w:val="000000"/>
          <w:sz w:val="28"/>
          <w:szCs w:val="28"/>
          <w:lang w:bidi="ru-RU"/>
        </w:rPr>
        <w:t>5</w:t>
      </w:r>
      <w:r w:rsidR="008C40B5" w:rsidRPr="007710F8">
        <w:rPr>
          <w:color w:val="000000"/>
          <w:sz w:val="28"/>
          <w:szCs w:val="28"/>
          <w:lang w:bidi="ru-RU"/>
        </w:rPr>
        <w:t xml:space="preserve"> индикатор</w:t>
      </w:r>
      <w:r w:rsidR="008C40B5">
        <w:rPr>
          <w:color w:val="000000"/>
          <w:sz w:val="28"/>
          <w:szCs w:val="28"/>
          <w:lang w:bidi="ru-RU"/>
        </w:rPr>
        <w:t>ов</w:t>
      </w:r>
      <w:r w:rsidR="008C40B5" w:rsidRPr="007710F8">
        <w:rPr>
          <w:color w:val="000000"/>
          <w:sz w:val="28"/>
          <w:szCs w:val="28"/>
          <w:lang w:bidi="ru-RU"/>
        </w:rPr>
        <w:t xml:space="preserve"> достижения цели и показателей непосредственных результатов, установленных на 20</w:t>
      </w:r>
      <w:r w:rsidR="00AA22B1">
        <w:rPr>
          <w:color w:val="000000"/>
          <w:sz w:val="28"/>
          <w:szCs w:val="28"/>
          <w:lang w:bidi="ru-RU"/>
        </w:rPr>
        <w:t>2</w:t>
      </w:r>
      <w:r w:rsidR="007824A1">
        <w:rPr>
          <w:color w:val="000000"/>
          <w:sz w:val="28"/>
          <w:szCs w:val="28"/>
          <w:lang w:bidi="ru-RU"/>
        </w:rPr>
        <w:t>1</w:t>
      </w:r>
      <w:r w:rsidR="008C40B5" w:rsidRPr="007710F8">
        <w:rPr>
          <w:color w:val="000000"/>
          <w:sz w:val="28"/>
          <w:szCs w:val="28"/>
          <w:lang w:bidi="ru-RU"/>
        </w:rPr>
        <w:t xml:space="preserve"> год,</w:t>
      </w:r>
      <w:r w:rsidR="008C40B5">
        <w:rPr>
          <w:color w:val="000000"/>
          <w:sz w:val="28"/>
          <w:szCs w:val="28"/>
          <w:lang w:bidi="ru-RU"/>
        </w:rPr>
        <w:t xml:space="preserve"> </w:t>
      </w:r>
      <w:r w:rsidR="008C40B5" w:rsidRPr="007710F8">
        <w:rPr>
          <w:color w:val="000000"/>
          <w:sz w:val="28"/>
          <w:szCs w:val="28"/>
          <w:lang w:bidi="ru-RU"/>
        </w:rPr>
        <w:t xml:space="preserve">достигли плановых значений </w:t>
      </w:r>
      <w:r w:rsidR="008C40B5">
        <w:rPr>
          <w:color w:val="000000"/>
          <w:sz w:val="28"/>
          <w:szCs w:val="28"/>
          <w:lang w:bidi="ru-RU"/>
        </w:rPr>
        <w:t>4</w:t>
      </w:r>
      <w:r w:rsidR="008C40B5" w:rsidRPr="007710F8">
        <w:rPr>
          <w:color w:val="000000"/>
          <w:sz w:val="28"/>
          <w:szCs w:val="28"/>
          <w:lang w:bidi="ru-RU"/>
        </w:rPr>
        <w:t xml:space="preserve"> показател</w:t>
      </w:r>
      <w:r w:rsidR="008C40B5">
        <w:rPr>
          <w:color w:val="000000"/>
          <w:sz w:val="28"/>
          <w:szCs w:val="28"/>
          <w:lang w:bidi="ru-RU"/>
        </w:rPr>
        <w:t>я</w:t>
      </w:r>
      <w:r w:rsidR="008C40B5" w:rsidRPr="007710F8">
        <w:rPr>
          <w:color w:val="000000"/>
          <w:sz w:val="28"/>
          <w:szCs w:val="28"/>
          <w:lang w:bidi="ru-RU"/>
        </w:rPr>
        <w:t xml:space="preserve"> (</w:t>
      </w:r>
      <w:r w:rsidR="008C40B5">
        <w:rPr>
          <w:color w:val="000000"/>
          <w:sz w:val="28"/>
          <w:szCs w:val="28"/>
          <w:lang w:bidi="ru-RU"/>
        </w:rPr>
        <w:t>80,0</w:t>
      </w:r>
      <w:r w:rsidR="008C40B5" w:rsidRPr="007710F8">
        <w:rPr>
          <w:color w:val="000000"/>
          <w:sz w:val="28"/>
          <w:szCs w:val="28"/>
          <w:lang w:bidi="ru-RU"/>
        </w:rPr>
        <w:t>%)</w:t>
      </w:r>
      <w:r>
        <w:rPr>
          <w:rStyle w:val="afb"/>
          <w:color w:val="000000"/>
          <w:sz w:val="28"/>
          <w:szCs w:val="28"/>
          <w:lang w:bidi="ru-RU"/>
        </w:rPr>
        <w:footnoteReference w:id="7"/>
      </w:r>
      <w:r w:rsidR="008C40B5">
        <w:rPr>
          <w:color w:val="000000"/>
          <w:sz w:val="28"/>
          <w:szCs w:val="28"/>
          <w:lang w:bidi="ru-RU"/>
        </w:rPr>
        <w:t>.</w:t>
      </w:r>
    </w:p>
    <w:p w:rsidR="008C40B5" w:rsidRPr="007710F8" w:rsidRDefault="008C40B5" w:rsidP="008C40B5">
      <w:pPr>
        <w:ind w:firstLine="709"/>
        <w:jc w:val="both"/>
        <w:rPr>
          <w:sz w:val="28"/>
          <w:szCs w:val="28"/>
        </w:rPr>
      </w:pPr>
      <w:r>
        <w:rPr>
          <w:color w:val="000000"/>
          <w:sz w:val="28"/>
          <w:szCs w:val="28"/>
          <w:lang w:bidi="ru-RU"/>
        </w:rPr>
        <w:t>Согласно рейтингу, сформированному по итогам проведения оценки эффективности 18-ти муниципальных программ за 20</w:t>
      </w:r>
      <w:r w:rsidR="00AA22B1">
        <w:rPr>
          <w:color w:val="000000"/>
          <w:sz w:val="28"/>
          <w:szCs w:val="28"/>
          <w:lang w:bidi="ru-RU"/>
        </w:rPr>
        <w:t>2</w:t>
      </w:r>
      <w:r w:rsidR="007824A1">
        <w:rPr>
          <w:color w:val="000000"/>
          <w:sz w:val="28"/>
          <w:szCs w:val="28"/>
          <w:lang w:bidi="ru-RU"/>
        </w:rPr>
        <w:t>1</w:t>
      </w:r>
      <w:r w:rsidR="002C38B7">
        <w:rPr>
          <w:color w:val="000000"/>
          <w:sz w:val="28"/>
          <w:szCs w:val="28"/>
          <w:lang w:bidi="ru-RU"/>
        </w:rPr>
        <w:t xml:space="preserve"> год </w:t>
      </w:r>
      <w:r>
        <w:rPr>
          <w:color w:val="000000"/>
          <w:sz w:val="28"/>
          <w:szCs w:val="28"/>
          <w:lang w:bidi="ru-RU"/>
        </w:rPr>
        <w:t xml:space="preserve"> МП 14 находится на </w:t>
      </w:r>
      <w:r w:rsidR="007824A1">
        <w:rPr>
          <w:color w:val="000000"/>
          <w:sz w:val="28"/>
          <w:szCs w:val="28"/>
          <w:lang w:bidi="ru-RU"/>
        </w:rPr>
        <w:t>1</w:t>
      </w:r>
      <w:r>
        <w:rPr>
          <w:color w:val="000000"/>
          <w:sz w:val="28"/>
          <w:szCs w:val="28"/>
          <w:lang w:bidi="ru-RU"/>
        </w:rPr>
        <w:t xml:space="preserve"> месте. Присвоенная оценка эффективности – высокая (</w:t>
      </w:r>
      <w:r w:rsidR="007824A1">
        <w:rPr>
          <w:color w:val="000000"/>
          <w:sz w:val="28"/>
          <w:szCs w:val="28"/>
          <w:lang w:bidi="ru-RU"/>
        </w:rPr>
        <w:t>1</w:t>
      </w:r>
      <w:r>
        <w:rPr>
          <w:color w:val="000000"/>
          <w:sz w:val="28"/>
          <w:szCs w:val="28"/>
          <w:lang w:bidi="ru-RU"/>
        </w:rPr>
        <w:t>,</w:t>
      </w:r>
      <w:r w:rsidR="007824A1">
        <w:rPr>
          <w:color w:val="000000"/>
          <w:sz w:val="28"/>
          <w:szCs w:val="28"/>
          <w:lang w:bidi="ru-RU"/>
        </w:rPr>
        <w:t>0</w:t>
      </w:r>
      <w:r>
        <w:rPr>
          <w:color w:val="000000"/>
          <w:sz w:val="28"/>
          <w:szCs w:val="28"/>
          <w:lang w:bidi="ru-RU"/>
        </w:rPr>
        <w:t>).</w:t>
      </w:r>
    </w:p>
    <w:p w:rsidR="008C40B5" w:rsidRDefault="008C40B5" w:rsidP="008C40B5">
      <w:pPr>
        <w:ind w:firstLine="560"/>
        <w:jc w:val="both"/>
        <w:rPr>
          <w:sz w:val="28"/>
          <w:szCs w:val="28"/>
        </w:rPr>
      </w:pPr>
      <w:r w:rsidRPr="005625CE">
        <w:rPr>
          <w:sz w:val="28"/>
          <w:szCs w:val="28"/>
        </w:rPr>
        <w:t>Расходы бюджета городского округа город Кулебаки по МП 14 в соответствии с ведомственной структурой расходов на 20</w:t>
      </w:r>
      <w:r w:rsidR="00AA22B1">
        <w:rPr>
          <w:sz w:val="28"/>
          <w:szCs w:val="28"/>
        </w:rPr>
        <w:t>2</w:t>
      </w:r>
      <w:r w:rsidR="007824A1">
        <w:rPr>
          <w:sz w:val="28"/>
          <w:szCs w:val="28"/>
        </w:rPr>
        <w:t>1</w:t>
      </w:r>
      <w:r w:rsidRPr="005625CE">
        <w:rPr>
          <w:sz w:val="28"/>
          <w:szCs w:val="28"/>
        </w:rPr>
        <w:t xml:space="preserve"> год осуществлял 1 распорядитель бюджетных средств: администрация городского округа город Кулебаки.</w:t>
      </w:r>
    </w:p>
    <w:p w:rsidR="00F715F0" w:rsidRPr="005625CE" w:rsidRDefault="00F715F0" w:rsidP="008C40B5">
      <w:pPr>
        <w:ind w:firstLine="560"/>
        <w:jc w:val="both"/>
        <w:rPr>
          <w:sz w:val="28"/>
          <w:szCs w:val="28"/>
        </w:rPr>
      </w:pPr>
    </w:p>
    <w:p w:rsidR="008C40B5" w:rsidRPr="00535472" w:rsidRDefault="008C40B5" w:rsidP="00F715F0">
      <w:pPr>
        <w:numPr>
          <w:ilvl w:val="1"/>
          <w:numId w:val="33"/>
        </w:numPr>
        <w:jc w:val="center"/>
        <w:rPr>
          <w:b/>
          <w:sz w:val="28"/>
          <w:szCs w:val="28"/>
        </w:rPr>
      </w:pPr>
      <w:r w:rsidRPr="004C2772">
        <w:rPr>
          <w:b/>
          <w:sz w:val="28"/>
          <w:szCs w:val="28"/>
        </w:rPr>
        <w:t>МП «Защита населения и территорий от чрезвычайных ситуаций, обеспечения пожар</w:t>
      </w:r>
      <w:r>
        <w:rPr>
          <w:b/>
          <w:sz w:val="28"/>
          <w:szCs w:val="28"/>
        </w:rPr>
        <w:t>ной безопасности и безопасности</w:t>
      </w:r>
      <w:r w:rsidRPr="004C2772">
        <w:rPr>
          <w:b/>
          <w:sz w:val="28"/>
          <w:szCs w:val="28"/>
        </w:rPr>
        <w:t xml:space="preserve"> людей на водных объектах го</w:t>
      </w:r>
      <w:r>
        <w:rPr>
          <w:b/>
          <w:sz w:val="28"/>
          <w:szCs w:val="28"/>
        </w:rPr>
        <w:t xml:space="preserve">родского округа город Кулебаки </w:t>
      </w:r>
      <w:r w:rsidRPr="004C2772">
        <w:rPr>
          <w:b/>
          <w:bCs/>
          <w:sz w:val="28"/>
          <w:szCs w:val="28"/>
        </w:rPr>
        <w:t>на 201</w:t>
      </w:r>
      <w:r>
        <w:rPr>
          <w:b/>
          <w:bCs/>
          <w:sz w:val="28"/>
          <w:szCs w:val="28"/>
        </w:rPr>
        <w:t>8</w:t>
      </w:r>
      <w:r w:rsidRPr="004C2772">
        <w:rPr>
          <w:b/>
          <w:bCs/>
          <w:sz w:val="28"/>
          <w:szCs w:val="28"/>
        </w:rPr>
        <w:t>-20</w:t>
      </w:r>
      <w:r>
        <w:rPr>
          <w:b/>
          <w:bCs/>
          <w:sz w:val="28"/>
          <w:szCs w:val="28"/>
        </w:rPr>
        <w:t>2</w:t>
      </w:r>
      <w:r w:rsidR="00AF7698">
        <w:rPr>
          <w:b/>
          <w:bCs/>
          <w:sz w:val="28"/>
          <w:szCs w:val="28"/>
        </w:rPr>
        <w:t>5</w:t>
      </w:r>
      <w:r w:rsidRPr="004C2772">
        <w:rPr>
          <w:b/>
          <w:bCs/>
          <w:sz w:val="28"/>
          <w:szCs w:val="28"/>
        </w:rPr>
        <w:t xml:space="preserve"> годы</w:t>
      </w:r>
      <w:r w:rsidRPr="004C2772">
        <w:rPr>
          <w:b/>
          <w:bCs/>
          <w:color w:val="000000"/>
          <w:sz w:val="28"/>
          <w:szCs w:val="28"/>
        </w:rPr>
        <w:t>» (далее - МП 15)</w:t>
      </w:r>
    </w:p>
    <w:p w:rsidR="00535472" w:rsidRPr="004C2772" w:rsidRDefault="00535472" w:rsidP="00535472">
      <w:pPr>
        <w:ind w:left="1281"/>
        <w:rPr>
          <w:b/>
          <w:sz w:val="28"/>
          <w:szCs w:val="28"/>
        </w:rPr>
      </w:pPr>
    </w:p>
    <w:p w:rsidR="008C40B5" w:rsidRPr="004C2772" w:rsidRDefault="008C40B5" w:rsidP="008C40B5">
      <w:pPr>
        <w:ind w:firstLine="709"/>
        <w:jc w:val="both"/>
        <w:rPr>
          <w:sz w:val="28"/>
          <w:szCs w:val="28"/>
        </w:rPr>
      </w:pPr>
      <w:r w:rsidRPr="00946816">
        <w:rPr>
          <w:sz w:val="28"/>
          <w:szCs w:val="28"/>
        </w:rPr>
        <w:t>МП 1</w:t>
      </w:r>
      <w:r>
        <w:rPr>
          <w:sz w:val="28"/>
          <w:szCs w:val="28"/>
        </w:rPr>
        <w:t xml:space="preserve">5 утверждена </w:t>
      </w:r>
      <w:r w:rsidRPr="00946816">
        <w:rPr>
          <w:sz w:val="28"/>
          <w:szCs w:val="28"/>
        </w:rPr>
        <w:t xml:space="preserve">постановлением администрации </w:t>
      </w:r>
      <w:r>
        <w:rPr>
          <w:sz w:val="28"/>
          <w:szCs w:val="28"/>
        </w:rPr>
        <w:t xml:space="preserve">городского округа </w:t>
      </w:r>
      <w:r w:rsidRPr="00946816">
        <w:rPr>
          <w:sz w:val="28"/>
          <w:szCs w:val="28"/>
        </w:rPr>
        <w:t>Кулебак</w:t>
      </w:r>
      <w:r>
        <w:rPr>
          <w:sz w:val="28"/>
          <w:szCs w:val="28"/>
        </w:rPr>
        <w:t>и Нижегородской области от 21</w:t>
      </w:r>
      <w:r w:rsidRPr="00946816">
        <w:rPr>
          <w:sz w:val="28"/>
          <w:szCs w:val="28"/>
        </w:rPr>
        <w:t>.</w:t>
      </w:r>
      <w:r>
        <w:rPr>
          <w:sz w:val="28"/>
          <w:szCs w:val="28"/>
        </w:rPr>
        <w:t>12</w:t>
      </w:r>
      <w:r w:rsidRPr="00946816">
        <w:rPr>
          <w:sz w:val="28"/>
          <w:szCs w:val="28"/>
        </w:rPr>
        <w:t>.201</w:t>
      </w:r>
      <w:r>
        <w:rPr>
          <w:sz w:val="28"/>
          <w:szCs w:val="28"/>
        </w:rPr>
        <w:t xml:space="preserve">7г. </w:t>
      </w:r>
      <w:r w:rsidRPr="00946816">
        <w:rPr>
          <w:sz w:val="28"/>
          <w:szCs w:val="28"/>
        </w:rPr>
        <w:t xml:space="preserve">№ </w:t>
      </w:r>
      <w:r>
        <w:rPr>
          <w:sz w:val="28"/>
          <w:szCs w:val="28"/>
        </w:rPr>
        <w:t xml:space="preserve">3121 «Об утверждении </w:t>
      </w:r>
      <w:r w:rsidRPr="00946816">
        <w:rPr>
          <w:sz w:val="28"/>
          <w:szCs w:val="28"/>
        </w:rPr>
        <w:t xml:space="preserve">муниципальной программы </w:t>
      </w:r>
      <w:r w:rsidRPr="004C2772">
        <w:rPr>
          <w:sz w:val="28"/>
          <w:szCs w:val="28"/>
        </w:rPr>
        <w:t>«Защита населения и территорий от чрезвычайных ситуаций, обеспечения пожарн</w:t>
      </w:r>
      <w:r>
        <w:rPr>
          <w:sz w:val="28"/>
          <w:szCs w:val="28"/>
        </w:rPr>
        <w:t xml:space="preserve">ой безопасности и безопасности </w:t>
      </w:r>
      <w:r w:rsidRPr="004C2772">
        <w:rPr>
          <w:sz w:val="28"/>
          <w:szCs w:val="28"/>
        </w:rPr>
        <w:t>людей на водных объектах го</w:t>
      </w:r>
      <w:r>
        <w:rPr>
          <w:sz w:val="28"/>
          <w:szCs w:val="28"/>
        </w:rPr>
        <w:t xml:space="preserve">родского округа город Кулебаки </w:t>
      </w:r>
      <w:r w:rsidRPr="004C2772">
        <w:rPr>
          <w:bCs/>
          <w:sz w:val="28"/>
          <w:szCs w:val="28"/>
        </w:rPr>
        <w:t>на 201</w:t>
      </w:r>
      <w:r>
        <w:rPr>
          <w:bCs/>
          <w:sz w:val="28"/>
          <w:szCs w:val="28"/>
        </w:rPr>
        <w:t>8</w:t>
      </w:r>
      <w:r w:rsidRPr="004C2772">
        <w:rPr>
          <w:bCs/>
          <w:sz w:val="28"/>
          <w:szCs w:val="28"/>
        </w:rPr>
        <w:t>-20</w:t>
      </w:r>
      <w:r>
        <w:rPr>
          <w:bCs/>
          <w:sz w:val="28"/>
          <w:szCs w:val="28"/>
        </w:rPr>
        <w:t>20</w:t>
      </w:r>
      <w:r w:rsidRPr="004C2772">
        <w:rPr>
          <w:bCs/>
          <w:sz w:val="28"/>
          <w:szCs w:val="28"/>
        </w:rPr>
        <w:t xml:space="preserve"> годы</w:t>
      </w:r>
      <w:r>
        <w:rPr>
          <w:sz w:val="28"/>
          <w:szCs w:val="28"/>
        </w:rPr>
        <w:t>»» (с изменениями).</w:t>
      </w:r>
    </w:p>
    <w:p w:rsidR="008C40B5" w:rsidRPr="00D44A30" w:rsidRDefault="008C40B5" w:rsidP="008C40B5">
      <w:pPr>
        <w:ind w:firstLine="560"/>
        <w:jc w:val="both"/>
        <w:rPr>
          <w:sz w:val="28"/>
          <w:szCs w:val="28"/>
        </w:rPr>
      </w:pPr>
      <w:r>
        <w:rPr>
          <w:sz w:val="28"/>
          <w:szCs w:val="28"/>
        </w:rPr>
        <w:t xml:space="preserve">Ответственный исполнитель программы – отдел </w:t>
      </w:r>
      <w:r w:rsidRPr="004C2772">
        <w:rPr>
          <w:sz w:val="28"/>
          <w:szCs w:val="28"/>
        </w:rPr>
        <w:t>гражданской обороны, чрезвычайных ситуаций и обеспечения безопасности администрации городского округа город Кулебаки</w:t>
      </w:r>
      <w:r>
        <w:rPr>
          <w:sz w:val="28"/>
          <w:szCs w:val="28"/>
        </w:rPr>
        <w:t xml:space="preserve"> Нижегородской области</w:t>
      </w:r>
      <w:r w:rsidRPr="004C2772">
        <w:rPr>
          <w:sz w:val="28"/>
          <w:szCs w:val="28"/>
        </w:rPr>
        <w:t>.</w:t>
      </w:r>
    </w:p>
    <w:p w:rsidR="008C40B5" w:rsidRPr="00B351D8" w:rsidRDefault="008C40B5" w:rsidP="008C40B5">
      <w:pPr>
        <w:ind w:firstLine="709"/>
        <w:jc w:val="both"/>
        <w:rPr>
          <w:sz w:val="28"/>
          <w:szCs w:val="28"/>
        </w:rPr>
      </w:pPr>
      <w:r>
        <w:rPr>
          <w:sz w:val="28"/>
          <w:szCs w:val="28"/>
        </w:rPr>
        <w:t>Расходы по МП 15</w:t>
      </w:r>
      <w:r w:rsidRPr="00FF4EA9">
        <w:rPr>
          <w:sz w:val="28"/>
          <w:szCs w:val="28"/>
        </w:rPr>
        <w:t xml:space="preserve"> </w:t>
      </w:r>
      <w:r w:rsidRPr="00B351D8">
        <w:rPr>
          <w:sz w:val="28"/>
          <w:szCs w:val="28"/>
        </w:rPr>
        <w:t>на 20</w:t>
      </w:r>
      <w:r w:rsidR="00AF7698">
        <w:rPr>
          <w:sz w:val="28"/>
          <w:szCs w:val="28"/>
        </w:rPr>
        <w:t>2</w:t>
      </w:r>
      <w:r w:rsidR="005F532C">
        <w:rPr>
          <w:sz w:val="28"/>
          <w:szCs w:val="28"/>
        </w:rPr>
        <w:t>1</w:t>
      </w:r>
      <w:r>
        <w:rPr>
          <w:sz w:val="28"/>
          <w:szCs w:val="28"/>
        </w:rPr>
        <w:t xml:space="preserve"> год запланированы в сумме </w:t>
      </w:r>
      <w:r w:rsidR="005F532C">
        <w:rPr>
          <w:sz w:val="28"/>
          <w:szCs w:val="28"/>
        </w:rPr>
        <w:t>2 821,0</w:t>
      </w:r>
      <w:r>
        <w:rPr>
          <w:sz w:val="28"/>
          <w:szCs w:val="28"/>
        </w:rPr>
        <w:t xml:space="preserve"> </w:t>
      </w:r>
      <w:r w:rsidRPr="00B351D8">
        <w:rPr>
          <w:sz w:val="28"/>
          <w:szCs w:val="28"/>
        </w:rPr>
        <w:t>тыс. руб</w:t>
      </w:r>
      <w:r>
        <w:rPr>
          <w:sz w:val="28"/>
          <w:szCs w:val="28"/>
        </w:rPr>
        <w:t>лей</w:t>
      </w:r>
      <w:r w:rsidRPr="00B351D8">
        <w:rPr>
          <w:sz w:val="28"/>
          <w:szCs w:val="28"/>
        </w:rPr>
        <w:t xml:space="preserve">, исполнение составило в сумме </w:t>
      </w:r>
      <w:r w:rsidR="005F532C">
        <w:rPr>
          <w:sz w:val="28"/>
          <w:szCs w:val="28"/>
        </w:rPr>
        <w:t>2 533,8</w:t>
      </w:r>
      <w:r>
        <w:rPr>
          <w:sz w:val="28"/>
          <w:szCs w:val="28"/>
        </w:rPr>
        <w:t xml:space="preserve"> </w:t>
      </w:r>
      <w:r w:rsidRPr="00B351D8">
        <w:rPr>
          <w:sz w:val="28"/>
          <w:szCs w:val="28"/>
        </w:rPr>
        <w:t>тыс. руб</w:t>
      </w:r>
      <w:r>
        <w:rPr>
          <w:sz w:val="28"/>
          <w:szCs w:val="28"/>
        </w:rPr>
        <w:t xml:space="preserve">лей или </w:t>
      </w:r>
      <w:r w:rsidR="005F532C">
        <w:rPr>
          <w:sz w:val="28"/>
          <w:szCs w:val="28"/>
        </w:rPr>
        <w:t>89,82</w:t>
      </w:r>
      <w:r w:rsidR="00AF7698">
        <w:rPr>
          <w:sz w:val="28"/>
          <w:szCs w:val="28"/>
        </w:rPr>
        <w:t>%</w:t>
      </w:r>
      <w:r>
        <w:rPr>
          <w:sz w:val="28"/>
          <w:szCs w:val="28"/>
        </w:rPr>
        <w:t xml:space="preserve"> к уточненному </w:t>
      </w:r>
      <w:r w:rsidRPr="00B351D8">
        <w:rPr>
          <w:sz w:val="28"/>
          <w:szCs w:val="28"/>
        </w:rPr>
        <w:lastRenderedPageBreak/>
        <w:t xml:space="preserve">плану, что </w:t>
      </w:r>
      <w:r w:rsidR="005F532C">
        <w:rPr>
          <w:sz w:val="28"/>
          <w:szCs w:val="28"/>
        </w:rPr>
        <w:t>ниже</w:t>
      </w:r>
      <w:r w:rsidRPr="00B351D8">
        <w:rPr>
          <w:sz w:val="28"/>
          <w:szCs w:val="28"/>
        </w:rPr>
        <w:t xml:space="preserve"> уровня исполнения расходов бюджета округа за 20</w:t>
      </w:r>
      <w:r w:rsidR="005F532C">
        <w:rPr>
          <w:sz w:val="28"/>
          <w:szCs w:val="28"/>
        </w:rPr>
        <w:t>20</w:t>
      </w:r>
      <w:r>
        <w:rPr>
          <w:sz w:val="28"/>
          <w:szCs w:val="28"/>
        </w:rPr>
        <w:t xml:space="preserve"> год </w:t>
      </w:r>
      <w:r w:rsidRPr="00B351D8">
        <w:rPr>
          <w:sz w:val="28"/>
          <w:szCs w:val="28"/>
        </w:rPr>
        <w:t xml:space="preserve">на </w:t>
      </w:r>
      <w:r w:rsidR="005F532C">
        <w:rPr>
          <w:sz w:val="28"/>
          <w:szCs w:val="28"/>
        </w:rPr>
        <w:t>4 619,8</w:t>
      </w:r>
      <w:r>
        <w:rPr>
          <w:sz w:val="28"/>
          <w:szCs w:val="28"/>
        </w:rPr>
        <w:t xml:space="preserve"> </w:t>
      </w:r>
      <w:r w:rsidRPr="00B351D8">
        <w:rPr>
          <w:sz w:val="28"/>
          <w:szCs w:val="28"/>
        </w:rPr>
        <w:t>тыс. руб</w:t>
      </w:r>
      <w:r>
        <w:rPr>
          <w:sz w:val="28"/>
          <w:szCs w:val="28"/>
        </w:rPr>
        <w:t>лей</w:t>
      </w:r>
      <w:r w:rsidRPr="00B351D8">
        <w:rPr>
          <w:sz w:val="28"/>
          <w:szCs w:val="28"/>
        </w:rPr>
        <w:t>.</w:t>
      </w:r>
      <w:r>
        <w:rPr>
          <w:sz w:val="28"/>
          <w:szCs w:val="28"/>
        </w:rPr>
        <w:t xml:space="preserve"> (</w:t>
      </w:r>
      <w:r w:rsidR="005F532C">
        <w:rPr>
          <w:sz w:val="28"/>
          <w:szCs w:val="28"/>
        </w:rPr>
        <w:t>7 153,6</w:t>
      </w:r>
      <w:r>
        <w:rPr>
          <w:sz w:val="28"/>
          <w:szCs w:val="28"/>
        </w:rPr>
        <w:t xml:space="preserve"> тыс. рублей)</w:t>
      </w:r>
      <w:r w:rsidRPr="00B351D8">
        <w:rPr>
          <w:sz w:val="28"/>
          <w:szCs w:val="28"/>
        </w:rPr>
        <w:t xml:space="preserve"> или </w:t>
      </w:r>
      <w:r>
        <w:rPr>
          <w:sz w:val="28"/>
          <w:szCs w:val="28"/>
        </w:rPr>
        <w:t xml:space="preserve">на </w:t>
      </w:r>
      <w:r w:rsidR="005F532C">
        <w:rPr>
          <w:sz w:val="28"/>
          <w:szCs w:val="28"/>
        </w:rPr>
        <w:t>64,58</w:t>
      </w:r>
      <w:r>
        <w:rPr>
          <w:sz w:val="28"/>
          <w:szCs w:val="28"/>
        </w:rPr>
        <w:t>%.</w:t>
      </w:r>
    </w:p>
    <w:p w:rsidR="008C40B5" w:rsidRPr="00FF4EA9" w:rsidRDefault="008C40B5" w:rsidP="008C40B5">
      <w:pPr>
        <w:ind w:firstLine="709"/>
        <w:jc w:val="both"/>
        <w:rPr>
          <w:sz w:val="28"/>
          <w:szCs w:val="28"/>
        </w:rPr>
      </w:pPr>
      <w:r>
        <w:rPr>
          <w:sz w:val="28"/>
          <w:szCs w:val="28"/>
        </w:rPr>
        <w:t xml:space="preserve">Доля расходов по МП 15 в общей сумме расходов </w:t>
      </w:r>
      <w:r w:rsidRPr="00FF4EA9">
        <w:rPr>
          <w:sz w:val="28"/>
          <w:szCs w:val="28"/>
        </w:rPr>
        <w:t>бюджета</w:t>
      </w:r>
      <w:r>
        <w:rPr>
          <w:sz w:val="28"/>
          <w:szCs w:val="28"/>
        </w:rPr>
        <w:t xml:space="preserve"> округа </w:t>
      </w:r>
      <w:r w:rsidRPr="00FF4EA9">
        <w:rPr>
          <w:sz w:val="28"/>
          <w:szCs w:val="28"/>
        </w:rPr>
        <w:t>составляет по плану</w:t>
      </w:r>
      <w:r>
        <w:rPr>
          <w:sz w:val="28"/>
          <w:szCs w:val="28"/>
        </w:rPr>
        <w:t xml:space="preserve"> 0,</w:t>
      </w:r>
      <w:r w:rsidR="00004D18">
        <w:rPr>
          <w:sz w:val="28"/>
          <w:szCs w:val="28"/>
        </w:rPr>
        <w:t>18</w:t>
      </w:r>
      <w:r>
        <w:rPr>
          <w:sz w:val="28"/>
          <w:szCs w:val="28"/>
        </w:rPr>
        <w:t xml:space="preserve">% </w:t>
      </w:r>
      <w:r w:rsidRPr="00FF4EA9">
        <w:rPr>
          <w:sz w:val="28"/>
          <w:szCs w:val="28"/>
        </w:rPr>
        <w:t>и по</w:t>
      </w:r>
      <w:r>
        <w:rPr>
          <w:sz w:val="28"/>
          <w:szCs w:val="28"/>
        </w:rPr>
        <w:t xml:space="preserve"> </w:t>
      </w:r>
      <w:r w:rsidRPr="00FF4EA9">
        <w:rPr>
          <w:sz w:val="28"/>
          <w:szCs w:val="28"/>
        </w:rPr>
        <w:t xml:space="preserve">кассовому исполнению </w:t>
      </w:r>
      <w:r>
        <w:rPr>
          <w:sz w:val="28"/>
          <w:szCs w:val="28"/>
        </w:rPr>
        <w:t>–</w:t>
      </w:r>
      <w:r w:rsidRPr="00FF4EA9">
        <w:rPr>
          <w:sz w:val="28"/>
          <w:szCs w:val="28"/>
        </w:rPr>
        <w:t xml:space="preserve"> </w:t>
      </w:r>
      <w:r>
        <w:rPr>
          <w:sz w:val="28"/>
          <w:szCs w:val="28"/>
        </w:rPr>
        <w:t>0,</w:t>
      </w:r>
      <w:r w:rsidR="00004D18">
        <w:rPr>
          <w:sz w:val="28"/>
          <w:szCs w:val="28"/>
        </w:rPr>
        <w:t>18</w:t>
      </w:r>
      <w:r w:rsidRPr="00FF4EA9">
        <w:rPr>
          <w:sz w:val="28"/>
          <w:szCs w:val="28"/>
        </w:rPr>
        <w:t xml:space="preserve"> %</w:t>
      </w:r>
      <w:r>
        <w:rPr>
          <w:sz w:val="28"/>
          <w:szCs w:val="28"/>
        </w:rPr>
        <w:t xml:space="preserve"> </w:t>
      </w:r>
      <w:r w:rsidRPr="00B351D8">
        <w:rPr>
          <w:sz w:val="28"/>
          <w:szCs w:val="28"/>
        </w:rPr>
        <w:t>(в 20</w:t>
      </w:r>
      <w:r w:rsidR="00004D18">
        <w:rPr>
          <w:sz w:val="28"/>
          <w:szCs w:val="28"/>
        </w:rPr>
        <w:t>20</w:t>
      </w:r>
      <w:r w:rsidRPr="00B351D8">
        <w:rPr>
          <w:sz w:val="28"/>
          <w:szCs w:val="28"/>
        </w:rPr>
        <w:t xml:space="preserve"> году – </w:t>
      </w:r>
      <w:r>
        <w:rPr>
          <w:sz w:val="28"/>
          <w:szCs w:val="28"/>
        </w:rPr>
        <w:t>0,</w:t>
      </w:r>
      <w:r w:rsidR="00AF7698">
        <w:rPr>
          <w:sz w:val="28"/>
          <w:szCs w:val="28"/>
        </w:rPr>
        <w:t>5</w:t>
      </w:r>
      <w:r w:rsidR="00004D18">
        <w:rPr>
          <w:sz w:val="28"/>
          <w:szCs w:val="28"/>
        </w:rPr>
        <w:t>2</w:t>
      </w:r>
      <w:r w:rsidRPr="00B351D8">
        <w:rPr>
          <w:sz w:val="28"/>
          <w:szCs w:val="28"/>
        </w:rPr>
        <w:t>%)</w:t>
      </w:r>
      <w:r w:rsidRPr="00FF4EA9">
        <w:rPr>
          <w:sz w:val="28"/>
          <w:szCs w:val="28"/>
        </w:rPr>
        <w:t>.</w:t>
      </w:r>
    </w:p>
    <w:p w:rsidR="008C40B5" w:rsidRDefault="008C40B5" w:rsidP="008C40B5">
      <w:pPr>
        <w:ind w:firstLine="709"/>
        <w:jc w:val="both"/>
        <w:rPr>
          <w:sz w:val="28"/>
          <w:szCs w:val="28"/>
        </w:rPr>
      </w:pPr>
      <w:r>
        <w:rPr>
          <w:sz w:val="28"/>
          <w:szCs w:val="28"/>
        </w:rPr>
        <w:t>Программные мероприятия М</w:t>
      </w:r>
      <w:r w:rsidRPr="00C473E2">
        <w:rPr>
          <w:sz w:val="28"/>
          <w:szCs w:val="28"/>
        </w:rPr>
        <w:t xml:space="preserve">П </w:t>
      </w:r>
      <w:r>
        <w:rPr>
          <w:sz w:val="28"/>
          <w:szCs w:val="28"/>
        </w:rPr>
        <w:t xml:space="preserve">15 </w:t>
      </w:r>
      <w:r w:rsidRPr="00C473E2">
        <w:rPr>
          <w:sz w:val="28"/>
          <w:szCs w:val="28"/>
        </w:rPr>
        <w:t>испо</w:t>
      </w:r>
      <w:r>
        <w:rPr>
          <w:sz w:val="28"/>
          <w:szCs w:val="28"/>
        </w:rPr>
        <w:t>лнены в разрезе двух подпрограмм.</w:t>
      </w:r>
    </w:p>
    <w:p w:rsidR="008C40B5" w:rsidRPr="001A7BDC" w:rsidRDefault="008C40B5" w:rsidP="008C40B5">
      <w:pPr>
        <w:ind w:firstLine="709"/>
        <w:jc w:val="both"/>
        <w:rPr>
          <w:sz w:val="28"/>
          <w:szCs w:val="28"/>
        </w:rPr>
      </w:pPr>
      <w:r>
        <w:rPr>
          <w:sz w:val="28"/>
          <w:szCs w:val="28"/>
        </w:rPr>
        <w:t xml:space="preserve">Характеристика расходов по муниципальной </w:t>
      </w:r>
      <w:r w:rsidRPr="001A7BDC">
        <w:rPr>
          <w:sz w:val="28"/>
          <w:szCs w:val="28"/>
        </w:rPr>
        <w:t>прогр</w:t>
      </w:r>
      <w:r>
        <w:rPr>
          <w:sz w:val="28"/>
          <w:szCs w:val="28"/>
        </w:rPr>
        <w:t xml:space="preserve">амме в </w:t>
      </w:r>
      <w:r w:rsidRPr="001A7BDC">
        <w:rPr>
          <w:sz w:val="28"/>
          <w:szCs w:val="28"/>
        </w:rPr>
        <w:t>разрезе подпрограмм приведена в таблице</w:t>
      </w:r>
      <w:r w:rsidR="00460806">
        <w:rPr>
          <w:sz w:val="28"/>
          <w:szCs w:val="28"/>
        </w:rPr>
        <w:t xml:space="preserve"> 28</w:t>
      </w:r>
      <w:r w:rsidRPr="001A7BDC">
        <w:rPr>
          <w:sz w:val="28"/>
          <w:szCs w:val="28"/>
        </w:rPr>
        <w:t>:</w:t>
      </w:r>
    </w:p>
    <w:p w:rsidR="00460806" w:rsidRPr="004E255F" w:rsidRDefault="00460806" w:rsidP="00460806">
      <w:pPr>
        <w:ind w:left="-142" w:firstLine="1135"/>
        <w:jc w:val="right"/>
      </w:pPr>
      <w:r w:rsidRPr="004E255F">
        <w:rPr>
          <w:i/>
        </w:rPr>
        <w:t xml:space="preserve">                                                                                                                                 </w:t>
      </w:r>
      <w:r w:rsidRPr="004E255F">
        <w:t>Таблица 28</w:t>
      </w:r>
    </w:p>
    <w:p w:rsidR="00460806" w:rsidRPr="004E255F" w:rsidRDefault="00460806" w:rsidP="00460806">
      <w:pPr>
        <w:ind w:firstLine="560"/>
        <w:jc w:val="right"/>
      </w:pPr>
      <w:r w:rsidRPr="004E255F">
        <w:t xml:space="preserve"> (тыс.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559"/>
        <w:gridCol w:w="1843"/>
        <w:gridCol w:w="1417"/>
        <w:gridCol w:w="851"/>
        <w:gridCol w:w="1134"/>
      </w:tblGrid>
      <w:tr w:rsidR="000638D2" w:rsidRPr="00623274" w:rsidTr="004E255F">
        <w:tc>
          <w:tcPr>
            <w:tcW w:w="3227" w:type="dxa"/>
            <w:vMerge w:val="restart"/>
          </w:tcPr>
          <w:p w:rsidR="000638D2" w:rsidRPr="00713DE0" w:rsidRDefault="000638D2" w:rsidP="008C40B5">
            <w:pPr>
              <w:jc w:val="both"/>
              <w:rPr>
                <w:b/>
              </w:rPr>
            </w:pPr>
            <w:r w:rsidRPr="00713DE0">
              <w:rPr>
                <w:b/>
              </w:rPr>
              <w:t>Наименование подпрограмм МП</w:t>
            </w:r>
          </w:p>
        </w:tc>
        <w:tc>
          <w:tcPr>
            <w:tcW w:w="1559" w:type="dxa"/>
            <w:vMerge w:val="restart"/>
          </w:tcPr>
          <w:p w:rsidR="000638D2" w:rsidRPr="00713DE0" w:rsidRDefault="000638D2" w:rsidP="001A01C8">
            <w:pPr>
              <w:jc w:val="center"/>
              <w:rPr>
                <w:b/>
              </w:rPr>
            </w:pPr>
            <w:r w:rsidRPr="00713DE0">
              <w:rPr>
                <w:b/>
              </w:rPr>
              <w:t>Исполнено за 20</w:t>
            </w:r>
            <w:r>
              <w:rPr>
                <w:b/>
              </w:rPr>
              <w:t>20</w:t>
            </w:r>
            <w:r w:rsidRPr="00713DE0">
              <w:rPr>
                <w:b/>
              </w:rPr>
              <w:t xml:space="preserve"> год</w:t>
            </w:r>
          </w:p>
        </w:tc>
        <w:tc>
          <w:tcPr>
            <w:tcW w:w="1843" w:type="dxa"/>
            <w:vMerge w:val="restart"/>
          </w:tcPr>
          <w:p w:rsidR="000638D2" w:rsidRPr="00713DE0" w:rsidRDefault="000638D2" w:rsidP="001A01C8">
            <w:pPr>
              <w:jc w:val="center"/>
              <w:rPr>
                <w:b/>
              </w:rPr>
            </w:pPr>
            <w:r w:rsidRPr="00713DE0">
              <w:rPr>
                <w:b/>
              </w:rPr>
              <w:t>Уточненный план на 202</w:t>
            </w:r>
            <w:r>
              <w:rPr>
                <w:b/>
              </w:rPr>
              <w:t>1</w:t>
            </w:r>
            <w:r w:rsidRPr="00713DE0">
              <w:rPr>
                <w:b/>
              </w:rPr>
              <w:t xml:space="preserve"> год</w:t>
            </w:r>
          </w:p>
        </w:tc>
        <w:tc>
          <w:tcPr>
            <w:tcW w:w="2268" w:type="dxa"/>
            <w:gridSpan w:val="2"/>
          </w:tcPr>
          <w:p w:rsidR="000638D2" w:rsidRPr="00713DE0" w:rsidRDefault="000638D2" w:rsidP="001A01C8">
            <w:pPr>
              <w:jc w:val="center"/>
              <w:rPr>
                <w:b/>
              </w:rPr>
            </w:pPr>
            <w:r w:rsidRPr="00713DE0">
              <w:rPr>
                <w:b/>
              </w:rPr>
              <w:t>Исполнено за 202</w:t>
            </w:r>
            <w:r>
              <w:rPr>
                <w:b/>
              </w:rPr>
              <w:t>1</w:t>
            </w:r>
            <w:r w:rsidRPr="00713DE0">
              <w:rPr>
                <w:b/>
              </w:rPr>
              <w:t xml:space="preserve"> год</w:t>
            </w:r>
          </w:p>
        </w:tc>
        <w:tc>
          <w:tcPr>
            <w:tcW w:w="1134" w:type="dxa"/>
            <w:vMerge w:val="restart"/>
          </w:tcPr>
          <w:p w:rsidR="000638D2" w:rsidRPr="00713DE0" w:rsidRDefault="000638D2" w:rsidP="008C40B5">
            <w:pPr>
              <w:jc w:val="center"/>
              <w:rPr>
                <w:b/>
              </w:rPr>
            </w:pPr>
            <w:r w:rsidRPr="00713DE0">
              <w:rPr>
                <w:b/>
              </w:rPr>
              <w:t>% исполнения к годовым назначениям</w:t>
            </w:r>
          </w:p>
          <w:p w:rsidR="000638D2" w:rsidRPr="00713DE0" w:rsidRDefault="000638D2" w:rsidP="008C40B5">
            <w:pPr>
              <w:jc w:val="center"/>
              <w:rPr>
                <w:b/>
              </w:rPr>
            </w:pPr>
            <w:r w:rsidRPr="00713DE0">
              <w:rPr>
                <w:b/>
              </w:rPr>
              <w:t>доля, %</w:t>
            </w:r>
          </w:p>
        </w:tc>
      </w:tr>
      <w:tr w:rsidR="000638D2" w:rsidRPr="00623274" w:rsidTr="004E255F">
        <w:tc>
          <w:tcPr>
            <w:tcW w:w="3227" w:type="dxa"/>
            <w:vMerge/>
          </w:tcPr>
          <w:p w:rsidR="000638D2" w:rsidRPr="00623274" w:rsidRDefault="000638D2" w:rsidP="008C40B5">
            <w:pPr>
              <w:jc w:val="right"/>
              <w:rPr>
                <w:sz w:val="22"/>
                <w:szCs w:val="22"/>
              </w:rPr>
            </w:pPr>
          </w:p>
        </w:tc>
        <w:tc>
          <w:tcPr>
            <w:tcW w:w="1559" w:type="dxa"/>
            <w:vMerge/>
          </w:tcPr>
          <w:p w:rsidR="000638D2" w:rsidRPr="00713DE0" w:rsidRDefault="000638D2" w:rsidP="008C40B5">
            <w:pPr>
              <w:jc w:val="center"/>
              <w:rPr>
                <w:b/>
              </w:rPr>
            </w:pPr>
          </w:p>
        </w:tc>
        <w:tc>
          <w:tcPr>
            <w:tcW w:w="1843" w:type="dxa"/>
            <w:vMerge/>
          </w:tcPr>
          <w:p w:rsidR="000638D2" w:rsidRPr="00713DE0" w:rsidRDefault="000638D2" w:rsidP="008C40B5">
            <w:pPr>
              <w:jc w:val="center"/>
              <w:rPr>
                <w:b/>
              </w:rPr>
            </w:pPr>
          </w:p>
        </w:tc>
        <w:tc>
          <w:tcPr>
            <w:tcW w:w="1417" w:type="dxa"/>
          </w:tcPr>
          <w:p w:rsidR="000638D2" w:rsidRPr="00713DE0" w:rsidRDefault="000638D2" w:rsidP="008C40B5">
            <w:pPr>
              <w:jc w:val="center"/>
              <w:rPr>
                <w:b/>
              </w:rPr>
            </w:pPr>
            <w:r>
              <w:rPr>
                <w:b/>
              </w:rPr>
              <w:t>сумма</w:t>
            </w:r>
          </w:p>
        </w:tc>
        <w:tc>
          <w:tcPr>
            <w:tcW w:w="851" w:type="dxa"/>
          </w:tcPr>
          <w:p w:rsidR="000638D2" w:rsidRPr="00713DE0" w:rsidRDefault="000638D2" w:rsidP="008C40B5">
            <w:pPr>
              <w:jc w:val="center"/>
              <w:rPr>
                <w:b/>
              </w:rPr>
            </w:pPr>
            <w:r w:rsidRPr="00713DE0">
              <w:rPr>
                <w:b/>
              </w:rPr>
              <w:t>доля, %</w:t>
            </w:r>
          </w:p>
        </w:tc>
        <w:tc>
          <w:tcPr>
            <w:tcW w:w="1134" w:type="dxa"/>
            <w:vMerge/>
          </w:tcPr>
          <w:p w:rsidR="000638D2" w:rsidRPr="00623274" w:rsidRDefault="000638D2" w:rsidP="008C40B5">
            <w:pPr>
              <w:jc w:val="center"/>
              <w:rPr>
                <w:sz w:val="22"/>
                <w:szCs w:val="22"/>
              </w:rPr>
            </w:pPr>
          </w:p>
        </w:tc>
      </w:tr>
      <w:tr w:rsidR="00AE5329" w:rsidRPr="009A51AF" w:rsidTr="004E255F">
        <w:tc>
          <w:tcPr>
            <w:tcW w:w="3227" w:type="dxa"/>
          </w:tcPr>
          <w:p w:rsidR="00AE5329" w:rsidRPr="00507F31" w:rsidRDefault="00AE5329" w:rsidP="00AE5329">
            <w:pPr>
              <w:pStyle w:val="aff6"/>
              <w:tabs>
                <w:tab w:val="left" w:pos="2120"/>
              </w:tabs>
              <w:jc w:val="both"/>
              <w:rPr>
                <w:bCs/>
                <w:sz w:val="22"/>
                <w:szCs w:val="22"/>
              </w:rPr>
            </w:pPr>
            <w:r w:rsidRPr="009A51AF">
              <w:t xml:space="preserve">1. </w:t>
            </w:r>
            <w:r w:rsidRPr="00507F31">
              <w:rPr>
                <w:bCs/>
                <w:sz w:val="22"/>
                <w:szCs w:val="22"/>
              </w:rPr>
              <w:t xml:space="preserve"> «Защита населения и территорий городского округа от чрезвычайных ситуаций»</w:t>
            </w:r>
          </w:p>
          <w:p w:rsidR="00AE5329" w:rsidRPr="009A51AF" w:rsidRDefault="00AE5329" w:rsidP="00175A32">
            <w:pPr>
              <w:pStyle w:val="aff6"/>
              <w:tabs>
                <w:tab w:val="left" w:pos="2120"/>
              </w:tabs>
              <w:jc w:val="both"/>
            </w:pPr>
          </w:p>
        </w:tc>
        <w:tc>
          <w:tcPr>
            <w:tcW w:w="1559" w:type="dxa"/>
            <w:vAlign w:val="center"/>
          </w:tcPr>
          <w:p w:rsidR="00AE5329" w:rsidRPr="009A51AF" w:rsidRDefault="001A01C8" w:rsidP="001A01C8">
            <w:pPr>
              <w:jc w:val="center"/>
              <w:rPr>
                <w:sz w:val="22"/>
                <w:szCs w:val="22"/>
              </w:rPr>
            </w:pPr>
            <w:r>
              <w:rPr>
                <w:sz w:val="22"/>
                <w:szCs w:val="22"/>
              </w:rPr>
              <w:t>5 060,4</w:t>
            </w:r>
          </w:p>
        </w:tc>
        <w:tc>
          <w:tcPr>
            <w:tcW w:w="1843" w:type="dxa"/>
            <w:vAlign w:val="center"/>
          </w:tcPr>
          <w:p w:rsidR="00AE5329" w:rsidRDefault="00AE5329" w:rsidP="008C40B5">
            <w:pPr>
              <w:jc w:val="center"/>
              <w:rPr>
                <w:sz w:val="22"/>
                <w:szCs w:val="22"/>
              </w:rPr>
            </w:pPr>
          </w:p>
          <w:p w:rsidR="00AE5329" w:rsidRPr="009A51AF" w:rsidRDefault="001A01C8" w:rsidP="008C40B5">
            <w:pPr>
              <w:jc w:val="center"/>
              <w:rPr>
                <w:sz w:val="22"/>
                <w:szCs w:val="22"/>
              </w:rPr>
            </w:pPr>
            <w:r>
              <w:rPr>
                <w:sz w:val="22"/>
                <w:szCs w:val="22"/>
              </w:rPr>
              <w:t>737,0</w:t>
            </w:r>
          </w:p>
          <w:p w:rsidR="00AE5329" w:rsidRPr="009A51AF" w:rsidRDefault="00AE5329" w:rsidP="008C40B5">
            <w:pPr>
              <w:jc w:val="center"/>
              <w:rPr>
                <w:sz w:val="22"/>
                <w:szCs w:val="22"/>
              </w:rPr>
            </w:pPr>
          </w:p>
        </w:tc>
        <w:tc>
          <w:tcPr>
            <w:tcW w:w="1417" w:type="dxa"/>
            <w:vAlign w:val="center"/>
          </w:tcPr>
          <w:p w:rsidR="00AE5329" w:rsidRPr="009A51AF" w:rsidRDefault="001A01C8" w:rsidP="00C1091D">
            <w:pPr>
              <w:jc w:val="center"/>
              <w:rPr>
                <w:sz w:val="22"/>
                <w:szCs w:val="22"/>
              </w:rPr>
            </w:pPr>
            <w:r>
              <w:rPr>
                <w:sz w:val="22"/>
                <w:szCs w:val="22"/>
              </w:rPr>
              <w:t>475,5</w:t>
            </w:r>
          </w:p>
        </w:tc>
        <w:tc>
          <w:tcPr>
            <w:tcW w:w="851" w:type="dxa"/>
            <w:vAlign w:val="center"/>
          </w:tcPr>
          <w:p w:rsidR="00AE5329" w:rsidRPr="009A51AF" w:rsidRDefault="001A01C8" w:rsidP="001A01C8">
            <w:pPr>
              <w:jc w:val="center"/>
              <w:rPr>
                <w:sz w:val="22"/>
                <w:szCs w:val="22"/>
              </w:rPr>
            </w:pPr>
            <w:r>
              <w:rPr>
                <w:sz w:val="22"/>
                <w:szCs w:val="22"/>
              </w:rPr>
              <w:t>18,77</w:t>
            </w:r>
          </w:p>
        </w:tc>
        <w:tc>
          <w:tcPr>
            <w:tcW w:w="1134" w:type="dxa"/>
            <w:vAlign w:val="center"/>
          </w:tcPr>
          <w:p w:rsidR="00AE5329" w:rsidRPr="009A51AF" w:rsidRDefault="001A01C8" w:rsidP="001A01C8">
            <w:pPr>
              <w:jc w:val="center"/>
              <w:rPr>
                <w:sz w:val="22"/>
                <w:szCs w:val="22"/>
              </w:rPr>
            </w:pPr>
            <w:r>
              <w:rPr>
                <w:sz w:val="22"/>
                <w:szCs w:val="22"/>
              </w:rPr>
              <w:t>64,52</w:t>
            </w:r>
          </w:p>
        </w:tc>
      </w:tr>
      <w:tr w:rsidR="00AE5329" w:rsidRPr="009A51AF" w:rsidTr="004E255F">
        <w:tc>
          <w:tcPr>
            <w:tcW w:w="3227" w:type="dxa"/>
          </w:tcPr>
          <w:p w:rsidR="00AE5329" w:rsidRPr="009A51AF" w:rsidRDefault="00AE5329" w:rsidP="00AE5329">
            <w:r w:rsidRPr="009A51AF">
              <w:t xml:space="preserve">2. </w:t>
            </w:r>
            <w:r w:rsidRPr="00507F31">
              <w:rPr>
                <w:bCs/>
                <w:sz w:val="22"/>
                <w:szCs w:val="22"/>
              </w:rPr>
              <w:t>«Обеспечение пожарной безопасности городского округа»</w:t>
            </w:r>
          </w:p>
        </w:tc>
        <w:tc>
          <w:tcPr>
            <w:tcW w:w="1559" w:type="dxa"/>
            <w:vAlign w:val="center"/>
          </w:tcPr>
          <w:p w:rsidR="00AE5329" w:rsidRPr="009A51AF" w:rsidRDefault="001A01C8" w:rsidP="001A01C8">
            <w:pPr>
              <w:jc w:val="center"/>
              <w:rPr>
                <w:sz w:val="22"/>
                <w:szCs w:val="22"/>
              </w:rPr>
            </w:pPr>
            <w:r>
              <w:rPr>
                <w:sz w:val="22"/>
                <w:szCs w:val="22"/>
              </w:rPr>
              <w:t>2 093,2</w:t>
            </w:r>
          </w:p>
        </w:tc>
        <w:tc>
          <w:tcPr>
            <w:tcW w:w="1843" w:type="dxa"/>
            <w:vAlign w:val="center"/>
          </w:tcPr>
          <w:p w:rsidR="006E78CB" w:rsidRDefault="006E78CB" w:rsidP="008C40B5">
            <w:pPr>
              <w:jc w:val="center"/>
              <w:rPr>
                <w:sz w:val="22"/>
                <w:szCs w:val="22"/>
              </w:rPr>
            </w:pPr>
          </w:p>
          <w:p w:rsidR="00AE5329" w:rsidRPr="009A51AF" w:rsidRDefault="00AE5329" w:rsidP="008C40B5">
            <w:pPr>
              <w:jc w:val="center"/>
              <w:rPr>
                <w:sz w:val="22"/>
                <w:szCs w:val="22"/>
              </w:rPr>
            </w:pPr>
            <w:r>
              <w:rPr>
                <w:sz w:val="22"/>
                <w:szCs w:val="22"/>
              </w:rPr>
              <w:t>2</w:t>
            </w:r>
            <w:r w:rsidR="001A01C8">
              <w:rPr>
                <w:sz w:val="22"/>
                <w:szCs w:val="22"/>
              </w:rPr>
              <w:t> 084,0</w:t>
            </w:r>
          </w:p>
          <w:p w:rsidR="00AE5329" w:rsidRPr="009A51AF" w:rsidRDefault="00AE5329" w:rsidP="008C40B5">
            <w:pPr>
              <w:jc w:val="center"/>
              <w:rPr>
                <w:sz w:val="22"/>
                <w:szCs w:val="22"/>
              </w:rPr>
            </w:pPr>
          </w:p>
        </w:tc>
        <w:tc>
          <w:tcPr>
            <w:tcW w:w="1417" w:type="dxa"/>
            <w:vAlign w:val="center"/>
          </w:tcPr>
          <w:p w:rsidR="00AE5329" w:rsidRPr="009A51AF" w:rsidRDefault="00AE5329" w:rsidP="001A01C8">
            <w:pPr>
              <w:jc w:val="center"/>
              <w:rPr>
                <w:sz w:val="22"/>
                <w:szCs w:val="22"/>
              </w:rPr>
            </w:pPr>
            <w:r>
              <w:rPr>
                <w:sz w:val="22"/>
                <w:szCs w:val="22"/>
              </w:rPr>
              <w:t>2</w:t>
            </w:r>
            <w:r w:rsidR="001A01C8">
              <w:rPr>
                <w:sz w:val="22"/>
                <w:szCs w:val="22"/>
              </w:rPr>
              <w:t> </w:t>
            </w:r>
            <w:r>
              <w:rPr>
                <w:sz w:val="22"/>
                <w:szCs w:val="22"/>
              </w:rPr>
              <w:t>0</w:t>
            </w:r>
            <w:r w:rsidR="001A01C8">
              <w:rPr>
                <w:sz w:val="22"/>
                <w:szCs w:val="22"/>
              </w:rPr>
              <w:t>58,3</w:t>
            </w:r>
          </w:p>
        </w:tc>
        <w:tc>
          <w:tcPr>
            <w:tcW w:w="851" w:type="dxa"/>
            <w:vAlign w:val="center"/>
          </w:tcPr>
          <w:p w:rsidR="00AE5329" w:rsidRPr="009A51AF" w:rsidRDefault="001A01C8" w:rsidP="001A01C8">
            <w:pPr>
              <w:jc w:val="center"/>
              <w:rPr>
                <w:sz w:val="22"/>
                <w:szCs w:val="22"/>
              </w:rPr>
            </w:pPr>
            <w:r>
              <w:rPr>
                <w:sz w:val="22"/>
                <w:szCs w:val="22"/>
              </w:rPr>
              <w:t>81,23</w:t>
            </w:r>
          </w:p>
        </w:tc>
        <w:tc>
          <w:tcPr>
            <w:tcW w:w="1134" w:type="dxa"/>
            <w:vAlign w:val="center"/>
          </w:tcPr>
          <w:p w:rsidR="00AE5329" w:rsidRPr="009A51AF" w:rsidRDefault="00AE5329" w:rsidP="001A01C8">
            <w:pPr>
              <w:jc w:val="center"/>
              <w:rPr>
                <w:sz w:val="22"/>
                <w:szCs w:val="22"/>
              </w:rPr>
            </w:pPr>
            <w:r>
              <w:rPr>
                <w:sz w:val="22"/>
                <w:szCs w:val="22"/>
              </w:rPr>
              <w:t>98,</w:t>
            </w:r>
            <w:r w:rsidR="001A01C8">
              <w:rPr>
                <w:sz w:val="22"/>
                <w:szCs w:val="22"/>
              </w:rPr>
              <w:t>77</w:t>
            </w:r>
          </w:p>
        </w:tc>
      </w:tr>
      <w:tr w:rsidR="00AE5329" w:rsidRPr="002B27EA" w:rsidTr="004E255F">
        <w:tc>
          <w:tcPr>
            <w:tcW w:w="3227" w:type="dxa"/>
          </w:tcPr>
          <w:p w:rsidR="00AE5329" w:rsidRPr="00623274" w:rsidRDefault="00AE5329" w:rsidP="008C40B5">
            <w:pPr>
              <w:rPr>
                <w:b/>
              </w:rPr>
            </w:pPr>
            <w:r w:rsidRPr="009A51AF">
              <w:rPr>
                <w:b/>
              </w:rPr>
              <w:t>Всего расходов по МП</w:t>
            </w:r>
          </w:p>
        </w:tc>
        <w:tc>
          <w:tcPr>
            <w:tcW w:w="1559" w:type="dxa"/>
            <w:vAlign w:val="center"/>
          </w:tcPr>
          <w:p w:rsidR="00AE5329" w:rsidRPr="00623274" w:rsidRDefault="001A01C8" w:rsidP="001A01C8">
            <w:pPr>
              <w:jc w:val="center"/>
              <w:rPr>
                <w:b/>
                <w:sz w:val="22"/>
                <w:szCs w:val="22"/>
              </w:rPr>
            </w:pPr>
            <w:r>
              <w:rPr>
                <w:b/>
                <w:sz w:val="22"/>
                <w:szCs w:val="22"/>
              </w:rPr>
              <w:t>7 153,6</w:t>
            </w:r>
          </w:p>
        </w:tc>
        <w:tc>
          <w:tcPr>
            <w:tcW w:w="1843" w:type="dxa"/>
            <w:vAlign w:val="center"/>
          </w:tcPr>
          <w:p w:rsidR="00AE5329" w:rsidRPr="00623274" w:rsidRDefault="001A01C8" w:rsidP="001A01C8">
            <w:pPr>
              <w:jc w:val="center"/>
              <w:rPr>
                <w:b/>
                <w:sz w:val="22"/>
                <w:szCs w:val="22"/>
              </w:rPr>
            </w:pPr>
            <w:r>
              <w:rPr>
                <w:b/>
                <w:sz w:val="22"/>
                <w:szCs w:val="22"/>
              </w:rPr>
              <w:t>2 821,0</w:t>
            </w:r>
          </w:p>
        </w:tc>
        <w:tc>
          <w:tcPr>
            <w:tcW w:w="1417" w:type="dxa"/>
            <w:vAlign w:val="center"/>
          </w:tcPr>
          <w:p w:rsidR="00AE5329" w:rsidRPr="00623274" w:rsidRDefault="001A01C8" w:rsidP="001A01C8">
            <w:pPr>
              <w:jc w:val="center"/>
              <w:rPr>
                <w:b/>
                <w:sz w:val="22"/>
                <w:szCs w:val="22"/>
              </w:rPr>
            </w:pPr>
            <w:r>
              <w:rPr>
                <w:b/>
                <w:sz w:val="22"/>
                <w:szCs w:val="22"/>
              </w:rPr>
              <w:t>2 533,8</w:t>
            </w:r>
          </w:p>
        </w:tc>
        <w:tc>
          <w:tcPr>
            <w:tcW w:w="851" w:type="dxa"/>
            <w:vAlign w:val="center"/>
          </w:tcPr>
          <w:p w:rsidR="00AE5329" w:rsidRPr="00623274" w:rsidRDefault="00AE5329" w:rsidP="008C40B5">
            <w:pPr>
              <w:jc w:val="center"/>
              <w:rPr>
                <w:b/>
                <w:sz w:val="22"/>
                <w:szCs w:val="22"/>
              </w:rPr>
            </w:pPr>
            <w:r>
              <w:rPr>
                <w:b/>
                <w:sz w:val="22"/>
                <w:szCs w:val="22"/>
              </w:rPr>
              <w:t>100,0</w:t>
            </w:r>
          </w:p>
        </w:tc>
        <w:tc>
          <w:tcPr>
            <w:tcW w:w="1134" w:type="dxa"/>
            <w:vAlign w:val="center"/>
          </w:tcPr>
          <w:p w:rsidR="00AE5329" w:rsidRPr="002B27EA" w:rsidRDefault="001A01C8" w:rsidP="001A01C8">
            <w:pPr>
              <w:jc w:val="center"/>
              <w:rPr>
                <w:b/>
                <w:sz w:val="22"/>
                <w:szCs w:val="22"/>
              </w:rPr>
            </w:pPr>
            <w:r>
              <w:rPr>
                <w:b/>
                <w:sz w:val="22"/>
                <w:szCs w:val="22"/>
              </w:rPr>
              <w:t>89,82</w:t>
            </w:r>
          </w:p>
        </w:tc>
      </w:tr>
    </w:tbl>
    <w:p w:rsidR="003D40F1" w:rsidRDefault="003D40F1" w:rsidP="008C40B5">
      <w:pPr>
        <w:ind w:firstLine="709"/>
        <w:jc w:val="both"/>
        <w:rPr>
          <w:sz w:val="28"/>
          <w:szCs w:val="28"/>
        </w:rPr>
      </w:pPr>
    </w:p>
    <w:p w:rsidR="008C40B5" w:rsidRPr="00ED433D" w:rsidRDefault="008C40B5" w:rsidP="008C40B5">
      <w:pPr>
        <w:ind w:firstLine="709"/>
        <w:jc w:val="both"/>
        <w:rPr>
          <w:sz w:val="28"/>
          <w:szCs w:val="28"/>
        </w:rPr>
      </w:pPr>
      <w:r>
        <w:rPr>
          <w:sz w:val="28"/>
          <w:szCs w:val="28"/>
        </w:rPr>
        <w:t xml:space="preserve">На выполнение мероприятий </w:t>
      </w:r>
      <w:r w:rsidRPr="00CD46FC">
        <w:rPr>
          <w:sz w:val="28"/>
          <w:szCs w:val="28"/>
        </w:rPr>
        <w:t xml:space="preserve">подпрограммы </w:t>
      </w:r>
      <w:r w:rsidRPr="002B673A">
        <w:rPr>
          <w:i/>
          <w:sz w:val="28"/>
          <w:szCs w:val="28"/>
        </w:rPr>
        <w:t>1 «</w:t>
      </w:r>
      <w:r w:rsidRPr="002B673A">
        <w:rPr>
          <w:bCs/>
          <w:i/>
          <w:sz w:val="28"/>
          <w:szCs w:val="28"/>
        </w:rPr>
        <w:t xml:space="preserve">Защита населения и </w:t>
      </w:r>
      <w:r>
        <w:rPr>
          <w:bCs/>
          <w:i/>
          <w:sz w:val="28"/>
          <w:szCs w:val="28"/>
        </w:rPr>
        <w:t>территорий городского округа от</w:t>
      </w:r>
      <w:r w:rsidRPr="002B673A">
        <w:rPr>
          <w:bCs/>
          <w:i/>
          <w:sz w:val="28"/>
          <w:szCs w:val="28"/>
        </w:rPr>
        <w:t xml:space="preserve"> чрезвычайных ситуаций</w:t>
      </w:r>
      <w:r w:rsidRPr="002B673A">
        <w:rPr>
          <w:i/>
          <w:sz w:val="28"/>
          <w:szCs w:val="28"/>
        </w:rPr>
        <w:t>»</w:t>
      </w:r>
      <w:r w:rsidRPr="00B846C1">
        <w:rPr>
          <w:i/>
          <w:sz w:val="28"/>
          <w:szCs w:val="28"/>
        </w:rPr>
        <w:t xml:space="preserve"> </w:t>
      </w:r>
      <w:r w:rsidRPr="00CD46FC">
        <w:rPr>
          <w:sz w:val="28"/>
          <w:szCs w:val="28"/>
        </w:rPr>
        <w:t>на 20</w:t>
      </w:r>
      <w:r w:rsidR="00AE5329">
        <w:rPr>
          <w:sz w:val="28"/>
          <w:szCs w:val="28"/>
        </w:rPr>
        <w:t>2</w:t>
      </w:r>
      <w:r w:rsidR="0010594C">
        <w:rPr>
          <w:sz w:val="28"/>
          <w:szCs w:val="28"/>
        </w:rPr>
        <w:t>1</w:t>
      </w:r>
      <w:r>
        <w:rPr>
          <w:sz w:val="28"/>
          <w:szCs w:val="28"/>
        </w:rPr>
        <w:t xml:space="preserve"> год запланированы расходы в сумме </w:t>
      </w:r>
      <w:r w:rsidR="0010594C">
        <w:rPr>
          <w:sz w:val="28"/>
          <w:szCs w:val="28"/>
        </w:rPr>
        <w:t>737,0</w:t>
      </w:r>
      <w:r>
        <w:rPr>
          <w:sz w:val="28"/>
          <w:szCs w:val="28"/>
        </w:rPr>
        <w:t xml:space="preserve"> </w:t>
      </w:r>
      <w:r w:rsidRPr="00CD46FC">
        <w:rPr>
          <w:sz w:val="28"/>
          <w:szCs w:val="28"/>
        </w:rPr>
        <w:t>тыс. руб</w:t>
      </w:r>
      <w:r>
        <w:rPr>
          <w:sz w:val="28"/>
          <w:szCs w:val="28"/>
        </w:rPr>
        <w:t>лей</w:t>
      </w:r>
      <w:r w:rsidRPr="00CD46FC">
        <w:rPr>
          <w:sz w:val="28"/>
          <w:szCs w:val="28"/>
        </w:rPr>
        <w:t xml:space="preserve">, исполнение составило в сумме </w:t>
      </w:r>
      <w:r w:rsidR="0010594C">
        <w:rPr>
          <w:sz w:val="28"/>
          <w:szCs w:val="28"/>
        </w:rPr>
        <w:t>475,5</w:t>
      </w:r>
      <w:r>
        <w:rPr>
          <w:sz w:val="28"/>
          <w:szCs w:val="28"/>
        </w:rPr>
        <w:t xml:space="preserve"> </w:t>
      </w:r>
      <w:r w:rsidRPr="00CD46FC">
        <w:rPr>
          <w:sz w:val="28"/>
          <w:szCs w:val="28"/>
        </w:rPr>
        <w:t>тыс. руб</w:t>
      </w:r>
      <w:r>
        <w:rPr>
          <w:sz w:val="28"/>
          <w:szCs w:val="28"/>
        </w:rPr>
        <w:t xml:space="preserve">лей или </w:t>
      </w:r>
      <w:r w:rsidR="0010594C">
        <w:rPr>
          <w:sz w:val="28"/>
          <w:szCs w:val="28"/>
        </w:rPr>
        <w:t>64,52</w:t>
      </w:r>
      <w:r>
        <w:rPr>
          <w:sz w:val="28"/>
          <w:szCs w:val="28"/>
        </w:rPr>
        <w:t xml:space="preserve">% к уточненному </w:t>
      </w:r>
      <w:r w:rsidRPr="00CD46FC">
        <w:rPr>
          <w:sz w:val="28"/>
          <w:szCs w:val="28"/>
        </w:rPr>
        <w:t xml:space="preserve">плану, что </w:t>
      </w:r>
      <w:r w:rsidR="0010594C">
        <w:rPr>
          <w:sz w:val="28"/>
          <w:szCs w:val="28"/>
        </w:rPr>
        <w:t>ниже</w:t>
      </w:r>
      <w:r w:rsidRPr="00CD46FC">
        <w:rPr>
          <w:sz w:val="28"/>
          <w:szCs w:val="28"/>
        </w:rPr>
        <w:t xml:space="preserve"> уровня </w:t>
      </w:r>
      <w:r w:rsidRPr="00ED433D">
        <w:rPr>
          <w:sz w:val="28"/>
          <w:szCs w:val="28"/>
        </w:rPr>
        <w:t xml:space="preserve">исполнения расходов по подпрограмме </w:t>
      </w:r>
      <w:r w:rsidRPr="002B673A">
        <w:rPr>
          <w:i/>
          <w:sz w:val="28"/>
          <w:szCs w:val="28"/>
        </w:rPr>
        <w:t>1 «</w:t>
      </w:r>
      <w:r w:rsidRPr="002B673A">
        <w:rPr>
          <w:bCs/>
          <w:i/>
          <w:sz w:val="28"/>
          <w:szCs w:val="28"/>
        </w:rPr>
        <w:t>Защита населения и т</w:t>
      </w:r>
      <w:r>
        <w:rPr>
          <w:bCs/>
          <w:i/>
          <w:sz w:val="28"/>
          <w:szCs w:val="28"/>
        </w:rPr>
        <w:t xml:space="preserve">ерриторий городского округа от </w:t>
      </w:r>
      <w:r w:rsidRPr="002B673A">
        <w:rPr>
          <w:bCs/>
          <w:i/>
          <w:sz w:val="28"/>
          <w:szCs w:val="28"/>
        </w:rPr>
        <w:t>чрезвычайных ситуаций</w:t>
      </w:r>
      <w:r w:rsidRPr="002B673A">
        <w:rPr>
          <w:i/>
          <w:sz w:val="28"/>
          <w:szCs w:val="28"/>
        </w:rPr>
        <w:t>»</w:t>
      </w:r>
      <w:r>
        <w:rPr>
          <w:i/>
          <w:sz w:val="28"/>
          <w:szCs w:val="28"/>
        </w:rPr>
        <w:t xml:space="preserve"> </w:t>
      </w:r>
      <w:r w:rsidRPr="00ED433D">
        <w:rPr>
          <w:sz w:val="28"/>
          <w:szCs w:val="28"/>
        </w:rPr>
        <w:t>за 20</w:t>
      </w:r>
      <w:r w:rsidR="0010594C">
        <w:rPr>
          <w:sz w:val="28"/>
          <w:szCs w:val="28"/>
        </w:rPr>
        <w:t>20</w:t>
      </w:r>
      <w:r>
        <w:rPr>
          <w:sz w:val="28"/>
          <w:szCs w:val="28"/>
        </w:rPr>
        <w:t xml:space="preserve"> год </w:t>
      </w:r>
      <w:r w:rsidRPr="00ED433D">
        <w:rPr>
          <w:sz w:val="28"/>
          <w:szCs w:val="28"/>
        </w:rPr>
        <w:t xml:space="preserve">на </w:t>
      </w:r>
      <w:r w:rsidR="0010594C">
        <w:rPr>
          <w:sz w:val="28"/>
          <w:szCs w:val="28"/>
        </w:rPr>
        <w:t>4 584,9</w:t>
      </w:r>
      <w:r w:rsidRPr="00ED433D">
        <w:rPr>
          <w:sz w:val="28"/>
          <w:szCs w:val="28"/>
        </w:rPr>
        <w:t xml:space="preserve"> тыс. руб</w:t>
      </w:r>
      <w:r>
        <w:rPr>
          <w:sz w:val="28"/>
          <w:szCs w:val="28"/>
        </w:rPr>
        <w:t>лей</w:t>
      </w:r>
      <w:r w:rsidRPr="00ED433D">
        <w:rPr>
          <w:sz w:val="28"/>
          <w:szCs w:val="28"/>
        </w:rPr>
        <w:t xml:space="preserve"> (</w:t>
      </w:r>
      <w:r w:rsidR="00AE5329">
        <w:rPr>
          <w:sz w:val="28"/>
          <w:szCs w:val="28"/>
        </w:rPr>
        <w:t>5</w:t>
      </w:r>
      <w:r w:rsidR="00C0742C">
        <w:rPr>
          <w:sz w:val="28"/>
          <w:szCs w:val="28"/>
        </w:rPr>
        <w:t> </w:t>
      </w:r>
      <w:r w:rsidR="00AE5329">
        <w:rPr>
          <w:sz w:val="28"/>
          <w:szCs w:val="28"/>
        </w:rPr>
        <w:t>0</w:t>
      </w:r>
      <w:r w:rsidR="00C0742C">
        <w:rPr>
          <w:sz w:val="28"/>
          <w:szCs w:val="28"/>
        </w:rPr>
        <w:t>60,4</w:t>
      </w:r>
      <w:r w:rsidRPr="00ED433D">
        <w:rPr>
          <w:sz w:val="28"/>
          <w:szCs w:val="28"/>
        </w:rPr>
        <w:t xml:space="preserve"> тыс. руб.) </w:t>
      </w:r>
      <w:r w:rsidR="006D3B2B" w:rsidRPr="00ED433D">
        <w:rPr>
          <w:sz w:val="28"/>
          <w:szCs w:val="28"/>
        </w:rPr>
        <w:t xml:space="preserve">или </w:t>
      </w:r>
      <w:r w:rsidR="0010594C">
        <w:rPr>
          <w:sz w:val="28"/>
          <w:szCs w:val="28"/>
        </w:rPr>
        <w:t xml:space="preserve"> в 10,6  раза</w:t>
      </w:r>
      <w:r>
        <w:rPr>
          <w:sz w:val="28"/>
          <w:szCs w:val="28"/>
        </w:rPr>
        <w:t>.</w:t>
      </w:r>
    </w:p>
    <w:p w:rsidR="008C40B5" w:rsidRDefault="008C40B5" w:rsidP="008C40B5">
      <w:pPr>
        <w:ind w:firstLine="709"/>
        <w:jc w:val="both"/>
        <w:rPr>
          <w:sz w:val="28"/>
          <w:szCs w:val="28"/>
        </w:rPr>
      </w:pPr>
      <w:r w:rsidRPr="00ED433D">
        <w:rPr>
          <w:sz w:val="28"/>
          <w:szCs w:val="28"/>
        </w:rPr>
        <w:t>Бю</w:t>
      </w:r>
      <w:r>
        <w:rPr>
          <w:sz w:val="28"/>
          <w:szCs w:val="28"/>
        </w:rPr>
        <w:t>джетные ассигнования направлены:</w:t>
      </w:r>
    </w:p>
    <w:p w:rsidR="008C40B5" w:rsidRPr="002B673A" w:rsidRDefault="008C40B5" w:rsidP="008C40B5">
      <w:pPr>
        <w:ind w:firstLine="709"/>
        <w:jc w:val="both"/>
        <w:rPr>
          <w:sz w:val="28"/>
          <w:szCs w:val="28"/>
        </w:rPr>
      </w:pPr>
      <w:r>
        <w:rPr>
          <w:sz w:val="28"/>
          <w:szCs w:val="28"/>
        </w:rPr>
        <w:t>-</w:t>
      </w:r>
      <w:r w:rsidRPr="002B673A">
        <w:rPr>
          <w:sz w:val="28"/>
          <w:szCs w:val="28"/>
        </w:rPr>
        <w:t xml:space="preserve"> </w:t>
      </w:r>
      <w:r>
        <w:rPr>
          <w:sz w:val="28"/>
          <w:szCs w:val="28"/>
        </w:rPr>
        <w:t>мероприятия по построению, внедрению и развитию АПК Безопасный город (</w:t>
      </w:r>
      <w:r w:rsidR="00D0773E">
        <w:rPr>
          <w:sz w:val="28"/>
          <w:szCs w:val="28"/>
        </w:rPr>
        <w:t xml:space="preserve">расходы на предоставление и пользование комплекса ресурсов РАСЦО, за </w:t>
      </w:r>
      <w:r>
        <w:rPr>
          <w:sz w:val="28"/>
          <w:szCs w:val="28"/>
        </w:rPr>
        <w:t>эксплуатационно-техническое обслуживание оборудования МАСЦО,</w:t>
      </w:r>
      <w:r w:rsidR="00D0773E">
        <w:rPr>
          <w:sz w:val="28"/>
          <w:szCs w:val="28"/>
        </w:rPr>
        <w:t xml:space="preserve"> за предоставление </w:t>
      </w:r>
      <w:r w:rsidR="00D0773E">
        <w:rPr>
          <w:sz w:val="28"/>
          <w:szCs w:val="28"/>
          <w:lang w:val="en-US"/>
        </w:rPr>
        <w:t>VIN</w:t>
      </w:r>
      <w:r w:rsidR="00D0773E" w:rsidRPr="00D0773E">
        <w:rPr>
          <w:sz w:val="28"/>
          <w:szCs w:val="28"/>
        </w:rPr>
        <w:t xml:space="preserve"> </w:t>
      </w:r>
      <w:r w:rsidR="00D0773E">
        <w:rPr>
          <w:sz w:val="28"/>
          <w:szCs w:val="28"/>
        </w:rPr>
        <w:t xml:space="preserve"> для передачи данных РАСЦО и др.</w:t>
      </w:r>
      <w:r>
        <w:rPr>
          <w:sz w:val="28"/>
          <w:szCs w:val="28"/>
        </w:rPr>
        <w:t xml:space="preserve">) </w:t>
      </w:r>
      <w:r w:rsidR="00D0773E">
        <w:rPr>
          <w:sz w:val="28"/>
          <w:szCs w:val="28"/>
        </w:rPr>
        <w:t xml:space="preserve"> в сумме 475,6</w:t>
      </w:r>
      <w:r w:rsidR="006D3B2B">
        <w:rPr>
          <w:sz w:val="28"/>
          <w:szCs w:val="28"/>
        </w:rPr>
        <w:t xml:space="preserve"> тыс.</w:t>
      </w:r>
      <w:r w:rsidR="00AE5329">
        <w:rPr>
          <w:sz w:val="28"/>
          <w:szCs w:val="28"/>
        </w:rPr>
        <w:t xml:space="preserve"> рублей</w:t>
      </w:r>
      <w:r w:rsidR="00D0773E">
        <w:rPr>
          <w:sz w:val="28"/>
          <w:szCs w:val="28"/>
        </w:rPr>
        <w:t>.</w:t>
      </w:r>
    </w:p>
    <w:p w:rsidR="008C40B5" w:rsidRPr="00ED433D" w:rsidRDefault="008C40B5" w:rsidP="008C40B5">
      <w:pPr>
        <w:ind w:firstLine="709"/>
        <w:jc w:val="both"/>
        <w:rPr>
          <w:sz w:val="28"/>
          <w:szCs w:val="28"/>
        </w:rPr>
      </w:pPr>
      <w:r>
        <w:rPr>
          <w:sz w:val="28"/>
          <w:szCs w:val="28"/>
        </w:rPr>
        <w:t xml:space="preserve">Доля расходов </w:t>
      </w:r>
      <w:r w:rsidRPr="00ED433D">
        <w:rPr>
          <w:sz w:val="28"/>
          <w:szCs w:val="28"/>
        </w:rPr>
        <w:t xml:space="preserve">по подпрограмме </w:t>
      </w:r>
      <w:r w:rsidRPr="002B673A">
        <w:rPr>
          <w:i/>
          <w:sz w:val="28"/>
          <w:szCs w:val="28"/>
        </w:rPr>
        <w:t>1 «</w:t>
      </w:r>
      <w:r w:rsidRPr="002B673A">
        <w:rPr>
          <w:bCs/>
          <w:i/>
          <w:sz w:val="28"/>
          <w:szCs w:val="28"/>
        </w:rPr>
        <w:t>Защита населения и т</w:t>
      </w:r>
      <w:r>
        <w:rPr>
          <w:bCs/>
          <w:i/>
          <w:sz w:val="28"/>
          <w:szCs w:val="28"/>
        </w:rPr>
        <w:t xml:space="preserve">ерриторий городского округа от </w:t>
      </w:r>
      <w:r w:rsidRPr="002B673A">
        <w:rPr>
          <w:bCs/>
          <w:i/>
          <w:sz w:val="28"/>
          <w:szCs w:val="28"/>
        </w:rPr>
        <w:t>чрезвычайных ситуаций</w:t>
      </w:r>
      <w:r w:rsidRPr="002B673A">
        <w:rPr>
          <w:i/>
          <w:sz w:val="28"/>
          <w:szCs w:val="28"/>
        </w:rPr>
        <w:t>»</w:t>
      </w:r>
      <w:r>
        <w:rPr>
          <w:sz w:val="28"/>
          <w:szCs w:val="28"/>
        </w:rPr>
        <w:t xml:space="preserve"> в общей сумме расходов МП</w:t>
      </w:r>
      <w:r w:rsidRPr="00ED433D">
        <w:rPr>
          <w:sz w:val="28"/>
          <w:szCs w:val="28"/>
        </w:rPr>
        <w:t>1</w:t>
      </w:r>
      <w:r>
        <w:rPr>
          <w:sz w:val="28"/>
          <w:szCs w:val="28"/>
        </w:rPr>
        <w:t xml:space="preserve">5 </w:t>
      </w:r>
      <w:r w:rsidRPr="00ED433D">
        <w:rPr>
          <w:sz w:val="28"/>
          <w:szCs w:val="28"/>
        </w:rPr>
        <w:t xml:space="preserve">составляет по плану – </w:t>
      </w:r>
      <w:r w:rsidR="00D0773E">
        <w:rPr>
          <w:sz w:val="28"/>
          <w:szCs w:val="28"/>
        </w:rPr>
        <w:t>26,13</w:t>
      </w:r>
      <w:r>
        <w:rPr>
          <w:sz w:val="28"/>
          <w:szCs w:val="28"/>
        </w:rPr>
        <w:t xml:space="preserve">% и </w:t>
      </w:r>
      <w:r w:rsidRPr="00ED433D">
        <w:rPr>
          <w:sz w:val="28"/>
          <w:szCs w:val="28"/>
        </w:rPr>
        <w:t>по кассовому исполнению –</w:t>
      </w:r>
      <w:r w:rsidR="00D0773E">
        <w:rPr>
          <w:sz w:val="28"/>
          <w:szCs w:val="28"/>
        </w:rPr>
        <w:t>18,77</w:t>
      </w:r>
      <w:r>
        <w:rPr>
          <w:sz w:val="28"/>
          <w:szCs w:val="28"/>
        </w:rPr>
        <w:t>%.</w:t>
      </w:r>
    </w:p>
    <w:p w:rsidR="008C40B5" w:rsidRPr="00ED433D" w:rsidRDefault="008C40B5" w:rsidP="008C40B5">
      <w:pPr>
        <w:ind w:firstLine="709"/>
        <w:jc w:val="both"/>
        <w:rPr>
          <w:sz w:val="28"/>
          <w:szCs w:val="28"/>
        </w:rPr>
      </w:pPr>
      <w:r>
        <w:rPr>
          <w:sz w:val="28"/>
          <w:szCs w:val="28"/>
        </w:rPr>
        <w:t xml:space="preserve">На выполнение мероприятий </w:t>
      </w:r>
      <w:r w:rsidRPr="002B673A">
        <w:rPr>
          <w:sz w:val="28"/>
          <w:szCs w:val="28"/>
        </w:rPr>
        <w:t xml:space="preserve">подпрограммы </w:t>
      </w:r>
      <w:r w:rsidRPr="002B673A">
        <w:rPr>
          <w:i/>
          <w:sz w:val="28"/>
          <w:szCs w:val="28"/>
        </w:rPr>
        <w:t>2 «</w:t>
      </w:r>
      <w:hyperlink w:anchor="Par3150" w:history="1">
        <w:r w:rsidRPr="002B673A">
          <w:rPr>
            <w:i/>
            <w:sz w:val="28"/>
            <w:szCs w:val="28"/>
          </w:rPr>
          <w:t>Обеспечение</w:t>
        </w:r>
      </w:hyperlink>
      <w:r w:rsidRPr="002B673A">
        <w:rPr>
          <w:i/>
          <w:sz w:val="28"/>
          <w:szCs w:val="28"/>
        </w:rPr>
        <w:t xml:space="preserve"> пожарной безопасности городского округа»</w:t>
      </w:r>
      <w:r>
        <w:rPr>
          <w:sz w:val="28"/>
          <w:szCs w:val="28"/>
        </w:rPr>
        <w:t xml:space="preserve"> </w:t>
      </w:r>
      <w:r w:rsidRPr="002B673A">
        <w:rPr>
          <w:sz w:val="28"/>
          <w:szCs w:val="28"/>
        </w:rPr>
        <w:t>на 20</w:t>
      </w:r>
      <w:r w:rsidR="001E5B90">
        <w:rPr>
          <w:sz w:val="28"/>
          <w:szCs w:val="28"/>
        </w:rPr>
        <w:t>2</w:t>
      </w:r>
      <w:r w:rsidR="00D0773E">
        <w:rPr>
          <w:sz w:val="28"/>
          <w:szCs w:val="28"/>
        </w:rPr>
        <w:t>1</w:t>
      </w:r>
      <w:r>
        <w:rPr>
          <w:sz w:val="28"/>
          <w:szCs w:val="28"/>
        </w:rPr>
        <w:t xml:space="preserve"> год запланированы </w:t>
      </w:r>
      <w:r w:rsidRPr="002B673A">
        <w:rPr>
          <w:sz w:val="28"/>
          <w:szCs w:val="28"/>
        </w:rPr>
        <w:t xml:space="preserve">расходы </w:t>
      </w:r>
      <w:r>
        <w:rPr>
          <w:sz w:val="28"/>
          <w:szCs w:val="28"/>
        </w:rPr>
        <w:t xml:space="preserve">в сумме </w:t>
      </w:r>
      <w:r w:rsidR="001E5B90">
        <w:rPr>
          <w:sz w:val="28"/>
          <w:szCs w:val="28"/>
        </w:rPr>
        <w:t>2</w:t>
      </w:r>
      <w:r w:rsidR="00D0773E">
        <w:rPr>
          <w:sz w:val="28"/>
          <w:szCs w:val="28"/>
        </w:rPr>
        <w:t> 084,0</w:t>
      </w:r>
      <w:r>
        <w:rPr>
          <w:sz w:val="28"/>
          <w:szCs w:val="28"/>
        </w:rPr>
        <w:t xml:space="preserve"> </w:t>
      </w:r>
      <w:r w:rsidRPr="002B673A">
        <w:rPr>
          <w:sz w:val="28"/>
          <w:szCs w:val="28"/>
        </w:rPr>
        <w:t>тыс. руб</w:t>
      </w:r>
      <w:r>
        <w:rPr>
          <w:sz w:val="28"/>
          <w:szCs w:val="28"/>
        </w:rPr>
        <w:t>лей</w:t>
      </w:r>
      <w:r w:rsidRPr="002B673A">
        <w:rPr>
          <w:sz w:val="28"/>
          <w:szCs w:val="28"/>
        </w:rPr>
        <w:t>, исполнение составило в сумме</w:t>
      </w:r>
      <w:r w:rsidRPr="00CD46FC">
        <w:rPr>
          <w:sz w:val="28"/>
          <w:szCs w:val="28"/>
        </w:rPr>
        <w:t xml:space="preserve"> </w:t>
      </w:r>
      <w:r w:rsidR="001E5B90">
        <w:rPr>
          <w:sz w:val="28"/>
          <w:szCs w:val="28"/>
        </w:rPr>
        <w:t>2</w:t>
      </w:r>
      <w:r w:rsidR="00D0773E">
        <w:rPr>
          <w:sz w:val="28"/>
          <w:szCs w:val="28"/>
        </w:rPr>
        <w:t> </w:t>
      </w:r>
      <w:r w:rsidR="001E5B90">
        <w:rPr>
          <w:sz w:val="28"/>
          <w:szCs w:val="28"/>
        </w:rPr>
        <w:t>0</w:t>
      </w:r>
      <w:r w:rsidR="00D0773E">
        <w:rPr>
          <w:sz w:val="28"/>
          <w:szCs w:val="28"/>
        </w:rPr>
        <w:t>58,3</w:t>
      </w:r>
      <w:r>
        <w:rPr>
          <w:sz w:val="28"/>
          <w:szCs w:val="28"/>
        </w:rPr>
        <w:t xml:space="preserve"> тыс. рублей или 9</w:t>
      </w:r>
      <w:r w:rsidR="001E5B90">
        <w:rPr>
          <w:sz w:val="28"/>
          <w:szCs w:val="28"/>
        </w:rPr>
        <w:t>8</w:t>
      </w:r>
      <w:r>
        <w:rPr>
          <w:sz w:val="28"/>
          <w:szCs w:val="28"/>
        </w:rPr>
        <w:t>,</w:t>
      </w:r>
      <w:r w:rsidR="00D0773E">
        <w:rPr>
          <w:sz w:val="28"/>
          <w:szCs w:val="28"/>
        </w:rPr>
        <w:t>7</w:t>
      </w:r>
      <w:r w:rsidR="007F4E9C">
        <w:rPr>
          <w:sz w:val="28"/>
          <w:szCs w:val="28"/>
        </w:rPr>
        <w:t>7</w:t>
      </w:r>
      <w:r>
        <w:rPr>
          <w:sz w:val="28"/>
          <w:szCs w:val="28"/>
        </w:rPr>
        <w:t xml:space="preserve">% </w:t>
      </w:r>
      <w:r w:rsidRPr="00CD46FC">
        <w:rPr>
          <w:sz w:val="28"/>
          <w:szCs w:val="28"/>
        </w:rPr>
        <w:t xml:space="preserve">к </w:t>
      </w:r>
      <w:r>
        <w:rPr>
          <w:sz w:val="28"/>
          <w:szCs w:val="28"/>
        </w:rPr>
        <w:t xml:space="preserve">уточненному </w:t>
      </w:r>
      <w:r w:rsidRPr="00CD46FC">
        <w:rPr>
          <w:sz w:val="28"/>
          <w:szCs w:val="28"/>
        </w:rPr>
        <w:t xml:space="preserve">плану, что </w:t>
      </w:r>
      <w:r w:rsidR="009060BA">
        <w:rPr>
          <w:sz w:val="28"/>
          <w:szCs w:val="28"/>
        </w:rPr>
        <w:t>ниже</w:t>
      </w:r>
      <w:r w:rsidR="001E5B90">
        <w:rPr>
          <w:sz w:val="28"/>
          <w:szCs w:val="28"/>
        </w:rPr>
        <w:t xml:space="preserve"> </w:t>
      </w:r>
      <w:r w:rsidRPr="00CD46FC">
        <w:rPr>
          <w:sz w:val="28"/>
          <w:szCs w:val="28"/>
        </w:rPr>
        <w:t xml:space="preserve">уровня </w:t>
      </w:r>
      <w:r w:rsidRPr="00ED433D">
        <w:rPr>
          <w:sz w:val="28"/>
          <w:szCs w:val="28"/>
        </w:rPr>
        <w:t xml:space="preserve">исполнения расходов по </w:t>
      </w:r>
      <w:r w:rsidRPr="00ED433D">
        <w:rPr>
          <w:sz w:val="28"/>
          <w:szCs w:val="28"/>
        </w:rPr>
        <w:lastRenderedPageBreak/>
        <w:t xml:space="preserve">подпрограмме </w:t>
      </w:r>
      <w:r w:rsidRPr="002B673A">
        <w:rPr>
          <w:i/>
          <w:sz w:val="28"/>
          <w:szCs w:val="28"/>
        </w:rPr>
        <w:t>2 «</w:t>
      </w:r>
      <w:hyperlink w:anchor="Par3150" w:history="1">
        <w:r w:rsidRPr="002B673A">
          <w:rPr>
            <w:i/>
            <w:sz w:val="28"/>
            <w:szCs w:val="28"/>
          </w:rPr>
          <w:t>Обеспечение</w:t>
        </w:r>
      </w:hyperlink>
      <w:r w:rsidRPr="002B673A">
        <w:rPr>
          <w:i/>
          <w:sz w:val="28"/>
          <w:szCs w:val="28"/>
        </w:rPr>
        <w:t xml:space="preserve"> пожарной безопасности городского округа»</w:t>
      </w:r>
      <w:r w:rsidRPr="002B673A">
        <w:rPr>
          <w:sz w:val="28"/>
          <w:szCs w:val="28"/>
        </w:rPr>
        <w:t xml:space="preserve"> </w:t>
      </w:r>
      <w:r w:rsidRPr="00ED433D">
        <w:rPr>
          <w:sz w:val="28"/>
          <w:szCs w:val="28"/>
        </w:rPr>
        <w:t>за 20</w:t>
      </w:r>
      <w:r w:rsidR="009060BA">
        <w:rPr>
          <w:sz w:val="28"/>
          <w:szCs w:val="28"/>
        </w:rPr>
        <w:t>20</w:t>
      </w:r>
      <w:r>
        <w:rPr>
          <w:sz w:val="28"/>
          <w:szCs w:val="28"/>
        </w:rPr>
        <w:t xml:space="preserve"> год </w:t>
      </w:r>
      <w:r w:rsidRPr="00ED433D">
        <w:rPr>
          <w:sz w:val="28"/>
          <w:szCs w:val="28"/>
        </w:rPr>
        <w:t xml:space="preserve">на </w:t>
      </w:r>
      <w:r w:rsidR="009060BA">
        <w:rPr>
          <w:sz w:val="28"/>
          <w:szCs w:val="28"/>
        </w:rPr>
        <w:t>34,9</w:t>
      </w:r>
      <w:r w:rsidRPr="00ED433D">
        <w:rPr>
          <w:sz w:val="28"/>
          <w:szCs w:val="28"/>
        </w:rPr>
        <w:t xml:space="preserve"> тыс. руб</w:t>
      </w:r>
      <w:r>
        <w:rPr>
          <w:sz w:val="28"/>
          <w:szCs w:val="28"/>
        </w:rPr>
        <w:t>лей</w:t>
      </w:r>
      <w:r w:rsidRPr="00ED433D">
        <w:rPr>
          <w:sz w:val="28"/>
          <w:szCs w:val="28"/>
        </w:rPr>
        <w:t xml:space="preserve"> (</w:t>
      </w:r>
      <w:r w:rsidR="00D0773E">
        <w:rPr>
          <w:sz w:val="28"/>
          <w:szCs w:val="28"/>
        </w:rPr>
        <w:t>2 093,2</w:t>
      </w:r>
      <w:r>
        <w:rPr>
          <w:sz w:val="28"/>
          <w:szCs w:val="28"/>
        </w:rPr>
        <w:t xml:space="preserve"> тыс. рублей</w:t>
      </w:r>
      <w:r w:rsidRPr="00ED433D">
        <w:rPr>
          <w:sz w:val="28"/>
          <w:szCs w:val="28"/>
        </w:rPr>
        <w:t xml:space="preserve">) или на </w:t>
      </w:r>
      <w:r w:rsidR="001E5B90">
        <w:rPr>
          <w:sz w:val="28"/>
          <w:szCs w:val="28"/>
        </w:rPr>
        <w:t>1,</w:t>
      </w:r>
      <w:r w:rsidR="009060BA">
        <w:rPr>
          <w:sz w:val="28"/>
          <w:szCs w:val="28"/>
        </w:rPr>
        <w:t>67</w:t>
      </w:r>
      <w:r>
        <w:rPr>
          <w:sz w:val="28"/>
          <w:szCs w:val="28"/>
        </w:rPr>
        <w:t>%.</w:t>
      </w:r>
    </w:p>
    <w:p w:rsidR="008C40B5" w:rsidRPr="001161EF" w:rsidRDefault="008C40B5" w:rsidP="008C40B5">
      <w:pPr>
        <w:ind w:firstLine="709"/>
        <w:jc w:val="both"/>
        <w:rPr>
          <w:sz w:val="28"/>
          <w:szCs w:val="28"/>
        </w:rPr>
      </w:pPr>
      <w:r w:rsidRPr="001161EF">
        <w:rPr>
          <w:sz w:val="28"/>
          <w:szCs w:val="28"/>
        </w:rPr>
        <w:t>Бюджетные ассигнования направлены:</w:t>
      </w:r>
    </w:p>
    <w:p w:rsidR="008C40B5" w:rsidRPr="007B4375" w:rsidRDefault="008C40B5" w:rsidP="008C40B5">
      <w:pPr>
        <w:widowControl w:val="0"/>
        <w:autoSpaceDE w:val="0"/>
        <w:autoSpaceDN w:val="0"/>
        <w:adjustRightInd w:val="0"/>
        <w:jc w:val="both"/>
        <w:rPr>
          <w:sz w:val="28"/>
          <w:szCs w:val="28"/>
        </w:rPr>
      </w:pPr>
      <w:r>
        <w:rPr>
          <w:sz w:val="28"/>
          <w:szCs w:val="28"/>
        </w:rPr>
        <w:tab/>
      </w:r>
      <w:r w:rsidRPr="00555FCE">
        <w:rPr>
          <w:sz w:val="28"/>
          <w:szCs w:val="28"/>
        </w:rPr>
        <w:t xml:space="preserve">- на страхование добровольных пожарных в сумме </w:t>
      </w:r>
      <w:r w:rsidR="009060BA" w:rsidRPr="00555FCE">
        <w:rPr>
          <w:sz w:val="28"/>
          <w:szCs w:val="28"/>
        </w:rPr>
        <w:t>9,7</w:t>
      </w:r>
      <w:r w:rsidRPr="00555FCE">
        <w:rPr>
          <w:sz w:val="28"/>
          <w:szCs w:val="28"/>
        </w:rPr>
        <w:t xml:space="preserve"> тыс. рублей</w:t>
      </w:r>
      <w:r w:rsidR="00580372" w:rsidRPr="00555FCE">
        <w:rPr>
          <w:sz w:val="28"/>
          <w:szCs w:val="28"/>
        </w:rPr>
        <w:t xml:space="preserve"> (застраховано </w:t>
      </w:r>
      <w:r w:rsidR="00555FCE" w:rsidRPr="00555FCE">
        <w:rPr>
          <w:sz w:val="28"/>
          <w:szCs w:val="28"/>
        </w:rPr>
        <w:t>45</w:t>
      </w:r>
      <w:r w:rsidR="00580372" w:rsidRPr="00555FCE">
        <w:rPr>
          <w:sz w:val="28"/>
          <w:szCs w:val="28"/>
        </w:rPr>
        <w:t xml:space="preserve"> человек)</w:t>
      </w:r>
      <w:r w:rsidRPr="00555FCE">
        <w:rPr>
          <w:sz w:val="28"/>
          <w:szCs w:val="28"/>
        </w:rPr>
        <w:t>;</w:t>
      </w:r>
    </w:p>
    <w:p w:rsidR="008C40B5" w:rsidRPr="007B4375" w:rsidRDefault="008C40B5" w:rsidP="008C40B5">
      <w:pPr>
        <w:widowControl w:val="0"/>
        <w:autoSpaceDE w:val="0"/>
        <w:autoSpaceDN w:val="0"/>
        <w:adjustRightInd w:val="0"/>
        <w:jc w:val="both"/>
        <w:rPr>
          <w:sz w:val="28"/>
          <w:szCs w:val="28"/>
        </w:rPr>
      </w:pPr>
      <w:r w:rsidRPr="007B4375">
        <w:rPr>
          <w:sz w:val="28"/>
          <w:szCs w:val="28"/>
        </w:rPr>
        <w:tab/>
      </w:r>
      <w:r w:rsidRPr="00C36F7B">
        <w:rPr>
          <w:sz w:val="28"/>
          <w:szCs w:val="28"/>
        </w:rPr>
        <w:t>-</w:t>
      </w:r>
      <w:r w:rsidRPr="00C36F7B">
        <w:rPr>
          <w:sz w:val="22"/>
          <w:szCs w:val="22"/>
        </w:rPr>
        <w:t xml:space="preserve"> </w:t>
      </w:r>
      <w:r w:rsidR="006D3B2B" w:rsidRPr="00C36F7B">
        <w:rPr>
          <w:sz w:val="28"/>
          <w:szCs w:val="28"/>
        </w:rPr>
        <w:t>на ремонт</w:t>
      </w:r>
      <w:r w:rsidR="007B4375" w:rsidRPr="00C36F7B">
        <w:rPr>
          <w:sz w:val="28"/>
          <w:szCs w:val="28"/>
        </w:rPr>
        <w:t xml:space="preserve"> пожарных машин, приобретение запасных частей </w:t>
      </w:r>
      <w:r w:rsidR="00CE398F" w:rsidRPr="00C36F7B">
        <w:rPr>
          <w:sz w:val="28"/>
          <w:szCs w:val="28"/>
        </w:rPr>
        <w:t>(приобретены запасные части для 3-х автомобилей, насос) в сумме 78,5 тыс. рублей</w:t>
      </w:r>
      <w:r w:rsidRPr="00C36F7B">
        <w:rPr>
          <w:sz w:val="28"/>
          <w:szCs w:val="28"/>
        </w:rPr>
        <w:t>;</w:t>
      </w:r>
    </w:p>
    <w:p w:rsidR="008C40B5" w:rsidRPr="007B4375" w:rsidRDefault="008C40B5" w:rsidP="008C40B5">
      <w:pPr>
        <w:ind w:firstLine="709"/>
        <w:jc w:val="both"/>
        <w:rPr>
          <w:sz w:val="28"/>
          <w:szCs w:val="28"/>
        </w:rPr>
      </w:pPr>
      <w:r w:rsidRPr="00442A3F">
        <w:rPr>
          <w:sz w:val="28"/>
          <w:szCs w:val="28"/>
        </w:rPr>
        <w:t xml:space="preserve">- </w:t>
      </w:r>
      <w:r w:rsidR="006D3B2B" w:rsidRPr="00442A3F">
        <w:rPr>
          <w:sz w:val="28"/>
          <w:szCs w:val="28"/>
        </w:rPr>
        <w:t>на страхование</w:t>
      </w:r>
      <w:r w:rsidR="007B4375" w:rsidRPr="00442A3F">
        <w:rPr>
          <w:sz w:val="28"/>
          <w:szCs w:val="28"/>
        </w:rPr>
        <w:t xml:space="preserve"> и технический осмотр пожарных машин</w:t>
      </w:r>
      <w:r w:rsidRPr="00442A3F">
        <w:rPr>
          <w:sz w:val="28"/>
          <w:szCs w:val="28"/>
        </w:rPr>
        <w:t xml:space="preserve"> в сумме </w:t>
      </w:r>
      <w:r w:rsidR="007B4375" w:rsidRPr="00442A3F">
        <w:rPr>
          <w:sz w:val="28"/>
          <w:szCs w:val="28"/>
        </w:rPr>
        <w:t>23,</w:t>
      </w:r>
      <w:r w:rsidR="009060BA" w:rsidRPr="00442A3F">
        <w:rPr>
          <w:sz w:val="28"/>
          <w:szCs w:val="28"/>
        </w:rPr>
        <w:t>5</w:t>
      </w:r>
      <w:r w:rsidRPr="00442A3F">
        <w:rPr>
          <w:sz w:val="28"/>
          <w:szCs w:val="28"/>
        </w:rPr>
        <w:t xml:space="preserve"> тыс. рублей</w:t>
      </w:r>
      <w:r w:rsidR="00580372" w:rsidRPr="00442A3F">
        <w:rPr>
          <w:sz w:val="28"/>
          <w:szCs w:val="28"/>
        </w:rPr>
        <w:t xml:space="preserve"> (пройден технический осмотр и застрахованы </w:t>
      </w:r>
      <w:r w:rsidR="00442A3F" w:rsidRPr="00442A3F">
        <w:rPr>
          <w:sz w:val="28"/>
          <w:szCs w:val="28"/>
        </w:rPr>
        <w:t>5</w:t>
      </w:r>
      <w:r w:rsidR="00580372" w:rsidRPr="00442A3F">
        <w:rPr>
          <w:sz w:val="28"/>
          <w:szCs w:val="28"/>
        </w:rPr>
        <w:t xml:space="preserve"> пожарных автомобил</w:t>
      </w:r>
      <w:r w:rsidR="00442A3F" w:rsidRPr="00442A3F">
        <w:rPr>
          <w:sz w:val="28"/>
          <w:szCs w:val="28"/>
        </w:rPr>
        <w:t>ей</w:t>
      </w:r>
      <w:r w:rsidR="007B4375" w:rsidRPr="00442A3F">
        <w:rPr>
          <w:sz w:val="28"/>
          <w:szCs w:val="28"/>
        </w:rPr>
        <w:t>;</w:t>
      </w:r>
    </w:p>
    <w:p w:rsidR="007B4375" w:rsidRPr="007B4375" w:rsidRDefault="007B4375" w:rsidP="008C40B5">
      <w:pPr>
        <w:ind w:firstLine="709"/>
        <w:jc w:val="both"/>
        <w:rPr>
          <w:sz w:val="28"/>
          <w:szCs w:val="28"/>
        </w:rPr>
      </w:pPr>
      <w:r w:rsidRPr="00442A3F">
        <w:rPr>
          <w:sz w:val="28"/>
          <w:szCs w:val="28"/>
        </w:rPr>
        <w:t xml:space="preserve">- на выполнение </w:t>
      </w:r>
      <w:r w:rsidR="006D3B2B" w:rsidRPr="00442A3F">
        <w:rPr>
          <w:sz w:val="28"/>
          <w:szCs w:val="28"/>
        </w:rPr>
        <w:t>мероприятий,</w:t>
      </w:r>
      <w:r w:rsidRPr="00442A3F">
        <w:rPr>
          <w:sz w:val="28"/>
          <w:szCs w:val="28"/>
        </w:rPr>
        <w:t xml:space="preserve"> исключающих возможность переброса огня при лесных пожарах на здания и сооружения в сумме </w:t>
      </w:r>
      <w:r w:rsidR="003C7D01" w:rsidRPr="00442A3F">
        <w:rPr>
          <w:sz w:val="28"/>
          <w:szCs w:val="28"/>
        </w:rPr>
        <w:t>491,3</w:t>
      </w:r>
      <w:r w:rsidRPr="00442A3F">
        <w:rPr>
          <w:sz w:val="28"/>
          <w:szCs w:val="28"/>
        </w:rPr>
        <w:t xml:space="preserve"> тыс. рублей</w:t>
      </w:r>
      <w:r w:rsidR="00580372" w:rsidRPr="00442A3F">
        <w:rPr>
          <w:sz w:val="28"/>
          <w:szCs w:val="28"/>
        </w:rPr>
        <w:t xml:space="preserve"> (опашка населенных пунктов - 16</w:t>
      </w:r>
      <w:r w:rsidR="00442A3F" w:rsidRPr="00442A3F">
        <w:rPr>
          <w:sz w:val="28"/>
          <w:szCs w:val="28"/>
        </w:rPr>
        <w:t>4</w:t>
      </w:r>
      <w:r w:rsidR="00580372" w:rsidRPr="00442A3F">
        <w:rPr>
          <w:sz w:val="28"/>
          <w:szCs w:val="28"/>
        </w:rPr>
        <w:t xml:space="preserve"> км, </w:t>
      </w:r>
      <w:r w:rsidR="00442A3F" w:rsidRPr="00442A3F">
        <w:rPr>
          <w:sz w:val="28"/>
          <w:szCs w:val="28"/>
        </w:rPr>
        <w:t xml:space="preserve"> уборка сухой растительности</w:t>
      </w:r>
      <w:r w:rsidR="00580372" w:rsidRPr="00442A3F">
        <w:rPr>
          <w:sz w:val="28"/>
          <w:szCs w:val="28"/>
        </w:rPr>
        <w:t xml:space="preserve"> противопожарн</w:t>
      </w:r>
      <w:r w:rsidR="00442A3F" w:rsidRPr="00442A3F">
        <w:rPr>
          <w:sz w:val="28"/>
          <w:szCs w:val="28"/>
        </w:rPr>
        <w:t>ых</w:t>
      </w:r>
      <w:r w:rsidR="00580372" w:rsidRPr="00442A3F">
        <w:rPr>
          <w:sz w:val="28"/>
          <w:szCs w:val="28"/>
        </w:rPr>
        <w:t xml:space="preserve"> разрыв</w:t>
      </w:r>
      <w:r w:rsidR="00442A3F" w:rsidRPr="00442A3F">
        <w:rPr>
          <w:sz w:val="28"/>
          <w:szCs w:val="28"/>
        </w:rPr>
        <w:t>ов</w:t>
      </w:r>
      <w:r w:rsidR="00580372" w:rsidRPr="00442A3F">
        <w:rPr>
          <w:sz w:val="28"/>
          <w:szCs w:val="28"/>
        </w:rPr>
        <w:t xml:space="preserve"> - </w:t>
      </w:r>
      <w:r w:rsidR="00442A3F" w:rsidRPr="00442A3F">
        <w:rPr>
          <w:sz w:val="28"/>
          <w:szCs w:val="28"/>
        </w:rPr>
        <w:t>3</w:t>
      </w:r>
      <w:r w:rsidR="00580372" w:rsidRPr="00442A3F">
        <w:rPr>
          <w:sz w:val="28"/>
          <w:szCs w:val="28"/>
        </w:rPr>
        <w:t>,</w:t>
      </w:r>
      <w:r w:rsidR="00442A3F" w:rsidRPr="00442A3F">
        <w:rPr>
          <w:sz w:val="28"/>
          <w:szCs w:val="28"/>
        </w:rPr>
        <w:t>3</w:t>
      </w:r>
      <w:r w:rsidR="00580372" w:rsidRPr="00442A3F">
        <w:rPr>
          <w:sz w:val="28"/>
          <w:szCs w:val="28"/>
        </w:rPr>
        <w:t xml:space="preserve"> га)</w:t>
      </w:r>
      <w:r w:rsidRPr="00442A3F">
        <w:rPr>
          <w:sz w:val="28"/>
          <w:szCs w:val="28"/>
        </w:rPr>
        <w:t>;</w:t>
      </w:r>
    </w:p>
    <w:p w:rsidR="007B4375" w:rsidRPr="007B4375" w:rsidRDefault="007B4375" w:rsidP="008C40B5">
      <w:pPr>
        <w:ind w:firstLine="709"/>
        <w:jc w:val="both"/>
        <w:rPr>
          <w:sz w:val="28"/>
          <w:szCs w:val="28"/>
        </w:rPr>
      </w:pPr>
      <w:r w:rsidRPr="00304F7A">
        <w:rPr>
          <w:sz w:val="28"/>
          <w:szCs w:val="28"/>
        </w:rPr>
        <w:t>-очистка и углубление пожарных водоемов, ремонт пирсов, пожарных емкостей в сумме 22</w:t>
      </w:r>
      <w:r w:rsidR="00E97E82" w:rsidRPr="00304F7A">
        <w:rPr>
          <w:sz w:val="28"/>
          <w:szCs w:val="28"/>
        </w:rPr>
        <w:t>1</w:t>
      </w:r>
      <w:r w:rsidRPr="00304F7A">
        <w:rPr>
          <w:sz w:val="28"/>
          <w:szCs w:val="28"/>
        </w:rPr>
        <w:t>,</w:t>
      </w:r>
      <w:r w:rsidR="00E97E82" w:rsidRPr="00304F7A">
        <w:rPr>
          <w:sz w:val="28"/>
          <w:szCs w:val="28"/>
        </w:rPr>
        <w:t>0</w:t>
      </w:r>
      <w:r w:rsidRPr="00304F7A">
        <w:rPr>
          <w:sz w:val="28"/>
          <w:szCs w:val="28"/>
        </w:rPr>
        <w:t xml:space="preserve"> тыс. рублей</w:t>
      </w:r>
      <w:r w:rsidR="00580372" w:rsidRPr="00304F7A">
        <w:rPr>
          <w:sz w:val="28"/>
          <w:szCs w:val="28"/>
        </w:rPr>
        <w:t xml:space="preserve"> (углублены </w:t>
      </w:r>
      <w:r w:rsidR="00304F7A" w:rsidRPr="00304F7A">
        <w:rPr>
          <w:sz w:val="28"/>
          <w:szCs w:val="28"/>
        </w:rPr>
        <w:t>8</w:t>
      </w:r>
      <w:r w:rsidR="00580372" w:rsidRPr="00304F7A">
        <w:rPr>
          <w:sz w:val="28"/>
          <w:szCs w:val="28"/>
        </w:rPr>
        <w:t xml:space="preserve"> пожарных водоем</w:t>
      </w:r>
      <w:r w:rsidR="00304F7A" w:rsidRPr="00304F7A">
        <w:rPr>
          <w:sz w:val="28"/>
          <w:szCs w:val="28"/>
        </w:rPr>
        <w:t>ов</w:t>
      </w:r>
      <w:r w:rsidR="00580372" w:rsidRPr="00304F7A">
        <w:rPr>
          <w:sz w:val="28"/>
          <w:szCs w:val="28"/>
        </w:rPr>
        <w:t>)</w:t>
      </w:r>
      <w:r w:rsidRPr="00304F7A">
        <w:rPr>
          <w:sz w:val="28"/>
          <w:szCs w:val="28"/>
        </w:rPr>
        <w:t>;</w:t>
      </w:r>
    </w:p>
    <w:p w:rsidR="007B4375" w:rsidRPr="007B4375" w:rsidRDefault="007B4375" w:rsidP="008C40B5">
      <w:pPr>
        <w:ind w:firstLine="709"/>
        <w:jc w:val="both"/>
        <w:rPr>
          <w:sz w:val="28"/>
          <w:szCs w:val="28"/>
        </w:rPr>
      </w:pPr>
      <w:r w:rsidRPr="00304F7A">
        <w:rPr>
          <w:sz w:val="28"/>
          <w:szCs w:val="28"/>
        </w:rPr>
        <w:t>-приведение в пожаробезопасное состояние объектов образования в сумме 1</w:t>
      </w:r>
      <w:r w:rsidR="007F55B3" w:rsidRPr="00304F7A">
        <w:rPr>
          <w:sz w:val="28"/>
          <w:szCs w:val="28"/>
        </w:rPr>
        <w:t> 100,0</w:t>
      </w:r>
      <w:r w:rsidRPr="00304F7A">
        <w:rPr>
          <w:sz w:val="28"/>
          <w:szCs w:val="28"/>
        </w:rPr>
        <w:t xml:space="preserve"> тыс. рублей</w:t>
      </w:r>
      <w:r w:rsidR="007F3572" w:rsidRPr="00304F7A">
        <w:rPr>
          <w:sz w:val="28"/>
          <w:szCs w:val="28"/>
        </w:rPr>
        <w:t xml:space="preserve"> </w:t>
      </w:r>
      <w:r w:rsidR="00580372" w:rsidRPr="00304F7A">
        <w:rPr>
          <w:sz w:val="28"/>
          <w:szCs w:val="28"/>
        </w:rPr>
        <w:t>(замена электропроводки</w:t>
      </w:r>
      <w:r w:rsidR="007F3572" w:rsidRPr="00304F7A">
        <w:rPr>
          <w:sz w:val="28"/>
          <w:szCs w:val="28"/>
        </w:rPr>
        <w:t xml:space="preserve"> </w:t>
      </w:r>
      <w:r w:rsidR="00580372" w:rsidRPr="00304F7A">
        <w:rPr>
          <w:sz w:val="28"/>
          <w:szCs w:val="28"/>
        </w:rPr>
        <w:t xml:space="preserve">- </w:t>
      </w:r>
      <w:r w:rsidR="00304F7A" w:rsidRPr="00304F7A">
        <w:rPr>
          <w:sz w:val="28"/>
          <w:szCs w:val="28"/>
        </w:rPr>
        <w:t>1</w:t>
      </w:r>
      <w:r w:rsidR="00580372" w:rsidRPr="00304F7A">
        <w:rPr>
          <w:sz w:val="28"/>
          <w:szCs w:val="28"/>
        </w:rPr>
        <w:t xml:space="preserve"> объект, огнезащитная обработка</w:t>
      </w:r>
      <w:r w:rsidR="007F3572" w:rsidRPr="00304F7A">
        <w:rPr>
          <w:sz w:val="28"/>
          <w:szCs w:val="28"/>
        </w:rPr>
        <w:t xml:space="preserve"> </w:t>
      </w:r>
      <w:r w:rsidR="00580372" w:rsidRPr="00304F7A">
        <w:rPr>
          <w:sz w:val="28"/>
          <w:szCs w:val="28"/>
        </w:rPr>
        <w:t xml:space="preserve">- </w:t>
      </w:r>
      <w:r w:rsidR="00304F7A" w:rsidRPr="00304F7A">
        <w:rPr>
          <w:sz w:val="28"/>
          <w:szCs w:val="28"/>
        </w:rPr>
        <w:t>8</w:t>
      </w:r>
      <w:r w:rsidR="00580372" w:rsidRPr="00304F7A">
        <w:rPr>
          <w:sz w:val="28"/>
          <w:szCs w:val="28"/>
        </w:rPr>
        <w:t xml:space="preserve"> объектов, </w:t>
      </w:r>
      <w:r w:rsidR="00304F7A" w:rsidRPr="00304F7A">
        <w:rPr>
          <w:sz w:val="28"/>
          <w:szCs w:val="28"/>
        </w:rPr>
        <w:t xml:space="preserve"> ремонт</w:t>
      </w:r>
      <w:r w:rsidR="00580372" w:rsidRPr="00304F7A">
        <w:rPr>
          <w:sz w:val="28"/>
          <w:szCs w:val="28"/>
        </w:rPr>
        <w:t xml:space="preserve"> автоматизированн</w:t>
      </w:r>
      <w:r w:rsidR="00304F7A" w:rsidRPr="00304F7A">
        <w:rPr>
          <w:sz w:val="28"/>
          <w:szCs w:val="28"/>
        </w:rPr>
        <w:t>ых</w:t>
      </w:r>
      <w:r w:rsidR="00580372" w:rsidRPr="00304F7A">
        <w:rPr>
          <w:sz w:val="28"/>
          <w:szCs w:val="28"/>
        </w:rPr>
        <w:t xml:space="preserve"> </w:t>
      </w:r>
      <w:r w:rsidR="006D3B2B" w:rsidRPr="00304F7A">
        <w:rPr>
          <w:sz w:val="28"/>
          <w:szCs w:val="28"/>
        </w:rPr>
        <w:t>систем</w:t>
      </w:r>
      <w:r w:rsidR="007F3572" w:rsidRPr="00304F7A">
        <w:rPr>
          <w:sz w:val="28"/>
          <w:szCs w:val="28"/>
        </w:rPr>
        <w:t xml:space="preserve"> -</w:t>
      </w:r>
      <w:r w:rsidR="00580372" w:rsidRPr="00304F7A">
        <w:rPr>
          <w:sz w:val="28"/>
          <w:szCs w:val="28"/>
        </w:rPr>
        <w:t xml:space="preserve"> </w:t>
      </w:r>
      <w:r w:rsidR="00304F7A" w:rsidRPr="00304F7A">
        <w:rPr>
          <w:sz w:val="28"/>
          <w:szCs w:val="28"/>
        </w:rPr>
        <w:t>5</w:t>
      </w:r>
      <w:r w:rsidR="00580372" w:rsidRPr="00304F7A">
        <w:rPr>
          <w:sz w:val="28"/>
          <w:szCs w:val="28"/>
        </w:rPr>
        <w:t xml:space="preserve"> объект</w:t>
      </w:r>
      <w:r w:rsidR="00304F7A" w:rsidRPr="00304F7A">
        <w:rPr>
          <w:sz w:val="28"/>
          <w:szCs w:val="28"/>
        </w:rPr>
        <w:t>ов</w:t>
      </w:r>
      <w:r w:rsidR="00580372" w:rsidRPr="00304F7A">
        <w:rPr>
          <w:sz w:val="28"/>
          <w:szCs w:val="28"/>
        </w:rPr>
        <w:t xml:space="preserve">, </w:t>
      </w:r>
      <w:r w:rsidR="00304F7A" w:rsidRPr="00304F7A">
        <w:rPr>
          <w:sz w:val="28"/>
          <w:szCs w:val="28"/>
        </w:rPr>
        <w:t xml:space="preserve"> замена </w:t>
      </w:r>
      <w:r w:rsidR="00580372" w:rsidRPr="00304F7A">
        <w:rPr>
          <w:sz w:val="28"/>
          <w:szCs w:val="28"/>
        </w:rPr>
        <w:t xml:space="preserve"> двери</w:t>
      </w:r>
      <w:r w:rsidR="00304F7A" w:rsidRPr="00304F7A">
        <w:rPr>
          <w:sz w:val="28"/>
          <w:szCs w:val="28"/>
        </w:rPr>
        <w:t xml:space="preserve"> эвакуационного выхода</w:t>
      </w:r>
      <w:r w:rsidR="007F3572" w:rsidRPr="00304F7A">
        <w:rPr>
          <w:sz w:val="28"/>
          <w:szCs w:val="28"/>
        </w:rPr>
        <w:t xml:space="preserve"> </w:t>
      </w:r>
      <w:r w:rsidR="00580372" w:rsidRPr="00304F7A">
        <w:rPr>
          <w:sz w:val="28"/>
          <w:szCs w:val="28"/>
        </w:rPr>
        <w:t>-1 объект,</w:t>
      </w:r>
      <w:r w:rsidR="007F3572" w:rsidRPr="00304F7A">
        <w:rPr>
          <w:sz w:val="28"/>
          <w:szCs w:val="28"/>
        </w:rPr>
        <w:t xml:space="preserve"> </w:t>
      </w:r>
      <w:r w:rsidR="00304F7A" w:rsidRPr="00304F7A">
        <w:rPr>
          <w:sz w:val="28"/>
          <w:szCs w:val="28"/>
        </w:rPr>
        <w:t xml:space="preserve"> вывод сигнала АПС на пульт ПО - 1 объект</w:t>
      </w:r>
      <w:r w:rsidR="007F3572" w:rsidRPr="00304F7A">
        <w:rPr>
          <w:sz w:val="28"/>
          <w:szCs w:val="28"/>
        </w:rPr>
        <w:t>)</w:t>
      </w:r>
      <w:r w:rsidRPr="00304F7A">
        <w:rPr>
          <w:sz w:val="28"/>
          <w:szCs w:val="28"/>
        </w:rPr>
        <w:t>;</w:t>
      </w:r>
    </w:p>
    <w:p w:rsidR="008C40B5" w:rsidRDefault="008C40B5" w:rsidP="008C40B5">
      <w:pPr>
        <w:ind w:firstLine="709"/>
        <w:jc w:val="both"/>
        <w:rPr>
          <w:sz w:val="28"/>
          <w:szCs w:val="28"/>
        </w:rPr>
      </w:pPr>
      <w:r w:rsidRPr="00C36F7B">
        <w:rPr>
          <w:sz w:val="28"/>
          <w:szCs w:val="28"/>
        </w:rPr>
        <w:t>-приобретение пожарного инвентаря,</w:t>
      </w:r>
      <w:r w:rsidR="009060BA" w:rsidRPr="00C36F7B">
        <w:rPr>
          <w:sz w:val="28"/>
          <w:szCs w:val="28"/>
        </w:rPr>
        <w:t xml:space="preserve"> знаков обозначения </w:t>
      </w:r>
      <w:proofErr w:type="spellStart"/>
      <w:r w:rsidR="009060BA" w:rsidRPr="00C36F7B">
        <w:rPr>
          <w:sz w:val="28"/>
          <w:szCs w:val="28"/>
        </w:rPr>
        <w:t>водоисточников</w:t>
      </w:r>
      <w:proofErr w:type="spellEnd"/>
      <w:r w:rsidR="009060BA" w:rsidRPr="00C36F7B">
        <w:rPr>
          <w:sz w:val="28"/>
          <w:szCs w:val="28"/>
        </w:rPr>
        <w:t>,</w:t>
      </w:r>
      <w:r w:rsidRPr="00C36F7B">
        <w:rPr>
          <w:sz w:val="28"/>
          <w:szCs w:val="28"/>
        </w:rPr>
        <w:t xml:space="preserve"> пожарно-технического вооружения, снаряжения пожарного</w:t>
      </w:r>
      <w:r w:rsidR="00580372" w:rsidRPr="00C36F7B">
        <w:rPr>
          <w:sz w:val="28"/>
          <w:szCs w:val="28"/>
        </w:rPr>
        <w:t xml:space="preserve"> (приобретен</w:t>
      </w:r>
      <w:r w:rsidR="00C36F7B" w:rsidRPr="00C36F7B">
        <w:rPr>
          <w:sz w:val="28"/>
          <w:szCs w:val="28"/>
        </w:rPr>
        <w:t>о ПТВ,</w:t>
      </w:r>
      <w:r w:rsidR="00580372" w:rsidRPr="00C36F7B">
        <w:rPr>
          <w:sz w:val="28"/>
          <w:szCs w:val="28"/>
        </w:rPr>
        <w:t xml:space="preserve"> </w:t>
      </w:r>
      <w:r w:rsidR="00C36F7B" w:rsidRPr="00C36F7B">
        <w:rPr>
          <w:sz w:val="28"/>
          <w:szCs w:val="28"/>
        </w:rPr>
        <w:t xml:space="preserve"> рукава для</w:t>
      </w:r>
      <w:r w:rsidR="00580372" w:rsidRPr="00C36F7B">
        <w:rPr>
          <w:sz w:val="28"/>
          <w:szCs w:val="28"/>
        </w:rPr>
        <w:t xml:space="preserve"> пожарных машин, </w:t>
      </w:r>
      <w:r w:rsidR="00C36F7B" w:rsidRPr="00C36F7B">
        <w:rPr>
          <w:sz w:val="28"/>
          <w:szCs w:val="28"/>
        </w:rPr>
        <w:t xml:space="preserve"> ранцевые огнетушители</w:t>
      </w:r>
      <w:r w:rsidR="00580372" w:rsidRPr="00C36F7B">
        <w:rPr>
          <w:sz w:val="28"/>
          <w:szCs w:val="28"/>
        </w:rPr>
        <w:t>) на сумму</w:t>
      </w:r>
      <w:r w:rsidRPr="00C36F7B">
        <w:rPr>
          <w:sz w:val="28"/>
          <w:szCs w:val="28"/>
        </w:rPr>
        <w:t xml:space="preserve"> </w:t>
      </w:r>
      <w:r w:rsidR="009060BA" w:rsidRPr="00C36F7B">
        <w:rPr>
          <w:sz w:val="28"/>
          <w:szCs w:val="28"/>
        </w:rPr>
        <w:t>134,2</w:t>
      </w:r>
      <w:r w:rsidRPr="00C36F7B">
        <w:rPr>
          <w:sz w:val="28"/>
          <w:szCs w:val="28"/>
        </w:rPr>
        <w:t xml:space="preserve"> тыс</w:t>
      </w:r>
      <w:r w:rsidRPr="007B4375">
        <w:rPr>
          <w:sz w:val="28"/>
          <w:szCs w:val="28"/>
        </w:rPr>
        <w:t>. рублей.</w:t>
      </w:r>
    </w:p>
    <w:p w:rsidR="008C40B5" w:rsidRDefault="008C40B5" w:rsidP="008C40B5">
      <w:pPr>
        <w:ind w:firstLine="709"/>
        <w:jc w:val="both"/>
        <w:rPr>
          <w:sz w:val="28"/>
          <w:szCs w:val="28"/>
        </w:rPr>
      </w:pPr>
      <w:r>
        <w:rPr>
          <w:sz w:val="28"/>
          <w:szCs w:val="28"/>
        </w:rPr>
        <w:t xml:space="preserve">Доля расходов </w:t>
      </w:r>
      <w:r w:rsidRPr="00ED433D">
        <w:rPr>
          <w:sz w:val="28"/>
          <w:szCs w:val="28"/>
        </w:rPr>
        <w:t xml:space="preserve">по подпрограмме </w:t>
      </w:r>
      <w:r w:rsidR="007F3572">
        <w:rPr>
          <w:sz w:val="28"/>
          <w:szCs w:val="28"/>
        </w:rPr>
        <w:t>2</w:t>
      </w:r>
      <w:r w:rsidRPr="002B673A">
        <w:rPr>
          <w:i/>
          <w:sz w:val="28"/>
          <w:szCs w:val="28"/>
        </w:rPr>
        <w:t xml:space="preserve"> «</w:t>
      </w:r>
      <w:hyperlink w:anchor="Par3150" w:history="1">
        <w:r w:rsidRPr="002B673A">
          <w:rPr>
            <w:i/>
            <w:sz w:val="28"/>
            <w:szCs w:val="28"/>
          </w:rPr>
          <w:t>Обеспечение</w:t>
        </w:r>
      </w:hyperlink>
      <w:r w:rsidRPr="002B673A">
        <w:rPr>
          <w:i/>
          <w:sz w:val="28"/>
          <w:szCs w:val="28"/>
        </w:rPr>
        <w:t xml:space="preserve"> пожарной безопасности городского округа»</w:t>
      </w:r>
      <w:r w:rsidRPr="002B673A">
        <w:rPr>
          <w:sz w:val="28"/>
          <w:szCs w:val="28"/>
        </w:rPr>
        <w:t xml:space="preserve"> </w:t>
      </w:r>
      <w:r>
        <w:rPr>
          <w:sz w:val="28"/>
          <w:szCs w:val="28"/>
        </w:rPr>
        <w:t>в общей сумме расходов МП</w:t>
      </w:r>
      <w:r w:rsidRPr="00ED433D">
        <w:rPr>
          <w:sz w:val="28"/>
          <w:szCs w:val="28"/>
        </w:rPr>
        <w:t>1</w:t>
      </w:r>
      <w:r>
        <w:rPr>
          <w:sz w:val="28"/>
          <w:szCs w:val="28"/>
        </w:rPr>
        <w:t xml:space="preserve">5 </w:t>
      </w:r>
      <w:r w:rsidRPr="00ED433D">
        <w:rPr>
          <w:sz w:val="28"/>
          <w:szCs w:val="28"/>
        </w:rPr>
        <w:t xml:space="preserve">составляет по плану – </w:t>
      </w:r>
      <w:r w:rsidR="00304F7A">
        <w:rPr>
          <w:sz w:val="28"/>
          <w:szCs w:val="28"/>
        </w:rPr>
        <w:t>73,87%</w:t>
      </w:r>
      <w:r>
        <w:rPr>
          <w:sz w:val="28"/>
          <w:szCs w:val="28"/>
        </w:rPr>
        <w:t xml:space="preserve"> и </w:t>
      </w:r>
      <w:r w:rsidRPr="00ED433D">
        <w:rPr>
          <w:sz w:val="28"/>
          <w:szCs w:val="28"/>
        </w:rPr>
        <w:t xml:space="preserve">по кассовому исполнению – </w:t>
      </w:r>
      <w:r w:rsidR="00304F7A">
        <w:rPr>
          <w:sz w:val="28"/>
          <w:szCs w:val="28"/>
        </w:rPr>
        <w:t>81,23</w:t>
      </w:r>
      <w:r>
        <w:rPr>
          <w:sz w:val="28"/>
          <w:szCs w:val="28"/>
        </w:rPr>
        <w:t>%.</w:t>
      </w:r>
    </w:p>
    <w:p w:rsidR="007F3572" w:rsidRDefault="008E1879" w:rsidP="007F3572">
      <w:pPr>
        <w:ind w:firstLine="709"/>
        <w:jc w:val="both"/>
        <w:rPr>
          <w:color w:val="000000"/>
          <w:sz w:val="28"/>
          <w:szCs w:val="28"/>
          <w:lang w:bidi="ru-RU"/>
        </w:rPr>
      </w:pPr>
      <w:r>
        <w:rPr>
          <w:color w:val="000000"/>
          <w:sz w:val="28"/>
          <w:szCs w:val="28"/>
          <w:lang w:bidi="ru-RU"/>
        </w:rPr>
        <w:t>З</w:t>
      </w:r>
      <w:r w:rsidR="006D3B2B" w:rsidRPr="007710F8">
        <w:rPr>
          <w:color w:val="000000"/>
          <w:sz w:val="28"/>
          <w:szCs w:val="28"/>
          <w:lang w:bidi="ru-RU"/>
        </w:rPr>
        <w:t xml:space="preserve">а </w:t>
      </w:r>
      <w:r w:rsidR="006D3B2B">
        <w:rPr>
          <w:color w:val="000000"/>
          <w:sz w:val="28"/>
          <w:szCs w:val="28"/>
          <w:lang w:bidi="ru-RU"/>
        </w:rPr>
        <w:t>отчетный</w:t>
      </w:r>
      <w:r w:rsidR="008C40B5" w:rsidRPr="007710F8">
        <w:rPr>
          <w:color w:val="000000"/>
          <w:sz w:val="28"/>
          <w:szCs w:val="28"/>
          <w:lang w:bidi="ru-RU"/>
        </w:rPr>
        <w:t xml:space="preserve"> период</w:t>
      </w:r>
      <w:r w:rsidR="008C40B5">
        <w:rPr>
          <w:color w:val="000000"/>
          <w:sz w:val="28"/>
          <w:szCs w:val="28"/>
          <w:lang w:bidi="ru-RU"/>
        </w:rPr>
        <w:t xml:space="preserve"> </w:t>
      </w:r>
      <w:r w:rsidR="00304F7A">
        <w:rPr>
          <w:color w:val="000000"/>
          <w:sz w:val="28"/>
          <w:szCs w:val="28"/>
          <w:lang w:bidi="ru-RU"/>
        </w:rPr>
        <w:t xml:space="preserve"> все</w:t>
      </w:r>
      <w:r w:rsidR="007F3572">
        <w:rPr>
          <w:color w:val="000000"/>
          <w:sz w:val="28"/>
          <w:szCs w:val="28"/>
          <w:lang w:bidi="ru-RU"/>
        </w:rPr>
        <w:t xml:space="preserve"> 7</w:t>
      </w:r>
      <w:r w:rsidR="008C40B5">
        <w:rPr>
          <w:color w:val="000000"/>
          <w:sz w:val="28"/>
          <w:szCs w:val="28"/>
          <w:lang w:bidi="ru-RU"/>
        </w:rPr>
        <w:t xml:space="preserve"> </w:t>
      </w:r>
      <w:r w:rsidR="008C40B5" w:rsidRPr="007710F8">
        <w:rPr>
          <w:color w:val="000000"/>
          <w:sz w:val="28"/>
          <w:szCs w:val="28"/>
          <w:lang w:bidi="ru-RU"/>
        </w:rPr>
        <w:t>индикатор</w:t>
      </w:r>
      <w:r w:rsidR="007F3572">
        <w:rPr>
          <w:color w:val="000000"/>
          <w:sz w:val="28"/>
          <w:szCs w:val="28"/>
          <w:lang w:bidi="ru-RU"/>
        </w:rPr>
        <w:t>ов</w:t>
      </w:r>
      <w:r w:rsidR="008C40B5" w:rsidRPr="007710F8">
        <w:rPr>
          <w:color w:val="000000"/>
          <w:sz w:val="28"/>
          <w:szCs w:val="28"/>
          <w:lang w:bidi="ru-RU"/>
        </w:rPr>
        <w:t xml:space="preserve"> достижения цели и показателей непосредственных результатов, установленных на 20</w:t>
      </w:r>
      <w:r w:rsidR="007F3572">
        <w:rPr>
          <w:color w:val="000000"/>
          <w:sz w:val="28"/>
          <w:szCs w:val="28"/>
          <w:lang w:bidi="ru-RU"/>
        </w:rPr>
        <w:t>2</w:t>
      </w:r>
      <w:r w:rsidR="00304F7A">
        <w:rPr>
          <w:color w:val="000000"/>
          <w:sz w:val="28"/>
          <w:szCs w:val="28"/>
          <w:lang w:bidi="ru-RU"/>
        </w:rPr>
        <w:t>1</w:t>
      </w:r>
      <w:r w:rsidR="008C40B5" w:rsidRPr="007710F8">
        <w:rPr>
          <w:color w:val="000000"/>
          <w:sz w:val="28"/>
          <w:szCs w:val="28"/>
          <w:lang w:bidi="ru-RU"/>
        </w:rPr>
        <w:t xml:space="preserve"> год</w:t>
      </w:r>
      <w:r w:rsidR="007F3572">
        <w:rPr>
          <w:color w:val="000000"/>
          <w:sz w:val="28"/>
          <w:szCs w:val="28"/>
          <w:lang w:bidi="ru-RU"/>
        </w:rPr>
        <w:t>,</w:t>
      </w:r>
      <w:r w:rsidR="008C40B5">
        <w:rPr>
          <w:color w:val="000000"/>
          <w:sz w:val="28"/>
          <w:szCs w:val="28"/>
          <w:lang w:bidi="ru-RU"/>
        </w:rPr>
        <w:t xml:space="preserve"> </w:t>
      </w:r>
      <w:r w:rsidR="007F3572" w:rsidRPr="007710F8">
        <w:rPr>
          <w:color w:val="000000"/>
          <w:sz w:val="28"/>
          <w:szCs w:val="28"/>
          <w:lang w:bidi="ru-RU"/>
        </w:rPr>
        <w:t>достигли плановых значений  показател</w:t>
      </w:r>
      <w:r w:rsidR="007F3572">
        <w:rPr>
          <w:color w:val="000000"/>
          <w:sz w:val="28"/>
          <w:szCs w:val="28"/>
          <w:lang w:bidi="ru-RU"/>
        </w:rPr>
        <w:t>ей</w:t>
      </w:r>
      <w:r w:rsidR="007F3572" w:rsidRPr="007710F8">
        <w:rPr>
          <w:color w:val="000000"/>
          <w:sz w:val="28"/>
          <w:szCs w:val="28"/>
          <w:lang w:bidi="ru-RU"/>
        </w:rPr>
        <w:t xml:space="preserve"> (</w:t>
      </w:r>
      <w:r w:rsidR="00304F7A">
        <w:rPr>
          <w:color w:val="000000"/>
          <w:sz w:val="28"/>
          <w:szCs w:val="28"/>
          <w:lang w:bidi="ru-RU"/>
        </w:rPr>
        <w:t>100,0</w:t>
      </w:r>
      <w:r w:rsidR="007F3572" w:rsidRPr="007710F8">
        <w:rPr>
          <w:color w:val="000000"/>
          <w:sz w:val="28"/>
          <w:szCs w:val="28"/>
          <w:lang w:bidi="ru-RU"/>
        </w:rPr>
        <w:t>%)</w:t>
      </w:r>
      <w:r>
        <w:rPr>
          <w:rStyle w:val="afb"/>
          <w:color w:val="000000"/>
          <w:sz w:val="28"/>
          <w:szCs w:val="28"/>
          <w:lang w:bidi="ru-RU"/>
        </w:rPr>
        <w:footnoteReference w:id="8"/>
      </w:r>
      <w:r w:rsidR="007F3572">
        <w:rPr>
          <w:color w:val="000000"/>
          <w:sz w:val="28"/>
          <w:szCs w:val="28"/>
          <w:lang w:bidi="ru-RU"/>
        </w:rPr>
        <w:t>.</w:t>
      </w:r>
    </w:p>
    <w:p w:rsidR="008C40B5" w:rsidRPr="007710F8" w:rsidRDefault="00E55D2A" w:rsidP="008C40B5">
      <w:pPr>
        <w:ind w:firstLine="709"/>
        <w:jc w:val="both"/>
        <w:rPr>
          <w:sz w:val="28"/>
          <w:szCs w:val="28"/>
        </w:rPr>
      </w:pPr>
      <w:r w:rsidRPr="00E55D2A">
        <w:rPr>
          <w:color w:val="000000"/>
          <w:sz w:val="28"/>
          <w:szCs w:val="28"/>
          <w:lang w:bidi="ru-RU"/>
        </w:rPr>
        <w:t>П</w:t>
      </w:r>
      <w:r w:rsidR="008C40B5" w:rsidRPr="00E55D2A">
        <w:rPr>
          <w:color w:val="000000"/>
          <w:sz w:val="28"/>
          <w:szCs w:val="28"/>
          <w:lang w:bidi="ru-RU"/>
        </w:rPr>
        <w:t>о итогам проведения</w:t>
      </w:r>
      <w:r w:rsidR="008C40B5">
        <w:rPr>
          <w:color w:val="000000"/>
          <w:sz w:val="28"/>
          <w:szCs w:val="28"/>
          <w:lang w:bidi="ru-RU"/>
        </w:rPr>
        <w:t xml:space="preserve"> оценки эффективности 18-ти муниципальных программ за 20</w:t>
      </w:r>
      <w:r w:rsidR="007F3572">
        <w:rPr>
          <w:color w:val="000000"/>
          <w:sz w:val="28"/>
          <w:szCs w:val="28"/>
          <w:lang w:bidi="ru-RU"/>
        </w:rPr>
        <w:t>2</w:t>
      </w:r>
      <w:r w:rsidR="00C1091D">
        <w:rPr>
          <w:color w:val="000000"/>
          <w:sz w:val="28"/>
          <w:szCs w:val="28"/>
          <w:lang w:bidi="ru-RU"/>
        </w:rPr>
        <w:t>1</w:t>
      </w:r>
      <w:r>
        <w:rPr>
          <w:color w:val="000000"/>
          <w:sz w:val="28"/>
          <w:szCs w:val="28"/>
          <w:lang w:bidi="ru-RU"/>
        </w:rPr>
        <w:t xml:space="preserve"> год</w:t>
      </w:r>
      <w:r w:rsidR="008C40B5">
        <w:rPr>
          <w:color w:val="000000"/>
          <w:sz w:val="28"/>
          <w:szCs w:val="28"/>
          <w:lang w:bidi="ru-RU"/>
        </w:rPr>
        <w:t xml:space="preserve"> МП 15 находится на </w:t>
      </w:r>
      <w:r w:rsidR="00304F7A">
        <w:rPr>
          <w:color w:val="000000"/>
          <w:sz w:val="28"/>
          <w:szCs w:val="28"/>
          <w:lang w:bidi="ru-RU"/>
        </w:rPr>
        <w:t xml:space="preserve">8 </w:t>
      </w:r>
      <w:r w:rsidR="008C40B5">
        <w:rPr>
          <w:color w:val="000000"/>
          <w:sz w:val="28"/>
          <w:szCs w:val="28"/>
          <w:lang w:bidi="ru-RU"/>
        </w:rPr>
        <w:t>месте. Присвоенная оценка эффективности – высокая (0,9</w:t>
      </w:r>
      <w:r w:rsidR="00304F7A">
        <w:rPr>
          <w:color w:val="000000"/>
          <w:sz w:val="28"/>
          <w:szCs w:val="28"/>
          <w:lang w:bidi="ru-RU"/>
        </w:rPr>
        <w:t>7</w:t>
      </w:r>
      <w:r w:rsidR="008C40B5">
        <w:rPr>
          <w:color w:val="000000"/>
          <w:sz w:val="28"/>
          <w:szCs w:val="28"/>
          <w:lang w:bidi="ru-RU"/>
        </w:rPr>
        <w:t>).</w:t>
      </w:r>
    </w:p>
    <w:p w:rsidR="008C40B5" w:rsidRDefault="008C40B5" w:rsidP="008C40B5">
      <w:pPr>
        <w:ind w:firstLine="560"/>
        <w:jc w:val="both"/>
        <w:rPr>
          <w:sz w:val="28"/>
          <w:szCs w:val="28"/>
        </w:rPr>
      </w:pPr>
      <w:r w:rsidRPr="00D32BB3">
        <w:rPr>
          <w:sz w:val="28"/>
          <w:szCs w:val="28"/>
        </w:rPr>
        <w:t>Расходы бюджета городского округа город Кулебаки по МП 15 в соответствии с ведомственной структурой расходов на 20</w:t>
      </w:r>
      <w:r w:rsidR="007F3572">
        <w:rPr>
          <w:sz w:val="28"/>
          <w:szCs w:val="28"/>
        </w:rPr>
        <w:t>2</w:t>
      </w:r>
      <w:r w:rsidR="00304F7A">
        <w:rPr>
          <w:sz w:val="28"/>
          <w:szCs w:val="28"/>
        </w:rPr>
        <w:t>1</w:t>
      </w:r>
      <w:r w:rsidRPr="00D32BB3">
        <w:rPr>
          <w:sz w:val="28"/>
          <w:szCs w:val="28"/>
        </w:rPr>
        <w:t xml:space="preserve"> год осуществляли 2 распорядителя бюджетных средств: администрация городского округа город Кулебаки и управление образования администрации городского округа город Кулебаки.</w:t>
      </w:r>
    </w:p>
    <w:p w:rsidR="00C24357" w:rsidRPr="001161EF" w:rsidRDefault="00C24357" w:rsidP="008C40B5">
      <w:pPr>
        <w:ind w:firstLine="560"/>
        <w:jc w:val="both"/>
        <w:rPr>
          <w:sz w:val="28"/>
          <w:szCs w:val="28"/>
        </w:rPr>
      </w:pPr>
    </w:p>
    <w:p w:rsidR="008C40B5" w:rsidRPr="00535472" w:rsidRDefault="008C40B5" w:rsidP="00BE6014">
      <w:pPr>
        <w:numPr>
          <w:ilvl w:val="1"/>
          <w:numId w:val="33"/>
        </w:numPr>
        <w:jc w:val="center"/>
        <w:rPr>
          <w:b/>
          <w:sz w:val="28"/>
          <w:szCs w:val="28"/>
        </w:rPr>
      </w:pPr>
      <w:r w:rsidRPr="000F683A">
        <w:rPr>
          <w:b/>
          <w:sz w:val="28"/>
          <w:szCs w:val="28"/>
        </w:rPr>
        <w:t>МП «Благоустройство населенных пунктов городско</w:t>
      </w:r>
      <w:r w:rsidR="00166BC9">
        <w:rPr>
          <w:b/>
          <w:sz w:val="28"/>
          <w:szCs w:val="28"/>
        </w:rPr>
        <w:t>го округа город Кулебаки на 2020-2025</w:t>
      </w:r>
      <w:r w:rsidRPr="000F683A">
        <w:rPr>
          <w:b/>
          <w:sz w:val="28"/>
          <w:szCs w:val="28"/>
        </w:rPr>
        <w:t xml:space="preserve"> годы</w:t>
      </w:r>
      <w:r w:rsidRPr="000F683A">
        <w:rPr>
          <w:b/>
          <w:bCs/>
          <w:color w:val="000000"/>
          <w:sz w:val="28"/>
          <w:szCs w:val="28"/>
        </w:rPr>
        <w:t>» (далее - МП 16)</w:t>
      </w:r>
    </w:p>
    <w:p w:rsidR="00535472" w:rsidRPr="000F683A" w:rsidRDefault="00535472" w:rsidP="00535472">
      <w:pPr>
        <w:ind w:left="1281"/>
        <w:rPr>
          <w:b/>
          <w:sz w:val="28"/>
          <w:szCs w:val="28"/>
        </w:rPr>
      </w:pPr>
    </w:p>
    <w:p w:rsidR="008C40B5" w:rsidRPr="000F683A" w:rsidRDefault="008C40B5" w:rsidP="008C40B5">
      <w:pPr>
        <w:ind w:firstLine="560"/>
        <w:jc w:val="both"/>
        <w:rPr>
          <w:sz w:val="28"/>
          <w:szCs w:val="28"/>
        </w:rPr>
      </w:pPr>
      <w:r w:rsidRPr="000F683A">
        <w:rPr>
          <w:sz w:val="28"/>
          <w:szCs w:val="28"/>
        </w:rPr>
        <w:t xml:space="preserve">Расходы бюджета на реализацию программы </w:t>
      </w:r>
      <w:r>
        <w:rPr>
          <w:sz w:val="28"/>
          <w:szCs w:val="28"/>
        </w:rPr>
        <w:t xml:space="preserve">запланированы в соответствии с </w:t>
      </w:r>
      <w:r w:rsidRPr="000F683A">
        <w:rPr>
          <w:sz w:val="28"/>
          <w:szCs w:val="28"/>
        </w:rPr>
        <w:t xml:space="preserve">постановлением администрации городского округа город Кулебаки </w:t>
      </w:r>
      <w:r>
        <w:rPr>
          <w:sz w:val="28"/>
          <w:szCs w:val="28"/>
        </w:rPr>
        <w:lastRenderedPageBreak/>
        <w:t>Нижегородской области</w:t>
      </w:r>
      <w:r w:rsidRPr="000F683A">
        <w:rPr>
          <w:sz w:val="28"/>
          <w:szCs w:val="28"/>
        </w:rPr>
        <w:t xml:space="preserve"> от </w:t>
      </w:r>
      <w:r w:rsidR="00166BC9">
        <w:rPr>
          <w:sz w:val="28"/>
          <w:szCs w:val="28"/>
        </w:rPr>
        <w:t>09.01.2020</w:t>
      </w:r>
      <w:r>
        <w:rPr>
          <w:sz w:val="28"/>
          <w:szCs w:val="28"/>
        </w:rPr>
        <w:t xml:space="preserve"> № </w:t>
      </w:r>
      <w:r w:rsidR="00166BC9">
        <w:rPr>
          <w:sz w:val="28"/>
          <w:szCs w:val="28"/>
        </w:rPr>
        <w:t>7</w:t>
      </w:r>
      <w:r>
        <w:rPr>
          <w:sz w:val="28"/>
          <w:szCs w:val="28"/>
        </w:rPr>
        <w:t xml:space="preserve"> </w:t>
      </w:r>
      <w:r>
        <w:rPr>
          <w:bCs/>
          <w:sz w:val="28"/>
          <w:szCs w:val="28"/>
        </w:rPr>
        <w:t xml:space="preserve">«Об утверждении </w:t>
      </w:r>
      <w:r w:rsidRPr="000F683A">
        <w:rPr>
          <w:bCs/>
          <w:sz w:val="28"/>
          <w:szCs w:val="28"/>
        </w:rPr>
        <w:t>муниципальной программы «</w:t>
      </w:r>
      <w:r w:rsidRPr="000F683A">
        <w:rPr>
          <w:sz w:val="28"/>
          <w:szCs w:val="28"/>
        </w:rPr>
        <w:t>Благоустройство населенных пунктов городского округа город Кулебаки на 20</w:t>
      </w:r>
      <w:r w:rsidR="00166BC9">
        <w:rPr>
          <w:sz w:val="28"/>
          <w:szCs w:val="28"/>
        </w:rPr>
        <w:t>20</w:t>
      </w:r>
      <w:r w:rsidRPr="000F683A">
        <w:rPr>
          <w:sz w:val="28"/>
          <w:szCs w:val="28"/>
        </w:rPr>
        <w:t>-20</w:t>
      </w:r>
      <w:r w:rsidR="00166BC9">
        <w:rPr>
          <w:sz w:val="28"/>
          <w:szCs w:val="28"/>
        </w:rPr>
        <w:t>25</w:t>
      </w:r>
      <w:r w:rsidRPr="000F683A">
        <w:rPr>
          <w:sz w:val="28"/>
          <w:szCs w:val="28"/>
        </w:rPr>
        <w:t xml:space="preserve"> годы</w:t>
      </w:r>
      <w:r>
        <w:rPr>
          <w:bCs/>
          <w:sz w:val="28"/>
          <w:szCs w:val="28"/>
        </w:rPr>
        <w:t xml:space="preserve">»» </w:t>
      </w:r>
      <w:r w:rsidRPr="000F683A">
        <w:rPr>
          <w:sz w:val="28"/>
          <w:szCs w:val="28"/>
        </w:rPr>
        <w:t>(с изменениями).</w:t>
      </w:r>
    </w:p>
    <w:p w:rsidR="008C40B5" w:rsidRPr="000F683A" w:rsidRDefault="008C40B5" w:rsidP="008C40B5">
      <w:pPr>
        <w:ind w:firstLine="560"/>
        <w:jc w:val="both"/>
        <w:rPr>
          <w:sz w:val="28"/>
          <w:szCs w:val="28"/>
        </w:rPr>
      </w:pPr>
      <w:r>
        <w:rPr>
          <w:sz w:val="28"/>
          <w:szCs w:val="28"/>
        </w:rPr>
        <w:t xml:space="preserve">Ответственный исполнитель программы – </w:t>
      </w:r>
      <w:r w:rsidRPr="000F683A">
        <w:rPr>
          <w:sz w:val="28"/>
          <w:szCs w:val="28"/>
        </w:rPr>
        <w:t xml:space="preserve">отдел дорожной деятельности и благоустройства администрации городского округа город </w:t>
      </w:r>
      <w:r>
        <w:rPr>
          <w:sz w:val="28"/>
          <w:szCs w:val="28"/>
        </w:rPr>
        <w:t>Кулебаки Нижегородской области.</w:t>
      </w:r>
    </w:p>
    <w:p w:rsidR="008C40B5" w:rsidRDefault="008C40B5" w:rsidP="008C40B5">
      <w:pPr>
        <w:ind w:firstLine="709"/>
        <w:jc w:val="both"/>
        <w:rPr>
          <w:sz w:val="28"/>
          <w:szCs w:val="28"/>
        </w:rPr>
      </w:pPr>
      <w:r>
        <w:rPr>
          <w:sz w:val="28"/>
          <w:szCs w:val="28"/>
        </w:rPr>
        <w:t>Расходы по МП 16</w:t>
      </w:r>
      <w:r w:rsidRPr="00FF4EA9">
        <w:rPr>
          <w:sz w:val="28"/>
          <w:szCs w:val="28"/>
        </w:rPr>
        <w:t xml:space="preserve"> </w:t>
      </w:r>
      <w:r w:rsidRPr="00B351D8">
        <w:rPr>
          <w:sz w:val="28"/>
          <w:szCs w:val="28"/>
        </w:rPr>
        <w:t>на 20</w:t>
      </w:r>
      <w:r w:rsidR="0037568B">
        <w:rPr>
          <w:sz w:val="28"/>
          <w:szCs w:val="28"/>
        </w:rPr>
        <w:t>2</w:t>
      </w:r>
      <w:r w:rsidR="008B6BFD">
        <w:rPr>
          <w:sz w:val="28"/>
          <w:szCs w:val="28"/>
        </w:rPr>
        <w:t>1</w:t>
      </w:r>
      <w:r>
        <w:rPr>
          <w:sz w:val="28"/>
          <w:szCs w:val="28"/>
        </w:rPr>
        <w:t xml:space="preserve"> год запланированы в сумме </w:t>
      </w:r>
      <w:r w:rsidR="008B6BFD">
        <w:rPr>
          <w:sz w:val="28"/>
          <w:szCs w:val="28"/>
        </w:rPr>
        <w:t>55 162,4</w:t>
      </w:r>
      <w:r>
        <w:rPr>
          <w:sz w:val="28"/>
          <w:szCs w:val="28"/>
        </w:rPr>
        <w:t xml:space="preserve"> </w:t>
      </w:r>
      <w:r w:rsidRPr="00B351D8">
        <w:rPr>
          <w:sz w:val="28"/>
          <w:szCs w:val="28"/>
        </w:rPr>
        <w:t>тыс. руб</w:t>
      </w:r>
      <w:r>
        <w:rPr>
          <w:sz w:val="28"/>
          <w:szCs w:val="28"/>
        </w:rPr>
        <w:t>лей</w:t>
      </w:r>
      <w:r w:rsidRPr="00B351D8">
        <w:rPr>
          <w:sz w:val="28"/>
          <w:szCs w:val="28"/>
        </w:rPr>
        <w:t xml:space="preserve">, исполнение составило в сумме </w:t>
      </w:r>
      <w:r w:rsidR="008B6BFD">
        <w:rPr>
          <w:sz w:val="28"/>
          <w:szCs w:val="28"/>
        </w:rPr>
        <w:t>51 439,6</w:t>
      </w:r>
      <w:r>
        <w:rPr>
          <w:sz w:val="28"/>
          <w:szCs w:val="28"/>
        </w:rPr>
        <w:t xml:space="preserve"> </w:t>
      </w:r>
      <w:r w:rsidRPr="00B351D8">
        <w:rPr>
          <w:sz w:val="28"/>
          <w:szCs w:val="28"/>
        </w:rPr>
        <w:t>тыс. руб</w:t>
      </w:r>
      <w:r>
        <w:rPr>
          <w:sz w:val="28"/>
          <w:szCs w:val="28"/>
        </w:rPr>
        <w:t>лей или 9</w:t>
      </w:r>
      <w:r w:rsidR="008B6BFD">
        <w:rPr>
          <w:sz w:val="28"/>
          <w:szCs w:val="28"/>
        </w:rPr>
        <w:t>3,25</w:t>
      </w:r>
      <w:r>
        <w:rPr>
          <w:sz w:val="28"/>
          <w:szCs w:val="28"/>
        </w:rPr>
        <w:t xml:space="preserve">% к уточненному </w:t>
      </w:r>
      <w:r w:rsidRPr="00B351D8">
        <w:rPr>
          <w:sz w:val="28"/>
          <w:szCs w:val="28"/>
        </w:rPr>
        <w:t>плану</w:t>
      </w:r>
      <w:r>
        <w:rPr>
          <w:sz w:val="28"/>
          <w:szCs w:val="28"/>
        </w:rPr>
        <w:t xml:space="preserve">, что </w:t>
      </w:r>
      <w:r w:rsidR="0037568B">
        <w:rPr>
          <w:sz w:val="28"/>
          <w:szCs w:val="28"/>
        </w:rPr>
        <w:t>выше</w:t>
      </w:r>
      <w:r>
        <w:rPr>
          <w:sz w:val="28"/>
          <w:szCs w:val="28"/>
        </w:rPr>
        <w:t xml:space="preserve"> уровня исполнения расходов по программе за 20</w:t>
      </w:r>
      <w:r w:rsidR="008B6BFD">
        <w:rPr>
          <w:sz w:val="28"/>
          <w:szCs w:val="28"/>
        </w:rPr>
        <w:t>20</w:t>
      </w:r>
      <w:r w:rsidR="006D3B2B">
        <w:rPr>
          <w:sz w:val="28"/>
          <w:szCs w:val="28"/>
        </w:rPr>
        <w:t xml:space="preserve"> </w:t>
      </w:r>
      <w:r>
        <w:rPr>
          <w:sz w:val="28"/>
          <w:szCs w:val="28"/>
        </w:rPr>
        <w:t xml:space="preserve">год на </w:t>
      </w:r>
      <w:r w:rsidR="008B6BFD">
        <w:rPr>
          <w:sz w:val="28"/>
          <w:szCs w:val="28"/>
        </w:rPr>
        <w:t>1</w:t>
      </w:r>
      <w:r w:rsidR="0037568B">
        <w:rPr>
          <w:sz w:val="28"/>
          <w:szCs w:val="28"/>
        </w:rPr>
        <w:t>5</w:t>
      </w:r>
      <w:r w:rsidR="008B6BFD">
        <w:rPr>
          <w:sz w:val="28"/>
          <w:szCs w:val="28"/>
        </w:rPr>
        <w:t> 433,8</w:t>
      </w:r>
      <w:r>
        <w:rPr>
          <w:sz w:val="28"/>
          <w:szCs w:val="28"/>
        </w:rPr>
        <w:t xml:space="preserve"> тыс. рублей (3</w:t>
      </w:r>
      <w:r w:rsidR="008B6BFD">
        <w:rPr>
          <w:sz w:val="28"/>
          <w:szCs w:val="28"/>
        </w:rPr>
        <w:t>6</w:t>
      </w:r>
      <w:r w:rsidR="0037568B">
        <w:rPr>
          <w:sz w:val="28"/>
          <w:szCs w:val="28"/>
        </w:rPr>
        <w:t xml:space="preserve"> 00</w:t>
      </w:r>
      <w:r w:rsidR="008B6BFD">
        <w:rPr>
          <w:sz w:val="28"/>
          <w:szCs w:val="28"/>
        </w:rPr>
        <w:t>5</w:t>
      </w:r>
      <w:r>
        <w:rPr>
          <w:sz w:val="28"/>
          <w:szCs w:val="28"/>
        </w:rPr>
        <w:t>,</w:t>
      </w:r>
      <w:r w:rsidR="008B6BFD">
        <w:rPr>
          <w:sz w:val="28"/>
          <w:szCs w:val="28"/>
        </w:rPr>
        <w:t>8</w:t>
      </w:r>
      <w:r>
        <w:rPr>
          <w:sz w:val="28"/>
          <w:szCs w:val="28"/>
        </w:rPr>
        <w:t xml:space="preserve"> тыс. рублей) или на </w:t>
      </w:r>
      <w:r w:rsidR="008B6BFD">
        <w:rPr>
          <w:sz w:val="28"/>
          <w:szCs w:val="28"/>
        </w:rPr>
        <w:t>42,86</w:t>
      </w:r>
      <w:r>
        <w:rPr>
          <w:sz w:val="28"/>
          <w:szCs w:val="28"/>
        </w:rPr>
        <w:t>%.</w:t>
      </w:r>
    </w:p>
    <w:p w:rsidR="008C40B5" w:rsidRPr="00FF4EA9" w:rsidRDefault="008C40B5" w:rsidP="008C40B5">
      <w:pPr>
        <w:ind w:firstLine="709"/>
        <w:jc w:val="both"/>
        <w:rPr>
          <w:sz w:val="28"/>
          <w:szCs w:val="28"/>
        </w:rPr>
      </w:pPr>
      <w:r>
        <w:rPr>
          <w:sz w:val="28"/>
          <w:szCs w:val="28"/>
        </w:rPr>
        <w:t xml:space="preserve">Доля расходов по МП 16 в общей сумме расходов </w:t>
      </w:r>
      <w:r w:rsidRPr="00FF4EA9">
        <w:rPr>
          <w:sz w:val="28"/>
          <w:szCs w:val="28"/>
        </w:rPr>
        <w:t>бюджета</w:t>
      </w:r>
      <w:r>
        <w:rPr>
          <w:sz w:val="28"/>
          <w:szCs w:val="28"/>
        </w:rPr>
        <w:t xml:space="preserve"> округа </w:t>
      </w:r>
      <w:r w:rsidRPr="00FF4EA9">
        <w:rPr>
          <w:sz w:val="28"/>
          <w:szCs w:val="28"/>
        </w:rPr>
        <w:t>составляет по плану</w:t>
      </w:r>
      <w:r w:rsidR="0037568B">
        <w:rPr>
          <w:sz w:val="28"/>
          <w:szCs w:val="28"/>
        </w:rPr>
        <w:t xml:space="preserve"> </w:t>
      </w:r>
      <w:r w:rsidR="008B6BFD">
        <w:rPr>
          <w:sz w:val="28"/>
          <w:szCs w:val="28"/>
        </w:rPr>
        <w:t>–</w:t>
      </w:r>
      <w:r>
        <w:rPr>
          <w:sz w:val="28"/>
          <w:szCs w:val="28"/>
        </w:rPr>
        <w:t xml:space="preserve"> </w:t>
      </w:r>
      <w:r w:rsidR="008B6BFD">
        <w:rPr>
          <w:sz w:val="28"/>
          <w:szCs w:val="28"/>
        </w:rPr>
        <w:t>3,58%</w:t>
      </w:r>
      <w:r>
        <w:rPr>
          <w:sz w:val="28"/>
          <w:szCs w:val="28"/>
        </w:rPr>
        <w:t xml:space="preserve"> </w:t>
      </w:r>
      <w:r w:rsidRPr="00FF4EA9">
        <w:rPr>
          <w:sz w:val="28"/>
          <w:szCs w:val="28"/>
        </w:rPr>
        <w:t>и по</w:t>
      </w:r>
      <w:r>
        <w:rPr>
          <w:sz w:val="28"/>
          <w:szCs w:val="28"/>
        </w:rPr>
        <w:t xml:space="preserve"> </w:t>
      </w:r>
      <w:r w:rsidRPr="00FF4EA9">
        <w:rPr>
          <w:sz w:val="28"/>
          <w:szCs w:val="28"/>
        </w:rPr>
        <w:t xml:space="preserve">кассовому исполнению </w:t>
      </w:r>
      <w:r>
        <w:rPr>
          <w:sz w:val="28"/>
          <w:szCs w:val="28"/>
        </w:rPr>
        <w:t>–</w:t>
      </w:r>
      <w:r w:rsidRPr="00FF4EA9">
        <w:rPr>
          <w:sz w:val="28"/>
          <w:szCs w:val="28"/>
        </w:rPr>
        <w:t xml:space="preserve"> </w:t>
      </w:r>
      <w:r w:rsidR="008B6BFD">
        <w:rPr>
          <w:sz w:val="28"/>
          <w:szCs w:val="28"/>
        </w:rPr>
        <w:t>3,58</w:t>
      </w:r>
      <w:r w:rsidRPr="00FF4EA9">
        <w:rPr>
          <w:sz w:val="28"/>
          <w:szCs w:val="28"/>
        </w:rPr>
        <w:t>%</w:t>
      </w:r>
      <w:r>
        <w:rPr>
          <w:sz w:val="28"/>
          <w:szCs w:val="28"/>
        </w:rPr>
        <w:t xml:space="preserve"> (в 20</w:t>
      </w:r>
      <w:r w:rsidR="008B6BFD">
        <w:rPr>
          <w:sz w:val="28"/>
          <w:szCs w:val="28"/>
        </w:rPr>
        <w:t>20</w:t>
      </w:r>
      <w:r>
        <w:rPr>
          <w:sz w:val="28"/>
          <w:szCs w:val="28"/>
        </w:rPr>
        <w:t xml:space="preserve"> году - 2,</w:t>
      </w:r>
      <w:r w:rsidR="008B6BFD">
        <w:rPr>
          <w:sz w:val="28"/>
          <w:szCs w:val="28"/>
        </w:rPr>
        <w:t>59</w:t>
      </w:r>
      <w:r>
        <w:rPr>
          <w:sz w:val="28"/>
          <w:szCs w:val="28"/>
        </w:rPr>
        <w:t>%)</w:t>
      </w:r>
      <w:r w:rsidRPr="00FF4EA9">
        <w:rPr>
          <w:sz w:val="28"/>
          <w:szCs w:val="28"/>
        </w:rPr>
        <w:t>.</w:t>
      </w:r>
    </w:p>
    <w:p w:rsidR="008C40B5" w:rsidRDefault="008C40B5" w:rsidP="008C40B5">
      <w:pPr>
        <w:ind w:firstLine="709"/>
        <w:jc w:val="both"/>
        <w:rPr>
          <w:sz w:val="28"/>
          <w:szCs w:val="28"/>
        </w:rPr>
      </w:pPr>
      <w:r>
        <w:rPr>
          <w:sz w:val="28"/>
          <w:szCs w:val="28"/>
        </w:rPr>
        <w:t>Программные мероприятия М</w:t>
      </w:r>
      <w:r w:rsidRPr="00C473E2">
        <w:rPr>
          <w:sz w:val="28"/>
          <w:szCs w:val="28"/>
        </w:rPr>
        <w:t xml:space="preserve">П </w:t>
      </w:r>
      <w:r>
        <w:rPr>
          <w:sz w:val="28"/>
          <w:szCs w:val="28"/>
        </w:rPr>
        <w:t xml:space="preserve">16 </w:t>
      </w:r>
      <w:r w:rsidRPr="00C473E2">
        <w:rPr>
          <w:sz w:val="28"/>
          <w:szCs w:val="28"/>
        </w:rPr>
        <w:t>испо</w:t>
      </w:r>
      <w:r>
        <w:rPr>
          <w:sz w:val="28"/>
          <w:szCs w:val="28"/>
        </w:rPr>
        <w:t xml:space="preserve">лнены </w:t>
      </w:r>
      <w:r w:rsidR="006D3B2B">
        <w:rPr>
          <w:sz w:val="28"/>
          <w:szCs w:val="28"/>
        </w:rPr>
        <w:t>в одной</w:t>
      </w:r>
      <w:r w:rsidR="006E78CB">
        <w:rPr>
          <w:sz w:val="28"/>
          <w:szCs w:val="28"/>
        </w:rPr>
        <w:t xml:space="preserve"> программе в </w:t>
      </w:r>
      <w:r>
        <w:rPr>
          <w:sz w:val="28"/>
          <w:szCs w:val="28"/>
        </w:rPr>
        <w:t>разрезе задач.</w:t>
      </w:r>
    </w:p>
    <w:p w:rsidR="008C40B5" w:rsidRDefault="008C40B5" w:rsidP="008C40B5">
      <w:pPr>
        <w:ind w:firstLine="709"/>
        <w:jc w:val="both"/>
        <w:rPr>
          <w:sz w:val="28"/>
          <w:szCs w:val="28"/>
        </w:rPr>
      </w:pPr>
      <w:r>
        <w:rPr>
          <w:sz w:val="28"/>
          <w:szCs w:val="28"/>
        </w:rPr>
        <w:t xml:space="preserve">Характеристика расходов по муниципальной программе </w:t>
      </w:r>
      <w:r w:rsidRPr="00026CFF">
        <w:rPr>
          <w:sz w:val="28"/>
          <w:szCs w:val="28"/>
        </w:rPr>
        <w:t>приведена в таблице</w:t>
      </w:r>
      <w:r w:rsidR="00460806">
        <w:rPr>
          <w:sz w:val="28"/>
          <w:szCs w:val="28"/>
        </w:rPr>
        <w:t xml:space="preserve"> 29</w:t>
      </w:r>
      <w:r w:rsidRPr="00026CFF">
        <w:rPr>
          <w:sz w:val="28"/>
          <w:szCs w:val="28"/>
        </w:rPr>
        <w:t>:</w:t>
      </w:r>
    </w:p>
    <w:p w:rsidR="00460806" w:rsidRPr="00F21709" w:rsidRDefault="00460806" w:rsidP="00460806">
      <w:pPr>
        <w:ind w:left="-142" w:firstLine="1135"/>
        <w:jc w:val="right"/>
      </w:pPr>
      <w:r w:rsidRPr="00F21709">
        <w:rPr>
          <w:i/>
        </w:rPr>
        <w:t xml:space="preserve">                                                                                                                                 </w:t>
      </w:r>
      <w:r w:rsidRPr="00F21709">
        <w:t>Таблица 29</w:t>
      </w:r>
    </w:p>
    <w:p w:rsidR="00460806" w:rsidRPr="00F21709" w:rsidRDefault="00460806" w:rsidP="00460806">
      <w:pPr>
        <w:ind w:firstLine="560"/>
        <w:jc w:val="right"/>
      </w:pPr>
      <w:r w:rsidRPr="00F21709">
        <w:t xml:space="preserve"> (тыс. рублей)</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6"/>
        <w:gridCol w:w="1577"/>
        <w:gridCol w:w="1984"/>
        <w:gridCol w:w="1683"/>
        <w:gridCol w:w="1436"/>
        <w:gridCol w:w="1701"/>
      </w:tblGrid>
      <w:tr w:rsidR="00CF3F04" w:rsidRPr="00B51FC6" w:rsidTr="00346A28">
        <w:tc>
          <w:tcPr>
            <w:tcW w:w="1826" w:type="dxa"/>
            <w:vMerge w:val="restart"/>
          </w:tcPr>
          <w:p w:rsidR="00CF3F04" w:rsidRPr="00713DE0" w:rsidRDefault="00CF3F04" w:rsidP="008C40B5">
            <w:pPr>
              <w:jc w:val="both"/>
              <w:rPr>
                <w:b/>
              </w:rPr>
            </w:pPr>
            <w:r w:rsidRPr="00713DE0">
              <w:rPr>
                <w:b/>
              </w:rPr>
              <w:t>Наименование подпрограмм МП</w:t>
            </w:r>
          </w:p>
        </w:tc>
        <w:tc>
          <w:tcPr>
            <w:tcW w:w="1577" w:type="dxa"/>
            <w:vMerge w:val="restart"/>
          </w:tcPr>
          <w:p w:rsidR="00CF3F04" w:rsidRDefault="00CF3F04" w:rsidP="00E319FA">
            <w:pPr>
              <w:ind w:left="-534" w:firstLine="534"/>
              <w:rPr>
                <w:b/>
              </w:rPr>
            </w:pPr>
            <w:r w:rsidRPr="00713DE0">
              <w:rPr>
                <w:b/>
              </w:rPr>
              <w:t xml:space="preserve">Исполнено </w:t>
            </w:r>
            <w:r>
              <w:rPr>
                <w:b/>
              </w:rPr>
              <w:t xml:space="preserve"> за </w:t>
            </w:r>
            <w:r w:rsidRPr="00713DE0">
              <w:rPr>
                <w:b/>
              </w:rPr>
              <w:t>г</w:t>
            </w:r>
          </w:p>
          <w:p w:rsidR="00CF3F04" w:rsidRPr="00E319FA" w:rsidRDefault="00CF3F04" w:rsidP="00BA7462">
            <w:pPr>
              <w:jc w:val="center"/>
              <w:rPr>
                <w:b/>
              </w:rPr>
            </w:pPr>
            <w:r w:rsidRPr="00E319FA">
              <w:rPr>
                <w:b/>
              </w:rPr>
              <w:t>за 20</w:t>
            </w:r>
            <w:r>
              <w:rPr>
                <w:b/>
              </w:rPr>
              <w:t>20</w:t>
            </w:r>
            <w:r w:rsidRPr="00E319FA">
              <w:rPr>
                <w:b/>
              </w:rPr>
              <w:t xml:space="preserve"> год</w:t>
            </w:r>
          </w:p>
        </w:tc>
        <w:tc>
          <w:tcPr>
            <w:tcW w:w="1984" w:type="dxa"/>
            <w:vMerge w:val="restart"/>
          </w:tcPr>
          <w:p w:rsidR="00CF3F04" w:rsidRPr="00713DE0" w:rsidRDefault="00CF3F04" w:rsidP="00BA7462">
            <w:pPr>
              <w:jc w:val="center"/>
              <w:rPr>
                <w:b/>
              </w:rPr>
            </w:pPr>
            <w:r w:rsidRPr="00713DE0">
              <w:rPr>
                <w:b/>
              </w:rPr>
              <w:t>Уточненный план на 202</w:t>
            </w:r>
            <w:r>
              <w:rPr>
                <w:b/>
              </w:rPr>
              <w:t>1</w:t>
            </w:r>
            <w:r w:rsidRPr="00713DE0">
              <w:rPr>
                <w:b/>
              </w:rPr>
              <w:t xml:space="preserve"> год</w:t>
            </w:r>
          </w:p>
        </w:tc>
        <w:tc>
          <w:tcPr>
            <w:tcW w:w="3119" w:type="dxa"/>
            <w:gridSpan w:val="2"/>
          </w:tcPr>
          <w:p w:rsidR="00CF3F04" w:rsidRPr="00713DE0" w:rsidRDefault="00CF3F04" w:rsidP="00BA7462">
            <w:pPr>
              <w:jc w:val="center"/>
              <w:rPr>
                <w:b/>
              </w:rPr>
            </w:pPr>
            <w:r w:rsidRPr="00713DE0">
              <w:rPr>
                <w:b/>
              </w:rPr>
              <w:t>Исполнено за 202</w:t>
            </w:r>
            <w:r>
              <w:rPr>
                <w:b/>
              </w:rPr>
              <w:t>1</w:t>
            </w:r>
            <w:r w:rsidRPr="00713DE0">
              <w:rPr>
                <w:b/>
              </w:rPr>
              <w:t xml:space="preserve"> год</w:t>
            </w:r>
          </w:p>
        </w:tc>
        <w:tc>
          <w:tcPr>
            <w:tcW w:w="1701" w:type="dxa"/>
            <w:vMerge w:val="restart"/>
          </w:tcPr>
          <w:p w:rsidR="00CF3F04" w:rsidRPr="00713DE0" w:rsidRDefault="00CF3F04" w:rsidP="008C40B5">
            <w:pPr>
              <w:jc w:val="center"/>
              <w:rPr>
                <w:b/>
              </w:rPr>
            </w:pPr>
            <w:r w:rsidRPr="00713DE0">
              <w:rPr>
                <w:b/>
              </w:rPr>
              <w:t>% исполнения к годовым назначениям</w:t>
            </w:r>
          </w:p>
          <w:p w:rsidR="00CF3F04" w:rsidRPr="00713DE0" w:rsidRDefault="00CF3F04" w:rsidP="008C40B5">
            <w:pPr>
              <w:jc w:val="center"/>
              <w:rPr>
                <w:b/>
              </w:rPr>
            </w:pPr>
          </w:p>
        </w:tc>
      </w:tr>
      <w:tr w:rsidR="00CF3F04" w:rsidRPr="00B51FC6" w:rsidTr="00346A28">
        <w:tc>
          <w:tcPr>
            <w:tcW w:w="1826" w:type="dxa"/>
            <w:vMerge/>
          </w:tcPr>
          <w:p w:rsidR="00CF3F04" w:rsidRPr="00B51FC6" w:rsidRDefault="00CF3F04" w:rsidP="008C40B5">
            <w:pPr>
              <w:jc w:val="right"/>
              <w:rPr>
                <w:sz w:val="22"/>
                <w:szCs w:val="22"/>
              </w:rPr>
            </w:pPr>
          </w:p>
        </w:tc>
        <w:tc>
          <w:tcPr>
            <w:tcW w:w="1577" w:type="dxa"/>
            <w:vMerge/>
          </w:tcPr>
          <w:p w:rsidR="00CF3F04" w:rsidRPr="00B51FC6" w:rsidRDefault="00CF3F04" w:rsidP="008C40B5">
            <w:pPr>
              <w:jc w:val="center"/>
              <w:rPr>
                <w:sz w:val="22"/>
                <w:szCs w:val="22"/>
              </w:rPr>
            </w:pPr>
          </w:p>
        </w:tc>
        <w:tc>
          <w:tcPr>
            <w:tcW w:w="1984" w:type="dxa"/>
            <w:vMerge/>
          </w:tcPr>
          <w:p w:rsidR="00CF3F04" w:rsidRPr="00713DE0" w:rsidRDefault="00CF3F04" w:rsidP="008C40B5">
            <w:pPr>
              <w:jc w:val="center"/>
              <w:rPr>
                <w:b/>
              </w:rPr>
            </w:pPr>
          </w:p>
        </w:tc>
        <w:tc>
          <w:tcPr>
            <w:tcW w:w="1683" w:type="dxa"/>
          </w:tcPr>
          <w:p w:rsidR="00CF3F04" w:rsidRPr="00713DE0" w:rsidRDefault="00CF3F04" w:rsidP="008C40B5">
            <w:pPr>
              <w:jc w:val="center"/>
              <w:rPr>
                <w:b/>
              </w:rPr>
            </w:pPr>
            <w:r>
              <w:rPr>
                <w:b/>
              </w:rPr>
              <w:t>сумма</w:t>
            </w:r>
          </w:p>
        </w:tc>
        <w:tc>
          <w:tcPr>
            <w:tcW w:w="1436" w:type="dxa"/>
          </w:tcPr>
          <w:p w:rsidR="00CF3F04" w:rsidRPr="00713DE0" w:rsidRDefault="00CF3F04" w:rsidP="008C40B5">
            <w:pPr>
              <w:jc w:val="right"/>
              <w:rPr>
                <w:b/>
              </w:rPr>
            </w:pPr>
            <w:r w:rsidRPr="00713DE0">
              <w:rPr>
                <w:b/>
              </w:rPr>
              <w:t>доля, %</w:t>
            </w:r>
          </w:p>
        </w:tc>
        <w:tc>
          <w:tcPr>
            <w:tcW w:w="1701" w:type="dxa"/>
            <w:vMerge/>
          </w:tcPr>
          <w:p w:rsidR="00CF3F04" w:rsidRPr="00B51FC6" w:rsidRDefault="00CF3F04" w:rsidP="008C40B5">
            <w:pPr>
              <w:jc w:val="right"/>
              <w:rPr>
                <w:sz w:val="22"/>
                <w:szCs w:val="22"/>
              </w:rPr>
            </w:pPr>
          </w:p>
        </w:tc>
      </w:tr>
      <w:tr w:rsidR="0037568B" w:rsidRPr="00B51FC6" w:rsidTr="00346A28">
        <w:tc>
          <w:tcPr>
            <w:tcW w:w="1826" w:type="dxa"/>
          </w:tcPr>
          <w:p w:rsidR="0037568B" w:rsidRPr="007A5EE3" w:rsidRDefault="0037568B" w:rsidP="0037568B">
            <w:r w:rsidRPr="007A5EE3">
              <w:t>1</w:t>
            </w:r>
            <w:r>
              <w:t>.</w:t>
            </w:r>
            <w:r w:rsidRPr="007A5EE3">
              <w:t>Благоустройство населенных пунктов городского округа город Кулебаки на 20</w:t>
            </w:r>
            <w:r>
              <w:t>20</w:t>
            </w:r>
            <w:r w:rsidRPr="007A5EE3">
              <w:t>-20</w:t>
            </w:r>
            <w:r>
              <w:t>25</w:t>
            </w:r>
            <w:r w:rsidRPr="007A5EE3">
              <w:t xml:space="preserve"> годы</w:t>
            </w:r>
          </w:p>
        </w:tc>
        <w:tc>
          <w:tcPr>
            <w:tcW w:w="1577" w:type="dxa"/>
            <w:vAlign w:val="center"/>
          </w:tcPr>
          <w:p w:rsidR="0037568B" w:rsidRPr="00B51FC6" w:rsidRDefault="0037568B" w:rsidP="00BA7462">
            <w:pPr>
              <w:jc w:val="center"/>
              <w:rPr>
                <w:sz w:val="22"/>
                <w:szCs w:val="22"/>
              </w:rPr>
            </w:pPr>
            <w:r>
              <w:rPr>
                <w:sz w:val="22"/>
                <w:szCs w:val="22"/>
              </w:rPr>
              <w:t>3</w:t>
            </w:r>
            <w:r w:rsidR="00BA7462">
              <w:rPr>
                <w:sz w:val="22"/>
                <w:szCs w:val="22"/>
              </w:rPr>
              <w:t>6</w:t>
            </w:r>
            <w:r>
              <w:rPr>
                <w:sz w:val="22"/>
                <w:szCs w:val="22"/>
              </w:rPr>
              <w:t xml:space="preserve"> 00</w:t>
            </w:r>
            <w:r w:rsidR="00BA7462">
              <w:rPr>
                <w:sz w:val="22"/>
                <w:szCs w:val="22"/>
              </w:rPr>
              <w:t>5</w:t>
            </w:r>
            <w:r>
              <w:rPr>
                <w:sz w:val="22"/>
                <w:szCs w:val="22"/>
              </w:rPr>
              <w:t>,</w:t>
            </w:r>
            <w:r w:rsidR="00BA7462">
              <w:rPr>
                <w:sz w:val="22"/>
                <w:szCs w:val="22"/>
              </w:rPr>
              <w:t>8</w:t>
            </w:r>
          </w:p>
        </w:tc>
        <w:tc>
          <w:tcPr>
            <w:tcW w:w="1984" w:type="dxa"/>
            <w:vAlign w:val="center"/>
          </w:tcPr>
          <w:p w:rsidR="0037568B" w:rsidRPr="00B51FC6" w:rsidRDefault="00BA7462" w:rsidP="00BA7462">
            <w:pPr>
              <w:jc w:val="center"/>
              <w:rPr>
                <w:sz w:val="22"/>
                <w:szCs w:val="22"/>
              </w:rPr>
            </w:pPr>
            <w:r>
              <w:rPr>
                <w:sz w:val="22"/>
                <w:szCs w:val="22"/>
              </w:rPr>
              <w:t>55 162,4</w:t>
            </w:r>
            <w:r w:rsidR="0037568B">
              <w:rPr>
                <w:sz w:val="22"/>
                <w:szCs w:val="22"/>
              </w:rPr>
              <w:t xml:space="preserve"> </w:t>
            </w:r>
          </w:p>
        </w:tc>
        <w:tc>
          <w:tcPr>
            <w:tcW w:w="1683" w:type="dxa"/>
            <w:vAlign w:val="center"/>
          </w:tcPr>
          <w:p w:rsidR="0037568B" w:rsidRPr="00B51FC6" w:rsidRDefault="00BA7462" w:rsidP="00BA7462">
            <w:pPr>
              <w:jc w:val="center"/>
              <w:rPr>
                <w:sz w:val="22"/>
                <w:szCs w:val="22"/>
              </w:rPr>
            </w:pPr>
            <w:r>
              <w:rPr>
                <w:sz w:val="22"/>
                <w:szCs w:val="22"/>
              </w:rPr>
              <w:t>51 439,6</w:t>
            </w:r>
          </w:p>
        </w:tc>
        <w:tc>
          <w:tcPr>
            <w:tcW w:w="1436" w:type="dxa"/>
            <w:vAlign w:val="center"/>
          </w:tcPr>
          <w:p w:rsidR="0037568B" w:rsidRPr="00B51FC6" w:rsidRDefault="0037568B" w:rsidP="008C40B5">
            <w:pPr>
              <w:jc w:val="center"/>
              <w:rPr>
                <w:sz w:val="22"/>
                <w:szCs w:val="22"/>
              </w:rPr>
            </w:pPr>
            <w:r>
              <w:rPr>
                <w:sz w:val="22"/>
                <w:szCs w:val="22"/>
              </w:rPr>
              <w:t>100,0</w:t>
            </w:r>
          </w:p>
        </w:tc>
        <w:tc>
          <w:tcPr>
            <w:tcW w:w="1701" w:type="dxa"/>
            <w:vAlign w:val="center"/>
          </w:tcPr>
          <w:p w:rsidR="0037568B" w:rsidRPr="00B51FC6" w:rsidRDefault="0037568B" w:rsidP="00BA7462">
            <w:pPr>
              <w:jc w:val="center"/>
              <w:rPr>
                <w:sz w:val="22"/>
                <w:szCs w:val="22"/>
              </w:rPr>
            </w:pPr>
            <w:r>
              <w:rPr>
                <w:sz w:val="22"/>
                <w:szCs w:val="22"/>
              </w:rPr>
              <w:t>9</w:t>
            </w:r>
            <w:r w:rsidR="00BA7462">
              <w:rPr>
                <w:sz w:val="22"/>
                <w:szCs w:val="22"/>
              </w:rPr>
              <w:t>3,25</w:t>
            </w:r>
          </w:p>
        </w:tc>
      </w:tr>
      <w:tr w:rsidR="0037568B" w:rsidRPr="005210E8" w:rsidTr="00346A28">
        <w:tc>
          <w:tcPr>
            <w:tcW w:w="1826" w:type="dxa"/>
          </w:tcPr>
          <w:p w:rsidR="0037568B" w:rsidRPr="00B51FC6" w:rsidRDefault="0037568B" w:rsidP="008C40B5">
            <w:pPr>
              <w:rPr>
                <w:b/>
              </w:rPr>
            </w:pPr>
            <w:r w:rsidRPr="00B51FC6">
              <w:rPr>
                <w:b/>
              </w:rPr>
              <w:t>Всего расходов по МП</w:t>
            </w:r>
          </w:p>
        </w:tc>
        <w:tc>
          <w:tcPr>
            <w:tcW w:w="1577" w:type="dxa"/>
            <w:vAlign w:val="center"/>
          </w:tcPr>
          <w:p w:rsidR="0037568B" w:rsidRPr="00911C48" w:rsidRDefault="0037568B" w:rsidP="00BA7462">
            <w:pPr>
              <w:jc w:val="center"/>
              <w:rPr>
                <w:b/>
                <w:sz w:val="22"/>
                <w:szCs w:val="22"/>
              </w:rPr>
            </w:pPr>
            <w:r w:rsidRPr="00911C48">
              <w:rPr>
                <w:b/>
                <w:sz w:val="22"/>
                <w:szCs w:val="22"/>
              </w:rPr>
              <w:t>3</w:t>
            </w:r>
            <w:r w:rsidR="00BA7462">
              <w:rPr>
                <w:b/>
                <w:sz w:val="22"/>
                <w:szCs w:val="22"/>
              </w:rPr>
              <w:t>6 005,8</w:t>
            </w:r>
          </w:p>
        </w:tc>
        <w:tc>
          <w:tcPr>
            <w:tcW w:w="1984" w:type="dxa"/>
            <w:vAlign w:val="center"/>
          </w:tcPr>
          <w:p w:rsidR="0037568B" w:rsidRPr="00911C48" w:rsidRDefault="00BA7462" w:rsidP="008C40B5">
            <w:pPr>
              <w:jc w:val="center"/>
              <w:rPr>
                <w:b/>
                <w:sz w:val="22"/>
                <w:szCs w:val="22"/>
              </w:rPr>
            </w:pPr>
            <w:r>
              <w:rPr>
                <w:b/>
                <w:sz w:val="22"/>
                <w:szCs w:val="22"/>
              </w:rPr>
              <w:t>55 162,4</w:t>
            </w:r>
          </w:p>
          <w:p w:rsidR="0037568B" w:rsidRPr="00911C48" w:rsidRDefault="0037568B" w:rsidP="008C40B5">
            <w:pPr>
              <w:jc w:val="center"/>
              <w:rPr>
                <w:b/>
                <w:sz w:val="22"/>
                <w:szCs w:val="22"/>
              </w:rPr>
            </w:pPr>
          </w:p>
        </w:tc>
        <w:tc>
          <w:tcPr>
            <w:tcW w:w="1683" w:type="dxa"/>
            <w:vAlign w:val="center"/>
          </w:tcPr>
          <w:p w:rsidR="0037568B" w:rsidRPr="00911C48" w:rsidRDefault="00BA7462" w:rsidP="00BA7462">
            <w:pPr>
              <w:jc w:val="center"/>
              <w:rPr>
                <w:b/>
                <w:sz w:val="22"/>
                <w:szCs w:val="22"/>
              </w:rPr>
            </w:pPr>
            <w:r>
              <w:rPr>
                <w:b/>
                <w:sz w:val="22"/>
                <w:szCs w:val="22"/>
              </w:rPr>
              <w:t>51 439,6</w:t>
            </w:r>
          </w:p>
        </w:tc>
        <w:tc>
          <w:tcPr>
            <w:tcW w:w="1436" w:type="dxa"/>
            <w:vAlign w:val="center"/>
          </w:tcPr>
          <w:p w:rsidR="0037568B" w:rsidRPr="00911C48" w:rsidRDefault="0037568B" w:rsidP="008C40B5">
            <w:pPr>
              <w:jc w:val="center"/>
              <w:rPr>
                <w:b/>
                <w:sz w:val="22"/>
                <w:szCs w:val="22"/>
              </w:rPr>
            </w:pPr>
            <w:r w:rsidRPr="00911C48">
              <w:rPr>
                <w:b/>
                <w:sz w:val="22"/>
                <w:szCs w:val="22"/>
              </w:rPr>
              <w:t>100,0</w:t>
            </w:r>
          </w:p>
        </w:tc>
        <w:tc>
          <w:tcPr>
            <w:tcW w:w="1701" w:type="dxa"/>
            <w:vAlign w:val="center"/>
          </w:tcPr>
          <w:p w:rsidR="0037568B" w:rsidRPr="00911C48" w:rsidRDefault="0037568B" w:rsidP="00BA7462">
            <w:pPr>
              <w:jc w:val="center"/>
              <w:rPr>
                <w:b/>
                <w:sz w:val="22"/>
                <w:szCs w:val="22"/>
              </w:rPr>
            </w:pPr>
            <w:r>
              <w:rPr>
                <w:b/>
                <w:sz w:val="22"/>
                <w:szCs w:val="22"/>
              </w:rPr>
              <w:t>9</w:t>
            </w:r>
            <w:r w:rsidR="00BA7462">
              <w:rPr>
                <w:b/>
                <w:sz w:val="22"/>
                <w:szCs w:val="22"/>
              </w:rPr>
              <w:t>3</w:t>
            </w:r>
            <w:r w:rsidRPr="00911C48">
              <w:rPr>
                <w:b/>
                <w:sz w:val="22"/>
                <w:szCs w:val="22"/>
              </w:rPr>
              <w:t>,</w:t>
            </w:r>
            <w:r w:rsidR="00BA7462">
              <w:rPr>
                <w:b/>
                <w:sz w:val="22"/>
                <w:szCs w:val="22"/>
              </w:rPr>
              <w:t>25</w:t>
            </w:r>
          </w:p>
        </w:tc>
      </w:tr>
    </w:tbl>
    <w:p w:rsidR="008C40B5" w:rsidRDefault="008C40B5" w:rsidP="008C40B5">
      <w:pPr>
        <w:ind w:firstLine="560"/>
        <w:jc w:val="right"/>
        <w:rPr>
          <w:sz w:val="28"/>
          <w:szCs w:val="28"/>
          <w:highlight w:val="lightGray"/>
        </w:rPr>
      </w:pPr>
    </w:p>
    <w:p w:rsidR="008C40B5" w:rsidRPr="00EA0FED" w:rsidRDefault="008C40B5" w:rsidP="008C40B5">
      <w:pPr>
        <w:ind w:firstLine="709"/>
        <w:jc w:val="both"/>
        <w:rPr>
          <w:sz w:val="28"/>
          <w:szCs w:val="28"/>
        </w:rPr>
      </w:pPr>
      <w:r>
        <w:rPr>
          <w:sz w:val="28"/>
          <w:szCs w:val="28"/>
        </w:rPr>
        <w:t>Б</w:t>
      </w:r>
      <w:r w:rsidRPr="00EA0FED">
        <w:rPr>
          <w:sz w:val="28"/>
          <w:szCs w:val="28"/>
        </w:rPr>
        <w:t>юджетные ассигнования направлены на мероприятия:</w:t>
      </w:r>
    </w:p>
    <w:p w:rsidR="008C40B5" w:rsidRPr="00890BAF" w:rsidRDefault="008C40B5" w:rsidP="008C40B5">
      <w:pPr>
        <w:ind w:firstLine="709"/>
        <w:jc w:val="both"/>
        <w:rPr>
          <w:sz w:val="28"/>
          <w:szCs w:val="28"/>
        </w:rPr>
      </w:pPr>
      <w:r w:rsidRPr="00890BAF">
        <w:rPr>
          <w:sz w:val="28"/>
          <w:szCs w:val="28"/>
        </w:rPr>
        <w:t xml:space="preserve">- по </w:t>
      </w:r>
      <w:r w:rsidR="00E76FBF" w:rsidRPr="00890BAF">
        <w:rPr>
          <w:sz w:val="28"/>
          <w:szCs w:val="28"/>
        </w:rPr>
        <w:t xml:space="preserve"> содержанию и ремонту </w:t>
      </w:r>
      <w:r w:rsidRPr="00890BAF">
        <w:rPr>
          <w:sz w:val="28"/>
          <w:szCs w:val="28"/>
        </w:rPr>
        <w:t>улично</w:t>
      </w:r>
      <w:r w:rsidR="00E76FBF" w:rsidRPr="00890BAF">
        <w:rPr>
          <w:sz w:val="28"/>
          <w:szCs w:val="28"/>
        </w:rPr>
        <w:t>го</w:t>
      </w:r>
      <w:r w:rsidRPr="00890BAF">
        <w:rPr>
          <w:sz w:val="28"/>
          <w:szCs w:val="28"/>
        </w:rPr>
        <w:t xml:space="preserve"> освещени</w:t>
      </w:r>
      <w:r w:rsidR="00E76FBF" w:rsidRPr="00890BAF">
        <w:rPr>
          <w:sz w:val="28"/>
          <w:szCs w:val="28"/>
        </w:rPr>
        <w:t>я в населенных пунктах городского округа</w:t>
      </w:r>
      <w:r w:rsidRPr="00890BAF">
        <w:rPr>
          <w:sz w:val="28"/>
          <w:szCs w:val="28"/>
        </w:rPr>
        <w:t xml:space="preserve"> (содержание и ремонт уличного освещения, оплата</w:t>
      </w:r>
      <w:r w:rsidR="00E76FBF" w:rsidRPr="00890BAF">
        <w:rPr>
          <w:sz w:val="28"/>
          <w:szCs w:val="28"/>
        </w:rPr>
        <w:t xml:space="preserve"> электроэнергии за</w:t>
      </w:r>
      <w:r w:rsidRPr="00890BAF">
        <w:rPr>
          <w:sz w:val="28"/>
          <w:szCs w:val="28"/>
        </w:rPr>
        <w:t xml:space="preserve"> уличное освещение) в сумме 1</w:t>
      </w:r>
      <w:r w:rsidR="008B6BFD" w:rsidRPr="00890BAF">
        <w:rPr>
          <w:sz w:val="28"/>
          <w:szCs w:val="28"/>
        </w:rPr>
        <w:t>6 047,3</w:t>
      </w:r>
      <w:r w:rsidRPr="00890BAF">
        <w:rPr>
          <w:sz w:val="28"/>
          <w:szCs w:val="28"/>
        </w:rPr>
        <w:t xml:space="preserve"> тыс. рублей;</w:t>
      </w:r>
    </w:p>
    <w:p w:rsidR="008C40B5" w:rsidRPr="00890BAF" w:rsidRDefault="008C40B5" w:rsidP="008C40B5">
      <w:pPr>
        <w:ind w:firstLine="709"/>
        <w:jc w:val="both"/>
        <w:rPr>
          <w:sz w:val="28"/>
          <w:szCs w:val="28"/>
        </w:rPr>
      </w:pPr>
      <w:r w:rsidRPr="00890BAF">
        <w:rPr>
          <w:sz w:val="28"/>
          <w:szCs w:val="28"/>
        </w:rPr>
        <w:t>- по очистке и обустройству ливневых и дренажных канав</w:t>
      </w:r>
      <w:r w:rsidR="00C73791" w:rsidRPr="00890BAF">
        <w:rPr>
          <w:sz w:val="28"/>
          <w:szCs w:val="28"/>
        </w:rPr>
        <w:t xml:space="preserve"> (очистка труб</w:t>
      </w:r>
      <w:r w:rsidR="0099100D" w:rsidRPr="00890BAF">
        <w:rPr>
          <w:sz w:val="28"/>
          <w:szCs w:val="28"/>
        </w:rPr>
        <w:t>ы на ул.Белинского</w:t>
      </w:r>
      <w:r w:rsidR="00C73791" w:rsidRPr="00890BAF">
        <w:rPr>
          <w:sz w:val="28"/>
          <w:szCs w:val="28"/>
        </w:rPr>
        <w:t>,</w:t>
      </w:r>
      <w:r w:rsidR="0099100D" w:rsidRPr="00890BAF">
        <w:rPr>
          <w:sz w:val="28"/>
          <w:szCs w:val="28"/>
        </w:rPr>
        <w:t xml:space="preserve"> очистка ливневой канавы на ул. Сергея Тюленина, укладка трубы ул. Маряхина, ул.Чкалова, </w:t>
      </w:r>
      <w:proofErr w:type="spellStart"/>
      <w:r w:rsidR="0099100D" w:rsidRPr="00890BAF">
        <w:rPr>
          <w:sz w:val="28"/>
          <w:szCs w:val="28"/>
        </w:rPr>
        <w:t>ул.Догадина</w:t>
      </w:r>
      <w:proofErr w:type="spellEnd"/>
      <w:r w:rsidR="0099100D" w:rsidRPr="00890BAF">
        <w:rPr>
          <w:sz w:val="28"/>
          <w:szCs w:val="28"/>
        </w:rPr>
        <w:t xml:space="preserve">, очистка и обустройство канав, ремонт водоотводного лотка на ул. Восстания) </w:t>
      </w:r>
      <w:r w:rsidRPr="00890BAF">
        <w:rPr>
          <w:sz w:val="28"/>
          <w:szCs w:val="28"/>
        </w:rPr>
        <w:t xml:space="preserve">в сумме </w:t>
      </w:r>
      <w:r w:rsidR="0099100D" w:rsidRPr="00890BAF">
        <w:rPr>
          <w:sz w:val="28"/>
          <w:szCs w:val="28"/>
        </w:rPr>
        <w:t>8 508,3</w:t>
      </w:r>
      <w:r w:rsidRPr="00890BAF">
        <w:rPr>
          <w:sz w:val="28"/>
          <w:szCs w:val="28"/>
        </w:rPr>
        <w:t xml:space="preserve"> тыс. рублей;</w:t>
      </w:r>
    </w:p>
    <w:p w:rsidR="0099100D" w:rsidRPr="00890BAF" w:rsidRDefault="0099100D" w:rsidP="008C40B5">
      <w:pPr>
        <w:ind w:firstLine="709"/>
        <w:jc w:val="both"/>
        <w:rPr>
          <w:sz w:val="28"/>
          <w:szCs w:val="28"/>
        </w:rPr>
      </w:pPr>
      <w:r w:rsidRPr="00890BAF">
        <w:rPr>
          <w:sz w:val="28"/>
          <w:szCs w:val="28"/>
        </w:rPr>
        <w:t>- на реализацию полномочий органов местного самоуправления по решению вопросов местного значения</w:t>
      </w:r>
      <w:r w:rsidR="00457DC5" w:rsidRPr="00890BAF">
        <w:rPr>
          <w:sz w:val="28"/>
          <w:szCs w:val="28"/>
        </w:rPr>
        <w:t xml:space="preserve"> (приобретение специализированной техники (автовышки) в сумме 5 820,0 тыс. рублей, приобретение искусственной ели и украшений для праздничного оформления </w:t>
      </w:r>
      <w:r w:rsidR="005D1E56" w:rsidRPr="00890BAF">
        <w:rPr>
          <w:sz w:val="28"/>
          <w:szCs w:val="28"/>
        </w:rPr>
        <w:t xml:space="preserve"> на пл. Ленина </w:t>
      </w:r>
      <w:r w:rsidR="00457DC5" w:rsidRPr="00890BAF">
        <w:rPr>
          <w:sz w:val="28"/>
          <w:szCs w:val="28"/>
        </w:rPr>
        <w:t xml:space="preserve">в сумме 2 345,4 тыс. </w:t>
      </w:r>
      <w:r w:rsidR="00457DC5" w:rsidRPr="00890BAF">
        <w:rPr>
          <w:sz w:val="28"/>
          <w:szCs w:val="28"/>
        </w:rPr>
        <w:lastRenderedPageBreak/>
        <w:t>рублей)</w:t>
      </w:r>
      <w:r w:rsidR="00E76FBF" w:rsidRPr="00890BAF">
        <w:rPr>
          <w:sz w:val="28"/>
          <w:szCs w:val="28"/>
        </w:rPr>
        <w:t xml:space="preserve"> в </w:t>
      </w:r>
      <w:r w:rsidR="00457DC5" w:rsidRPr="00890BAF">
        <w:rPr>
          <w:sz w:val="28"/>
          <w:szCs w:val="28"/>
        </w:rPr>
        <w:t xml:space="preserve"> сумм</w:t>
      </w:r>
      <w:r w:rsidR="00E76FBF" w:rsidRPr="00890BAF">
        <w:rPr>
          <w:sz w:val="28"/>
          <w:szCs w:val="28"/>
        </w:rPr>
        <w:t>е</w:t>
      </w:r>
      <w:r w:rsidR="00457DC5" w:rsidRPr="00890BAF">
        <w:rPr>
          <w:sz w:val="28"/>
          <w:szCs w:val="28"/>
        </w:rPr>
        <w:t xml:space="preserve"> </w:t>
      </w:r>
      <w:r w:rsidRPr="00890BAF">
        <w:rPr>
          <w:sz w:val="28"/>
          <w:szCs w:val="28"/>
        </w:rPr>
        <w:t xml:space="preserve"> 8 165,4 тыс. рублей, в том числе за счет субсидии из областного бюджета в сумме 6532,3 тыс. рублей, за счет средств бюджета округа в сумме 1 633,1 тыс</w:t>
      </w:r>
      <w:r w:rsidR="00457DC5" w:rsidRPr="00890BAF">
        <w:rPr>
          <w:sz w:val="28"/>
          <w:szCs w:val="28"/>
        </w:rPr>
        <w:t>.</w:t>
      </w:r>
      <w:r w:rsidRPr="00890BAF">
        <w:rPr>
          <w:sz w:val="28"/>
          <w:szCs w:val="28"/>
        </w:rPr>
        <w:t xml:space="preserve"> рублей</w:t>
      </w:r>
      <w:r w:rsidR="00457DC5" w:rsidRPr="00890BAF">
        <w:rPr>
          <w:sz w:val="28"/>
          <w:szCs w:val="28"/>
        </w:rPr>
        <w:t>;</w:t>
      </w:r>
    </w:p>
    <w:p w:rsidR="00B22C7D" w:rsidRPr="00890BAF" w:rsidRDefault="00B22C7D" w:rsidP="008C40B5">
      <w:pPr>
        <w:ind w:firstLine="709"/>
        <w:jc w:val="both"/>
        <w:rPr>
          <w:sz w:val="28"/>
          <w:szCs w:val="28"/>
        </w:rPr>
      </w:pPr>
      <w:r w:rsidRPr="00890BAF">
        <w:rPr>
          <w:sz w:val="28"/>
          <w:szCs w:val="28"/>
        </w:rPr>
        <w:t xml:space="preserve">- </w:t>
      </w:r>
      <w:r w:rsidR="00457DC5" w:rsidRPr="00890BAF">
        <w:rPr>
          <w:sz w:val="28"/>
          <w:szCs w:val="28"/>
        </w:rPr>
        <w:t xml:space="preserve"> по </w:t>
      </w:r>
      <w:r w:rsidRPr="00890BAF">
        <w:rPr>
          <w:sz w:val="28"/>
          <w:szCs w:val="28"/>
        </w:rPr>
        <w:t>содержани</w:t>
      </w:r>
      <w:r w:rsidR="00457DC5" w:rsidRPr="00890BAF">
        <w:rPr>
          <w:sz w:val="28"/>
          <w:szCs w:val="28"/>
        </w:rPr>
        <w:t>ю</w:t>
      </w:r>
      <w:r w:rsidRPr="00890BAF">
        <w:rPr>
          <w:sz w:val="28"/>
          <w:szCs w:val="28"/>
        </w:rPr>
        <w:t xml:space="preserve"> кладбищ городского округа Кулебаки (выполнены работы </w:t>
      </w:r>
      <w:r w:rsidR="006D3B2B" w:rsidRPr="00890BAF">
        <w:rPr>
          <w:sz w:val="28"/>
          <w:szCs w:val="28"/>
        </w:rPr>
        <w:t>по расширению</w:t>
      </w:r>
      <w:r w:rsidRPr="00890BAF">
        <w:rPr>
          <w:sz w:val="28"/>
          <w:szCs w:val="28"/>
        </w:rPr>
        <w:t xml:space="preserve"> городского кладбища</w:t>
      </w:r>
      <w:r w:rsidR="00C90FBA" w:rsidRPr="00890BAF">
        <w:rPr>
          <w:sz w:val="28"/>
          <w:szCs w:val="28"/>
        </w:rPr>
        <w:t xml:space="preserve"> и кладбищ ТУ №1</w:t>
      </w:r>
      <w:r w:rsidR="00E76FBF" w:rsidRPr="00890BAF">
        <w:rPr>
          <w:sz w:val="28"/>
          <w:szCs w:val="28"/>
        </w:rPr>
        <w:t>, вывоз ТКО с территории</w:t>
      </w:r>
      <w:r w:rsidR="00C90FBA" w:rsidRPr="00890BAF">
        <w:rPr>
          <w:sz w:val="28"/>
          <w:szCs w:val="28"/>
        </w:rPr>
        <w:t xml:space="preserve"> кладбищ</w:t>
      </w:r>
      <w:r w:rsidR="006D3B2B" w:rsidRPr="00890BAF">
        <w:rPr>
          <w:sz w:val="28"/>
          <w:szCs w:val="28"/>
        </w:rPr>
        <w:t>, пр</w:t>
      </w:r>
      <w:r w:rsidR="00C90FBA" w:rsidRPr="00890BAF">
        <w:rPr>
          <w:sz w:val="28"/>
          <w:szCs w:val="28"/>
        </w:rPr>
        <w:t xml:space="preserve">иобретена </w:t>
      </w:r>
      <w:proofErr w:type="spellStart"/>
      <w:r w:rsidR="00C90FBA" w:rsidRPr="00890BAF">
        <w:rPr>
          <w:sz w:val="28"/>
          <w:szCs w:val="28"/>
        </w:rPr>
        <w:t>сетка-рабица</w:t>
      </w:r>
      <w:proofErr w:type="spellEnd"/>
      <w:r w:rsidR="00C90FBA" w:rsidRPr="00890BAF">
        <w:rPr>
          <w:sz w:val="28"/>
          <w:szCs w:val="28"/>
        </w:rPr>
        <w:t xml:space="preserve"> для ограждения кладбища в п. Первомайский</w:t>
      </w:r>
      <w:r w:rsidRPr="00890BAF">
        <w:rPr>
          <w:sz w:val="28"/>
          <w:szCs w:val="28"/>
        </w:rPr>
        <w:t>, устройство</w:t>
      </w:r>
      <w:r w:rsidR="00C90FBA" w:rsidRPr="00890BAF">
        <w:rPr>
          <w:sz w:val="28"/>
          <w:szCs w:val="28"/>
        </w:rPr>
        <w:t xml:space="preserve"> асфальтобетонного покрытия для основания контейнерной площадки на кладбище в с. </w:t>
      </w:r>
      <w:proofErr w:type="spellStart"/>
      <w:r w:rsidR="00C90FBA" w:rsidRPr="00890BAF">
        <w:rPr>
          <w:sz w:val="28"/>
          <w:szCs w:val="28"/>
        </w:rPr>
        <w:t>Мурзицы</w:t>
      </w:r>
      <w:proofErr w:type="spellEnd"/>
      <w:r w:rsidR="00C90FBA" w:rsidRPr="00890BAF">
        <w:rPr>
          <w:sz w:val="28"/>
          <w:szCs w:val="28"/>
        </w:rPr>
        <w:t>) в сумме</w:t>
      </w:r>
      <w:r w:rsidRPr="00890BAF">
        <w:rPr>
          <w:sz w:val="28"/>
          <w:szCs w:val="28"/>
        </w:rPr>
        <w:t xml:space="preserve"> </w:t>
      </w:r>
      <w:r w:rsidR="00457DC5" w:rsidRPr="00890BAF">
        <w:rPr>
          <w:sz w:val="28"/>
          <w:szCs w:val="28"/>
        </w:rPr>
        <w:t>1 980,7</w:t>
      </w:r>
      <w:r w:rsidRPr="00890BAF">
        <w:rPr>
          <w:sz w:val="28"/>
          <w:szCs w:val="28"/>
        </w:rPr>
        <w:t xml:space="preserve"> тыс. рублей;</w:t>
      </w:r>
    </w:p>
    <w:p w:rsidR="008C40B5" w:rsidRPr="00890BAF" w:rsidRDefault="008C40B5" w:rsidP="008C40B5">
      <w:pPr>
        <w:ind w:firstLine="709"/>
        <w:jc w:val="both"/>
        <w:rPr>
          <w:sz w:val="28"/>
          <w:szCs w:val="28"/>
        </w:rPr>
      </w:pPr>
      <w:r w:rsidRPr="00890BAF">
        <w:rPr>
          <w:sz w:val="28"/>
          <w:szCs w:val="28"/>
        </w:rPr>
        <w:t xml:space="preserve">- </w:t>
      </w:r>
      <w:r w:rsidR="00C73791" w:rsidRPr="00890BAF">
        <w:rPr>
          <w:sz w:val="28"/>
          <w:szCs w:val="28"/>
        </w:rPr>
        <w:t xml:space="preserve"> по благоустройству</w:t>
      </w:r>
      <w:r w:rsidR="00DA5974" w:rsidRPr="00890BAF">
        <w:rPr>
          <w:sz w:val="28"/>
          <w:szCs w:val="28"/>
        </w:rPr>
        <w:t xml:space="preserve"> ул. </w:t>
      </w:r>
      <w:proofErr w:type="spellStart"/>
      <w:r w:rsidR="00DA5974" w:rsidRPr="00890BAF">
        <w:rPr>
          <w:sz w:val="28"/>
          <w:szCs w:val="28"/>
        </w:rPr>
        <w:t>Адм.Макарова</w:t>
      </w:r>
      <w:proofErr w:type="spellEnd"/>
      <w:r w:rsidR="00DA5974" w:rsidRPr="00890BAF">
        <w:rPr>
          <w:sz w:val="28"/>
          <w:szCs w:val="28"/>
        </w:rPr>
        <w:t xml:space="preserve"> (участок от ул. Кулибина до ул. </w:t>
      </w:r>
      <w:proofErr w:type="spellStart"/>
      <w:r w:rsidR="00DA5974" w:rsidRPr="00890BAF">
        <w:rPr>
          <w:sz w:val="28"/>
          <w:szCs w:val="28"/>
        </w:rPr>
        <w:t>Циоковского</w:t>
      </w:r>
      <w:proofErr w:type="spellEnd"/>
      <w:r w:rsidR="00DA5974" w:rsidRPr="00890BAF">
        <w:rPr>
          <w:sz w:val="28"/>
          <w:szCs w:val="28"/>
        </w:rPr>
        <w:t xml:space="preserve">, нечетная сторона) в рамках реализации проекта инициативного бюджетирования «Вам решать!» </w:t>
      </w:r>
      <w:r w:rsidRPr="00890BAF">
        <w:rPr>
          <w:sz w:val="28"/>
          <w:szCs w:val="28"/>
        </w:rPr>
        <w:t xml:space="preserve">в сумме </w:t>
      </w:r>
      <w:r w:rsidR="001E6AC3" w:rsidRPr="00890BAF">
        <w:rPr>
          <w:sz w:val="28"/>
          <w:szCs w:val="28"/>
        </w:rPr>
        <w:t>7</w:t>
      </w:r>
      <w:r w:rsidR="00DA5974" w:rsidRPr="00890BAF">
        <w:rPr>
          <w:sz w:val="28"/>
          <w:szCs w:val="28"/>
        </w:rPr>
        <w:t> 255,7</w:t>
      </w:r>
      <w:r w:rsidRPr="00890BAF">
        <w:rPr>
          <w:sz w:val="28"/>
          <w:szCs w:val="28"/>
        </w:rPr>
        <w:t xml:space="preserve"> тыс. рублей, в том числе за счет субсидии из областного бюджета в сумме </w:t>
      </w:r>
      <w:r w:rsidR="001E6AC3" w:rsidRPr="00890BAF">
        <w:rPr>
          <w:sz w:val="28"/>
          <w:szCs w:val="28"/>
        </w:rPr>
        <w:t>3 000,0</w:t>
      </w:r>
      <w:r w:rsidRPr="00890BAF">
        <w:rPr>
          <w:sz w:val="28"/>
          <w:szCs w:val="28"/>
        </w:rPr>
        <w:t xml:space="preserve"> тыс. рублей</w:t>
      </w:r>
      <w:r w:rsidR="00DA5974" w:rsidRPr="00890BAF">
        <w:rPr>
          <w:sz w:val="28"/>
          <w:szCs w:val="28"/>
        </w:rPr>
        <w:t>, за сче</w:t>
      </w:r>
      <w:r w:rsidR="00C90FBA" w:rsidRPr="00890BAF">
        <w:rPr>
          <w:sz w:val="28"/>
          <w:szCs w:val="28"/>
        </w:rPr>
        <w:t>т</w:t>
      </w:r>
      <w:r w:rsidR="00DA5974" w:rsidRPr="00890BAF">
        <w:rPr>
          <w:sz w:val="28"/>
          <w:szCs w:val="28"/>
        </w:rPr>
        <w:t xml:space="preserve"> средств бюджета округа в сумме 4 255,7 тыс. рублей</w:t>
      </w:r>
      <w:r w:rsidRPr="00890BAF">
        <w:rPr>
          <w:sz w:val="28"/>
          <w:szCs w:val="28"/>
        </w:rPr>
        <w:t>;</w:t>
      </w:r>
    </w:p>
    <w:p w:rsidR="007C51DE" w:rsidRPr="00890BAF" w:rsidRDefault="007C51DE" w:rsidP="008C40B5">
      <w:pPr>
        <w:ind w:firstLine="709"/>
        <w:jc w:val="both"/>
        <w:rPr>
          <w:sz w:val="28"/>
          <w:szCs w:val="28"/>
        </w:rPr>
      </w:pPr>
      <w:r w:rsidRPr="00890BAF">
        <w:rPr>
          <w:sz w:val="28"/>
          <w:szCs w:val="28"/>
        </w:rPr>
        <w:t xml:space="preserve">- на </w:t>
      </w:r>
      <w:proofErr w:type="spellStart"/>
      <w:r w:rsidRPr="00890BAF">
        <w:rPr>
          <w:sz w:val="28"/>
          <w:szCs w:val="28"/>
        </w:rPr>
        <w:t>софинансирование</w:t>
      </w:r>
      <w:proofErr w:type="spellEnd"/>
      <w:r w:rsidRPr="00890BAF">
        <w:rPr>
          <w:sz w:val="28"/>
          <w:szCs w:val="28"/>
        </w:rPr>
        <w:t xml:space="preserve"> дополнительных расходов муниципальных образований, связанных с реализацией проектов инициативного бюджетирования в сумме 1 023,1 тыс. рублей, в том числе за счет субсидии из областного бюджета в сумме 1 012,4 тыс. рублей, за счет бюджета округа в сумме 10,2 тыс. рублей;</w:t>
      </w:r>
    </w:p>
    <w:p w:rsidR="00DA5974" w:rsidRPr="00890BAF" w:rsidRDefault="00581822" w:rsidP="008C40B5">
      <w:pPr>
        <w:ind w:firstLine="709"/>
        <w:jc w:val="both"/>
        <w:rPr>
          <w:sz w:val="28"/>
          <w:szCs w:val="28"/>
        </w:rPr>
      </w:pPr>
      <w:r w:rsidRPr="00890BAF">
        <w:rPr>
          <w:sz w:val="28"/>
          <w:szCs w:val="28"/>
        </w:rPr>
        <w:t xml:space="preserve">- по благоустройству </w:t>
      </w:r>
      <w:r w:rsidR="00DA5974" w:rsidRPr="00890BAF">
        <w:rPr>
          <w:sz w:val="28"/>
          <w:szCs w:val="28"/>
        </w:rPr>
        <w:t xml:space="preserve"> сельских территорий </w:t>
      </w:r>
      <w:r w:rsidR="005F4990" w:rsidRPr="00890BAF">
        <w:rPr>
          <w:sz w:val="28"/>
          <w:szCs w:val="28"/>
        </w:rPr>
        <w:t xml:space="preserve">(выполнены работы по благоустройству  территории Дворца культуры в р.п. </w:t>
      </w:r>
      <w:proofErr w:type="spellStart"/>
      <w:r w:rsidR="005F4990" w:rsidRPr="00890BAF">
        <w:rPr>
          <w:sz w:val="28"/>
          <w:szCs w:val="28"/>
        </w:rPr>
        <w:t>Гремячево</w:t>
      </w:r>
      <w:proofErr w:type="spellEnd"/>
      <w:r w:rsidR="005F4990" w:rsidRPr="00890BAF">
        <w:rPr>
          <w:sz w:val="28"/>
          <w:szCs w:val="28"/>
        </w:rPr>
        <w:t xml:space="preserve">) </w:t>
      </w:r>
      <w:r w:rsidR="00DA5974" w:rsidRPr="00890BAF">
        <w:rPr>
          <w:sz w:val="28"/>
          <w:szCs w:val="28"/>
        </w:rPr>
        <w:t>в сумме 2 925,6 тыс. рублей, в том числе за сче</w:t>
      </w:r>
      <w:r w:rsidR="00442DC4" w:rsidRPr="00890BAF">
        <w:rPr>
          <w:sz w:val="28"/>
          <w:szCs w:val="28"/>
        </w:rPr>
        <w:t>т</w:t>
      </w:r>
      <w:r w:rsidR="00DA5974" w:rsidRPr="00890BAF">
        <w:rPr>
          <w:sz w:val="28"/>
          <w:szCs w:val="28"/>
        </w:rPr>
        <w:t xml:space="preserve"> субсидий из федерального бюджета в сумме 1 625,2 тыс. рублей, за счет субсидий из областного бюджета в сумме 417,7 тыс. рублей, за счет средств бюджета округа в сумме 729,6 тыс. рублей и п</w:t>
      </w:r>
      <w:r w:rsidR="00442DC4" w:rsidRPr="00890BAF">
        <w:rPr>
          <w:sz w:val="28"/>
          <w:szCs w:val="28"/>
        </w:rPr>
        <w:t>р</w:t>
      </w:r>
      <w:r w:rsidR="00DA5974" w:rsidRPr="00890BAF">
        <w:rPr>
          <w:sz w:val="28"/>
          <w:szCs w:val="28"/>
        </w:rPr>
        <w:t>очих источников в сумме 153,3 тыс. рублей;</w:t>
      </w:r>
    </w:p>
    <w:p w:rsidR="008C40B5" w:rsidRPr="00890BAF" w:rsidRDefault="008C40B5" w:rsidP="008C40B5">
      <w:pPr>
        <w:ind w:firstLine="709"/>
        <w:jc w:val="both"/>
        <w:rPr>
          <w:sz w:val="28"/>
          <w:szCs w:val="28"/>
        </w:rPr>
      </w:pPr>
      <w:r w:rsidRPr="00890BAF">
        <w:rPr>
          <w:sz w:val="28"/>
          <w:szCs w:val="28"/>
        </w:rPr>
        <w:t>- по озеленению (снос и подрезка аварийных деревьев) в сумме 1</w:t>
      </w:r>
      <w:r w:rsidR="00457DC5" w:rsidRPr="00890BAF">
        <w:rPr>
          <w:sz w:val="28"/>
          <w:szCs w:val="28"/>
        </w:rPr>
        <w:t> 886,3</w:t>
      </w:r>
      <w:r w:rsidRPr="00890BAF">
        <w:rPr>
          <w:sz w:val="28"/>
          <w:szCs w:val="28"/>
        </w:rPr>
        <w:t xml:space="preserve"> тыс. рублей;</w:t>
      </w:r>
    </w:p>
    <w:p w:rsidR="008C40B5" w:rsidRPr="00890BAF" w:rsidRDefault="008C40B5" w:rsidP="008C40B5">
      <w:pPr>
        <w:ind w:firstLine="709"/>
        <w:jc w:val="both"/>
        <w:rPr>
          <w:sz w:val="28"/>
          <w:szCs w:val="28"/>
        </w:rPr>
      </w:pPr>
      <w:r w:rsidRPr="00890BAF">
        <w:rPr>
          <w:sz w:val="28"/>
          <w:szCs w:val="28"/>
        </w:rPr>
        <w:t xml:space="preserve">- приобретение, установка и обустройство детских площадок, игровых комплексов в сумме </w:t>
      </w:r>
      <w:r w:rsidR="00457DC5" w:rsidRPr="00890BAF">
        <w:rPr>
          <w:sz w:val="28"/>
          <w:szCs w:val="28"/>
        </w:rPr>
        <w:t>977,9</w:t>
      </w:r>
      <w:r w:rsidRPr="00890BAF">
        <w:rPr>
          <w:sz w:val="28"/>
          <w:szCs w:val="28"/>
        </w:rPr>
        <w:t xml:space="preserve"> тыс. рублей</w:t>
      </w:r>
      <w:r w:rsidR="008832A1" w:rsidRPr="00890BAF">
        <w:rPr>
          <w:sz w:val="28"/>
          <w:szCs w:val="28"/>
        </w:rPr>
        <w:t xml:space="preserve"> (установлены </w:t>
      </w:r>
      <w:r w:rsidR="00C90FBA" w:rsidRPr="00890BAF">
        <w:rPr>
          <w:sz w:val="28"/>
          <w:szCs w:val="28"/>
        </w:rPr>
        <w:t>2</w:t>
      </w:r>
      <w:r w:rsidR="008832A1" w:rsidRPr="00890BAF">
        <w:rPr>
          <w:sz w:val="28"/>
          <w:szCs w:val="28"/>
        </w:rPr>
        <w:t xml:space="preserve"> игровы</w:t>
      </w:r>
      <w:r w:rsidR="00C90FBA" w:rsidRPr="00890BAF">
        <w:rPr>
          <w:sz w:val="28"/>
          <w:szCs w:val="28"/>
        </w:rPr>
        <w:t>е площадки</w:t>
      </w:r>
      <w:r w:rsidR="008832A1" w:rsidRPr="00890BAF">
        <w:rPr>
          <w:sz w:val="28"/>
          <w:szCs w:val="28"/>
        </w:rPr>
        <w:t xml:space="preserve"> </w:t>
      </w:r>
      <w:r w:rsidR="00C90FBA" w:rsidRPr="00890BAF">
        <w:rPr>
          <w:sz w:val="28"/>
          <w:szCs w:val="28"/>
        </w:rPr>
        <w:t xml:space="preserve"> в с. </w:t>
      </w:r>
      <w:proofErr w:type="spellStart"/>
      <w:r w:rsidR="00C90FBA" w:rsidRPr="00890BAF">
        <w:rPr>
          <w:sz w:val="28"/>
          <w:szCs w:val="28"/>
        </w:rPr>
        <w:t>Саваслейка</w:t>
      </w:r>
      <w:proofErr w:type="spellEnd"/>
      <w:r w:rsidR="00C90FBA" w:rsidRPr="00890BAF">
        <w:rPr>
          <w:sz w:val="28"/>
          <w:szCs w:val="28"/>
        </w:rPr>
        <w:t xml:space="preserve">, в с. </w:t>
      </w:r>
      <w:proofErr w:type="spellStart"/>
      <w:r w:rsidR="00C90FBA" w:rsidRPr="00890BAF">
        <w:rPr>
          <w:sz w:val="28"/>
          <w:szCs w:val="28"/>
        </w:rPr>
        <w:t>Мурзицы</w:t>
      </w:r>
      <w:proofErr w:type="spellEnd"/>
      <w:r w:rsidR="00C90FBA" w:rsidRPr="00890BAF">
        <w:rPr>
          <w:sz w:val="28"/>
          <w:szCs w:val="28"/>
        </w:rPr>
        <w:t>,</w:t>
      </w:r>
      <w:r w:rsidR="008832A1" w:rsidRPr="00890BAF">
        <w:rPr>
          <w:sz w:val="28"/>
          <w:szCs w:val="28"/>
        </w:rPr>
        <w:t xml:space="preserve"> приобретен</w:t>
      </w:r>
      <w:r w:rsidR="00C90FBA" w:rsidRPr="00890BAF">
        <w:rPr>
          <w:sz w:val="28"/>
          <w:szCs w:val="28"/>
        </w:rPr>
        <w:t xml:space="preserve">о игровое оборудование в количестве </w:t>
      </w:r>
      <w:r w:rsidR="00442DC4" w:rsidRPr="00890BAF">
        <w:rPr>
          <w:sz w:val="28"/>
          <w:szCs w:val="28"/>
        </w:rPr>
        <w:t>–</w:t>
      </w:r>
      <w:r w:rsidR="00C90FBA" w:rsidRPr="00890BAF">
        <w:rPr>
          <w:sz w:val="28"/>
          <w:szCs w:val="28"/>
        </w:rPr>
        <w:t xml:space="preserve"> 5</w:t>
      </w:r>
      <w:r w:rsidR="00442DC4" w:rsidRPr="00890BAF">
        <w:rPr>
          <w:sz w:val="28"/>
          <w:szCs w:val="28"/>
        </w:rPr>
        <w:t xml:space="preserve"> </w:t>
      </w:r>
      <w:r w:rsidR="00C90FBA" w:rsidRPr="00890BAF">
        <w:rPr>
          <w:sz w:val="28"/>
          <w:szCs w:val="28"/>
        </w:rPr>
        <w:t>шт.);</w:t>
      </w:r>
      <w:r w:rsidR="008832A1" w:rsidRPr="00890BAF">
        <w:rPr>
          <w:sz w:val="28"/>
          <w:szCs w:val="28"/>
        </w:rPr>
        <w:t xml:space="preserve"> </w:t>
      </w:r>
    </w:p>
    <w:p w:rsidR="008832A1" w:rsidRPr="00890BAF" w:rsidRDefault="008832A1" w:rsidP="008C40B5">
      <w:pPr>
        <w:ind w:firstLine="709"/>
        <w:jc w:val="both"/>
        <w:rPr>
          <w:sz w:val="28"/>
          <w:szCs w:val="28"/>
        </w:rPr>
      </w:pPr>
      <w:r w:rsidRPr="00890BAF">
        <w:rPr>
          <w:sz w:val="28"/>
          <w:szCs w:val="28"/>
        </w:rPr>
        <w:t xml:space="preserve">- уборка </w:t>
      </w:r>
      <w:r w:rsidR="006D3B2B" w:rsidRPr="00890BAF">
        <w:rPr>
          <w:sz w:val="28"/>
          <w:szCs w:val="28"/>
        </w:rPr>
        <w:t>и содержание</w:t>
      </w:r>
      <w:r w:rsidRPr="00890BAF">
        <w:rPr>
          <w:sz w:val="28"/>
          <w:szCs w:val="28"/>
        </w:rPr>
        <w:t xml:space="preserve"> территории городского округа Кулебаки, мест массового пребывания людей, в т.ч. деятельность МКУ «ХЭУ» по уборке и содержанию мест массового пребывания людей на территории города </w:t>
      </w:r>
      <w:r w:rsidR="006D3B2B" w:rsidRPr="00890BAF">
        <w:rPr>
          <w:sz w:val="28"/>
          <w:szCs w:val="28"/>
        </w:rPr>
        <w:t>Кулебаки (</w:t>
      </w:r>
      <w:r w:rsidRPr="00890BAF">
        <w:rPr>
          <w:sz w:val="28"/>
          <w:szCs w:val="28"/>
        </w:rPr>
        <w:t xml:space="preserve">регулярная уборка мусора, выкашивание травы, посадка цветов, вырубка сухой поросли) в сумме </w:t>
      </w:r>
      <w:r w:rsidR="00457DC5" w:rsidRPr="00890BAF">
        <w:rPr>
          <w:sz w:val="28"/>
          <w:szCs w:val="28"/>
        </w:rPr>
        <w:t>2</w:t>
      </w:r>
      <w:r w:rsidR="00D078F8" w:rsidRPr="00890BAF">
        <w:rPr>
          <w:sz w:val="28"/>
          <w:szCs w:val="28"/>
        </w:rPr>
        <w:t> </w:t>
      </w:r>
      <w:r w:rsidR="00457DC5" w:rsidRPr="00890BAF">
        <w:rPr>
          <w:sz w:val="28"/>
          <w:szCs w:val="28"/>
        </w:rPr>
        <w:t>237</w:t>
      </w:r>
      <w:r w:rsidR="00D078F8" w:rsidRPr="00890BAF">
        <w:rPr>
          <w:sz w:val="28"/>
          <w:szCs w:val="28"/>
        </w:rPr>
        <w:t>,</w:t>
      </w:r>
      <w:r w:rsidR="00457DC5" w:rsidRPr="00890BAF">
        <w:rPr>
          <w:sz w:val="28"/>
          <w:szCs w:val="28"/>
        </w:rPr>
        <w:t>1</w:t>
      </w:r>
      <w:r w:rsidRPr="00890BAF">
        <w:rPr>
          <w:sz w:val="28"/>
          <w:szCs w:val="28"/>
        </w:rPr>
        <w:t xml:space="preserve"> тыс. рублей;</w:t>
      </w:r>
    </w:p>
    <w:p w:rsidR="00AC0C60" w:rsidRPr="00890BAF" w:rsidRDefault="00AC0C60" w:rsidP="008C40B5">
      <w:pPr>
        <w:ind w:firstLine="709"/>
        <w:jc w:val="both"/>
        <w:rPr>
          <w:sz w:val="28"/>
          <w:szCs w:val="28"/>
        </w:rPr>
      </w:pPr>
      <w:r w:rsidRPr="00890BAF">
        <w:rPr>
          <w:sz w:val="28"/>
          <w:szCs w:val="28"/>
        </w:rPr>
        <w:t xml:space="preserve">-содержание и ремонт фонтанов на ул.Воровского, ул. 60 лет ВЛКСМ в парке культуры и отдыха в городе Кулебаки в сумме </w:t>
      </w:r>
      <w:r w:rsidR="0084694E" w:rsidRPr="00890BAF">
        <w:rPr>
          <w:sz w:val="28"/>
          <w:szCs w:val="28"/>
        </w:rPr>
        <w:t>150,0</w:t>
      </w:r>
      <w:r w:rsidRPr="00890BAF">
        <w:rPr>
          <w:sz w:val="28"/>
          <w:szCs w:val="28"/>
        </w:rPr>
        <w:t xml:space="preserve"> тыс. рублей;</w:t>
      </w:r>
    </w:p>
    <w:p w:rsidR="00AC0C60" w:rsidRPr="00890BAF" w:rsidRDefault="00AC0C60" w:rsidP="008C40B5">
      <w:pPr>
        <w:ind w:firstLine="709"/>
        <w:jc w:val="both"/>
        <w:rPr>
          <w:sz w:val="28"/>
          <w:szCs w:val="28"/>
        </w:rPr>
      </w:pPr>
      <w:r w:rsidRPr="00890BAF">
        <w:rPr>
          <w:sz w:val="28"/>
          <w:szCs w:val="28"/>
        </w:rPr>
        <w:t>- праздничное оформление пл. Ленина в г.Кулебаки (украшение новогодней елки</w:t>
      </w:r>
      <w:r w:rsidR="005A4656" w:rsidRPr="00890BAF">
        <w:rPr>
          <w:sz w:val="28"/>
          <w:szCs w:val="28"/>
        </w:rPr>
        <w:t>,</w:t>
      </w:r>
      <w:r w:rsidRPr="00890BAF">
        <w:rPr>
          <w:sz w:val="28"/>
          <w:szCs w:val="28"/>
        </w:rPr>
        <w:t xml:space="preserve"> монтаж</w:t>
      </w:r>
      <w:r w:rsidR="00442DC4" w:rsidRPr="00890BAF">
        <w:rPr>
          <w:sz w:val="28"/>
          <w:szCs w:val="28"/>
        </w:rPr>
        <w:t xml:space="preserve"> и демонтаж</w:t>
      </w:r>
      <w:r w:rsidRPr="00890BAF">
        <w:rPr>
          <w:sz w:val="28"/>
          <w:szCs w:val="28"/>
        </w:rPr>
        <w:t xml:space="preserve">  арт-объекта «Шар» в сумме </w:t>
      </w:r>
      <w:r w:rsidR="00961CE4" w:rsidRPr="00890BAF">
        <w:rPr>
          <w:sz w:val="28"/>
          <w:szCs w:val="28"/>
        </w:rPr>
        <w:t>83,2</w:t>
      </w:r>
      <w:r w:rsidRPr="00890BAF">
        <w:rPr>
          <w:sz w:val="28"/>
          <w:szCs w:val="28"/>
        </w:rPr>
        <w:t xml:space="preserve"> тыс. рублей;</w:t>
      </w:r>
    </w:p>
    <w:p w:rsidR="008C40B5" w:rsidRPr="00890BAF" w:rsidRDefault="008C40B5" w:rsidP="008C40B5">
      <w:pPr>
        <w:ind w:firstLine="709"/>
        <w:jc w:val="both"/>
        <w:rPr>
          <w:sz w:val="28"/>
          <w:szCs w:val="28"/>
        </w:rPr>
      </w:pPr>
      <w:r w:rsidRPr="00890BAF">
        <w:rPr>
          <w:sz w:val="28"/>
          <w:szCs w:val="28"/>
        </w:rPr>
        <w:t xml:space="preserve">- прочие мероприятия по благоустройству в сумме </w:t>
      </w:r>
      <w:r w:rsidR="0084694E" w:rsidRPr="00890BAF">
        <w:rPr>
          <w:sz w:val="28"/>
          <w:szCs w:val="28"/>
        </w:rPr>
        <w:t>195,4</w:t>
      </w:r>
      <w:r w:rsidRPr="00890BAF">
        <w:rPr>
          <w:sz w:val="28"/>
          <w:szCs w:val="28"/>
        </w:rPr>
        <w:t xml:space="preserve"> тыс. рублей.</w:t>
      </w:r>
    </w:p>
    <w:p w:rsidR="008C40B5" w:rsidRDefault="008C40B5" w:rsidP="008C40B5">
      <w:pPr>
        <w:ind w:firstLine="709"/>
        <w:jc w:val="both"/>
        <w:rPr>
          <w:sz w:val="28"/>
          <w:szCs w:val="28"/>
          <w:lang w:eastAsia="en-US"/>
        </w:rPr>
      </w:pPr>
      <w:r w:rsidRPr="00890BAF">
        <w:rPr>
          <w:sz w:val="28"/>
          <w:szCs w:val="28"/>
          <w:lang w:eastAsia="en-US"/>
        </w:rPr>
        <w:t xml:space="preserve">По отчету, предоставленному </w:t>
      </w:r>
      <w:r w:rsidRPr="00890BAF">
        <w:rPr>
          <w:sz w:val="28"/>
          <w:szCs w:val="28"/>
        </w:rPr>
        <w:t>отделом дорожной деятельности</w:t>
      </w:r>
      <w:r w:rsidRPr="000F683A">
        <w:rPr>
          <w:sz w:val="28"/>
          <w:szCs w:val="28"/>
        </w:rPr>
        <w:t xml:space="preserve"> и благоустройства администрации городского округа город Кулебаки Нижегородской области</w:t>
      </w:r>
      <w:r w:rsidRPr="006A2470">
        <w:rPr>
          <w:sz w:val="28"/>
          <w:szCs w:val="28"/>
          <w:lang w:eastAsia="en-US"/>
        </w:rPr>
        <w:t xml:space="preserve">, все запланированные индикаторы и </w:t>
      </w:r>
      <w:r>
        <w:rPr>
          <w:sz w:val="28"/>
          <w:szCs w:val="28"/>
          <w:lang w:eastAsia="en-US"/>
        </w:rPr>
        <w:t xml:space="preserve">непосредственные результаты МП </w:t>
      </w:r>
      <w:r w:rsidRPr="006A2470">
        <w:rPr>
          <w:sz w:val="28"/>
          <w:szCs w:val="28"/>
          <w:lang w:eastAsia="en-US"/>
        </w:rPr>
        <w:t>достигнуты</w:t>
      </w:r>
      <w:r>
        <w:rPr>
          <w:sz w:val="28"/>
          <w:szCs w:val="28"/>
          <w:lang w:eastAsia="en-US"/>
        </w:rPr>
        <w:t>.</w:t>
      </w:r>
    </w:p>
    <w:p w:rsidR="008C40B5" w:rsidRPr="007710F8" w:rsidRDefault="008C40B5" w:rsidP="008C40B5">
      <w:pPr>
        <w:ind w:firstLine="709"/>
        <w:jc w:val="both"/>
        <w:rPr>
          <w:sz w:val="28"/>
          <w:szCs w:val="28"/>
        </w:rPr>
      </w:pPr>
      <w:r>
        <w:rPr>
          <w:color w:val="000000"/>
          <w:sz w:val="28"/>
          <w:szCs w:val="28"/>
          <w:lang w:bidi="ru-RU"/>
        </w:rPr>
        <w:t>Согласно рейтингу, сформированному по итогам проведения оценки эффективности 18-ти муниципальных программ за 20</w:t>
      </w:r>
      <w:r w:rsidR="005A4656">
        <w:rPr>
          <w:color w:val="000000"/>
          <w:sz w:val="28"/>
          <w:szCs w:val="28"/>
          <w:lang w:bidi="ru-RU"/>
        </w:rPr>
        <w:t>2</w:t>
      </w:r>
      <w:r w:rsidR="00890BAF">
        <w:rPr>
          <w:color w:val="000000"/>
          <w:sz w:val="28"/>
          <w:szCs w:val="28"/>
          <w:lang w:bidi="ru-RU"/>
        </w:rPr>
        <w:t>1</w:t>
      </w:r>
      <w:r>
        <w:rPr>
          <w:color w:val="000000"/>
          <w:sz w:val="28"/>
          <w:szCs w:val="28"/>
          <w:lang w:bidi="ru-RU"/>
        </w:rPr>
        <w:t xml:space="preserve"> год, МП 1</w:t>
      </w:r>
      <w:r w:rsidR="00890BAF">
        <w:rPr>
          <w:color w:val="000000"/>
          <w:sz w:val="28"/>
          <w:szCs w:val="28"/>
          <w:lang w:bidi="ru-RU"/>
        </w:rPr>
        <w:t>6</w:t>
      </w:r>
      <w:r>
        <w:rPr>
          <w:color w:val="000000"/>
          <w:sz w:val="28"/>
          <w:szCs w:val="28"/>
          <w:lang w:bidi="ru-RU"/>
        </w:rPr>
        <w:t xml:space="preserve"> находится на 4 месте. Присвоенная оценка эффективности – высокая (0,9</w:t>
      </w:r>
      <w:r w:rsidR="005A4656">
        <w:rPr>
          <w:color w:val="000000"/>
          <w:sz w:val="28"/>
          <w:szCs w:val="28"/>
          <w:lang w:bidi="ru-RU"/>
        </w:rPr>
        <w:t>9</w:t>
      </w:r>
      <w:r>
        <w:rPr>
          <w:color w:val="000000"/>
          <w:sz w:val="28"/>
          <w:szCs w:val="28"/>
          <w:lang w:bidi="ru-RU"/>
        </w:rPr>
        <w:t>).</w:t>
      </w:r>
    </w:p>
    <w:p w:rsidR="008C40B5" w:rsidRDefault="008C40B5" w:rsidP="008C40B5">
      <w:pPr>
        <w:ind w:firstLine="560"/>
        <w:jc w:val="both"/>
        <w:rPr>
          <w:sz w:val="28"/>
          <w:szCs w:val="28"/>
        </w:rPr>
      </w:pPr>
      <w:r w:rsidRPr="005B3C19">
        <w:rPr>
          <w:sz w:val="28"/>
          <w:szCs w:val="28"/>
        </w:rPr>
        <w:lastRenderedPageBreak/>
        <w:t>Расходы бюджета городского округа город Кулебаки по МП 16 в соответствии с ведомственной структурой расходов на 20</w:t>
      </w:r>
      <w:r w:rsidR="005A4656">
        <w:rPr>
          <w:sz w:val="28"/>
          <w:szCs w:val="28"/>
        </w:rPr>
        <w:t>2</w:t>
      </w:r>
      <w:r w:rsidR="00890BAF">
        <w:rPr>
          <w:sz w:val="28"/>
          <w:szCs w:val="28"/>
        </w:rPr>
        <w:t>1</w:t>
      </w:r>
      <w:r w:rsidRPr="005B3C19">
        <w:rPr>
          <w:sz w:val="28"/>
          <w:szCs w:val="28"/>
        </w:rPr>
        <w:t xml:space="preserve"> год осуществлял 1 распорядитель бюджетных средств: администрация городского округа город Кулебаки</w:t>
      </w:r>
      <w:r>
        <w:rPr>
          <w:sz w:val="28"/>
          <w:szCs w:val="28"/>
        </w:rPr>
        <w:t>.</w:t>
      </w:r>
    </w:p>
    <w:p w:rsidR="00C24357" w:rsidRDefault="00C24357" w:rsidP="008C40B5">
      <w:pPr>
        <w:ind w:firstLine="560"/>
        <w:jc w:val="both"/>
        <w:rPr>
          <w:sz w:val="28"/>
          <w:szCs w:val="28"/>
        </w:rPr>
      </w:pPr>
    </w:p>
    <w:p w:rsidR="008C40B5" w:rsidRDefault="00745B77" w:rsidP="008C40B5">
      <w:pPr>
        <w:jc w:val="center"/>
        <w:rPr>
          <w:b/>
          <w:bCs/>
          <w:color w:val="000000"/>
          <w:sz w:val="28"/>
          <w:szCs w:val="28"/>
        </w:rPr>
      </w:pPr>
      <w:r>
        <w:rPr>
          <w:b/>
          <w:sz w:val="28"/>
          <w:szCs w:val="28"/>
        </w:rPr>
        <w:t>5.16.</w:t>
      </w:r>
      <w:r w:rsidR="00926B39">
        <w:rPr>
          <w:b/>
          <w:sz w:val="28"/>
          <w:szCs w:val="28"/>
        </w:rPr>
        <w:t xml:space="preserve"> </w:t>
      </w:r>
      <w:r w:rsidR="008C40B5" w:rsidRPr="00E93265">
        <w:rPr>
          <w:b/>
          <w:sz w:val="28"/>
          <w:szCs w:val="28"/>
        </w:rPr>
        <w:t xml:space="preserve">Муниципальная программа </w:t>
      </w:r>
      <w:r w:rsidR="008C40B5" w:rsidRPr="00E93265">
        <w:rPr>
          <w:b/>
          <w:color w:val="000000"/>
          <w:sz w:val="28"/>
          <w:szCs w:val="28"/>
        </w:rPr>
        <w:t>«</w:t>
      </w:r>
      <w:r w:rsidR="008C40B5" w:rsidRPr="00E93265">
        <w:rPr>
          <w:b/>
          <w:sz w:val="28"/>
          <w:szCs w:val="28"/>
        </w:rPr>
        <w:t>Энергосбережение и повышение энергетической эффективности н</w:t>
      </w:r>
      <w:r w:rsidR="008C40B5">
        <w:rPr>
          <w:b/>
          <w:sz w:val="28"/>
          <w:szCs w:val="28"/>
        </w:rPr>
        <w:t xml:space="preserve">а территории городского округа </w:t>
      </w:r>
      <w:r w:rsidR="008C40B5" w:rsidRPr="00E93265">
        <w:rPr>
          <w:b/>
          <w:sz w:val="28"/>
          <w:szCs w:val="28"/>
        </w:rPr>
        <w:t>город Кулебаки на 2018-202</w:t>
      </w:r>
      <w:r w:rsidR="00940E11">
        <w:rPr>
          <w:b/>
          <w:sz w:val="28"/>
          <w:szCs w:val="28"/>
        </w:rPr>
        <w:t>5</w:t>
      </w:r>
      <w:r w:rsidR="008C40B5" w:rsidRPr="00E93265">
        <w:rPr>
          <w:b/>
          <w:sz w:val="28"/>
          <w:szCs w:val="28"/>
        </w:rPr>
        <w:t xml:space="preserve"> годы»</w:t>
      </w:r>
      <w:r w:rsidR="008C40B5" w:rsidRPr="00E93265">
        <w:rPr>
          <w:b/>
          <w:bCs/>
          <w:color w:val="000000"/>
          <w:sz w:val="28"/>
          <w:szCs w:val="28"/>
        </w:rPr>
        <w:t xml:space="preserve"> </w:t>
      </w:r>
      <w:r w:rsidR="008C40B5" w:rsidRPr="000F683A">
        <w:rPr>
          <w:b/>
          <w:bCs/>
          <w:color w:val="000000"/>
          <w:sz w:val="28"/>
          <w:szCs w:val="28"/>
        </w:rPr>
        <w:t>(далее - МП 1</w:t>
      </w:r>
      <w:r w:rsidR="008C40B5">
        <w:rPr>
          <w:b/>
          <w:bCs/>
          <w:color w:val="000000"/>
          <w:sz w:val="28"/>
          <w:szCs w:val="28"/>
        </w:rPr>
        <w:t>7</w:t>
      </w:r>
      <w:r w:rsidR="008C40B5" w:rsidRPr="000F683A">
        <w:rPr>
          <w:b/>
          <w:bCs/>
          <w:color w:val="000000"/>
          <w:sz w:val="28"/>
          <w:szCs w:val="28"/>
        </w:rPr>
        <w:t>)</w:t>
      </w:r>
    </w:p>
    <w:p w:rsidR="00535472" w:rsidRPr="00E93265" w:rsidRDefault="00535472" w:rsidP="008C40B5">
      <w:pPr>
        <w:jc w:val="center"/>
        <w:rPr>
          <w:b/>
          <w:sz w:val="28"/>
          <w:szCs w:val="28"/>
        </w:rPr>
      </w:pPr>
    </w:p>
    <w:p w:rsidR="008C40B5" w:rsidRPr="00E93265" w:rsidRDefault="008C40B5" w:rsidP="008C40B5">
      <w:pPr>
        <w:ind w:firstLine="709"/>
        <w:jc w:val="both"/>
        <w:rPr>
          <w:sz w:val="28"/>
          <w:szCs w:val="28"/>
        </w:rPr>
      </w:pPr>
      <w:r w:rsidRPr="00E93265">
        <w:rPr>
          <w:sz w:val="28"/>
          <w:szCs w:val="28"/>
        </w:rPr>
        <w:t>Расходы бюджета на реализацию программы з</w:t>
      </w:r>
      <w:r>
        <w:rPr>
          <w:sz w:val="28"/>
          <w:szCs w:val="28"/>
        </w:rPr>
        <w:t xml:space="preserve">апланированы в соответствии с </w:t>
      </w:r>
      <w:r w:rsidRPr="00E93265">
        <w:rPr>
          <w:sz w:val="28"/>
          <w:szCs w:val="28"/>
        </w:rPr>
        <w:t>постановлением а</w:t>
      </w:r>
      <w:r>
        <w:rPr>
          <w:sz w:val="28"/>
          <w:szCs w:val="28"/>
        </w:rPr>
        <w:t xml:space="preserve">дминистрации городского округа город </w:t>
      </w:r>
      <w:r w:rsidRPr="00E93265">
        <w:rPr>
          <w:sz w:val="28"/>
          <w:szCs w:val="28"/>
        </w:rPr>
        <w:t xml:space="preserve">Кулебаки </w:t>
      </w:r>
      <w:r>
        <w:rPr>
          <w:sz w:val="28"/>
          <w:szCs w:val="28"/>
        </w:rPr>
        <w:t>Нижегородской области от 28.12.2017 года №</w:t>
      </w:r>
      <w:r w:rsidRPr="00E93265">
        <w:rPr>
          <w:sz w:val="28"/>
          <w:szCs w:val="28"/>
        </w:rPr>
        <w:t>3248</w:t>
      </w:r>
      <w:r>
        <w:rPr>
          <w:color w:val="000000"/>
          <w:sz w:val="28"/>
          <w:szCs w:val="28"/>
        </w:rPr>
        <w:t xml:space="preserve"> «Об утверждении муниципальной </w:t>
      </w:r>
      <w:r w:rsidRPr="00E93265">
        <w:rPr>
          <w:color w:val="000000"/>
          <w:sz w:val="28"/>
          <w:szCs w:val="28"/>
        </w:rPr>
        <w:t>программы «</w:t>
      </w:r>
      <w:r w:rsidRPr="00E93265">
        <w:rPr>
          <w:sz w:val="28"/>
          <w:szCs w:val="28"/>
        </w:rPr>
        <w:t>Энергосбережение и повышение энергетической эффективности н</w:t>
      </w:r>
      <w:r>
        <w:rPr>
          <w:sz w:val="28"/>
          <w:szCs w:val="28"/>
        </w:rPr>
        <w:t xml:space="preserve">а территории городского округа </w:t>
      </w:r>
      <w:r w:rsidRPr="00E93265">
        <w:rPr>
          <w:sz w:val="28"/>
          <w:szCs w:val="28"/>
        </w:rPr>
        <w:t>город Кулебаки на 2018-2020 годы».</w:t>
      </w:r>
    </w:p>
    <w:p w:rsidR="008C40B5" w:rsidRPr="00E93265" w:rsidRDefault="008C40B5" w:rsidP="008C40B5">
      <w:pPr>
        <w:ind w:firstLine="560"/>
        <w:jc w:val="both"/>
        <w:rPr>
          <w:sz w:val="28"/>
          <w:szCs w:val="28"/>
        </w:rPr>
      </w:pPr>
      <w:r>
        <w:rPr>
          <w:sz w:val="28"/>
          <w:szCs w:val="28"/>
        </w:rPr>
        <w:t xml:space="preserve">Ответственный исполнитель программы – </w:t>
      </w:r>
      <w:r w:rsidR="00C837BA">
        <w:rPr>
          <w:sz w:val="28"/>
          <w:szCs w:val="28"/>
        </w:rPr>
        <w:t>отдел жи</w:t>
      </w:r>
      <w:r>
        <w:rPr>
          <w:sz w:val="28"/>
          <w:szCs w:val="28"/>
        </w:rPr>
        <w:t xml:space="preserve">лищно-коммунального хозяйства и обеспечения топливно-энергетическими ресурсами </w:t>
      </w:r>
      <w:r w:rsidRPr="00E93265">
        <w:rPr>
          <w:sz w:val="28"/>
          <w:szCs w:val="28"/>
        </w:rPr>
        <w:t>администрации городского округа город Кулебаки</w:t>
      </w:r>
      <w:r>
        <w:rPr>
          <w:sz w:val="28"/>
          <w:szCs w:val="28"/>
        </w:rPr>
        <w:t xml:space="preserve"> Нижегородской области</w:t>
      </w:r>
      <w:r w:rsidRPr="00E93265">
        <w:rPr>
          <w:sz w:val="28"/>
          <w:szCs w:val="28"/>
        </w:rPr>
        <w:t>.</w:t>
      </w:r>
    </w:p>
    <w:p w:rsidR="008C40B5" w:rsidRPr="00E93265" w:rsidRDefault="008C40B5" w:rsidP="008C40B5">
      <w:pPr>
        <w:ind w:firstLine="709"/>
        <w:jc w:val="both"/>
        <w:rPr>
          <w:sz w:val="28"/>
          <w:szCs w:val="28"/>
        </w:rPr>
      </w:pPr>
      <w:r>
        <w:rPr>
          <w:sz w:val="28"/>
          <w:szCs w:val="28"/>
        </w:rPr>
        <w:t xml:space="preserve">Расходы по </w:t>
      </w:r>
      <w:r w:rsidRPr="00E93265">
        <w:rPr>
          <w:sz w:val="28"/>
          <w:szCs w:val="28"/>
        </w:rPr>
        <w:t xml:space="preserve">МП 17 на </w:t>
      </w:r>
      <w:r>
        <w:rPr>
          <w:sz w:val="28"/>
          <w:szCs w:val="28"/>
        </w:rPr>
        <w:t>20</w:t>
      </w:r>
      <w:r w:rsidR="00FF7B08">
        <w:rPr>
          <w:sz w:val="28"/>
          <w:szCs w:val="28"/>
        </w:rPr>
        <w:t>2</w:t>
      </w:r>
      <w:r w:rsidR="003C3A2D">
        <w:rPr>
          <w:sz w:val="28"/>
          <w:szCs w:val="28"/>
        </w:rPr>
        <w:t>1</w:t>
      </w:r>
      <w:r>
        <w:rPr>
          <w:sz w:val="28"/>
          <w:szCs w:val="28"/>
        </w:rPr>
        <w:t xml:space="preserve"> год запланированы в сумме </w:t>
      </w:r>
      <w:r w:rsidR="003C3A2D">
        <w:rPr>
          <w:sz w:val="28"/>
          <w:szCs w:val="28"/>
        </w:rPr>
        <w:t>320</w:t>
      </w:r>
      <w:r>
        <w:rPr>
          <w:sz w:val="28"/>
          <w:szCs w:val="28"/>
        </w:rPr>
        <w:t>,0</w:t>
      </w:r>
      <w:r w:rsidRPr="00E93265">
        <w:rPr>
          <w:sz w:val="28"/>
          <w:szCs w:val="28"/>
        </w:rPr>
        <w:t xml:space="preserve"> руб</w:t>
      </w:r>
      <w:r>
        <w:rPr>
          <w:sz w:val="28"/>
          <w:szCs w:val="28"/>
        </w:rPr>
        <w:t>лей</w:t>
      </w:r>
      <w:r w:rsidRPr="00E93265">
        <w:rPr>
          <w:sz w:val="28"/>
          <w:szCs w:val="28"/>
        </w:rPr>
        <w:t>, исполнение составило в сумме</w:t>
      </w:r>
      <w:r>
        <w:rPr>
          <w:sz w:val="28"/>
          <w:szCs w:val="28"/>
        </w:rPr>
        <w:t xml:space="preserve"> </w:t>
      </w:r>
      <w:r w:rsidR="003C3A2D">
        <w:rPr>
          <w:sz w:val="28"/>
          <w:szCs w:val="28"/>
        </w:rPr>
        <w:t>320,0</w:t>
      </w:r>
      <w:r>
        <w:rPr>
          <w:sz w:val="28"/>
          <w:szCs w:val="28"/>
        </w:rPr>
        <w:t xml:space="preserve"> тыс.</w:t>
      </w:r>
      <w:r w:rsidRPr="00E93265">
        <w:rPr>
          <w:sz w:val="28"/>
          <w:szCs w:val="28"/>
        </w:rPr>
        <w:t xml:space="preserve"> руб</w:t>
      </w:r>
      <w:r>
        <w:rPr>
          <w:sz w:val="28"/>
          <w:szCs w:val="28"/>
        </w:rPr>
        <w:t xml:space="preserve">лей или </w:t>
      </w:r>
      <w:r w:rsidR="003C3A2D">
        <w:rPr>
          <w:sz w:val="28"/>
          <w:szCs w:val="28"/>
        </w:rPr>
        <w:t>100</w:t>
      </w:r>
      <w:r>
        <w:rPr>
          <w:sz w:val="28"/>
          <w:szCs w:val="28"/>
        </w:rPr>
        <w:t>,</w:t>
      </w:r>
      <w:r w:rsidR="003C3A2D">
        <w:rPr>
          <w:sz w:val="28"/>
          <w:szCs w:val="28"/>
        </w:rPr>
        <w:t>0</w:t>
      </w:r>
      <w:r>
        <w:rPr>
          <w:sz w:val="28"/>
          <w:szCs w:val="28"/>
        </w:rPr>
        <w:t xml:space="preserve">% к уточненному плану, что </w:t>
      </w:r>
      <w:r w:rsidR="003C3A2D">
        <w:rPr>
          <w:sz w:val="28"/>
          <w:szCs w:val="28"/>
        </w:rPr>
        <w:t>ниже</w:t>
      </w:r>
      <w:r>
        <w:rPr>
          <w:sz w:val="28"/>
          <w:szCs w:val="28"/>
        </w:rPr>
        <w:t xml:space="preserve"> уровня исполнения расходов по программе за 20</w:t>
      </w:r>
      <w:r w:rsidR="003C3A2D">
        <w:rPr>
          <w:sz w:val="28"/>
          <w:szCs w:val="28"/>
        </w:rPr>
        <w:t>20</w:t>
      </w:r>
      <w:r>
        <w:rPr>
          <w:sz w:val="28"/>
          <w:szCs w:val="28"/>
        </w:rPr>
        <w:t xml:space="preserve"> год на </w:t>
      </w:r>
      <w:r w:rsidR="003C3A2D">
        <w:rPr>
          <w:sz w:val="28"/>
          <w:szCs w:val="28"/>
        </w:rPr>
        <w:t>415,1</w:t>
      </w:r>
      <w:r>
        <w:rPr>
          <w:sz w:val="28"/>
          <w:szCs w:val="28"/>
        </w:rPr>
        <w:t xml:space="preserve"> тыс. рублей (</w:t>
      </w:r>
      <w:r w:rsidR="003C3A2D">
        <w:rPr>
          <w:sz w:val="28"/>
          <w:szCs w:val="28"/>
        </w:rPr>
        <w:t>735,1</w:t>
      </w:r>
      <w:r w:rsidR="006E78CB">
        <w:rPr>
          <w:sz w:val="28"/>
          <w:szCs w:val="28"/>
        </w:rPr>
        <w:t xml:space="preserve"> </w:t>
      </w:r>
      <w:r>
        <w:rPr>
          <w:sz w:val="28"/>
          <w:szCs w:val="28"/>
        </w:rPr>
        <w:t xml:space="preserve">тыс. рублей) или </w:t>
      </w:r>
      <w:r w:rsidR="003C3A2D">
        <w:rPr>
          <w:sz w:val="28"/>
          <w:szCs w:val="28"/>
        </w:rPr>
        <w:t xml:space="preserve"> на 56,47 %</w:t>
      </w:r>
      <w:r>
        <w:rPr>
          <w:sz w:val="28"/>
          <w:szCs w:val="28"/>
        </w:rPr>
        <w:t>.</w:t>
      </w:r>
    </w:p>
    <w:p w:rsidR="008C40B5" w:rsidRPr="00E93265" w:rsidRDefault="008C40B5" w:rsidP="008C40B5">
      <w:pPr>
        <w:ind w:firstLine="709"/>
        <w:jc w:val="both"/>
        <w:rPr>
          <w:sz w:val="28"/>
          <w:szCs w:val="28"/>
        </w:rPr>
      </w:pPr>
      <w:r>
        <w:rPr>
          <w:sz w:val="28"/>
          <w:szCs w:val="28"/>
        </w:rPr>
        <w:t xml:space="preserve">Доля расходов по МП 17 в общей сумме расходов </w:t>
      </w:r>
      <w:r w:rsidRPr="00E93265">
        <w:rPr>
          <w:sz w:val="28"/>
          <w:szCs w:val="28"/>
        </w:rPr>
        <w:t xml:space="preserve">бюджета округа составляет по плану </w:t>
      </w:r>
      <w:r>
        <w:rPr>
          <w:sz w:val="28"/>
          <w:szCs w:val="28"/>
        </w:rPr>
        <w:t>и по кассовому исполнению – 0,0</w:t>
      </w:r>
      <w:r w:rsidR="003C3A2D">
        <w:rPr>
          <w:sz w:val="28"/>
          <w:szCs w:val="28"/>
        </w:rPr>
        <w:t>2</w:t>
      </w:r>
      <w:r>
        <w:rPr>
          <w:sz w:val="28"/>
          <w:szCs w:val="28"/>
        </w:rPr>
        <w:t xml:space="preserve">% </w:t>
      </w:r>
      <w:r w:rsidRPr="00E93265">
        <w:rPr>
          <w:sz w:val="28"/>
          <w:szCs w:val="28"/>
        </w:rPr>
        <w:t>(в 20</w:t>
      </w:r>
      <w:r w:rsidR="003C3A2D">
        <w:rPr>
          <w:sz w:val="28"/>
          <w:szCs w:val="28"/>
        </w:rPr>
        <w:t>20</w:t>
      </w:r>
      <w:r w:rsidRPr="00E93265">
        <w:rPr>
          <w:sz w:val="28"/>
          <w:szCs w:val="28"/>
        </w:rPr>
        <w:t xml:space="preserve"> году –</w:t>
      </w:r>
      <w:r>
        <w:rPr>
          <w:sz w:val="28"/>
          <w:szCs w:val="28"/>
        </w:rPr>
        <w:t>0,0</w:t>
      </w:r>
      <w:r w:rsidR="003C3A2D">
        <w:rPr>
          <w:sz w:val="28"/>
          <w:szCs w:val="28"/>
        </w:rPr>
        <w:t>5</w:t>
      </w:r>
      <w:r>
        <w:rPr>
          <w:sz w:val="28"/>
          <w:szCs w:val="28"/>
        </w:rPr>
        <w:t>%</w:t>
      </w:r>
      <w:r w:rsidRPr="00E93265">
        <w:rPr>
          <w:sz w:val="28"/>
          <w:szCs w:val="28"/>
        </w:rPr>
        <w:t>).</w:t>
      </w:r>
    </w:p>
    <w:p w:rsidR="008C40B5" w:rsidRPr="00E93265" w:rsidRDefault="008C40B5" w:rsidP="008C40B5">
      <w:pPr>
        <w:ind w:firstLine="709"/>
        <w:jc w:val="both"/>
        <w:rPr>
          <w:sz w:val="28"/>
          <w:szCs w:val="28"/>
        </w:rPr>
      </w:pPr>
      <w:r>
        <w:rPr>
          <w:sz w:val="28"/>
          <w:szCs w:val="28"/>
        </w:rPr>
        <w:t>Программные мероприятия МП 17 исполнены в</w:t>
      </w:r>
      <w:r w:rsidR="006E78CB">
        <w:rPr>
          <w:sz w:val="28"/>
          <w:szCs w:val="28"/>
        </w:rPr>
        <w:t xml:space="preserve"> одной программе в</w:t>
      </w:r>
      <w:r>
        <w:rPr>
          <w:sz w:val="28"/>
          <w:szCs w:val="28"/>
        </w:rPr>
        <w:t xml:space="preserve"> разрезе задач.</w:t>
      </w:r>
    </w:p>
    <w:p w:rsidR="008C40B5" w:rsidRPr="00E93265" w:rsidRDefault="008C40B5" w:rsidP="008C40B5">
      <w:pPr>
        <w:ind w:firstLine="709"/>
        <w:jc w:val="both"/>
        <w:rPr>
          <w:sz w:val="28"/>
          <w:szCs w:val="28"/>
        </w:rPr>
      </w:pPr>
      <w:r>
        <w:rPr>
          <w:sz w:val="28"/>
          <w:szCs w:val="28"/>
        </w:rPr>
        <w:t xml:space="preserve">Характеристика расходов по муниципальной программе </w:t>
      </w:r>
      <w:r w:rsidRPr="00E93265">
        <w:rPr>
          <w:sz w:val="28"/>
          <w:szCs w:val="28"/>
        </w:rPr>
        <w:t>приведена в таблице</w:t>
      </w:r>
      <w:r w:rsidR="00460806">
        <w:rPr>
          <w:sz w:val="28"/>
          <w:szCs w:val="28"/>
        </w:rPr>
        <w:t xml:space="preserve"> 30</w:t>
      </w:r>
      <w:r w:rsidRPr="00E93265">
        <w:rPr>
          <w:sz w:val="28"/>
          <w:szCs w:val="28"/>
        </w:rPr>
        <w:t>:</w:t>
      </w:r>
    </w:p>
    <w:p w:rsidR="00460806" w:rsidRPr="00264851" w:rsidRDefault="00460806" w:rsidP="00460806">
      <w:pPr>
        <w:ind w:left="-142" w:firstLine="1135"/>
        <w:jc w:val="right"/>
      </w:pPr>
      <w:r w:rsidRPr="00264851">
        <w:rPr>
          <w:i/>
        </w:rPr>
        <w:t xml:space="preserve">                                                                                                </w:t>
      </w:r>
      <w:r w:rsidR="00264851">
        <w:rPr>
          <w:i/>
        </w:rPr>
        <w:t xml:space="preserve">                               </w:t>
      </w:r>
      <w:r w:rsidRPr="00264851">
        <w:rPr>
          <w:i/>
        </w:rPr>
        <w:t xml:space="preserve"> </w:t>
      </w:r>
      <w:r w:rsidRPr="00264851">
        <w:t>Таблица 30</w:t>
      </w:r>
    </w:p>
    <w:p w:rsidR="00460806" w:rsidRPr="00264851" w:rsidRDefault="00460806" w:rsidP="00460806">
      <w:pPr>
        <w:ind w:firstLine="560"/>
        <w:jc w:val="right"/>
      </w:pPr>
      <w:r w:rsidRPr="00264851">
        <w:t xml:space="preserve"> (тыс.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701"/>
        <w:gridCol w:w="1843"/>
        <w:gridCol w:w="1134"/>
        <w:gridCol w:w="1134"/>
        <w:gridCol w:w="1134"/>
      </w:tblGrid>
      <w:tr w:rsidR="00DC2FCA" w:rsidRPr="00E93265" w:rsidTr="008D6FF5">
        <w:tc>
          <w:tcPr>
            <w:tcW w:w="3085" w:type="dxa"/>
            <w:vMerge w:val="restart"/>
          </w:tcPr>
          <w:p w:rsidR="00DC2FCA" w:rsidRPr="00713DE0" w:rsidRDefault="00DC2FCA" w:rsidP="008C40B5">
            <w:pPr>
              <w:jc w:val="both"/>
              <w:rPr>
                <w:b/>
              </w:rPr>
            </w:pPr>
            <w:r w:rsidRPr="00713DE0">
              <w:rPr>
                <w:b/>
              </w:rPr>
              <w:t>Наименование подпрограмм МП</w:t>
            </w:r>
          </w:p>
        </w:tc>
        <w:tc>
          <w:tcPr>
            <w:tcW w:w="1701" w:type="dxa"/>
            <w:vMerge w:val="restart"/>
          </w:tcPr>
          <w:p w:rsidR="00DC2FCA" w:rsidRPr="00713DE0" w:rsidRDefault="00DC2FCA" w:rsidP="009A6A5A">
            <w:pPr>
              <w:jc w:val="center"/>
              <w:rPr>
                <w:b/>
              </w:rPr>
            </w:pPr>
            <w:r w:rsidRPr="00713DE0">
              <w:rPr>
                <w:b/>
              </w:rPr>
              <w:t>Исполнено за 20</w:t>
            </w:r>
            <w:r>
              <w:rPr>
                <w:b/>
              </w:rPr>
              <w:t>20</w:t>
            </w:r>
            <w:r w:rsidRPr="00713DE0">
              <w:rPr>
                <w:b/>
              </w:rPr>
              <w:t xml:space="preserve"> год</w:t>
            </w:r>
          </w:p>
        </w:tc>
        <w:tc>
          <w:tcPr>
            <w:tcW w:w="1843" w:type="dxa"/>
            <w:vMerge w:val="restart"/>
          </w:tcPr>
          <w:p w:rsidR="00DC2FCA" w:rsidRPr="00713DE0" w:rsidRDefault="00DC2FCA" w:rsidP="009A6A5A">
            <w:pPr>
              <w:jc w:val="center"/>
              <w:rPr>
                <w:b/>
              </w:rPr>
            </w:pPr>
            <w:r w:rsidRPr="00713DE0">
              <w:rPr>
                <w:b/>
              </w:rPr>
              <w:t>Уточненный план на 202</w:t>
            </w:r>
            <w:r>
              <w:rPr>
                <w:b/>
              </w:rPr>
              <w:t>1</w:t>
            </w:r>
            <w:r w:rsidRPr="00713DE0">
              <w:rPr>
                <w:b/>
              </w:rPr>
              <w:t xml:space="preserve"> год</w:t>
            </w:r>
          </w:p>
        </w:tc>
        <w:tc>
          <w:tcPr>
            <w:tcW w:w="2268" w:type="dxa"/>
            <w:gridSpan w:val="2"/>
          </w:tcPr>
          <w:p w:rsidR="00DC2FCA" w:rsidRPr="00713DE0" w:rsidRDefault="00DC2FCA" w:rsidP="009A6A5A">
            <w:pPr>
              <w:jc w:val="center"/>
              <w:rPr>
                <w:b/>
              </w:rPr>
            </w:pPr>
            <w:r w:rsidRPr="00713DE0">
              <w:rPr>
                <w:b/>
              </w:rPr>
              <w:t>Исполнено за 202</w:t>
            </w:r>
            <w:r>
              <w:rPr>
                <w:b/>
              </w:rPr>
              <w:t>1</w:t>
            </w:r>
            <w:r w:rsidRPr="00713DE0">
              <w:rPr>
                <w:b/>
              </w:rPr>
              <w:t xml:space="preserve"> год</w:t>
            </w:r>
          </w:p>
        </w:tc>
        <w:tc>
          <w:tcPr>
            <w:tcW w:w="1134" w:type="dxa"/>
            <w:vMerge w:val="restart"/>
          </w:tcPr>
          <w:p w:rsidR="00DC2FCA" w:rsidRPr="00713DE0" w:rsidRDefault="00DC2FCA" w:rsidP="008C40B5">
            <w:pPr>
              <w:jc w:val="center"/>
              <w:rPr>
                <w:b/>
              </w:rPr>
            </w:pPr>
            <w:r w:rsidRPr="00713DE0">
              <w:rPr>
                <w:b/>
              </w:rPr>
              <w:t>% исполнения к годовым назначениям</w:t>
            </w:r>
          </w:p>
          <w:p w:rsidR="00DC2FCA" w:rsidRPr="00713DE0" w:rsidRDefault="00DC2FCA" w:rsidP="008C40B5">
            <w:pPr>
              <w:jc w:val="center"/>
              <w:rPr>
                <w:b/>
              </w:rPr>
            </w:pPr>
          </w:p>
        </w:tc>
      </w:tr>
      <w:tr w:rsidR="00DC2FCA" w:rsidRPr="00E93265" w:rsidTr="008D6FF5">
        <w:tc>
          <w:tcPr>
            <w:tcW w:w="3085" w:type="dxa"/>
            <w:vMerge/>
          </w:tcPr>
          <w:p w:rsidR="00DC2FCA" w:rsidRPr="00505F4E" w:rsidRDefault="00DC2FCA" w:rsidP="008C40B5">
            <w:pPr>
              <w:jc w:val="right"/>
            </w:pPr>
          </w:p>
        </w:tc>
        <w:tc>
          <w:tcPr>
            <w:tcW w:w="1701" w:type="dxa"/>
            <w:vMerge/>
          </w:tcPr>
          <w:p w:rsidR="00DC2FCA" w:rsidRPr="00713DE0" w:rsidRDefault="00DC2FCA" w:rsidP="008C40B5">
            <w:pPr>
              <w:jc w:val="center"/>
              <w:rPr>
                <w:b/>
              </w:rPr>
            </w:pPr>
          </w:p>
        </w:tc>
        <w:tc>
          <w:tcPr>
            <w:tcW w:w="1843" w:type="dxa"/>
            <w:vMerge/>
          </w:tcPr>
          <w:p w:rsidR="00DC2FCA" w:rsidRPr="00713DE0" w:rsidRDefault="00DC2FCA" w:rsidP="008C40B5">
            <w:pPr>
              <w:jc w:val="center"/>
              <w:rPr>
                <w:b/>
              </w:rPr>
            </w:pPr>
          </w:p>
        </w:tc>
        <w:tc>
          <w:tcPr>
            <w:tcW w:w="1134" w:type="dxa"/>
          </w:tcPr>
          <w:p w:rsidR="00DC2FCA" w:rsidRPr="00713DE0" w:rsidRDefault="00DC2FCA" w:rsidP="008C40B5">
            <w:pPr>
              <w:jc w:val="center"/>
              <w:rPr>
                <w:b/>
              </w:rPr>
            </w:pPr>
            <w:r>
              <w:rPr>
                <w:b/>
              </w:rPr>
              <w:t>сумма</w:t>
            </w:r>
          </w:p>
        </w:tc>
        <w:tc>
          <w:tcPr>
            <w:tcW w:w="1134" w:type="dxa"/>
          </w:tcPr>
          <w:p w:rsidR="00DC2FCA" w:rsidRPr="00713DE0" w:rsidRDefault="00DC2FCA" w:rsidP="008C40B5">
            <w:pPr>
              <w:jc w:val="center"/>
              <w:rPr>
                <w:b/>
              </w:rPr>
            </w:pPr>
            <w:r w:rsidRPr="00713DE0">
              <w:rPr>
                <w:b/>
              </w:rPr>
              <w:t>доля, %</w:t>
            </w:r>
          </w:p>
        </w:tc>
        <w:tc>
          <w:tcPr>
            <w:tcW w:w="1134" w:type="dxa"/>
            <w:vMerge/>
          </w:tcPr>
          <w:p w:rsidR="00DC2FCA" w:rsidRPr="00505F4E" w:rsidRDefault="00DC2FCA" w:rsidP="008C40B5">
            <w:pPr>
              <w:jc w:val="center"/>
            </w:pPr>
          </w:p>
        </w:tc>
      </w:tr>
      <w:tr w:rsidR="00FF7B08" w:rsidRPr="00E93265" w:rsidTr="008D6FF5">
        <w:tc>
          <w:tcPr>
            <w:tcW w:w="3085" w:type="dxa"/>
          </w:tcPr>
          <w:p w:rsidR="00FF7B08" w:rsidRPr="00505F4E" w:rsidRDefault="00FF7B08" w:rsidP="00FF7B08">
            <w:pPr>
              <w:jc w:val="center"/>
            </w:pPr>
            <w:r w:rsidRPr="00505F4E">
              <w:rPr>
                <w:b/>
              </w:rPr>
              <w:t xml:space="preserve"> </w:t>
            </w:r>
            <w:r w:rsidRPr="00505F4E">
              <w:t>Энергосбережение и повышение энергетической эффективности на территории городского округа город Кулебаки на 2018-202</w:t>
            </w:r>
            <w:r>
              <w:t>5</w:t>
            </w:r>
            <w:r w:rsidRPr="00505F4E">
              <w:t xml:space="preserve"> годы</w:t>
            </w:r>
          </w:p>
        </w:tc>
        <w:tc>
          <w:tcPr>
            <w:tcW w:w="1701" w:type="dxa"/>
            <w:vAlign w:val="center"/>
          </w:tcPr>
          <w:p w:rsidR="00FF7B08" w:rsidRPr="00505F4E" w:rsidRDefault="009A6A5A" w:rsidP="009A6A5A">
            <w:pPr>
              <w:jc w:val="center"/>
            </w:pPr>
            <w:r>
              <w:t>735,1</w:t>
            </w:r>
          </w:p>
        </w:tc>
        <w:tc>
          <w:tcPr>
            <w:tcW w:w="1843" w:type="dxa"/>
            <w:vAlign w:val="center"/>
          </w:tcPr>
          <w:p w:rsidR="00FF7B08" w:rsidRDefault="00FF7B08" w:rsidP="008C40B5">
            <w:pPr>
              <w:jc w:val="center"/>
            </w:pPr>
          </w:p>
          <w:p w:rsidR="00FF7B08" w:rsidRPr="00505F4E" w:rsidRDefault="009A6A5A" w:rsidP="008C40B5">
            <w:pPr>
              <w:jc w:val="center"/>
            </w:pPr>
            <w:r>
              <w:t>320,0</w:t>
            </w:r>
          </w:p>
          <w:p w:rsidR="00FF7B08" w:rsidRPr="00505F4E" w:rsidRDefault="00FF7B08" w:rsidP="008C40B5">
            <w:pPr>
              <w:jc w:val="center"/>
            </w:pPr>
          </w:p>
        </w:tc>
        <w:tc>
          <w:tcPr>
            <w:tcW w:w="1134" w:type="dxa"/>
            <w:vAlign w:val="center"/>
          </w:tcPr>
          <w:p w:rsidR="00FF7B08" w:rsidRPr="00505F4E" w:rsidRDefault="009A6A5A" w:rsidP="009A6A5A">
            <w:pPr>
              <w:jc w:val="center"/>
            </w:pPr>
            <w:r>
              <w:t>320,0</w:t>
            </w:r>
          </w:p>
        </w:tc>
        <w:tc>
          <w:tcPr>
            <w:tcW w:w="1134" w:type="dxa"/>
            <w:vAlign w:val="center"/>
          </w:tcPr>
          <w:p w:rsidR="00FF7B08" w:rsidRPr="00505F4E" w:rsidRDefault="00FF7B08" w:rsidP="008C40B5">
            <w:pPr>
              <w:jc w:val="center"/>
            </w:pPr>
            <w:r w:rsidRPr="00505F4E">
              <w:t>100,0</w:t>
            </w:r>
          </w:p>
        </w:tc>
        <w:tc>
          <w:tcPr>
            <w:tcW w:w="1134" w:type="dxa"/>
            <w:vAlign w:val="center"/>
          </w:tcPr>
          <w:p w:rsidR="00FF7B08" w:rsidRPr="00505F4E" w:rsidRDefault="009A6A5A" w:rsidP="009A6A5A">
            <w:pPr>
              <w:jc w:val="center"/>
            </w:pPr>
            <w:r>
              <w:t>100</w:t>
            </w:r>
            <w:r w:rsidR="00FF7B08" w:rsidRPr="00505F4E">
              <w:t>,</w:t>
            </w:r>
            <w:r>
              <w:t>0</w:t>
            </w:r>
          </w:p>
        </w:tc>
      </w:tr>
      <w:tr w:rsidR="00FF7B08" w:rsidRPr="00E93265" w:rsidTr="008D6FF5">
        <w:tc>
          <w:tcPr>
            <w:tcW w:w="3085" w:type="dxa"/>
          </w:tcPr>
          <w:p w:rsidR="00FF7B08" w:rsidRPr="00505F4E" w:rsidRDefault="00FF7B08" w:rsidP="008C40B5">
            <w:pPr>
              <w:rPr>
                <w:b/>
              </w:rPr>
            </w:pPr>
            <w:r w:rsidRPr="00505F4E">
              <w:rPr>
                <w:b/>
              </w:rPr>
              <w:t>Всего расходов по МП</w:t>
            </w:r>
          </w:p>
        </w:tc>
        <w:tc>
          <w:tcPr>
            <w:tcW w:w="1701" w:type="dxa"/>
            <w:vAlign w:val="center"/>
          </w:tcPr>
          <w:p w:rsidR="00FF7B08" w:rsidRPr="00505F4E" w:rsidRDefault="009A6A5A" w:rsidP="009A6A5A">
            <w:pPr>
              <w:jc w:val="center"/>
              <w:rPr>
                <w:b/>
              </w:rPr>
            </w:pPr>
            <w:r>
              <w:rPr>
                <w:b/>
              </w:rPr>
              <w:t>735,1</w:t>
            </w:r>
          </w:p>
        </w:tc>
        <w:tc>
          <w:tcPr>
            <w:tcW w:w="1843" w:type="dxa"/>
            <w:vAlign w:val="center"/>
          </w:tcPr>
          <w:p w:rsidR="00FF7B08" w:rsidRPr="00505F4E" w:rsidRDefault="009A6A5A" w:rsidP="009A6A5A">
            <w:pPr>
              <w:jc w:val="center"/>
              <w:rPr>
                <w:b/>
              </w:rPr>
            </w:pPr>
            <w:r>
              <w:rPr>
                <w:b/>
              </w:rPr>
              <w:t>320,0</w:t>
            </w:r>
          </w:p>
        </w:tc>
        <w:tc>
          <w:tcPr>
            <w:tcW w:w="1134" w:type="dxa"/>
            <w:vAlign w:val="center"/>
          </w:tcPr>
          <w:p w:rsidR="00FF7B08" w:rsidRPr="00505F4E" w:rsidRDefault="009A6A5A" w:rsidP="009A6A5A">
            <w:pPr>
              <w:jc w:val="center"/>
              <w:rPr>
                <w:b/>
              </w:rPr>
            </w:pPr>
            <w:r>
              <w:rPr>
                <w:b/>
              </w:rPr>
              <w:t>320,0</w:t>
            </w:r>
          </w:p>
        </w:tc>
        <w:tc>
          <w:tcPr>
            <w:tcW w:w="1134" w:type="dxa"/>
            <w:vAlign w:val="center"/>
          </w:tcPr>
          <w:p w:rsidR="00FF7B08" w:rsidRPr="00505F4E" w:rsidRDefault="00FF7B08" w:rsidP="008C40B5">
            <w:pPr>
              <w:jc w:val="center"/>
              <w:rPr>
                <w:b/>
              </w:rPr>
            </w:pPr>
            <w:r w:rsidRPr="00505F4E">
              <w:rPr>
                <w:b/>
              </w:rPr>
              <w:t>100,0</w:t>
            </w:r>
          </w:p>
        </w:tc>
        <w:tc>
          <w:tcPr>
            <w:tcW w:w="1134" w:type="dxa"/>
            <w:vAlign w:val="center"/>
          </w:tcPr>
          <w:p w:rsidR="00FF7B08" w:rsidRPr="00505F4E" w:rsidRDefault="009A6A5A" w:rsidP="009A6A5A">
            <w:pPr>
              <w:jc w:val="center"/>
              <w:rPr>
                <w:b/>
              </w:rPr>
            </w:pPr>
            <w:r>
              <w:rPr>
                <w:b/>
              </w:rPr>
              <w:t>100,0</w:t>
            </w:r>
          </w:p>
        </w:tc>
      </w:tr>
    </w:tbl>
    <w:p w:rsidR="008C40B5" w:rsidRDefault="008C40B5" w:rsidP="008C40B5">
      <w:pPr>
        <w:ind w:firstLine="709"/>
        <w:jc w:val="both"/>
        <w:rPr>
          <w:sz w:val="28"/>
          <w:szCs w:val="28"/>
        </w:rPr>
      </w:pPr>
    </w:p>
    <w:p w:rsidR="00FF7B08" w:rsidRDefault="008C40B5" w:rsidP="008C40B5">
      <w:pPr>
        <w:ind w:firstLine="709"/>
        <w:jc w:val="both"/>
        <w:rPr>
          <w:sz w:val="28"/>
          <w:szCs w:val="28"/>
        </w:rPr>
      </w:pPr>
      <w:r w:rsidRPr="00E93265">
        <w:rPr>
          <w:sz w:val="28"/>
          <w:szCs w:val="28"/>
        </w:rPr>
        <w:t>Бюджетные ассигнования направлены</w:t>
      </w:r>
      <w:r w:rsidR="00FF7B08">
        <w:rPr>
          <w:sz w:val="28"/>
          <w:szCs w:val="28"/>
        </w:rPr>
        <w:t xml:space="preserve"> на мероприятия:</w:t>
      </w:r>
    </w:p>
    <w:p w:rsidR="00EC2F2E" w:rsidRDefault="00FF7B08" w:rsidP="008C40B5">
      <w:pPr>
        <w:ind w:firstLine="709"/>
        <w:jc w:val="both"/>
        <w:rPr>
          <w:sz w:val="28"/>
          <w:szCs w:val="28"/>
        </w:rPr>
      </w:pPr>
      <w:r>
        <w:rPr>
          <w:sz w:val="28"/>
          <w:szCs w:val="28"/>
        </w:rPr>
        <w:lastRenderedPageBreak/>
        <w:t>-</w:t>
      </w:r>
      <w:r w:rsidR="001310E1">
        <w:rPr>
          <w:sz w:val="28"/>
          <w:szCs w:val="28"/>
        </w:rPr>
        <w:t xml:space="preserve"> по </w:t>
      </w:r>
      <w:r>
        <w:rPr>
          <w:sz w:val="28"/>
          <w:szCs w:val="28"/>
        </w:rPr>
        <w:t>замен</w:t>
      </w:r>
      <w:r w:rsidR="001310E1">
        <w:rPr>
          <w:sz w:val="28"/>
          <w:szCs w:val="28"/>
        </w:rPr>
        <w:t>е</w:t>
      </w:r>
      <w:r>
        <w:rPr>
          <w:sz w:val="28"/>
          <w:szCs w:val="28"/>
        </w:rPr>
        <w:t xml:space="preserve"> имеющихся светильников наружного освещения и ламп накаливания в зданиях на энергосберегающие</w:t>
      </w:r>
      <w:r w:rsidR="00EC2F2E">
        <w:rPr>
          <w:sz w:val="28"/>
          <w:szCs w:val="28"/>
        </w:rPr>
        <w:t xml:space="preserve"> (</w:t>
      </w:r>
      <w:r w:rsidR="006D3B2B">
        <w:rPr>
          <w:sz w:val="28"/>
          <w:szCs w:val="28"/>
        </w:rPr>
        <w:t>заменено в</w:t>
      </w:r>
      <w:r w:rsidR="00EC2F2E">
        <w:rPr>
          <w:sz w:val="28"/>
          <w:szCs w:val="28"/>
        </w:rPr>
        <w:t xml:space="preserve"> </w:t>
      </w:r>
      <w:r w:rsidR="003C3A2D">
        <w:rPr>
          <w:sz w:val="28"/>
          <w:szCs w:val="28"/>
        </w:rPr>
        <w:t>10</w:t>
      </w:r>
      <w:r w:rsidR="00EC2F2E">
        <w:rPr>
          <w:sz w:val="28"/>
          <w:szCs w:val="28"/>
        </w:rPr>
        <w:t xml:space="preserve">-ти бюджетных </w:t>
      </w:r>
      <w:r w:rsidR="006D3B2B">
        <w:rPr>
          <w:sz w:val="28"/>
          <w:szCs w:val="28"/>
        </w:rPr>
        <w:t>учреждениях в</w:t>
      </w:r>
      <w:r w:rsidR="001310E1">
        <w:rPr>
          <w:sz w:val="28"/>
          <w:szCs w:val="28"/>
        </w:rPr>
        <w:t xml:space="preserve"> количестве</w:t>
      </w:r>
      <w:r w:rsidR="00EC2F2E">
        <w:rPr>
          <w:sz w:val="28"/>
          <w:szCs w:val="28"/>
        </w:rPr>
        <w:t xml:space="preserve"> </w:t>
      </w:r>
      <w:r w:rsidR="003C3A2D">
        <w:rPr>
          <w:sz w:val="28"/>
          <w:szCs w:val="28"/>
        </w:rPr>
        <w:t>441 источника)</w:t>
      </w:r>
      <w:r w:rsidR="00EC2F2E">
        <w:rPr>
          <w:sz w:val="28"/>
          <w:szCs w:val="28"/>
        </w:rPr>
        <w:t xml:space="preserve"> в сумме </w:t>
      </w:r>
      <w:r w:rsidR="003C3A2D">
        <w:rPr>
          <w:sz w:val="28"/>
          <w:szCs w:val="28"/>
        </w:rPr>
        <w:t>160,0</w:t>
      </w:r>
      <w:r w:rsidR="00EC2F2E">
        <w:rPr>
          <w:sz w:val="28"/>
          <w:szCs w:val="28"/>
        </w:rPr>
        <w:t xml:space="preserve"> тыс. рублей;</w:t>
      </w:r>
    </w:p>
    <w:p w:rsidR="001310E1" w:rsidRDefault="001310E1" w:rsidP="008C40B5">
      <w:pPr>
        <w:ind w:firstLine="709"/>
        <w:jc w:val="both"/>
        <w:rPr>
          <w:sz w:val="28"/>
          <w:szCs w:val="28"/>
        </w:rPr>
      </w:pPr>
      <w:r>
        <w:rPr>
          <w:sz w:val="28"/>
          <w:szCs w:val="28"/>
        </w:rPr>
        <w:t>- обеспечение приборами учета бюджетных учреждений (</w:t>
      </w:r>
      <w:r w:rsidR="003C3A2D">
        <w:rPr>
          <w:sz w:val="28"/>
          <w:szCs w:val="28"/>
        </w:rPr>
        <w:t>приобретены комплектующие для установки узла</w:t>
      </w:r>
      <w:r>
        <w:rPr>
          <w:sz w:val="28"/>
          <w:szCs w:val="28"/>
        </w:rPr>
        <w:t xml:space="preserve"> учета тепловой </w:t>
      </w:r>
      <w:r w:rsidR="006D3B2B">
        <w:rPr>
          <w:sz w:val="28"/>
          <w:szCs w:val="28"/>
        </w:rPr>
        <w:t xml:space="preserve">энергии </w:t>
      </w:r>
      <w:r w:rsidR="003C3A2D">
        <w:rPr>
          <w:sz w:val="28"/>
          <w:szCs w:val="28"/>
        </w:rPr>
        <w:t xml:space="preserve"> в здании Центральной библиотеки) </w:t>
      </w:r>
      <w:r>
        <w:rPr>
          <w:sz w:val="28"/>
          <w:szCs w:val="28"/>
        </w:rPr>
        <w:t xml:space="preserve">в сумме </w:t>
      </w:r>
      <w:r w:rsidR="003C3A2D">
        <w:rPr>
          <w:sz w:val="28"/>
          <w:szCs w:val="28"/>
        </w:rPr>
        <w:t>160,0</w:t>
      </w:r>
      <w:r>
        <w:rPr>
          <w:sz w:val="28"/>
          <w:szCs w:val="28"/>
        </w:rPr>
        <w:t xml:space="preserve"> тыс. рублей.</w:t>
      </w:r>
    </w:p>
    <w:p w:rsidR="008C40B5" w:rsidRDefault="00DC2FCA" w:rsidP="008C40B5">
      <w:pPr>
        <w:ind w:firstLine="560"/>
        <w:jc w:val="both"/>
        <w:rPr>
          <w:color w:val="000000"/>
          <w:sz w:val="28"/>
          <w:szCs w:val="28"/>
          <w:lang w:bidi="ru-RU"/>
        </w:rPr>
      </w:pPr>
      <w:r>
        <w:rPr>
          <w:color w:val="000000"/>
          <w:sz w:val="28"/>
          <w:szCs w:val="28"/>
          <w:lang w:bidi="ru-RU"/>
        </w:rPr>
        <w:t>З</w:t>
      </w:r>
      <w:r w:rsidR="008C40B5" w:rsidRPr="007710F8">
        <w:rPr>
          <w:color w:val="000000"/>
          <w:sz w:val="28"/>
          <w:szCs w:val="28"/>
          <w:lang w:bidi="ru-RU"/>
        </w:rPr>
        <w:t xml:space="preserve">а отчетный период из </w:t>
      </w:r>
      <w:r w:rsidR="00C82949">
        <w:rPr>
          <w:color w:val="000000"/>
          <w:sz w:val="28"/>
          <w:szCs w:val="28"/>
          <w:lang w:bidi="ru-RU"/>
        </w:rPr>
        <w:t>10</w:t>
      </w:r>
      <w:r w:rsidR="008C40B5" w:rsidRPr="007710F8">
        <w:rPr>
          <w:color w:val="000000"/>
          <w:sz w:val="28"/>
          <w:szCs w:val="28"/>
          <w:lang w:bidi="ru-RU"/>
        </w:rPr>
        <w:t xml:space="preserve"> индикаторов достижения цели и показателей непосредственных результатов, установленных на 20</w:t>
      </w:r>
      <w:r w:rsidR="001310E1">
        <w:rPr>
          <w:color w:val="000000"/>
          <w:sz w:val="28"/>
          <w:szCs w:val="28"/>
          <w:lang w:bidi="ru-RU"/>
        </w:rPr>
        <w:t>2</w:t>
      </w:r>
      <w:r w:rsidR="00C82949">
        <w:rPr>
          <w:color w:val="000000"/>
          <w:sz w:val="28"/>
          <w:szCs w:val="28"/>
          <w:lang w:bidi="ru-RU"/>
        </w:rPr>
        <w:t>1</w:t>
      </w:r>
      <w:r w:rsidR="008C40B5" w:rsidRPr="007710F8">
        <w:rPr>
          <w:color w:val="000000"/>
          <w:sz w:val="28"/>
          <w:szCs w:val="28"/>
          <w:lang w:bidi="ru-RU"/>
        </w:rPr>
        <w:t xml:space="preserve"> год,</w:t>
      </w:r>
      <w:r w:rsidR="008C40B5">
        <w:rPr>
          <w:color w:val="000000"/>
          <w:sz w:val="28"/>
          <w:szCs w:val="28"/>
          <w:lang w:bidi="ru-RU"/>
        </w:rPr>
        <w:t xml:space="preserve"> </w:t>
      </w:r>
      <w:r w:rsidR="008C40B5" w:rsidRPr="007710F8">
        <w:rPr>
          <w:color w:val="000000"/>
          <w:sz w:val="28"/>
          <w:szCs w:val="28"/>
          <w:lang w:bidi="ru-RU"/>
        </w:rPr>
        <w:t xml:space="preserve">достигли плановых значений </w:t>
      </w:r>
      <w:r w:rsidR="00C82949">
        <w:rPr>
          <w:color w:val="000000"/>
          <w:sz w:val="28"/>
          <w:szCs w:val="28"/>
          <w:lang w:bidi="ru-RU"/>
        </w:rPr>
        <w:t>5</w:t>
      </w:r>
      <w:r w:rsidR="008C40B5" w:rsidRPr="007710F8">
        <w:rPr>
          <w:color w:val="000000"/>
          <w:sz w:val="28"/>
          <w:szCs w:val="28"/>
          <w:lang w:bidi="ru-RU"/>
        </w:rPr>
        <w:t xml:space="preserve"> показател</w:t>
      </w:r>
      <w:r w:rsidR="001310E1">
        <w:rPr>
          <w:color w:val="000000"/>
          <w:sz w:val="28"/>
          <w:szCs w:val="28"/>
          <w:lang w:bidi="ru-RU"/>
        </w:rPr>
        <w:t>ей</w:t>
      </w:r>
      <w:r w:rsidR="008C40B5" w:rsidRPr="007710F8">
        <w:rPr>
          <w:color w:val="000000"/>
          <w:sz w:val="28"/>
          <w:szCs w:val="28"/>
          <w:lang w:bidi="ru-RU"/>
        </w:rPr>
        <w:t xml:space="preserve"> (</w:t>
      </w:r>
      <w:r w:rsidR="00C82949">
        <w:rPr>
          <w:color w:val="000000"/>
          <w:sz w:val="28"/>
          <w:szCs w:val="28"/>
          <w:lang w:bidi="ru-RU"/>
        </w:rPr>
        <w:t>50</w:t>
      </w:r>
      <w:r w:rsidR="001310E1">
        <w:rPr>
          <w:color w:val="000000"/>
          <w:sz w:val="28"/>
          <w:szCs w:val="28"/>
          <w:lang w:bidi="ru-RU"/>
        </w:rPr>
        <w:t>,</w:t>
      </w:r>
      <w:r w:rsidR="00C82949">
        <w:rPr>
          <w:color w:val="000000"/>
          <w:sz w:val="28"/>
          <w:szCs w:val="28"/>
          <w:lang w:bidi="ru-RU"/>
        </w:rPr>
        <w:t>0</w:t>
      </w:r>
      <w:r w:rsidR="008C40B5" w:rsidRPr="007710F8">
        <w:rPr>
          <w:color w:val="000000"/>
          <w:sz w:val="28"/>
          <w:szCs w:val="28"/>
          <w:lang w:bidi="ru-RU"/>
        </w:rPr>
        <w:t>%)</w:t>
      </w:r>
      <w:r w:rsidR="008C40B5">
        <w:rPr>
          <w:color w:val="000000"/>
          <w:sz w:val="28"/>
          <w:szCs w:val="28"/>
          <w:lang w:bidi="ru-RU"/>
        </w:rPr>
        <w:t>.</w:t>
      </w:r>
      <w:r>
        <w:rPr>
          <w:rStyle w:val="afb"/>
          <w:color w:val="000000"/>
          <w:sz w:val="28"/>
          <w:szCs w:val="28"/>
          <w:lang w:bidi="ru-RU"/>
        </w:rPr>
        <w:footnoteReference w:id="9"/>
      </w:r>
    </w:p>
    <w:p w:rsidR="008C40B5" w:rsidRPr="007710F8" w:rsidRDefault="00C01B81" w:rsidP="008C40B5">
      <w:pPr>
        <w:ind w:firstLine="709"/>
        <w:jc w:val="both"/>
        <w:rPr>
          <w:sz w:val="28"/>
          <w:szCs w:val="28"/>
        </w:rPr>
      </w:pPr>
      <w:r>
        <w:rPr>
          <w:color w:val="000000"/>
          <w:sz w:val="28"/>
          <w:szCs w:val="28"/>
          <w:lang w:bidi="ru-RU"/>
        </w:rPr>
        <w:t>П</w:t>
      </w:r>
      <w:r w:rsidR="008C40B5">
        <w:rPr>
          <w:color w:val="000000"/>
          <w:sz w:val="28"/>
          <w:szCs w:val="28"/>
          <w:lang w:bidi="ru-RU"/>
        </w:rPr>
        <w:t>о итогам проведения оценки эффективности 18-ти муниципальных программ за 20</w:t>
      </w:r>
      <w:r w:rsidR="001310E1">
        <w:rPr>
          <w:color w:val="000000"/>
          <w:sz w:val="28"/>
          <w:szCs w:val="28"/>
          <w:lang w:bidi="ru-RU"/>
        </w:rPr>
        <w:t>2</w:t>
      </w:r>
      <w:r w:rsidR="00C82949">
        <w:rPr>
          <w:color w:val="000000"/>
          <w:sz w:val="28"/>
          <w:szCs w:val="28"/>
          <w:lang w:bidi="ru-RU"/>
        </w:rPr>
        <w:t>1</w:t>
      </w:r>
      <w:r>
        <w:rPr>
          <w:color w:val="000000"/>
          <w:sz w:val="28"/>
          <w:szCs w:val="28"/>
          <w:lang w:bidi="ru-RU"/>
        </w:rPr>
        <w:t xml:space="preserve"> год </w:t>
      </w:r>
      <w:r w:rsidR="008C40B5">
        <w:rPr>
          <w:color w:val="000000"/>
          <w:sz w:val="28"/>
          <w:szCs w:val="28"/>
          <w:lang w:bidi="ru-RU"/>
        </w:rPr>
        <w:t xml:space="preserve"> МП 17 находится на </w:t>
      </w:r>
      <w:r w:rsidR="00C82949">
        <w:rPr>
          <w:color w:val="000000"/>
          <w:sz w:val="28"/>
          <w:szCs w:val="28"/>
          <w:lang w:bidi="ru-RU"/>
        </w:rPr>
        <w:t>18</w:t>
      </w:r>
      <w:r w:rsidR="008C40B5">
        <w:rPr>
          <w:color w:val="000000"/>
          <w:sz w:val="28"/>
          <w:szCs w:val="28"/>
          <w:lang w:bidi="ru-RU"/>
        </w:rPr>
        <w:t xml:space="preserve"> месте. Присвоенная оценка эффективности – </w:t>
      </w:r>
      <w:r w:rsidR="00C82949">
        <w:rPr>
          <w:color w:val="000000"/>
          <w:sz w:val="28"/>
          <w:szCs w:val="28"/>
          <w:lang w:bidi="ru-RU"/>
        </w:rPr>
        <w:t xml:space="preserve"> неудовлетворительная</w:t>
      </w:r>
      <w:r w:rsidR="008C40B5">
        <w:rPr>
          <w:color w:val="000000"/>
          <w:sz w:val="28"/>
          <w:szCs w:val="28"/>
          <w:lang w:bidi="ru-RU"/>
        </w:rPr>
        <w:t xml:space="preserve"> (0,</w:t>
      </w:r>
      <w:r w:rsidR="00C82949">
        <w:rPr>
          <w:color w:val="000000"/>
          <w:sz w:val="28"/>
          <w:szCs w:val="28"/>
          <w:lang w:bidi="ru-RU"/>
        </w:rPr>
        <w:t>62</w:t>
      </w:r>
      <w:r w:rsidR="008C40B5">
        <w:rPr>
          <w:color w:val="000000"/>
          <w:sz w:val="28"/>
          <w:szCs w:val="28"/>
          <w:lang w:bidi="ru-RU"/>
        </w:rPr>
        <w:t>).</w:t>
      </w:r>
    </w:p>
    <w:p w:rsidR="008C40B5" w:rsidRDefault="008C40B5" w:rsidP="008C40B5">
      <w:pPr>
        <w:ind w:firstLine="560"/>
        <w:jc w:val="both"/>
        <w:rPr>
          <w:sz w:val="28"/>
          <w:szCs w:val="28"/>
        </w:rPr>
      </w:pPr>
      <w:r w:rsidRPr="00413AAF">
        <w:rPr>
          <w:sz w:val="28"/>
          <w:szCs w:val="28"/>
        </w:rPr>
        <w:t>Расходы бюджета городского округа город Кулебаки по МП 17 в соответствии с ведомственной структурой расходов на 20</w:t>
      </w:r>
      <w:r w:rsidR="001310E1">
        <w:rPr>
          <w:sz w:val="28"/>
          <w:szCs w:val="28"/>
        </w:rPr>
        <w:t>2</w:t>
      </w:r>
      <w:r w:rsidR="00C82949">
        <w:rPr>
          <w:sz w:val="28"/>
          <w:szCs w:val="28"/>
        </w:rPr>
        <w:t>1</w:t>
      </w:r>
      <w:r w:rsidRPr="00413AAF">
        <w:rPr>
          <w:sz w:val="28"/>
          <w:szCs w:val="28"/>
        </w:rPr>
        <w:t xml:space="preserve"> год осуществлял 1 распорядитель бюдж</w:t>
      </w:r>
      <w:r>
        <w:rPr>
          <w:sz w:val="28"/>
          <w:szCs w:val="28"/>
        </w:rPr>
        <w:t xml:space="preserve">етных средств: администрация </w:t>
      </w:r>
      <w:r w:rsidRPr="00413AAF">
        <w:rPr>
          <w:sz w:val="28"/>
          <w:szCs w:val="28"/>
        </w:rPr>
        <w:t>городского округа город Кулебаки.</w:t>
      </w:r>
    </w:p>
    <w:p w:rsidR="00C24357" w:rsidRDefault="00C24357" w:rsidP="008C40B5">
      <w:pPr>
        <w:ind w:firstLine="560"/>
        <w:jc w:val="both"/>
        <w:rPr>
          <w:sz w:val="28"/>
          <w:szCs w:val="28"/>
        </w:rPr>
      </w:pPr>
    </w:p>
    <w:p w:rsidR="00895FC5" w:rsidRDefault="00745B77" w:rsidP="00895FC5">
      <w:pPr>
        <w:ind w:firstLine="708"/>
        <w:jc w:val="center"/>
        <w:rPr>
          <w:b/>
          <w:bCs/>
          <w:color w:val="000000"/>
          <w:sz w:val="28"/>
          <w:szCs w:val="28"/>
        </w:rPr>
      </w:pPr>
      <w:r>
        <w:rPr>
          <w:b/>
          <w:sz w:val="28"/>
          <w:szCs w:val="28"/>
        </w:rPr>
        <w:t>5.17.</w:t>
      </w:r>
      <w:r w:rsidR="00926B39">
        <w:rPr>
          <w:b/>
          <w:sz w:val="28"/>
          <w:szCs w:val="28"/>
        </w:rPr>
        <w:t xml:space="preserve"> </w:t>
      </w:r>
      <w:r w:rsidR="008C40B5" w:rsidRPr="00E93265">
        <w:rPr>
          <w:b/>
          <w:sz w:val="28"/>
          <w:szCs w:val="28"/>
        </w:rPr>
        <w:t xml:space="preserve">Муниципальная программа </w:t>
      </w:r>
      <w:r w:rsidR="008C40B5" w:rsidRPr="00E93265">
        <w:rPr>
          <w:b/>
          <w:color w:val="000000"/>
          <w:sz w:val="28"/>
          <w:szCs w:val="28"/>
        </w:rPr>
        <w:t>«</w:t>
      </w:r>
      <w:r w:rsidR="008C40B5">
        <w:rPr>
          <w:b/>
          <w:sz w:val="28"/>
          <w:szCs w:val="28"/>
        </w:rPr>
        <w:t xml:space="preserve">Формирование </w:t>
      </w:r>
      <w:r w:rsidR="008C40B5" w:rsidRPr="00E93265">
        <w:rPr>
          <w:b/>
          <w:sz w:val="28"/>
          <w:szCs w:val="28"/>
        </w:rPr>
        <w:t>современной</w:t>
      </w:r>
      <w:r w:rsidR="008C40B5">
        <w:rPr>
          <w:b/>
          <w:sz w:val="28"/>
          <w:szCs w:val="28"/>
        </w:rPr>
        <w:t xml:space="preserve"> городской среды на территории </w:t>
      </w:r>
      <w:r w:rsidR="008C40B5" w:rsidRPr="00E93265">
        <w:rPr>
          <w:b/>
          <w:sz w:val="28"/>
          <w:szCs w:val="28"/>
        </w:rPr>
        <w:t>городского округа город Кул</w:t>
      </w:r>
      <w:r w:rsidR="008C40B5">
        <w:rPr>
          <w:b/>
          <w:sz w:val="28"/>
          <w:szCs w:val="28"/>
        </w:rPr>
        <w:t xml:space="preserve">ебаки Нижегородской области на </w:t>
      </w:r>
      <w:r w:rsidR="008C40B5" w:rsidRPr="00E93265">
        <w:rPr>
          <w:b/>
          <w:sz w:val="28"/>
          <w:szCs w:val="28"/>
        </w:rPr>
        <w:t>2018-202</w:t>
      </w:r>
      <w:r w:rsidR="00565A54">
        <w:rPr>
          <w:b/>
          <w:sz w:val="28"/>
          <w:szCs w:val="28"/>
        </w:rPr>
        <w:t>4</w:t>
      </w:r>
      <w:r w:rsidR="008C40B5" w:rsidRPr="00E93265">
        <w:rPr>
          <w:b/>
          <w:sz w:val="28"/>
          <w:szCs w:val="28"/>
        </w:rPr>
        <w:t xml:space="preserve"> годы»</w:t>
      </w:r>
      <w:r w:rsidR="008C40B5" w:rsidRPr="00E93265">
        <w:rPr>
          <w:b/>
          <w:bCs/>
          <w:color w:val="000000"/>
          <w:sz w:val="28"/>
          <w:szCs w:val="28"/>
        </w:rPr>
        <w:t xml:space="preserve"> </w:t>
      </w:r>
      <w:r w:rsidR="008C40B5" w:rsidRPr="000F683A">
        <w:rPr>
          <w:b/>
          <w:bCs/>
          <w:color w:val="000000"/>
          <w:sz w:val="28"/>
          <w:szCs w:val="28"/>
        </w:rPr>
        <w:t>(далее - МП 1</w:t>
      </w:r>
      <w:r w:rsidR="008C40B5">
        <w:rPr>
          <w:b/>
          <w:bCs/>
          <w:color w:val="000000"/>
          <w:sz w:val="28"/>
          <w:szCs w:val="28"/>
        </w:rPr>
        <w:t>8</w:t>
      </w:r>
      <w:r w:rsidR="008C40B5" w:rsidRPr="000F683A">
        <w:rPr>
          <w:b/>
          <w:bCs/>
          <w:color w:val="000000"/>
          <w:sz w:val="28"/>
          <w:szCs w:val="28"/>
        </w:rPr>
        <w:t>)</w:t>
      </w:r>
    </w:p>
    <w:p w:rsidR="00535472" w:rsidRDefault="00535472" w:rsidP="00895FC5">
      <w:pPr>
        <w:ind w:firstLine="708"/>
        <w:jc w:val="center"/>
        <w:rPr>
          <w:b/>
          <w:bCs/>
          <w:color w:val="000000"/>
          <w:sz w:val="28"/>
          <w:szCs w:val="28"/>
        </w:rPr>
      </w:pPr>
    </w:p>
    <w:p w:rsidR="008C40B5" w:rsidRPr="00E93265" w:rsidRDefault="008C40B5" w:rsidP="00895FC5">
      <w:pPr>
        <w:ind w:firstLine="708"/>
        <w:jc w:val="both"/>
        <w:rPr>
          <w:sz w:val="28"/>
          <w:szCs w:val="28"/>
        </w:rPr>
      </w:pPr>
      <w:r w:rsidRPr="00E93265">
        <w:rPr>
          <w:sz w:val="28"/>
          <w:szCs w:val="28"/>
        </w:rPr>
        <w:t>Расходы бюджета на реализацию программы запланированы в соответс</w:t>
      </w:r>
      <w:r>
        <w:rPr>
          <w:sz w:val="28"/>
          <w:szCs w:val="28"/>
        </w:rPr>
        <w:t>твии с</w:t>
      </w:r>
      <w:r w:rsidRPr="00E93265">
        <w:rPr>
          <w:sz w:val="28"/>
          <w:szCs w:val="28"/>
        </w:rPr>
        <w:t xml:space="preserve"> постановлением а</w:t>
      </w:r>
      <w:r>
        <w:rPr>
          <w:sz w:val="28"/>
          <w:szCs w:val="28"/>
        </w:rPr>
        <w:t xml:space="preserve">дминистрации городского округа город </w:t>
      </w:r>
      <w:r w:rsidRPr="00E93265">
        <w:rPr>
          <w:sz w:val="28"/>
          <w:szCs w:val="28"/>
        </w:rPr>
        <w:t xml:space="preserve">Кулебаки </w:t>
      </w:r>
      <w:r>
        <w:rPr>
          <w:sz w:val="28"/>
          <w:szCs w:val="28"/>
        </w:rPr>
        <w:t>Нижегородской области от 28.03.2018 года №</w:t>
      </w:r>
      <w:r w:rsidRPr="00E93265">
        <w:rPr>
          <w:sz w:val="28"/>
          <w:szCs w:val="28"/>
        </w:rPr>
        <w:t>714</w:t>
      </w:r>
      <w:r>
        <w:rPr>
          <w:color w:val="000000"/>
          <w:sz w:val="28"/>
          <w:szCs w:val="28"/>
        </w:rPr>
        <w:t xml:space="preserve"> «Об утверждении муниципальной </w:t>
      </w:r>
      <w:r w:rsidRPr="00E93265">
        <w:rPr>
          <w:color w:val="000000"/>
          <w:sz w:val="28"/>
          <w:szCs w:val="28"/>
        </w:rPr>
        <w:t>программы «</w:t>
      </w:r>
      <w:r>
        <w:rPr>
          <w:sz w:val="28"/>
          <w:szCs w:val="28"/>
        </w:rPr>
        <w:t xml:space="preserve">Формирование </w:t>
      </w:r>
      <w:r w:rsidRPr="00E93265">
        <w:rPr>
          <w:sz w:val="28"/>
          <w:szCs w:val="28"/>
        </w:rPr>
        <w:t>современной</w:t>
      </w:r>
      <w:r>
        <w:rPr>
          <w:sz w:val="28"/>
          <w:szCs w:val="28"/>
        </w:rPr>
        <w:t xml:space="preserve"> городской среды на территории </w:t>
      </w:r>
      <w:r w:rsidRPr="00E93265">
        <w:rPr>
          <w:sz w:val="28"/>
          <w:szCs w:val="28"/>
        </w:rPr>
        <w:t>го</w:t>
      </w:r>
      <w:r>
        <w:rPr>
          <w:sz w:val="28"/>
          <w:szCs w:val="28"/>
        </w:rPr>
        <w:t xml:space="preserve">родского округа город Кулебаки </w:t>
      </w:r>
      <w:r w:rsidRPr="00E93265">
        <w:rPr>
          <w:sz w:val="28"/>
          <w:szCs w:val="28"/>
        </w:rPr>
        <w:t>Нижегородс</w:t>
      </w:r>
      <w:r>
        <w:rPr>
          <w:sz w:val="28"/>
          <w:szCs w:val="28"/>
        </w:rPr>
        <w:t>кой области на 2018-2022 годы».</w:t>
      </w:r>
    </w:p>
    <w:p w:rsidR="008C40B5" w:rsidRPr="00E93265" w:rsidRDefault="008C40B5" w:rsidP="008C40B5">
      <w:pPr>
        <w:ind w:firstLine="709"/>
        <w:jc w:val="both"/>
        <w:rPr>
          <w:sz w:val="28"/>
          <w:szCs w:val="28"/>
        </w:rPr>
      </w:pPr>
      <w:r>
        <w:rPr>
          <w:sz w:val="28"/>
          <w:szCs w:val="28"/>
        </w:rPr>
        <w:t xml:space="preserve">Ответственный </w:t>
      </w:r>
      <w:r w:rsidRPr="00E93265">
        <w:rPr>
          <w:sz w:val="28"/>
          <w:szCs w:val="28"/>
        </w:rPr>
        <w:t>исполнитель:</w:t>
      </w:r>
      <w:r>
        <w:rPr>
          <w:sz w:val="28"/>
          <w:szCs w:val="28"/>
        </w:rPr>
        <w:t xml:space="preserve"> отдел дорожной </w:t>
      </w:r>
      <w:r w:rsidRPr="00E93265">
        <w:rPr>
          <w:sz w:val="28"/>
          <w:szCs w:val="28"/>
        </w:rPr>
        <w:t>деятельности и благоустройства администрации городского округа город Кулебаки Нижегородской области.</w:t>
      </w:r>
    </w:p>
    <w:p w:rsidR="008C40B5" w:rsidRPr="00E93265" w:rsidRDefault="008C40B5" w:rsidP="008C40B5">
      <w:pPr>
        <w:ind w:firstLine="709"/>
        <w:jc w:val="both"/>
        <w:rPr>
          <w:sz w:val="28"/>
          <w:szCs w:val="28"/>
        </w:rPr>
      </w:pPr>
      <w:r>
        <w:rPr>
          <w:sz w:val="28"/>
          <w:szCs w:val="28"/>
        </w:rPr>
        <w:t xml:space="preserve">Расходы по </w:t>
      </w:r>
      <w:r w:rsidRPr="00E93265">
        <w:rPr>
          <w:sz w:val="28"/>
          <w:szCs w:val="28"/>
        </w:rPr>
        <w:t xml:space="preserve">МП 18 на </w:t>
      </w:r>
      <w:r>
        <w:rPr>
          <w:sz w:val="28"/>
          <w:szCs w:val="28"/>
        </w:rPr>
        <w:t>20</w:t>
      </w:r>
      <w:r w:rsidR="00565A54">
        <w:rPr>
          <w:sz w:val="28"/>
          <w:szCs w:val="28"/>
        </w:rPr>
        <w:t>2</w:t>
      </w:r>
      <w:r w:rsidR="00440194">
        <w:rPr>
          <w:sz w:val="28"/>
          <w:szCs w:val="28"/>
        </w:rPr>
        <w:t>1</w:t>
      </w:r>
      <w:r w:rsidR="00565A54">
        <w:rPr>
          <w:sz w:val="28"/>
          <w:szCs w:val="28"/>
        </w:rPr>
        <w:t xml:space="preserve"> </w:t>
      </w:r>
      <w:r>
        <w:rPr>
          <w:sz w:val="28"/>
          <w:szCs w:val="28"/>
        </w:rPr>
        <w:t xml:space="preserve">год запланированы в сумме </w:t>
      </w:r>
      <w:r w:rsidR="00440194">
        <w:rPr>
          <w:sz w:val="28"/>
          <w:szCs w:val="28"/>
        </w:rPr>
        <w:t>28 036,7</w:t>
      </w:r>
      <w:r>
        <w:rPr>
          <w:sz w:val="28"/>
          <w:szCs w:val="28"/>
        </w:rPr>
        <w:t xml:space="preserve"> тыс.</w:t>
      </w:r>
      <w:r w:rsidRPr="00E93265">
        <w:rPr>
          <w:sz w:val="28"/>
          <w:szCs w:val="28"/>
        </w:rPr>
        <w:t xml:space="preserve"> ру</w:t>
      </w:r>
      <w:r>
        <w:rPr>
          <w:sz w:val="28"/>
          <w:szCs w:val="28"/>
        </w:rPr>
        <w:t>блей</w:t>
      </w:r>
      <w:r w:rsidRPr="00E93265">
        <w:rPr>
          <w:sz w:val="28"/>
          <w:szCs w:val="28"/>
        </w:rPr>
        <w:t xml:space="preserve">, исполнение составило в сумме </w:t>
      </w:r>
      <w:r w:rsidR="00440194">
        <w:rPr>
          <w:sz w:val="28"/>
          <w:szCs w:val="28"/>
        </w:rPr>
        <w:t>27 975,3</w:t>
      </w:r>
      <w:r>
        <w:rPr>
          <w:sz w:val="28"/>
          <w:szCs w:val="28"/>
        </w:rPr>
        <w:t xml:space="preserve"> тыс. </w:t>
      </w:r>
      <w:r w:rsidRPr="00E93265">
        <w:rPr>
          <w:sz w:val="28"/>
          <w:szCs w:val="28"/>
        </w:rPr>
        <w:t>руб</w:t>
      </w:r>
      <w:r>
        <w:rPr>
          <w:sz w:val="28"/>
          <w:szCs w:val="28"/>
        </w:rPr>
        <w:t>лей или 9</w:t>
      </w:r>
      <w:r w:rsidR="00565A54">
        <w:rPr>
          <w:sz w:val="28"/>
          <w:szCs w:val="28"/>
        </w:rPr>
        <w:t>9,</w:t>
      </w:r>
      <w:r w:rsidR="00440194">
        <w:rPr>
          <w:sz w:val="28"/>
          <w:szCs w:val="28"/>
        </w:rPr>
        <w:t>7</w:t>
      </w:r>
      <w:r w:rsidR="00565A54">
        <w:rPr>
          <w:sz w:val="28"/>
          <w:szCs w:val="28"/>
        </w:rPr>
        <w:t>8%</w:t>
      </w:r>
      <w:r>
        <w:rPr>
          <w:sz w:val="28"/>
          <w:szCs w:val="28"/>
        </w:rPr>
        <w:t xml:space="preserve"> к уточненному плану, что </w:t>
      </w:r>
      <w:r w:rsidR="00440194">
        <w:rPr>
          <w:sz w:val="28"/>
          <w:szCs w:val="28"/>
        </w:rPr>
        <w:t>выше</w:t>
      </w:r>
      <w:r>
        <w:rPr>
          <w:sz w:val="28"/>
          <w:szCs w:val="28"/>
        </w:rPr>
        <w:t xml:space="preserve"> уровня исполнения расходов по программе за 20</w:t>
      </w:r>
      <w:r w:rsidR="00440194">
        <w:rPr>
          <w:sz w:val="28"/>
          <w:szCs w:val="28"/>
        </w:rPr>
        <w:t>20</w:t>
      </w:r>
      <w:r>
        <w:rPr>
          <w:sz w:val="28"/>
          <w:szCs w:val="28"/>
        </w:rPr>
        <w:t xml:space="preserve"> год на </w:t>
      </w:r>
      <w:r w:rsidR="00440194">
        <w:rPr>
          <w:sz w:val="28"/>
          <w:szCs w:val="28"/>
        </w:rPr>
        <w:t>8 547,6</w:t>
      </w:r>
      <w:r>
        <w:rPr>
          <w:sz w:val="28"/>
          <w:szCs w:val="28"/>
        </w:rPr>
        <w:t xml:space="preserve"> тыс. рублей (</w:t>
      </w:r>
      <w:r w:rsidR="00440194">
        <w:rPr>
          <w:sz w:val="28"/>
          <w:szCs w:val="28"/>
        </w:rPr>
        <w:t>19 427,7</w:t>
      </w:r>
      <w:r>
        <w:rPr>
          <w:sz w:val="28"/>
          <w:szCs w:val="28"/>
        </w:rPr>
        <w:t xml:space="preserve"> тыс. рублей) или на </w:t>
      </w:r>
      <w:r w:rsidR="00440194">
        <w:rPr>
          <w:sz w:val="28"/>
          <w:szCs w:val="28"/>
        </w:rPr>
        <w:t>44,0</w:t>
      </w:r>
      <w:r>
        <w:rPr>
          <w:sz w:val="28"/>
          <w:szCs w:val="28"/>
        </w:rPr>
        <w:t>%.</w:t>
      </w:r>
    </w:p>
    <w:p w:rsidR="008C40B5" w:rsidRPr="00E93265" w:rsidRDefault="008C40B5" w:rsidP="008C40B5">
      <w:pPr>
        <w:ind w:firstLine="709"/>
        <w:jc w:val="both"/>
        <w:rPr>
          <w:sz w:val="28"/>
          <w:szCs w:val="28"/>
        </w:rPr>
      </w:pPr>
      <w:r>
        <w:rPr>
          <w:sz w:val="28"/>
          <w:szCs w:val="28"/>
        </w:rPr>
        <w:t xml:space="preserve">Доля расходов по МП 18 в общей сумме расходов </w:t>
      </w:r>
      <w:r w:rsidRPr="00E93265">
        <w:rPr>
          <w:sz w:val="28"/>
          <w:szCs w:val="28"/>
        </w:rPr>
        <w:t>бюджета округа составляет по плану</w:t>
      </w:r>
      <w:r>
        <w:rPr>
          <w:sz w:val="28"/>
          <w:szCs w:val="28"/>
        </w:rPr>
        <w:t xml:space="preserve"> </w:t>
      </w:r>
      <w:r w:rsidRPr="00E93265">
        <w:rPr>
          <w:sz w:val="28"/>
          <w:szCs w:val="28"/>
        </w:rPr>
        <w:t>-</w:t>
      </w:r>
      <w:r>
        <w:rPr>
          <w:sz w:val="28"/>
          <w:szCs w:val="28"/>
        </w:rPr>
        <w:t xml:space="preserve"> </w:t>
      </w:r>
      <w:r w:rsidRPr="00E93265">
        <w:rPr>
          <w:sz w:val="28"/>
          <w:szCs w:val="28"/>
        </w:rPr>
        <w:t>1,</w:t>
      </w:r>
      <w:r w:rsidR="00440194">
        <w:rPr>
          <w:sz w:val="28"/>
          <w:szCs w:val="28"/>
        </w:rPr>
        <w:t>82</w:t>
      </w:r>
      <w:r>
        <w:rPr>
          <w:sz w:val="28"/>
          <w:szCs w:val="28"/>
        </w:rPr>
        <w:t>% и по кассовому исполнению – 1,</w:t>
      </w:r>
      <w:r w:rsidR="00440194">
        <w:rPr>
          <w:sz w:val="28"/>
          <w:szCs w:val="28"/>
        </w:rPr>
        <w:t>94</w:t>
      </w:r>
      <w:r>
        <w:rPr>
          <w:sz w:val="28"/>
          <w:szCs w:val="28"/>
        </w:rPr>
        <w:t xml:space="preserve">% </w:t>
      </w:r>
      <w:r w:rsidRPr="00E93265">
        <w:rPr>
          <w:sz w:val="28"/>
          <w:szCs w:val="28"/>
        </w:rPr>
        <w:t>(в 20</w:t>
      </w:r>
      <w:r w:rsidR="00440194">
        <w:rPr>
          <w:sz w:val="28"/>
          <w:szCs w:val="28"/>
        </w:rPr>
        <w:t>20</w:t>
      </w:r>
      <w:r w:rsidRPr="00E93265">
        <w:rPr>
          <w:sz w:val="28"/>
          <w:szCs w:val="28"/>
        </w:rPr>
        <w:t xml:space="preserve"> году –</w:t>
      </w:r>
      <w:r>
        <w:rPr>
          <w:sz w:val="28"/>
          <w:szCs w:val="28"/>
        </w:rPr>
        <w:t xml:space="preserve"> 1,</w:t>
      </w:r>
      <w:r w:rsidR="00440194">
        <w:rPr>
          <w:sz w:val="28"/>
          <w:szCs w:val="28"/>
        </w:rPr>
        <w:t>40</w:t>
      </w:r>
      <w:r>
        <w:rPr>
          <w:sz w:val="28"/>
          <w:szCs w:val="28"/>
        </w:rPr>
        <w:t>%</w:t>
      </w:r>
      <w:r w:rsidRPr="00E93265">
        <w:rPr>
          <w:sz w:val="28"/>
          <w:szCs w:val="28"/>
        </w:rPr>
        <w:t>).</w:t>
      </w:r>
    </w:p>
    <w:p w:rsidR="008C40B5" w:rsidRPr="00E93265" w:rsidRDefault="008C40B5" w:rsidP="008C40B5">
      <w:pPr>
        <w:ind w:firstLine="709"/>
        <w:jc w:val="both"/>
        <w:rPr>
          <w:sz w:val="28"/>
          <w:szCs w:val="28"/>
        </w:rPr>
      </w:pPr>
      <w:r>
        <w:rPr>
          <w:sz w:val="28"/>
          <w:szCs w:val="28"/>
        </w:rPr>
        <w:t xml:space="preserve">Программные мероприятия МП 18 исполнены в </w:t>
      </w:r>
      <w:r w:rsidR="006E78CB">
        <w:rPr>
          <w:sz w:val="28"/>
          <w:szCs w:val="28"/>
        </w:rPr>
        <w:t xml:space="preserve">одной программе в </w:t>
      </w:r>
      <w:r>
        <w:rPr>
          <w:sz w:val="28"/>
          <w:szCs w:val="28"/>
        </w:rPr>
        <w:t>разрезе задач.</w:t>
      </w:r>
    </w:p>
    <w:p w:rsidR="008C40B5" w:rsidRPr="00E93265" w:rsidRDefault="008C40B5" w:rsidP="008C40B5">
      <w:pPr>
        <w:ind w:firstLine="709"/>
        <w:jc w:val="both"/>
        <w:rPr>
          <w:sz w:val="28"/>
          <w:szCs w:val="28"/>
        </w:rPr>
      </w:pPr>
      <w:r>
        <w:rPr>
          <w:sz w:val="28"/>
          <w:szCs w:val="28"/>
        </w:rPr>
        <w:t xml:space="preserve">Характеристика расходов по муниципальной программе </w:t>
      </w:r>
      <w:r w:rsidRPr="00E93265">
        <w:rPr>
          <w:sz w:val="28"/>
          <w:szCs w:val="28"/>
        </w:rPr>
        <w:t>приведена в таблице</w:t>
      </w:r>
      <w:r w:rsidR="00460806">
        <w:rPr>
          <w:sz w:val="28"/>
          <w:szCs w:val="28"/>
        </w:rPr>
        <w:t xml:space="preserve"> 31</w:t>
      </w:r>
      <w:r w:rsidRPr="00E93265">
        <w:rPr>
          <w:sz w:val="28"/>
          <w:szCs w:val="28"/>
        </w:rPr>
        <w:t>:</w:t>
      </w:r>
    </w:p>
    <w:p w:rsidR="00460806" w:rsidRPr="00426EE6" w:rsidRDefault="00460806" w:rsidP="00460806">
      <w:pPr>
        <w:ind w:left="-142" w:firstLine="1135"/>
        <w:jc w:val="right"/>
      </w:pPr>
      <w:r>
        <w:rPr>
          <w:i/>
          <w:sz w:val="22"/>
          <w:szCs w:val="22"/>
        </w:rPr>
        <w:t xml:space="preserve">                                                                                                                                 </w:t>
      </w:r>
      <w:r w:rsidRPr="00426EE6">
        <w:t>Таблица 31</w:t>
      </w:r>
    </w:p>
    <w:p w:rsidR="00346A28" w:rsidRDefault="00460806" w:rsidP="00460806">
      <w:pPr>
        <w:ind w:firstLine="560"/>
        <w:jc w:val="right"/>
        <w:rPr>
          <w:sz w:val="28"/>
          <w:szCs w:val="28"/>
        </w:rPr>
      </w:pPr>
      <w:r w:rsidRPr="00426EE6">
        <w:t xml:space="preserve"> (тыс.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559"/>
        <w:gridCol w:w="1984"/>
        <w:gridCol w:w="1701"/>
        <w:gridCol w:w="1276"/>
        <w:gridCol w:w="1276"/>
      </w:tblGrid>
      <w:tr w:rsidR="00426EE6" w:rsidRPr="00E93265" w:rsidTr="00346A28">
        <w:tc>
          <w:tcPr>
            <w:tcW w:w="2235" w:type="dxa"/>
            <w:vMerge w:val="restart"/>
          </w:tcPr>
          <w:p w:rsidR="00426EE6" w:rsidRPr="00713DE0" w:rsidRDefault="00426EE6" w:rsidP="008C40B5">
            <w:pPr>
              <w:jc w:val="both"/>
              <w:rPr>
                <w:b/>
              </w:rPr>
            </w:pPr>
            <w:r w:rsidRPr="00713DE0">
              <w:rPr>
                <w:b/>
              </w:rPr>
              <w:t xml:space="preserve">Наименование </w:t>
            </w:r>
            <w:r w:rsidRPr="00713DE0">
              <w:rPr>
                <w:b/>
              </w:rPr>
              <w:lastRenderedPageBreak/>
              <w:t>подпрограмм МП</w:t>
            </w:r>
          </w:p>
        </w:tc>
        <w:tc>
          <w:tcPr>
            <w:tcW w:w="1559" w:type="dxa"/>
            <w:vMerge w:val="restart"/>
          </w:tcPr>
          <w:p w:rsidR="00426EE6" w:rsidRPr="00713DE0" w:rsidRDefault="00426EE6" w:rsidP="00440194">
            <w:pPr>
              <w:jc w:val="center"/>
              <w:rPr>
                <w:b/>
              </w:rPr>
            </w:pPr>
            <w:r w:rsidRPr="00713DE0">
              <w:rPr>
                <w:b/>
              </w:rPr>
              <w:lastRenderedPageBreak/>
              <w:t xml:space="preserve">Исполнено </w:t>
            </w:r>
            <w:r w:rsidRPr="00713DE0">
              <w:rPr>
                <w:b/>
              </w:rPr>
              <w:lastRenderedPageBreak/>
              <w:t>за 20</w:t>
            </w:r>
            <w:r>
              <w:rPr>
                <w:b/>
              </w:rPr>
              <w:t>20</w:t>
            </w:r>
            <w:r w:rsidRPr="00713DE0">
              <w:rPr>
                <w:b/>
              </w:rPr>
              <w:t xml:space="preserve"> год</w:t>
            </w:r>
          </w:p>
        </w:tc>
        <w:tc>
          <w:tcPr>
            <w:tcW w:w="1984" w:type="dxa"/>
            <w:vMerge w:val="restart"/>
          </w:tcPr>
          <w:p w:rsidR="00426EE6" w:rsidRPr="00713DE0" w:rsidRDefault="00426EE6" w:rsidP="00440194">
            <w:pPr>
              <w:jc w:val="center"/>
              <w:rPr>
                <w:b/>
              </w:rPr>
            </w:pPr>
            <w:r w:rsidRPr="00713DE0">
              <w:rPr>
                <w:b/>
              </w:rPr>
              <w:lastRenderedPageBreak/>
              <w:t xml:space="preserve">Уточненный </w:t>
            </w:r>
            <w:r w:rsidRPr="00713DE0">
              <w:rPr>
                <w:b/>
              </w:rPr>
              <w:lastRenderedPageBreak/>
              <w:t>план на 202</w:t>
            </w:r>
            <w:r>
              <w:rPr>
                <w:b/>
              </w:rPr>
              <w:t>1</w:t>
            </w:r>
            <w:r w:rsidRPr="00713DE0">
              <w:rPr>
                <w:b/>
              </w:rPr>
              <w:t xml:space="preserve"> год</w:t>
            </w:r>
          </w:p>
        </w:tc>
        <w:tc>
          <w:tcPr>
            <w:tcW w:w="2977" w:type="dxa"/>
            <w:gridSpan w:val="2"/>
          </w:tcPr>
          <w:p w:rsidR="00426EE6" w:rsidRPr="00713DE0" w:rsidRDefault="00426EE6" w:rsidP="00440194">
            <w:pPr>
              <w:jc w:val="center"/>
              <w:rPr>
                <w:b/>
              </w:rPr>
            </w:pPr>
            <w:r w:rsidRPr="00713DE0">
              <w:rPr>
                <w:b/>
              </w:rPr>
              <w:lastRenderedPageBreak/>
              <w:t>Исполнено за 202</w:t>
            </w:r>
            <w:r>
              <w:rPr>
                <w:b/>
              </w:rPr>
              <w:t>1</w:t>
            </w:r>
            <w:r w:rsidRPr="00713DE0">
              <w:rPr>
                <w:b/>
              </w:rPr>
              <w:t xml:space="preserve"> год</w:t>
            </w:r>
          </w:p>
        </w:tc>
        <w:tc>
          <w:tcPr>
            <w:tcW w:w="1276" w:type="dxa"/>
            <w:vMerge w:val="restart"/>
          </w:tcPr>
          <w:p w:rsidR="00426EE6" w:rsidRPr="00713DE0" w:rsidRDefault="00426EE6" w:rsidP="008C40B5">
            <w:pPr>
              <w:jc w:val="center"/>
              <w:rPr>
                <w:b/>
              </w:rPr>
            </w:pPr>
            <w:r w:rsidRPr="00713DE0">
              <w:rPr>
                <w:b/>
              </w:rPr>
              <w:t xml:space="preserve">% </w:t>
            </w:r>
            <w:r w:rsidRPr="00713DE0">
              <w:rPr>
                <w:b/>
              </w:rPr>
              <w:lastRenderedPageBreak/>
              <w:t>исполнения к годовым назначениям</w:t>
            </w:r>
          </w:p>
          <w:p w:rsidR="00426EE6" w:rsidRPr="00713DE0" w:rsidRDefault="00426EE6" w:rsidP="008C40B5">
            <w:pPr>
              <w:jc w:val="center"/>
              <w:rPr>
                <w:b/>
              </w:rPr>
            </w:pPr>
          </w:p>
        </w:tc>
      </w:tr>
      <w:tr w:rsidR="00426EE6" w:rsidRPr="00E93265" w:rsidTr="00346A28">
        <w:tc>
          <w:tcPr>
            <w:tcW w:w="2235" w:type="dxa"/>
            <w:vMerge/>
          </w:tcPr>
          <w:p w:rsidR="00426EE6" w:rsidRPr="00BC1DDC" w:rsidRDefault="00426EE6" w:rsidP="008C40B5">
            <w:pPr>
              <w:jc w:val="right"/>
            </w:pPr>
          </w:p>
        </w:tc>
        <w:tc>
          <w:tcPr>
            <w:tcW w:w="1559" w:type="dxa"/>
            <w:vMerge/>
          </w:tcPr>
          <w:p w:rsidR="00426EE6" w:rsidRPr="00713DE0" w:rsidRDefault="00426EE6" w:rsidP="00713DE0">
            <w:pPr>
              <w:jc w:val="both"/>
              <w:rPr>
                <w:b/>
              </w:rPr>
            </w:pPr>
          </w:p>
        </w:tc>
        <w:tc>
          <w:tcPr>
            <w:tcW w:w="1984" w:type="dxa"/>
            <w:vMerge/>
          </w:tcPr>
          <w:p w:rsidR="00426EE6" w:rsidRPr="00713DE0" w:rsidRDefault="00426EE6" w:rsidP="00713DE0">
            <w:pPr>
              <w:jc w:val="both"/>
              <w:rPr>
                <w:b/>
              </w:rPr>
            </w:pPr>
          </w:p>
        </w:tc>
        <w:tc>
          <w:tcPr>
            <w:tcW w:w="1701" w:type="dxa"/>
          </w:tcPr>
          <w:p w:rsidR="00426EE6" w:rsidRPr="00713DE0" w:rsidRDefault="00426EE6" w:rsidP="00426EE6">
            <w:pPr>
              <w:jc w:val="center"/>
              <w:rPr>
                <w:b/>
              </w:rPr>
            </w:pPr>
            <w:r>
              <w:rPr>
                <w:b/>
              </w:rPr>
              <w:t>сумма</w:t>
            </w:r>
          </w:p>
        </w:tc>
        <w:tc>
          <w:tcPr>
            <w:tcW w:w="1276" w:type="dxa"/>
          </w:tcPr>
          <w:p w:rsidR="00426EE6" w:rsidRPr="00713DE0" w:rsidRDefault="00426EE6" w:rsidP="00713DE0">
            <w:pPr>
              <w:jc w:val="both"/>
              <w:rPr>
                <w:b/>
              </w:rPr>
            </w:pPr>
            <w:r w:rsidRPr="00713DE0">
              <w:rPr>
                <w:b/>
              </w:rPr>
              <w:t>доля, %</w:t>
            </w:r>
          </w:p>
        </w:tc>
        <w:tc>
          <w:tcPr>
            <w:tcW w:w="1276" w:type="dxa"/>
            <w:vMerge/>
          </w:tcPr>
          <w:p w:rsidR="00426EE6" w:rsidRPr="00BC1DDC" w:rsidRDefault="00426EE6" w:rsidP="008C40B5">
            <w:pPr>
              <w:jc w:val="right"/>
            </w:pPr>
          </w:p>
        </w:tc>
      </w:tr>
      <w:tr w:rsidR="00460806" w:rsidRPr="00E93265" w:rsidTr="00346A28">
        <w:tc>
          <w:tcPr>
            <w:tcW w:w="2235" w:type="dxa"/>
          </w:tcPr>
          <w:p w:rsidR="00460806" w:rsidRPr="00BC1DDC" w:rsidRDefault="00460806" w:rsidP="00197B83">
            <w:pPr>
              <w:ind w:firstLine="708"/>
              <w:jc w:val="both"/>
            </w:pPr>
            <w:r w:rsidRPr="00BC1DDC">
              <w:rPr>
                <w:color w:val="000000"/>
              </w:rPr>
              <w:lastRenderedPageBreak/>
              <w:t>МП «</w:t>
            </w:r>
            <w:r w:rsidRPr="00BC1DDC">
              <w:t>Формирование современной городской среды на территории городского округа город Кулебаки Нижегородской области на 2018-202</w:t>
            </w:r>
            <w:r>
              <w:t>4</w:t>
            </w:r>
            <w:r w:rsidRPr="00BC1DDC">
              <w:t xml:space="preserve"> годы</w:t>
            </w:r>
            <w:r w:rsidRPr="00BC1DDC">
              <w:rPr>
                <w:b/>
              </w:rPr>
              <w:t>»</w:t>
            </w:r>
          </w:p>
          <w:p w:rsidR="00460806" w:rsidRPr="00BC1DDC" w:rsidRDefault="00460806" w:rsidP="008C40B5"/>
        </w:tc>
        <w:tc>
          <w:tcPr>
            <w:tcW w:w="1559" w:type="dxa"/>
            <w:vAlign w:val="center"/>
          </w:tcPr>
          <w:p w:rsidR="00460806" w:rsidRPr="00BC1DDC" w:rsidRDefault="00440194" w:rsidP="00440194">
            <w:pPr>
              <w:jc w:val="center"/>
            </w:pPr>
            <w:r>
              <w:t>19 427,7</w:t>
            </w:r>
          </w:p>
        </w:tc>
        <w:tc>
          <w:tcPr>
            <w:tcW w:w="1984" w:type="dxa"/>
            <w:vAlign w:val="center"/>
          </w:tcPr>
          <w:p w:rsidR="00460806" w:rsidRDefault="00460806" w:rsidP="008C40B5">
            <w:pPr>
              <w:jc w:val="center"/>
            </w:pPr>
          </w:p>
          <w:p w:rsidR="00460806" w:rsidRPr="00BC1DDC" w:rsidRDefault="00440194" w:rsidP="008C40B5">
            <w:pPr>
              <w:jc w:val="center"/>
            </w:pPr>
            <w:r>
              <w:t>28 036,7</w:t>
            </w:r>
          </w:p>
          <w:p w:rsidR="00460806" w:rsidRPr="00BC1DDC" w:rsidRDefault="00460806" w:rsidP="008C40B5">
            <w:pPr>
              <w:jc w:val="center"/>
            </w:pPr>
          </w:p>
        </w:tc>
        <w:tc>
          <w:tcPr>
            <w:tcW w:w="1701" w:type="dxa"/>
            <w:vAlign w:val="center"/>
          </w:tcPr>
          <w:p w:rsidR="00460806" w:rsidRPr="00BC1DDC" w:rsidRDefault="00440194" w:rsidP="00440194">
            <w:pPr>
              <w:jc w:val="center"/>
            </w:pPr>
            <w:r>
              <w:t>27 975,3</w:t>
            </w:r>
          </w:p>
        </w:tc>
        <w:tc>
          <w:tcPr>
            <w:tcW w:w="1276" w:type="dxa"/>
            <w:vAlign w:val="center"/>
          </w:tcPr>
          <w:p w:rsidR="00460806" w:rsidRPr="00BC1DDC" w:rsidRDefault="00460806" w:rsidP="008C40B5">
            <w:pPr>
              <w:jc w:val="center"/>
            </w:pPr>
            <w:r w:rsidRPr="00BC1DDC">
              <w:t>100,0</w:t>
            </w:r>
          </w:p>
        </w:tc>
        <w:tc>
          <w:tcPr>
            <w:tcW w:w="1276" w:type="dxa"/>
            <w:vAlign w:val="center"/>
          </w:tcPr>
          <w:p w:rsidR="00460806" w:rsidRPr="00BC1DDC" w:rsidRDefault="00460806" w:rsidP="00440194">
            <w:pPr>
              <w:jc w:val="center"/>
            </w:pPr>
            <w:r>
              <w:t>99,</w:t>
            </w:r>
            <w:r w:rsidR="00440194">
              <w:t>7</w:t>
            </w:r>
            <w:r>
              <w:t>8</w:t>
            </w:r>
          </w:p>
        </w:tc>
      </w:tr>
      <w:tr w:rsidR="00460806" w:rsidRPr="00E93265" w:rsidTr="00346A28">
        <w:tc>
          <w:tcPr>
            <w:tcW w:w="2235" w:type="dxa"/>
          </w:tcPr>
          <w:p w:rsidR="00460806" w:rsidRPr="00BC1DDC" w:rsidRDefault="00460806" w:rsidP="008C40B5">
            <w:pPr>
              <w:rPr>
                <w:b/>
              </w:rPr>
            </w:pPr>
            <w:r w:rsidRPr="00BC1DDC">
              <w:rPr>
                <w:b/>
              </w:rPr>
              <w:t>Всего расходов по МП</w:t>
            </w:r>
          </w:p>
        </w:tc>
        <w:tc>
          <w:tcPr>
            <w:tcW w:w="1559" w:type="dxa"/>
            <w:vAlign w:val="center"/>
          </w:tcPr>
          <w:p w:rsidR="00460806" w:rsidRPr="00BC1DDC" w:rsidRDefault="00440194" w:rsidP="00440194">
            <w:pPr>
              <w:jc w:val="center"/>
              <w:rPr>
                <w:b/>
              </w:rPr>
            </w:pPr>
            <w:r>
              <w:rPr>
                <w:b/>
              </w:rPr>
              <w:t>19 427,7</w:t>
            </w:r>
          </w:p>
        </w:tc>
        <w:tc>
          <w:tcPr>
            <w:tcW w:w="1984" w:type="dxa"/>
            <w:vAlign w:val="center"/>
          </w:tcPr>
          <w:p w:rsidR="00460806" w:rsidRDefault="00460806" w:rsidP="008C40B5">
            <w:pPr>
              <w:jc w:val="center"/>
              <w:rPr>
                <w:b/>
              </w:rPr>
            </w:pPr>
          </w:p>
          <w:p w:rsidR="00460806" w:rsidRPr="00BC1DDC" w:rsidRDefault="00440194" w:rsidP="008C40B5">
            <w:pPr>
              <w:jc w:val="center"/>
              <w:rPr>
                <w:b/>
              </w:rPr>
            </w:pPr>
            <w:r>
              <w:rPr>
                <w:b/>
              </w:rPr>
              <w:t>28 036,7</w:t>
            </w:r>
          </w:p>
          <w:p w:rsidR="00460806" w:rsidRPr="00BC1DDC" w:rsidRDefault="00460806" w:rsidP="008C40B5">
            <w:pPr>
              <w:jc w:val="center"/>
              <w:rPr>
                <w:b/>
              </w:rPr>
            </w:pPr>
          </w:p>
        </w:tc>
        <w:tc>
          <w:tcPr>
            <w:tcW w:w="1701" w:type="dxa"/>
            <w:vAlign w:val="center"/>
          </w:tcPr>
          <w:p w:rsidR="00460806" w:rsidRPr="00BC1DDC" w:rsidRDefault="00440194" w:rsidP="00440194">
            <w:pPr>
              <w:jc w:val="center"/>
              <w:rPr>
                <w:b/>
              </w:rPr>
            </w:pPr>
            <w:r>
              <w:rPr>
                <w:b/>
              </w:rPr>
              <w:t>27 975,3</w:t>
            </w:r>
          </w:p>
        </w:tc>
        <w:tc>
          <w:tcPr>
            <w:tcW w:w="1276" w:type="dxa"/>
            <w:vAlign w:val="center"/>
          </w:tcPr>
          <w:p w:rsidR="00460806" w:rsidRPr="00BC1DDC" w:rsidRDefault="00460806" w:rsidP="008C40B5">
            <w:pPr>
              <w:jc w:val="center"/>
              <w:rPr>
                <w:b/>
              </w:rPr>
            </w:pPr>
            <w:r w:rsidRPr="00BC1DDC">
              <w:rPr>
                <w:b/>
              </w:rPr>
              <w:t>100,0</w:t>
            </w:r>
          </w:p>
        </w:tc>
        <w:tc>
          <w:tcPr>
            <w:tcW w:w="1276" w:type="dxa"/>
            <w:vAlign w:val="center"/>
          </w:tcPr>
          <w:p w:rsidR="00460806" w:rsidRPr="00BC1DDC" w:rsidRDefault="00460806" w:rsidP="00440194">
            <w:pPr>
              <w:jc w:val="center"/>
              <w:rPr>
                <w:b/>
              </w:rPr>
            </w:pPr>
            <w:r>
              <w:rPr>
                <w:b/>
              </w:rPr>
              <w:t>99,</w:t>
            </w:r>
            <w:r w:rsidR="00440194">
              <w:rPr>
                <w:b/>
              </w:rPr>
              <w:t>7</w:t>
            </w:r>
            <w:r>
              <w:rPr>
                <w:b/>
              </w:rPr>
              <w:t>8</w:t>
            </w:r>
          </w:p>
        </w:tc>
      </w:tr>
    </w:tbl>
    <w:p w:rsidR="00895FC5" w:rsidRDefault="00895FC5" w:rsidP="008C40B5">
      <w:pPr>
        <w:ind w:firstLine="709"/>
        <w:jc w:val="both"/>
        <w:rPr>
          <w:sz w:val="28"/>
          <w:szCs w:val="28"/>
        </w:rPr>
      </w:pPr>
    </w:p>
    <w:p w:rsidR="008C40B5" w:rsidRPr="00E93265" w:rsidRDefault="008C40B5" w:rsidP="008C40B5">
      <w:pPr>
        <w:ind w:firstLine="709"/>
        <w:jc w:val="both"/>
        <w:rPr>
          <w:sz w:val="28"/>
          <w:szCs w:val="28"/>
        </w:rPr>
      </w:pPr>
      <w:r>
        <w:rPr>
          <w:sz w:val="28"/>
          <w:szCs w:val="28"/>
        </w:rPr>
        <w:t>Основные расходы по МП 18 по мероприятиям</w:t>
      </w:r>
      <w:r w:rsidRPr="00E93265">
        <w:rPr>
          <w:sz w:val="28"/>
          <w:szCs w:val="28"/>
        </w:rPr>
        <w:t>:</w:t>
      </w:r>
    </w:p>
    <w:p w:rsidR="006C2BA4" w:rsidRPr="001A5177" w:rsidRDefault="006C2BA4" w:rsidP="008C40B5">
      <w:pPr>
        <w:ind w:firstLine="709"/>
        <w:jc w:val="both"/>
        <w:outlineLvl w:val="0"/>
        <w:rPr>
          <w:sz w:val="28"/>
          <w:szCs w:val="28"/>
        </w:rPr>
      </w:pPr>
      <w:r w:rsidRPr="001A5177">
        <w:rPr>
          <w:sz w:val="28"/>
          <w:szCs w:val="28"/>
        </w:rPr>
        <w:t xml:space="preserve">- благоустройство дворовых территорий исполнены в сумме </w:t>
      </w:r>
      <w:r w:rsidR="00834AC2" w:rsidRPr="001A5177">
        <w:rPr>
          <w:sz w:val="28"/>
          <w:szCs w:val="28"/>
        </w:rPr>
        <w:t>8 811,4</w:t>
      </w:r>
      <w:r w:rsidRPr="001A5177">
        <w:rPr>
          <w:sz w:val="28"/>
          <w:szCs w:val="28"/>
        </w:rPr>
        <w:t xml:space="preserve"> тыс. рублей из них:</w:t>
      </w:r>
    </w:p>
    <w:p w:rsidR="006C2BA4" w:rsidRPr="001A5177" w:rsidRDefault="006C2BA4" w:rsidP="008C40B5">
      <w:pPr>
        <w:ind w:firstLine="709"/>
        <w:jc w:val="both"/>
        <w:outlineLvl w:val="0"/>
        <w:rPr>
          <w:sz w:val="28"/>
          <w:szCs w:val="28"/>
        </w:rPr>
      </w:pPr>
      <w:r w:rsidRPr="001A5177">
        <w:rPr>
          <w:sz w:val="28"/>
          <w:szCs w:val="28"/>
        </w:rPr>
        <w:t xml:space="preserve">- </w:t>
      </w:r>
      <w:r w:rsidR="00A5684C" w:rsidRPr="001A5177">
        <w:rPr>
          <w:sz w:val="28"/>
          <w:szCs w:val="28"/>
        </w:rPr>
        <w:t>благоустройство дворовых территорий</w:t>
      </w:r>
      <w:r w:rsidR="009A3B66" w:rsidRPr="001A5177">
        <w:rPr>
          <w:sz w:val="28"/>
          <w:szCs w:val="28"/>
        </w:rPr>
        <w:t xml:space="preserve"> в рамках национального проекта «Жилье и городская среда»</w:t>
      </w:r>
      <w:r w:rsidR="00A5684C" w:rsidRPr="001A5177">
        <w:rPr>
          <w:sz w:val="28"/>
          <w:szCs w:val="28"/>
        </w:rPr>
        <w:t xml:space="preserve"> </w:t>
      </w:r>
      <w:r w:rsidR="00834AC2" w:rsidRPr="001A5177">
        <w:rPr>
          <w:sz w:val="28"/>
          <w:szCs w:val="28"/>
        </w:rPr>
        <w:t xml:space="preserve">(выполнены  работы по благоустройству дворовых территорий ул. </w:t>
      </w:r>
      <w:proofErr w:type="spellStart"/>
      <w:r w:rsidR="00834AC2" w:rsidRPr="001A5177">
        <w:rPr>
          <w:sz w:val="28"/>
          <w:szCs w:val="28"/>
        </w:rPr>
        <w:t>Адм.Макарова</w:t>
      </w:r>
      <w:proofErr w:type="spellEnd"/>
      <w:r w:rsidR="00834AC2" w:rsidRPr="001A5177">
        <w:rPr>
          <w:sz w:val="28"/>
          <w:szCs w:val="28"/>
        </w:rPr>
        <w:t xml:space="preserve"> д.16А, д.63, ул.Войкова д.56, д.60, ул.Циолковского, д.22, ул. Бутова д.130, ул.Мира д.21, д.17, в г.Кулебаки, ул.Горняков д.д. 3,5, ул.Ленина д.27 в р.п. </w:t>
      </w:r>
      <w:proofErr w:type="spellStart"/>
      <w:r w:rsidR="00834AC2" w:rsidRPr="001A5177">
        <w:rPr>
          <w:sz w:val="28"/>
          <w:szCs w:val="28"/>
        </w:rPr>
        <w:t>Гремячево</w:t>
      </w:r>
      <w:proofErr w:type="spellEnd"/>
      <w:r w:rsidR="00834AC2" w:rsidRPr="001A5177">
        <w:rPr>
          <w:sz w:val="28"/>
          <w:szCs w:val="28"/>
        </w:rPr>
        <w:t xml:space="preserve"> путем предоставления субсидий предприятиям ООО «</w:t>
      </w:r>
      <w:proofErr w:type="spellStart"/>
      <w:r w:rsidR="00834AC2" w:rsidRPr="001A5177">
        <w:rPr>
          <w:sz w:val="28"/>
          <w:szCs w:val="28"/>
        </w:rPr>
        <w:t>Гремячевский</w:t>
      </w:r>
      <w:proofErr w:type="spellEnd"/>
      <w:r w:rsidR="00834AC2" w:rsidRPr="001A5177">
        <w:rPr>
          <w:sz w:val="28"/>
          <w:szCs w:val="28"/>
        </w:rPr>
        <w:t xml:space="preserve"> коммунальный комплекс»  и МП «ДУК» на благоустройство дворовых территорий)</w:t>
      </w:r>
      <w:r w:rsidR="009A3B66" w:rsidRPr="001A5177">
        <w:rPr>
          <w:sz w:val="28"/>
          <w:szCs w:val="28"/>
        </w:rPr>
        <w:t xml:space="preserve"> в сумме 6 061,2 тыс. рублей, в том числе </w:t>
      </w:r>
      <w:r w:rsidRPr="001A5177">
        <w:rPr>
          <w:sz w:val="28"/>
          <w:szCs w:val="28"/>
        </w:rPr>
        <w:t>за счет субсиди</w:t>
      </w:r>
      <w:r w:rsidR="00A5684C" w:rsidRPr="001A5177">
        <w:rPr>
          <w:sz w:val="28"/>
          <w:szCs w:val="28"/>
        </w:rPr>
        <w:t>й</w:t>
      </w:r>
      <w:r w:rsidRPr="001A5177">
        <w:rPr>
          <w:sz w:val="28"/>
          <w:szCs w:val="28"/>
        </w:rPr>
        <w:t xml:space="preserve"> на поддержку программ формирования современной городской среды из средств областного бюджета – 2</w:t>
      </w:r>
      <w:r w:rsidR="009A3B66" w:rsidRPr="001A5177">
        <w:rPr>
          <w:sz w:val="28"/>
          <w:szCs w:val="28"/>
        </w:rPr>
        <w:t>18,2</w:t>
      </w:r>
      <w:r w:rsidRPr="001A5177">
        <w:rPr>
          <w:sz w:val="28"/>
          <w:szCs w:val="28"/>
        </w:rPr>
        <w:t xml:space="preserve"> тыс. рублей, из средств федерального бюджета – </w:t>
      </w:r>
      <w:r w:rsidR="009A3B66" w:rsidRPr="001A5177">
        <w:rPr>
          <w:sz w:val="28"/>
          <w:szCs w:val="28"/>
        </w:rPr>
        <w:t>5 236,9</w:t>
      </w:r>
      <w:r w:rsidRPr="001A5177">
        <w:rPr>
          <w:sz w:val="28"/>
          <w:szCs w:val="28"/>
        </w:rPr>
        <w:t xml:space="preserve"> тыс. рублей, из средств бюджета</w:t>
      </w:r>
      <w:r w:rsidR="009A3B66" w:rsidRPr="001A5177">
        <w:rPr>
          <w:sz w:val="28"/>
          <w:szCs w:val="28"/>
        </w:rPr>
        <w:t xml:space="preserve"> округа  в сумме</w:t>
      </w:r>
      <w:r w:rsidRPr="001A5177">
        <w:rPr>
          <w:sz w:val="28"/>
          <w:szCs w:val="28"/>
        </w:rPr>
        <w:t xml:space="preserve"> </w:t>
      </w:r>
      <w:r w:rsidR="009A3B66" w:rsidRPr="001A5177">
        <w:rPr>
          <w:sz w:val="28"/>
          <w:szCs w:val="28"/>
        </w:rPr>
        <w:t>606,1</w:t>
      </w:r>
      <w:r w:rsidRPr="001A5177">
        <w:rPr>
          <w:sz w:val="28"/>
          <w:szCs w:val="28"/>
        </w:rPr>
        <w:t xml:space="preserve"> тыс. рублей</w:t>
      </w:r>
      <w:r w:rsidR="00A5684C" w:rsidRPr="001A5177">
        <w:rPr>
          <w:sz w:val="28"/>
          <w:szCs w:val="28"/>
        </w:rPr>
        <w:t>)</w:t>
      </w:r>
      <w:r w:rsidRPr="001A5177">
        <w:rPr>
          <w:sz w:val="28"/>
          <w:szCs w:val="28"/>
        </w:rPr>
        <w:t>;</w:t>
      </w:r>
    </w:p>
    <w:p w:rsidR="008C40B5" w:rsidRPr="001A5177" w:rsidRDefault="006C2BA4" w:rsidP="008C40B5">
      <w:pPr>
        <w:ind w:firstLine="709"/>
        <w:jc w:val="both"/>
        <w:outlineLvl w:val="0"/>
        <w:rPr>
          <w:sz w:val="28"/>
          <w:szCs w:val="28"/>
        </w:rPr>
      </w:pPr>
      <w:r w:rsidRPr="001A5177">
        <w:rPr>
          <w:sz w:val="28"/>
          <w:szCs w:val="28"/>
        </w:rPr>
        <w:t>-</w:t>
      </w:r>
      <w:r w:rsidR="009A3B66" w:rsidRPr="001A5177">
        <w:rPr>
          <w:sz w:val="28"/>
          <w:szCs w:val="28"/>
        </w:rPr>
        <w:t xml:space="preserve"> </w:t>
      </w:r>
      <w:r w:rsidR="00EE2BBB" w:rsidRPr="001A5177">
        <w:rPr>
          <w:sz w:val="28"/>
          <w:szCs w:val="28"/>
        </w:rPr>
        <w:t>прочие мероприятия по благоустройству</w:t>
      </w:r>
      <w:r w:rsidR="008C40B5" w:rsidRPr="001A5177">
        <w:rPr>
          <w:sz w:val="28"/>
          <w:szCs w:val="28"/>
        </w:rPr>
        <w:t xml:space="preserve"> дворовых территорий</w:t>
      </w:r>
      <w:r w:rsidR="00EE2BBB" w:rsidRPr="001A5177">
        <w:rPr>
          <w:sz w:val="28"/>
          <w:szCs w:val="28"/>
        </w:rPr>
        <w:t xml:space="preserve"> </w:t>
      </w:r>
      <w:r w:rsidR="006D3B2B" w:rsidRPr="001A5177">
        <w:rPr>
          <w:sz w:val="28"/>
          <w:szCs w:val="28"/>
        </w:rPr>
        <w:t>(благоустройство</w:t>
      </w:r>
      <w:r w:rsidR="00EE2BBB" w:rsidRPr="001A5177">
        <w:rPr>
          <w:sz w:val="28"/>
          <w:szCs w:val="28"/>
        </w:rPr>
        <w:t xml:space="preserve"> дворовых (муниципальных) территорий, </w:t>
      </w:r>
      <w:r w:rsidR="006D3B2B" w:rsidRPr="001A5177">
        <w:rPr>
          <w:sz w:val="28"/>
          <w:szCs w:val="28"/>
        </w:rPr>
        <w:t>проектные</w:t>
      </w:r>
      <w:r w:rsidR="00EE2BBB" w:rsidRPr="001A5177">
        <w:rPr>
          <w:sz w:val="28"/>
          <w:szCs w:val="28"/>
        </w:rPr>
        <w:t xml:space="preserve"> работы, экспертиза сметной документации) </w:t>
      </w:r>
      <w:r w:rsidR="008C40B5" w:rsidRPr="001A5177">
        <w:rPr>
          <w:sz w:val="28"/>
          <w:szCs w:val="28"/>
        </w:rPr>
        <w:t xml:space="preserve">в сумме </w:t>
      </w:r>
      <w:r w:rsidR="00440194" w:rsidRPr="001A5177">
        <w:rPr>
          <w:sz w:val="28"/>
          <w:szCs w:val="28"/>
        </w:rPr>
        <w:t>2 750,2</w:t>
      </w:r>
      <w:r w:rsidR="008C40B5" w:rsidRPr="001A5177">
        <w:rPr>
          <w:sz w:val="28"/>
          <w:szCs w:val="28"/>
        </w:rPr>
        <w:t xml:space="preserve"> тыс. рублей</w:t>
      </w:r>
      <w:r w:rsidR="00EE2BBB" w:rsidRPr="001A5177">
        <w:rPr>
          <w:sz w:val="28"/>
          <w:szCs w:val="28"/>
        </w:rPr>
        <w:t>.</w:t>
      </w:r>
    </w:p>
    <w:p w:rsidR="00EE2BBB" w:rsidRPr="001A5177" w:rsidRDefault="00EE2BBB" w:rsidP="00EE2BBB">
      <w:pPr>
        <w:ind w:firstLine="709"/>
        <w:jc w:val="both"/>
        <w:outlineLvl w:val="0"/>
        <w:rPr>
          <w:sz w:val="28"/>
          <w:szCs w:val="28"/>
        </w:rPr>
      </w:pPr>
      <w:r w:rsidRPr="001A5177">
        <w:rPr>
          <w:sz w:val="28"/>
          <w:szCs w:val="28"/>
        </w:rPr>
        <w:t>В результате исполнения мероприятий выполнено за 202</w:t>
      </w:r>
      <w:r w:rsidR="008D3A85" w:rsidRPr="001A5177">
        <w:rPr>
          <w:sz w:val="28"/>
          <w:szCs w:val="28"/>
        </w:rPr>
        <w:t>1</w:t>
      </w:r>
      <w:r w:rsidRPr="001A5177">
        <w:rPr>
          <w:sz w:val="28"/>
          <w:szCs w:val="28"/>
        </w:rPr>
        <w:t xml:space="preserve"> год благоустройство дворовых территорий в количестве 1</w:t>
      </w:r>
      <w:r w:rsidR="00834AC2" w:rsidRPr="001A5177">
        <w:rPr>
          <w:sz w:val="28"/>
          <w:szCs w:val="28"/>
        </w:rPr>
        <w:t>1</w:t>
      </w:r>
      <w:r w:rsidRPr="001A5177">
        <w:rPr>
          <w:sz w:val="28"/>
          <w:szCs w:val="28"/>
        </w:rPr>
        <w:t xml:space="preserve"> единиц, установлены скамейки урны, светильники</w:t>
      </w:r>
      <w:r w:rsidR="008D3A85" w:rsidRPr="001A5177">
        <w:rPr>
          <w:sz w:val="28"/>
          <w:szCs w:val="28"/>
        </w:rPr>
        <w:t>, уложено асфальтобетонное покрытие</w:t>
      </w:r>
      <w:r w:rsidR="001A5177" w:rsidRPr="001A5177">
        <w:rPr>
          <w:sz w:val="28"/>
          <w:szCs w:val="28"/>
        </w:rPr>
        <w:t xml:space="preserve"> придомовой территории.</w:t>
      </w:r>
    </w:p>
    <w:p w:rsidR="00EE2BBB" w:rsidRPr="001A5177" w:rsidRDefault="008C40B5" w:rsidP="008C40B5">
      <w:pPr>
        <w:ind w:firstLine="709"/>
        <w:jc w:val="both"/>
        <w:outlineLvl w:val="0"/>
        <w:rPr>
          <w:sz w:val="28"/>
          <w:szCs w:val="28"/>
        </w:rPr>
      </w:pPr>
      <w:r w:rsidRPr="001A5177">
        <w:rPr>
          <w:sz w:val="28"/>
          <w:szCs w:val="28"/>
        </w:rPr>
        <w:t>- благоустройство общественных пространств исполнены в сумме 1</w:t>
      </w:r>
      <w:r w:rsidR="00834AC2" w:rsidRPr="001A5177">
        <w:rPr>
          <w:sz w:val="28"/>
          <w:szCs w:val="28"/>
        </w:rPr>
        <w:t>9 163,8</w:t>
      </w:r>
      <w:r w:rsidRPr="001A5177">
        <w:rPr>
          <w:sz w:val="28"/>
          <w:szCs w:val="28"/>
        </w:rPr>
        <w:t xml:space="preserve"> тыс. рублей</w:t>
      </w:r>
      <w:r w:rsidR="00EE2BBB" w:rsidRPr="001A5177">
        <w:rPr>
          <w:sz w:val="28"/>
          <w:szCs w:val="28"/>
        </w:rPr>
        <w:t xml:space="preserve"> из них:</w:t>
      </w:r>
    </w:p>
    <w:p w:rsidR="008C40B5" w:rsidRPr="001A5177" w:rsidRDefault="00EE2BBB" w:rsidP="008C40B5">
      <w:pPr>
        <w:ind w:firstLine="709"/>
        <w:jc w:val="both"/>
        <w:outlineLvl w:val="0"/>
        <w:rPr>
          <w:sz w:val="28"/>
          <w:szCs w:val="28"/>
        </w:rPr>
      </w:pPr>
      <w:r w:rsidRPr="001A5177">
        <w:rPr>
          <w:sz w:val="28"/>
          <w:szCs w:val="28"/>
        </w:rPr>
        <w:t>-благоустройство общественных пространств</w:t>
      </w:r>
      <w:r w:rsidR="008D3A85" w:rsidRPr="001A5177">
        <w:rPr>
          <w:sz w:val="28"/>
          <w:szCs w:val="28"/>
        </w:rPr>
        <w:t xml:space="preserve"> в рамках национального проекта «Жилье и городская среда» </w:t>
      </w:r>
      <w:r w:rsidRPr="001A5177">
        <w:rPr>
          <w:sz w:val="28"/>
          <w:szCs w:val="28"/>
        </w:rPr>
        <w:t>(</w:t>
      </w:r>
      <w:r w:rsidR="00834AC2" w:rsidRPr="001A5177">
        <w:rPr>
          <w:sz w:val="28"/>
          <w:szCs w:val="28"/>
        </w:rPr>
        <w:t xml:space="preserve">место массового отдыха населения пруд </w:t>
      </w:r>
      <w:proofErr w:type="spellStart"/>
      <w:r w:rsidR="00834AC2" w:rsidRPr="001A5177">
        <w:rPr>
          <w:sz w:val="28"/>
          <w:szCs w:val="28"/>
        </w:rPr>
        <w:t>Устимский</w:t>
      </w:r>
      <w:proofErr w:type="spellEnd"/>
      <w:r w:rsidR="008D3A85" w:rsidRPr="001A5177">
        <w:rPr>
          <w:sz w:val="28"/>
          <w:szCs w:val="28"/>
        </w:rPr>
        <w:t xml:space="preserve"> (зона пляжного отдыха))</w:t>
      </w:r>
      <w:r w:rsidRPr="001A5177">
        <w:rPr>
          <w:sz w:val="28"/>
          <w:szCs w:val="28"/>
        </w:rPr>
        <w:t xml:space="preserve"> в сумме </w:t>
      </w:r>
      <w:r w:rsidR="008D3A85" w:rsidRPr="001A5177">
        <w:rPr>
          <w:sz w:val="28"/>
          <w:szCs w:val="28"/>
        </w:rPr>
        <w:t>10 807,4</w:t>
      </w:r>
      <w:r w:rsidRPr="001A5177">
        <w:rPr>
          <w:sz w:val="28"/>
          <w:szCs w:val="28"/>
        </w:rPr>
        <w:t xml:space="preserve"> тыс. рублей за счет субсидий на поддержку программ формирования современной городской среды</w:t>
      </w:r>
      <w:r w:rsidR="008C40B5" w:rsidRPr="001A5177">
        <w:rPr>
          <w:sz w:val="28"/>
          <w:szCs w:val="28"/>
        </w:rPr>
        <w:t xml:space="preserve"> </w:t>
      </w:r>
      <w:r w:rsidR="008C40B5" w:rsidRPr="001A5177">
        <w:rPr>
          <w:sz w:val="28"/>
          <w:szCs w:val="28"/>
        </w:rPr>
        <w:lastRenderedPageBreak/>
        <w:t xml:space="preserve">из средств областного бюджета </w:t>
      </w:r>
      <w:r w:rsidR="00C660EE" w:rsidRPr="001A5177">
        <w:rPr>
          <w:sz w:val="28"/>
          <w:szCs w:val="28"/>
        </w:rPr>
        <w:t>–</w:t>
      </w:r>
      <w:r w:rsidR="008C40B5" w:rsidRPr="001A5177">
        <w:rPr>
          <w:sz w:val="28"/>
          <w:szCs w:val="28"/>
        </w:rPr>
        <w:t xml:space="preserve"> </w:t>
      </w:r>
      <w:r w:rsidR="00C660EE" w:rsidRPr="001A5177">
        <w:rPr>
          <w:sz w:val="28"/>
          <w:szCs w:val="28"/>
        </w:rPr>
        <w:t>3</w:t>
      </w:r>
      <w:r w:rsidR="008D3A85" w:rsidRPr="001A5177">
        <w:rPr>
          <w:sz w:val="28"/>
          <w:szCs w:val="28"/>
        </w:rPr>
        <w:t>89,1</w:t>
      </w:r>
      <w:r w:rsidR="008C40B5" w:rsidRPr="001A5177">
        <w:rPr>
          <w:sz w:val="28"/>
          <w:szCs w:val="28"/>
        </w:rPr>
        <w:t xml:space="preserve"> тыс. рублей, из средств федерального бюджета – </w:t>
      </w:r>
      <w:r w:rsidR="008D3A85" w:rsidRPr="001A5177">
        <w:rPr>
          <w:sz w:val="28"/>
          <w:szCs w:val="28"/>
        </w:rPr>
        <w:t>9 337,6</w:t>
      </w:r>
      <w:r w:rsidR="008C40B5" w:rsidRPr="001A5177">
        <w:rPr>
          <w:sz w:val="28"/>
          <w:szCs w:val="28"/>
        </w:rPr>
        <w:t xml:space="preserve"> тыс. рублей, из средств  бюджета</w:t>
      </w:r>
      <w:r w:rsidR="008D3A85" w:rsidRPr="001A5177">
        <w:rPr>
          <w:sz w:val="28"/>
          <w:szCs w:val="28"/>
        </w:rPr>
        <w:t xml:space="preserve"> округа в сумме 1 080,7</w:t>
      </w:r>
      <w:r w:rsidR="00C660EE" w:rsidRPr="001A5177">
        <w:rPr>
          <w:sz w:val="28"/>
          <w:szCs w:val="28"/>
        </w:rPr>
        <w:t xml:space="preserve"> </w:t>
      </w:r>
      <w:r w:rsidR="008C40B5" w:rsidRPr="001A5177">
        <w:rPr>
          <w:sz w:val="28"/>
          <w:szCs w:val="28"/>
        </w:rPr>
        <w:t xml:space="preserve">тыс. рублей; </w:t>
      </w:r>
    </w:p>
    <w:p w:rsidR="00EE2BBB" w:rsidRPr="001A5177" w:rsidRDefault="00EE2BBB" w:rsidP="008C40B5">
      <w:pPr>
        <w:ind w:firstLine="709"/>
        <w:jc w:val="both"/>
        <w:outlineLvl w:val="0"/>
        <w:rPr>
          <w:sz w:val="28"/>
          <w:szCs w:val="28"/>
        </w:rPr>
      </w:pPr>
      <w:r w:rsidRPr="001A5177">
        <w:rPr>
          <w:sz w:val="28"/>
          <w:szCs w:val="28"/>
        </w:rPr>
        <w:t>- прочие м</w:t>
      </w:r>
      <w:r w:rsidR="00A5684C" w:rsidRPr="001A5177">
        <w:rPr>
          <w:sz w:val="28"/>
          <w:szCs w:val="28"/>
        </w:rPr>
        <w:t>е</w:t>
      </w:r>
      <w:r w:rsidRPr="001A5177">
        <w:rPr>
          <w:sz w:val="28"/>
          <w:szCs w:val="28"/>
        </w:rPr>
        <w:t>роприятия по благоустройству общественных пространств</w:t>
      </w:r>
      <w:r w:rsidR="00A5684C" w:rsidRPr="001A5177">
        <w:rPr>
          <w:sz w:val="28"/>
          <w:szCs w:val="28"/>
        </w:rPr>
        <w:t xml:space="preserve"> </w:t>
      </w:r>
      <w:r w:rsidRPr="001A5177">
        <w:rPr>
          <w:sz w:val="28"/>
          <w:szCs w:val="28"/>
        </w:rPr>
        <w:t>(</w:t>
      </w:r>
      <w:r w:rsidR="00A5684C" w:rsidRPr="001A5177">
        <w:rPr>
          <w:sz w:val="28"/>
          <w:szCs w:val="28"/>
        </w:rPr>
        <w:t xml:space="preserve">дополнительные работы по благоустройству, проектные работы, экспертиза сметной документации, услуги </w:t>
      </w:r>
      <w:r w:rsidR="00A5684C" w:rsidRPr="001A5177">
        <w:rPr>
          <w:sz w:val="28"/>
          <w:szCs w:val="28"/>
          <w:lang w:val="en-US"/>
        </w:rPr>
        <w:t>Wi</w:t>
      </w:r>
      <w:r w:rsidR="00A5684C" w:rsidRPr="001A5177">
        <w:rPr>
          <w:sz w:val="28"/>
          <w:szCs w:val="28"/>
        </w:rPr>
        <w:t>-</w:t>
      </w:r>
      <w:r w:rsidR="006D3B2B" w:rsidRPr="001A5177">
        <w:rPr>
          <w:sz w:val="28"/>
          <w:szCs w:val="28"/>
          <w:lang w:val="en-US"/>
        </w:rPr>
        <w:t>Fi</w:t>
      </w:r>
      <w:r w:rsidR="008D3A85" w:rsidRPr="001A5177">
        <w:rPr>
          <w:sz w:val="28"/>
          <w:szCs w:val="28"/>
        </w:rPr>
        <w:t>, проведение топографической съемки</w:t>
      </w:r>
      <w:r w:rsidR="006D3B2B" w:rsidRPr="001A5177">
        <w:rPr>
          <w:sz w:val="28"/>
          <w:szCs w:val="28"/>
        </w:rPr>
        <w:t>) в</w:t>
      </w:r>
      <w:r w:rsidR="00A5684C" w:rsidRPr="001A5177">
        <w:rPr>
          <w:sz w:val="28"/>
          <w:szCs w:val="28"/>
        </w:rPr>
        <w:t xml:space="preserve"> сумме </w:t>
      </w:r>
      <w:r w:rsidR="008D3A85" w:rsidRPr="001A5177">
        <w:rPr>
          <w:sz w:val="28"/>
          <w:szCs w:val="28"/>
        </w:rPr>
        <w:t xml:space="preserve"> 8 356,4 </w:t>
      </w:r>
      <w:r w:rsidR="00A5684C" w:rsidRPr="001A5177">
        <w:rPr>
          <w:sz w:val="28"/>
          <w:szCs w:val="28"/>
        </w:rPr>
        <w:t>тыс. рублей.</w:t>
      </w:r>
    </w:p>
    <w:p w:rsidR="00A5684C" w:rsidRPr="001A5177" w:rsidRDefault="00A5684C" w:rsidP="008C40B5">
      <w:pPr>
        <w:ind w:firstLine="709"/>
        <w:jc w:val="both"/>
        <w:outlineLvl w:val="0"/>
        <w:rPr>
          <w:sz w:val="28"/>
          <w:szCs w:val="28"/>
        </w:rPr>
      </w:pPr>
      <w:r w:rsidRPr="001A5177">
        <w:rPr>
          <w:sz w:val="28"/>
          <w:szCs w:val="28"/>
        </w:rPr>
        <w:t>В результате исполнения мероприятий выполнено за 202</w:t>
      </w:r>
      <w:r w:rsidR="008D3A85" w:rsidRPr="001A5177">
        <w:rPr>
          <w:sz w:val="28"/>
          <w:szCs w:val="28"/>
        </w:rPr>
        <w:t>1</w:t>
      </w:r>
      <w:r w:rsidRPr="001A5177">
        <w:rPr>
          <w:sz w:val="28"/>
          <w:szCs w:val="28"/>
        </w:rPr>
        <w:t xml:space="preserve"> год благоустройство общественн</w:t>
      </w:r>
      <w:r w:rsidR="008D3A85" w:rsidRPr="001A5177">
        <w:rPr>
          <w:sz w:val="28"/>
          <w:szCs w:val="28"/>
        </w:rPr>
        <w:t>ого</w:t>
      </w:r>
      <w:r w:rsidRPr="001A5177">
        <w:rPr>
          <w:sz w:val="28"/>
          <w:szCs w:val="28"/>
        </w:rPr>
        <w:t xml:space="preserve"> пространств</w:t>
      </w:r>
      <w:r w:rsidR="008D3A85" w:rsidRPr="001A5177">
        <w:rPr>
          <w:sz w:val="28"/>
          <w:szCs w:val="28"/>
        </w:rPr>
        <w:t>а –</w:t>
      </w:r>
      <w:r w:rsidRPr="001A5177">
        <w:rPr>
          <w:sz w:val="28"/>
          <w:szCs w:val="28"/>
        </w:rPr>
        <w:t xml:space="preserve"> </w:t>
      </w:r>
      <w:r w:rsidR="008D3A85" w:rsidRPr="001A5177">
        <w:rPr>
          <w:sz w:val="28"/>
          <w:szCs w:val="28"/>
        </w:rPr>
        <w:t xml:space="preserve">«Место массового отдыха населения пруд </w:t>
      </w:r>
      <w:proofErr w:type="spellStart"/>
      <w:r w:rsidR="008D3A85" w:rsidRPr="001A5177">
        <w:rPr>
          <w:sz w:val="28"/>
          <w:szCs w:val="28"/>
        </w:rPr>
        <w:t>Устимский</w:t>
      </w:r>
      <w:proofErr w:type="spellEnd"/>
      <w:r w:rsidR="008D3A85" w:rsidRPr="001A5177">
        <w:rPr>
          <w:sz w:val="28"/>
          <w:szCs w:val="28"/>
        </w:rPr>
        <w:t>»</w:t>
      </w:r>
      <w:r w:rsidRPr="001A5177">
        <w:rPr>
          <w:sz w:val="28"/>
          <w:szCs w:val="28"/>
        </w:rPr>
        <w:t xml:space="preserve"> </w:t>
      </w:r>
      <w:r w:rsidR="008D3A85" w:rsidRPr="001A5177">
        <w:rPr>
          <w:sz w:val="28"/>
          <w:szCs w:val="28"/>
        </w:rPr>
        <w:t>.</w:t>
      </w:r>
    </w:p>
    <w:p w:rsidR="001A5177" w:rsidRPr="001A5177" w:rsidRDefault="00197B83" w:rsidP="001A5177">
      <w:pPr>
        <w:ind w:firstLine="560"/>
        <w:jc w:val="both"/>
        <w:rPr>
          <w:color w:val="000000"/>
          <w:sz w:val="28"/>
          <w:szCs w:val="28"/>
          <w:lang w:bidi="ru-RU"/>
        </w:rPr>
      </w:pPr>
      <w:r>
        <w:rPr>
          <w:color w:val="000000"/>
          <w:sz w:val="28"/>
          <w:szCs w:val="28"/>
          <w:lang w:bidi="ru-RU"/>
        </w:rPr>
        <w:t>З</w:t>
      </w:r>
      <w:r w:rsidR="001A5177" w:rsidRPr="001A5177">
        <w:rPr>
          <w:color w:val="000000"/>
          <w:sz w:val="28"/>
          <w:szCs w:val="28"/>
          <w:lang w:bidi="ru-RU"/>
        </w:rPr>
        <w:t>а отчетный период</w:t>
      </w:r>
      <w:r w:rsidR="008C40B5" w:rsidRPr="001A5177">
        <w:rPr>
          <w:sz w:val="28"/>
          <w:szCs w:val="28"/>
        </w:rPr>
        <w:t xml:space="preserve"> </w:t>
      </w:r>
      <w:r w:rsidR="001A5177" w:rsidRPr="001A5177">
        <w:rPr>
          <w:color w:val="000000"/>
          <w:sz w:val="28"/>
          <w:szCs w:val="28"/>
          <w:lang w:bidi="ru-RU"/>
        </w:rPr>
        <w:t>из 3 индикаторов достижения цели и показателей непосредственных результатов, установленных на 2021 год, достигли плановых значений 1 показатель (33,3%).</w:t>
      </w:r>
      <w:r>
        <w:rPr>
          <w:rStyle w:val="afb"/>
          <w:color w:val="000000"/>
          <w:sz w:val="28"/>
          <w:szCs w:val="28"/>
          <w:lang w:bidi="ru-RU"/>
        </w:rPr>
        <w:footnoteReference w:id="10"/>
      </w:r>
    </w:p>
    <w:p w:rsidR="008C40B5" w:rsidRPr="007710F8" w:rsidRDefault="008C40B5" w:rsidP="008C40B5">
      <w:pPr>
        <w:ind w:firstLine="709"/>
        <w:jc w:val="both"/>
        <w:rPr>
          <w:sz w:val="28"/>
          <w:szCs w:val="28"/>
        </w:rPr>
      </w:pPr>
      <w:r w:rsidRPr="001A5177">
        <w:rPr>
          <w:color w:val="000000"/>
          <w:sz w:val="28"/>
          <w:szCs w:val="28"/>
          <w:lang w:bidi="ru-RU"/>
        </w:rPr>
        <w:t xml:space="preserve">Согласно рейтингу, сформированному сектором реализации и координации программ </w:t>
      </w:r>
      <w:r>
        <w:rPr>
          <w:color w:val="000000"/>
          <w:sz w:val="28"/>
          <w:szCs w:val="28"/>
          <w:lang w:bidi="ru-RU"/>
        </w:rPr>
        <w:t>по итогам проведения оценки эффективности 18-ти муниципальных программ за 20</w:t>
      </w:r>
      <w:r w:rsidR="00C660EE">
        <w:rPr>
          <w:color w:val="000000"/>
          <w:sz w:val="28"/>
          <w:szCs w:val="28"/>
          <w:lang w:bidi="ru-RU"/>
        </w:rPr>
        <w:t>2</w:t>
      </w:r>
      <w:r w:rsidR="001A5177">
        <w:rPr>
          <w:color w:val="000000"/>
          <w:sz w:val="28"/>
          <w:szCs w:val="28"/>
          <w:lang w:bidi="ru-RU"/>
        </w:rPr>
        <w:t>1</w:t>
      </w:r>
      <w:r>
        <w:rPr>
          <w:color w:val="000000"/>
          <w:sz w:val="28"/>
          <w:szCs w:val="28"/>
          <w:lang w:bidi="ru-RU"/>
        </w:rPr>
        <w:t xml:space="preserve"> год, МП 18 находится на 1</w:t>
      </w:r>
      <w:r w:rsidR="001A5177">
        <w:rPr>
          <w:color w:val="000000"/>
          <w:sz w:val="28"/>
          <w:szCs w:val="28"/>
          <w:lang w:bidi="ru-RU"/>
        </w:rPr>
        <w:t>2</w:t>
      </w:r>
      <w:r>
        <w:rPr>
          <w:color w:val="000000"/>
          <w:sz w:val="28"/>
          <w:szCs w:val="28"/>
          <w:lang w:bidi="ru-RU"/>
        </w:rPr>
        <w:t xml:space="preserve"> месте</w:t>
      </w:r>
      <w:r w:rsidR="00C660EE">
        <w:rPr>
          <w:color w:val="000000"/>
          <w:sz w:val="28"/>
          <w:szCs w:val="28"/>
          <w:lang w:bidi="ru-RU"/>
        </w:rPr>
        <w:t>.</w:t>
      </w:r>
      <w:r>
        <w:rPr>
          <w:color w:val="000000"/>
          <w:sz w:val="28"/>
          <w:szCs w:val="28"/>
          <w:lang w:bidi="ru-RU"/>
        </w:rPr>
        <w:t xml:space="preserve"> Присвоенная оценка эффективности – </w:t>
      </w:r>
      <w:r w:rsidR="001A5177">
        <w:rPr>
          <w:color w:val="000000"/>
          <w:sz w:val="28"/>
          <w:szCs w:val="28"/>
          <w:lang w:bidi="ru-RU"/>
        </w:rPr>
        <w:t xml:space="preserve"> средняя</w:t>
      </w:r>
      <w:r>
        <w:rPr>
          <w:color w:val="000000"/>
          <w:sz w:val="28"/>
          <w:szCs w:val="28"/>
          <w:lang w:bidi="ru-RU"/>
        </w:rPr>
        <w:t xml:space="preserve"> (0,</w:t>
      </w:r>
      <w:r w:rsidR="001A5177">
        <w:rPr>
          <w:color w:val="000000"/>
          <w:sz w:val="28"/>
          <w:szCs w:val="28"/>
          <w:lang w:bidi="ru-RU"/>
        </w:rPr>
        <w:t>8</w:t>
      </w:r>
      <w:r>
        <w:rPr>
          <w:color w:val="000000"/>
          <w:sz w:val="28"/>
          <w:szCs w:val="28"/>
          <w:lang w:bidi="ru-RU"/>
        </w:rPr>
        <w:t>9).</w:t>
      </w:r>
    </w:p>
    <w:p w:rsidR="008C40B5" w:rsidRDefault="008C40B5" w:rsidP="008C40B5">
      <w:pPr>
        <w:ind w:firstLine="560"/>
        <w:jc w:val="both"/>
        <w:rPr>
          <w:sz w:val="28"/>
          <w:szCs w:val="28"/>
        </w:rPr>
      </w:pPr>
      <w:r w:rsidRPr="00413AAF">
        <w:rPr>
          <w:sz w:val="28"/>
          <w:szCs w:val="28"/>
        </w:rPr>
        <w:t>Расходы бюджета городского округа город Кулебаки по МП 1</w:t>
      </w:r>
      <w:r>
        <w:rPr>
          <w:sz w:val="28"/>
          <w:szCs w:val="28"/>
        </w:rPr>
        <w:t>8</w:t>
      </w:r>
      <w:r w:rsidRPr="00413AAF">
        <w:rPr>
          <w:sz w:val="28"/>
          <w:szCs w:val="28"/>
        </w:rPr>
        <w:t xml:space="preserve"> в соответствии с ведомственной структурой расходов на 20</w:t>
      </w:r>
      <w:r w:rsidR="00C660EE">
        <w:rPr>
          <w:sz w:val="28"/>
          <w:szCs w:val="28"/>
        </w:rPr>
        <w:t>2</w:t>
      </w:r>
      <w:r w:rsidR="001A5177">
        <w:rPr>
          <w:sz w:val="28"/>
          <w:szCs w:val="28"/>
        </w:rPr>
        <w:t>1</w:t>
      </w:r>
      <w:r w:rsidRPr="00413AAF">
        <w:rPr>
          <w:sz w:val="28"/>
          <w:szCs w:val="28"/>
        </w:rPr>
        <w:t xml:space="preserve"> год осуществлял 1 </w:t>
      </w:r>
      <w:r>
        <w:rPr>
          <w:sz w:val="28"/>
          <w:szCs w:val="28"/>
        </w:rPr>
        <w:t xml:space="preserve">распорядитель бюджетных средств: </w:t>
      </w:r>
      <w:r w:rsidRPr="00413AAF">
        <w:rPr>
          <w:sz w:val="28"/>
          <w:szCs w:val="28"/>
        </w:rPr>
        <w:t>администраци</w:t>
      </w:r>
      <w:r>
        <w:rPr>
          <w:sz w:val="28"/>
          <w:szCs w:val="28"/>
        </w:rPr>
        <w:t>и</w:t>
      </w:r>
      <w:r w:rsidRPr="00413AAF">
        <w:rPr>
          <w:sz w:val="28"/>
          <w:szCs w:val="28"/>
        </w:rPr>
        <w:t xml:space="preserve"> городского округа город Кулебаки.</w:t>
      </w:r>
    </w:p>
    <w:p w:rsidR="00D864B9" w:rsidRDefault="00D864B9" w:rsidP="008C40B5">
      <w:pPr>
        <w:ind w:firstLine="560"/>
        <w:jc w:val="both"/>
        <w:rPr>
          <w:sz w:val="28"/>
          <w:szCs w:val="28"/>
        </w:rPr>
      </w:pPr>
    </w:p>
    <w:p w:rsidR="004966A3" w:rsidRDefault="00745B77" w:rsidP="00D864B9">
      <w:pPr>
        <w:ind w:firstLine="708"/>
        <w:jc w:val="center"/>
        <w:rPr>
          <w:b/>
          <w:bCs/>
          <w:color w:val="000000"/>
          <w:sz w:val="28"/>
          <w:szCs w:val="28"/>
        </w:rPr>
      </w:pPr>
      <w:r>
        <w:rPr>
          <w:b/>
          <w:sz w:val="28"/>
          <w:szCs w:val="28"/>
        </w:rPr>
        <w:t>5.18</w:t>
      </w:r>
      <w:r w:rsidR="00D864B9">
        <w:rPr>
          <w:b/>
          <w:sz w:val="28"/>
          <w:szCs w:val="28"/>
        </w:rPr>
        <w:t xml:space="preserve">. </w:t>
      </w:r>
      <w:r w:rsidR="00D864B9" w:rsidRPr="00E93265">
        <w:rPr>
          <w:b/>
          <w:sz w:val="28"/>
          <w:szCs w:val="28"/>
        </w:rPr>
        <w:t xml:space="preserve">Муниципальная программа </w:t>
      </w:r>
      <w:r w:rsidR="00D864B9" w:rsidRPr="00E93265">
        <w:rPr>
          <w:b/>
          <w:color w:val="000000"/>
          <w:sz w:val="28"/>
          <w:szCs w:val="28"/>
        </w:rPr>
        <w:t>«</w:t>
      </w:r>
      <w:r w:rsidR="00D864B9">
        <w:rPr>
          <w:b/>
          <w:color w:val="000000"/>
          <w:sz w:val="28"/>
          <w:szCs w:val="28"/>
        </w:rPr>
        <w:t>Обеспечение населения городского округа горо</w:t>
      </w:r>
      <w:r w:rsidR="00D864B9" w:rsidRPr="00E93265">
        <w:rPr>
          <w:b/>
          <w:sz w:val="28"/>
          <w:szCs w:val="28"/>
        </w:rPr>
        <w:t>д Кул</w:t>
      </w:r>
      <w:r w:rsidR="00D864B9">
        <w:rPr>
          <w:b/>
          <w:sz w:val="28"/>
          <w:szCs w:val="28"/>
        </w:rPr>
        <w:t>ебаки Нижегородской области качественными услугами в сфере жилищно-коммунального хозяйства на 2020-2025 годы»</w:t>
      </w:r>
      <w:r w:rsidR="00D864B9" w:rsidRPr="00E93265">
        <w:rPr>
          <w:b/>
          <w:bCs/>
          <w:color w:val="000000"/>
          <w:sz w:val="28"/>
          <w:szCs w:val="28"/>
        </w:rPr>
        <w:t xml:space="preserve"> </w:t>
      </w:r>
    </w:p>
    <w:p w:rsidR="00D864B9" w:rsidRDefault="00D864B9" w:rsidP="00D864B9">
      <w:pPr>
        <w:ind w:firstLine="708"/>
        <w:jc w:val="center"/>
        <w:rPr>
          <w:b/>
          <w:bCs/>
          <w:color w:val="000000"/>
          <w:sz w:val="28"/>
          <w:szCs w:val="28"/>
        </w:rPr>
      </w:pPr>
      <w:r w:rsidRPr="000F683A">
        <w:rPr>
          <w:b/>
          <w:bCs/>
          <w:color w:val="000000"/>
          <w:sz w:val="28"/>
          <w:szCs w:val="28"/>
        </w:rPr>
        <w:t>(далее - МП 1</w:t>
      </w:r>
      <w:r>
        <w:rPr>
          <w:b/>
          <w:bCs/>
          <w:color w:val="000000"/>
          <w:sz w:val="28"/>
          <w:szCs w:val="28"/>
        </w:rPr>
        <w:t>9</w:t>
      </w:r>
      <w:r w:rsidRPr="000F683A">
        <w:rPr>
          <w:b/>
          <w:bCs/>
          <w:color w:val="000000"/>
          <w:sz w:val="28"/>
          <w:szCs w:val="28"/>
        </w:rPr>
        <w:t>)</w:t>
      </w:r>
    </w:p>
    <w:p w:rsidR="00535472" w:rsidRDefault="00535472" w:rsidP="00D864B9">
      <w:pPr>
        <w:ind w:firstLine="708"/>
        <w:jc w:val="center"/>
        <w:rPr>
          <w:b/>
          <w:bCs/>
          <w:color w:val="000000"/>
          <w:sz w:val="28"/>
          <w:szCs w:val="28"/>
        </w:rPr>
      </w:pPr>
    </w:p>
    <w:p w:rsidR="00D864B9" w:rsidRPr="00E93265" w:rsidRDefault="00D864B9" w:rsidP="00D864B9">
      <w:pPr>
        <w:ind w:firstLine="708"/>
        <w:jc w:val="both"/>
        <w:rPr>
          <w:sz w:val="28"/>
          <w:szCs w:val="28"/>
        </w:rPr>
      </w:pPr>
      <w:r w:rsidRPr="00E93265">
        <w:rPr>
          <w:sz w:val="28"/>
          <w:szCs w:val="28"/>
        </w:rPr>
        <w:t>Расходы бюджета на реализацию программы запланированы в соответс</w:t>
      </w:r>
      <w:r>
        <w:rPr>
          <w:sz w:val="28"/>
          <w:szCs w:val="28"/>
        </w:rPr>
        <w:t>твии с</w:t>
      </w:r>
      <w:r w:rsidRPr="00E93265">
        <w:rPr>
          <w:sz w:val="28"/>
          <w:szCs w:val="28"/>
        </w:rPr>
        <w:t xml:space="preserve"> постановлением а</w:t>
      </w:r>
      <w:r>
        <w:rPr>
          <w:sz w:val="28"/>
          <w:szCs w:val="28"/>
        </w:rPr>
        <w:t xml:space="preserve">дминистрации городского округа город </w:t>
      </w:r>
      <w:r w:rsidRPr="00E93265">
        <w:rPr>
          <w:sz w:val="28"/>
          <w:szCs w:val="28"/>
        </w:rPr>
        <w:t xml:space="preserve">Кулебаки </w:t>
      </w:r>
      <w:r>
        <w:rPr>
          <w:sz w:val="28"/>
          <w:szCs w:val="28"/>
        </w:rPr>
        <w:t xml:space="preserve">Нижегородской области от </w:t>
      </w:r>
      <w:r w:rsidR="001B6645">
        <w:rPr>
          <w:sz w:val="28"/>
          <w:szCs w:val="28"/>
        </w:rPr>
        <w:t>09</w:t>
      </w:r>
      <w:r>
        <w:rPr>
          <w:sz w:val="28"/>
          <w:szCs w:val="28"/>
        </w:rPr>
        <w:t>.0</w:t>
      </w:r>
      <w:r w:rsidR="001B6645">
        <w:rPr>
          <w:sz w:val="28"/>
          <w:szCs w:val="28"/>
        </w:rPr>
        <w:t>1</w:t>
      </w:r>
      <w:r>
        <w:rPr>
          <w:sz w:val="28"/>
          <w:szCs w:val="28"/>
        </w:rPr>
        <w:t>.20</w:t>
      </w:r>
      <w:r w:rsidR="001B6645">
        <w:rPr>
          <w:sz w:val="28"/>
          <w:szCs w:val="28"/>
        </w:rPr>
        <w:t>20</w:t>
      </w:r>
      <w:r>
        <w:rPr>
          <w:sz w:val="28"/>
          <w:szCs w:val="28"/>
        </w:rPr>
        <w:t xml:space="preserve"> года №</w:t>
      </w:r>
      <w:r w:rsidR="001B6645">
        <w:rPr>
          <w:sz w:val="28"/>
          <w:szCs w:val="28"/>
        </w:rPr>
        <w:t>16</w:t>
      </w:r>
      <w:r>
        <w:rPr>
          <w:color w:val="000000"/>
          <w:sz w:val="28"/>
          <w:szCs w:val="28"/>
        </w:rPr>
        <w:t xml:space="preserve"> «Об утверждении муниципальной </w:t>
      </w:r>
      <w:r w:rsidRPr="00E93265">
        <w:rPr>
          <w:color w:val="000000"/>
          <w:sz w:val="28"/>
          <w:szCs w:val="28"/>
        </w:rPr>
        <w:t>программы «</w:t>
      </w:r>
      <w:r w:rsidR="001B6645" w:rsidRPr="001B6645">
        <w:rPr>
          <w:color w:val="000000"/>
          <w:sz w:val="28"/>
          <w:szCs w:val="28"/>
        </w:rPr>
        <w:t>Обеспечение населения городского округа горо</w:t>
      </w:r>
      <w:r w:rsidR="001B6645" w:rsidRPr="001B6645">
        <w:rPr>
          <w:sz w:val="28"/>
          <w:szCs w:val="28"/>
        </w:rPr>
        <w:t xml:space="preserve">д Кулебаки Нижегородской области качественными услугами в сфере жилищно-коммунального хозяйства на 2020-2025 </w:t>
      </w:r>
      <w:r w:rsidR="006D3B2B" w:rsidRPr="001B6645">
        <w:rPr>
          <w:sz w:val="28"/>
          <w:szCs w:val="28"/>
        </w:rPr>
        <w:t>годы»</w:t>
      </w:r>
      <w:r w:rsidR="006D3B2B">
        <w:rPr>
          <w:sz w:val="28"/>
          <w:szCs w:val="28"/>
        </w:rPr>
        <w:t xml:space="preserve"> (с</w:t>
      </w:r>
      <w:r w:rsidR="003E1B6F">
        <w:rPr>
          <w:sz w:val="28"/>
          <w:szCs w:val="28"/>
        </w:rPr>
        <w:t xml:space="preserve"> изменениями)</w:t>
      </w:r>
      <w:r w:rsidR="001B6645">
        <w:rPr>
          <w:sz w:val="28"/>
          <w:szCs w:val="28"/>
        </w:rPr>
        <w:t>.</w:t>
      </w:r>
    </w:p>
    <w:p w:rsidR="00C837BA" w:rsidRPr="00E93265" w:rsidRDefault="00D864B9" w:rsidP="00C837BA">
      <w:pPr>
        <w:ind w:firstLine="560"/>
        <w:jc w:val="both"/>
        <w:rPr>
          <w:sz w:val="28"/>
          <w:szCs w:val="28"/>
        </w:rPr>
      </w:pPr>
      <w:r w:rsidRPr="00C837BA">
        <w:rPr>
          <w:sz w:val="28"/>
          <w:szCs w:val="28"/>
        </w:rPr>
        <w:t xml:space="preserve">Ответственный исполнитель: </w:t>
      </w:r>
      <w:r w:rsidR="00C837BA">
        <w:rPr>
          <w:sz w:val="28"/>
          <w:szCs w:val="28"/>
        </w:rPr>
        <w:t xml:space="preserve">отдел жилищно-коммунального хозяйства и обеспечения топливно-энергетическими ресурсами </w:t>
      </w:r>
      <w:r w:rsidR="00C837BA" w:rsidRPr="00E93265">
        <w:rPr>
          <w:sz w:val="28"/>
          <w:szCs w:val="28"/>
        </w:rPr>
        <w:t>администрации городского округа город Кулебаки</w:t>
      </w:r>
      <w:r w:rsidR="00C837BA">
        <w:rPr>
          <w:sz w:val="28"/>
          <w:szCs w:val="28"/>
        </w:rPr>
        <w:t xml:space="preserve"> Нижегородской области</w:t>
      </w:r>
      <w:r w:rsidR="00C837BA" w:rsidRPr="00E93265">
        <w:rPr>
          <w:sz w:val="28"/>
          <w:szCs w:val="28"/>
        </w:rPr>
        <w:t>.</w:t>
      </w:r>
    </w:p>
    <w:p w:rsidR="000E496D" w:rsidRDefault="00D864B9" w:rsidP="00D864B9">
      <w:pPr>
        <w:ind w:firstLine="709"/>
        <w:jc w:val="both"/>
        <w:rPr>
          <w:sz w:val="28"/>
          <w:szCs w:val="28"/>
        </w:rPr>
      </w:pPr>
      <w:r>
        <w:rPr>
          <w:sz w:val="28"/>
          <w:szCs w:val="28"/>
        </w:rPr>
        <w:t xml:space="preserve">Расходы по </w:t>
      </w:r>
      <w:r w:rsidRPr="00E93265">
        <w:rPr>
          <w:sz w:val="28"/>
          <w:szCs w:val="28"/>
        </w:rPr>
        <w:t>МП 1</w:t>
      </w:r>
      <w:r w:rsidR="000E496D">
        <w:rPr>
          <w:sz w:val="28"/>
          <w:szCs w:val="28"/>
        </w:rPr>
        <w:t>9</w:t>
      </w:r>
      <w:r w:rsidRPr="00E93265">
        <w:rPr>
          <w:sz w:val="28"/>
          <w:szCs w:val="28"/>
        </w:rPr>
        <w:t xml:space="preserve"> на </w:t>
      </w:r>
      <w:r>
        <w:rPr>
          <w:sz w:val="28"/>
          <w:szCs w:val="28"/>
        </w:rPr>
        <w:t>202</w:t>
      </w:r>
      <w:r w:rsidR="00D76D1A">
        <w:rPr>
          <w:sz w:val="28"/>
          <w:szCs w:val="28"/>
        </w:rPr>
        <w:t>1</w:t>
      </w:r>
      <w:r>
        <w:rPr>
          <w:sz w:val="28"/>
          <w:szCs w:val="28"/>
        </w:rPr>
        <w:t xml:space="preserve"> год запланированы в сумме </w:t>
      </w:r>
      <w:r w:rsidR="00D76D1A">
        <w:rPr>
          <w:sz w:val="28"/>
          <w:szCs w:val="28"/>
        </w:rPr>
        <w:t>1 839,6</w:t>
      </w:r>
      <w:r>
        <w:rPr>
          <w:sz w:val="28"/>
          <w:szCs w:val="28"/>
        </w:rPr>
        <w:t xml:space="preserve"> тыс.</w:t>
      </w:r>
      <w:r w:rsidRPr="00E93265">
        <w:rPr>
          <w:sz w:val="28"/>
          <w:szCs w:val="28"/>
        </w:rPr>
        <w:t xml:space="preserve"> ру</w:t>
      </w:r>
      <w:r>
        <w:rPr>
          <w:sz w:val="28"/>
          <w:szCs w:val="28"/>
        </w:rPr>
        <w:t>блей</w:t>
      </w:r>
      <w:r w:rsidRPr="00E93265">
        <w:rPr>
          <w:sz w:val="28"/>
          <w:szCs w:val="28"/>
        </w:rPr>
        <w:t xml:space="preserve">, исполнение составило в сумме </w:t>
      </w:r>
      <w:r w:rsidR="00D76D1A">
        <w:rPr>
          <w:sz w:val="28"/>
          <w:szCs w:val="28"/>
        </w:rPr>
        <w:t>1 839,5</w:t>
      </w:r>
      <w:r>
        <w:rPr>
          <w:sz w:val="28"/>
          <w:szCs w:val="28"/>
        </w:rPr>
        <w:t xml:space="preserve"> тыс. </w:t>
      </w:r>
      <w:r w:rsidRPr="00E93265">
        <w:rPr>
          <w:sz w:val="28"/>
          <w:szCs w:val="28"/>
        </w:rPr>
        <w:t>руб</w:t>
      </w:r>
      <w:r>
        <w:rPr>
          <w:sz w:val="28"/>
          <w:szCs w:val="28"/>
        </w:rPr>
        <w:t xml:space="preserve">лей или </w:t>
      </w:r>
      <w:r w:rsidR="000E496D">
        <w:rPr>
          <w:sz w:val="28"/>
          <w:szCs w:val="28"/>
        </w:rPr>
        <w:t>100,0</w:t>
      </w:r>
      <w:r>
        <w:rPr>
          <w:sz w:val="28"/>
          <w:szCs w:val="28"/>
        </w:rPr>
        <w:t>%</w:t>
      </w:r>
      <w:r w:rsidR="003E1B6F">
        <w:rPr>
          <w:sz w:val="28"/>
          <w:szCs w:val="28"/>
        </w:rPr>
        <w:t xml:space="preserve"> к уточненному плану</w:t>
      </w:r>
      <w:r w:rsidR="00D76D1A">
        <w:rPr>
          <w:sz w:val="28"/>
          <w:szCs w:val="28"/>
        </w:rPr>
        <w:t>, что ниже уровня исполнения расходов по программе за 2020 год на 7 927,6 тыс. рублей (9 761,1тыс. рублей) или  в 5,31 раза</w:t>
      </w:r>
      <w:r w:rsidR="000E496D">
        <w:rPr>
          <w:sz w:val="28"/>
          <w:szCs w:val="28"/>
        </w:rPr>
        <w:t>.</w:t>
      </w:r>
    </w:p>
    <w:p w:rsidR="00D864B9" w:rsidRPr="00E93265" w:rsidRDefault="00D864B9" w:rsidP="00D864B9">
      <w:pPr>
        <w:ind w:firstLine="709"/>
        <w:jc w:val="both"/>
        <w:rPr>
          <w:sz w:val="28"/>
          <w:szCs w:val="28"/>
        </w:rPr>
      </w:pPr>
      <w:r>
        <w:rPr>
          <w:sz w:val="28"/>
          <w:szCs w:val="28"/>
        </w:rPr>
        <w:t>Доля расходов по МП 1</w:t>
      </w:r>
      <w:r w:rsidR="000E496D">
        <w:rPr>
          <w:sz w:val="28"/>
          <w:szCs w:val="28"/>
        </w:rPr>
        <w:t>9</w:t>
      </w:r>
      <w:r>
        <w:rPr>
          <w:sz w:val="28"/>
          <w:szCs w:val="28"/>
        </w:rPr>
        <w:t xml:space="preserve"> в общей сумме расходов </w:t>
      </w:r>
      <w:r w:rsidRPr="00E93265">
        <w:rPr>
          <w:sz w:val="28"/>
          <w:szCs w:val="28"/>
        </w:rPr>
        <w:t>бюджета округа составляет по плану</w:t>
      </w:r>
      <w:r>
        <w:rPr>
          <w:sz w:val="28"/>
          <w:szCs w:val="28"/>
        </w:rPr>
        <w:t xml:space="preserve"> </w:t>
      </w:r>
      <w:r w:rsidR="000E496D">
        <w:rPr>
          <w:sz w:val="28"/>
          <w:szCs w:val="28"/>
        </w:rPr>
        <w:t>–</w:t>
      </w:r>
      <w:r>
        <w:rPr>
          <w:sz w:val="28"/>
          <w:szCs w:val="28"/>
        </w:rPr>
        <w:t xml:space="preserve"> </w:t>
      </w:r>
      <w:r w:rsidR="000E496D">
        <w:rPr>
          <w:sz w:val="28"/>
          <w:szCs w:val="28"/>
        </w:rPr>
        <w:t>0,</w:t>
      </w:r>
      <w:r w:rsidR="006A119C">
        <w:rPr>
          <w:sz w:val="28"/>
          <w:szCs w:val="28"/>
        </w:rPr>
        <w:t>12</w:t>
      </w:r>
      <w:r>
        <w:rPr>
          <w:sz w:val="28"/>
          <w:szCs w:val="28"/>
        </w:rPr>
        <w:t xml:space="preserve">% и по кассовому исполнению – </w:t>
      </w:r>
      <w:r w:rsidR="000E496D">
        <w:rPr>
          <w:sz w:val="28"/>
          <w:szCs w:val="28"/>
        </w:rPr>
        <w:t>0,</w:t>
      </w:r>
      <w:r w:rsidR="006A119C">
        <w:rPr>
          <w:sz w:val="28"/>
          <w:szCs w:val="28"/>
        </w:rPr>
        <w:t>13</w:t>
      </w:r>
      <w:r>
        <w:rPr>
          <w:sz w:val="28"/>
          <w:szCs w:val="28"/>
        </w:rPr>
        <w:t>%</w:t>
      </w:r>
      <w:r w:rsidR="006A119C">
        <w:rPr>
          <w:sz w:val="28"/>
          <w:szCs w:val="28"/>
        </w:rPr>
        <w:t xml:space="preserve"> (в 2020 году - 0,49%)</w:t>
      </w:r>
      <w:r w:rsidR="000E496D">
        <w:rPr>
          <w:sz w:val="28"/>
          <w:szCs w:val="28"/>
        </w:rPr>
        <w:t>.</w:t>
      </w:r>
    </w:p>
    <w:p w:rsidR="00D864B9" w:rsidRPr="00E93265" w:rsidRDefault="00D864B9" w:rsidP="00D864B9">
      <w:pPr>
        <w:ind w:firstLine="709"/>
        <w:jc w:val="both"/>
        <w:rPr>
          <w:sz w:val="28"/>
          <w:szCs w:val="28"/>
        </w:rPr>
      </w:pPr>
      <w:r>
        <w:rPr>
          <w:sz w:val="28"/>
          <w:szCs w:val="28"/>
        </w:rPr>
        <w:lastRenderedPageBreak/>
        <w:t>Программные мероприятия МП 1</w:t>
      </w:r>
      <w:r w:rsidR="006D3B2B">
        <w:rPr>
          <w:sz w:val="28"/>
          <w:szCs w:val="28"/>
        </w:rPr>
        <w:t>9</w:t>
      </w:r>
      <w:r>
        <w:rPr>
          <w:sz w:val="28"/>
          <w:szCs w:val="28"/>
        </w:rPr>
        <w:t xml:space="preserve"> исполнены </w:t>
      </w:r>
      <w:r w:rsidR="006D3B2B">
        <w:rPr>
          <w:sz w:val="28"/>
          <w:szCs w:val="28"/>
        </w:rPr>
        <w:t>в одной</w:t>
      </w:r>
      <w:r w:rsidR="003E1B6F">
        <w:rPr>
          <w:sz w:val="28"/>
          <w:szCs w:val="28"/>
        </w:rPr>
        <w:t xml:space="preserve"> программе в </w:t>
      </w:r>
      <w:r>
        <w:rPr>
          <w:sz w:val="28"/>
          <w:szCs w:val="28"/>
        </w:rPr>
        <w:t>разрезе задач.</w:t>
      </w:r>
    </w:p>
    <w:p w:rsidR="00D864B9" w:rsidRPr="00E93265" w:rsidRDefault="00D864B9" w:rsidP="00D864B9">
      <w:pPr>
        <w:ind w:firstLine="709"/>
        <w:jc w:val="both"/>
        <w:rPr>
          <w:sz w:val="28"/>
          <w:szCs w:val="28"/>
        </w:rPr>
      </w:pPr>
      <w:r>
        <w:rPr>
          <w:sz w:val="28"/>
          <w:szCs w:val="28"/>
        </w:rPr>
        <w:t xml:space="preserve">Характеристика расходов по муниципальной программе </w:t>
      </w:r>
      <w:r w:rsidRPr="00E93265">
        <w:rPr>
          <w:sz w:val="28"/>
          <w:szCs w:val="28"/>
        </w:rPr>
        <w:t>приведена в таблице</w:t>
      </w:r>
      <w:r w:rsidR="00460806">
        <w:rPr>
          <w:sz w:val="28"/>
          <w:szCs w:val="28"/>
        </w:rPr>
        <w:t xml:space="preserve"> 32</w:t>
      </w:r>
      <w:r w:rsidRPr="00E93265">
        <w:rPr>
          <w:sz w:val="28"/>
          <w:szCs w:val="28"/>
        </w:rPr>
        <w:t>:</w:t>
      </w:r>
    </w:p>
    <w:p w:rsidR="00460806" w:rsidRPr="001F66A2" w:rsidRDefault="00460806" w:rsidP="00460806">
      <w:pPr>
        <w:ind w:left="-142" w:firstLine="1135"/>
        <w:jc w:val="right"/>
      </w:pPr>
      <w:r>
        <w:rPr>
          <w:i/>
          <w:sz w:val="22"/>
          <w:szCs w:val="22"/>
        </w:rPr>
        <w:t xml:space="preserve">                                                                                                                                 </w:t>
      </w:r>
      <w:r w:rsidRPr="001F66A2">
        <w:t>Таблица 32</w:t>
      </w:r>
    </w:p>
    <w:p w:rsidR="00460806" w:rsidRPr="001F66A2" w:rsidRDefault="00460806" w:rsidP="00460806">
      <w:pPr>
        <w:ind w:firstLine="560"/>
        <w:jc w:val="right"/>
      </w:pPr>
      <w:r w:rsidRPr="001F66A2">
        <w:t xml:space="preserve"> (тыс.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559"/>
        <w:gridCol w:w="1843"/>
        <w:gridCol w:w="1276"/>
        <w:gridCol w:w="992"/>
        <w:gridCol w:w="1276"/>
      </w:tblGrid>
      <w:tr w:rsidR="001F66A2" w:rsidRPr="00E93265" w:rsidTr="009E29DE">
        <w:tc>
          <w:tcPr>
            <w:tcW w:w="3085" w:type="dxa"/>
            <w:vMerge w:val="restart"/>
          </w:tcPr>
          <w:p w:rsidR="001F66A2" w:rsidRPr="00713DE0" w:rsidRDefault="001F66A2" w:rsidP="006F22A0">
            <w:pPr>
              <w:jc w:val="both"/>
              <w:rPr>
                <w:b/>
              </w:rPr>
            </w:pPr>
            <w:r w:rsidRPr="00713DE0">
              <w:rPr>
                <w:b/>
              </w:rPr>
              <w:t>Наименование подпрограмм МП</w:t>
            </w:r>
          </w:p>
        </w:tc>
        <w:tc>
          <w:tcPr>
            <w:tcW w:w="1559" w:type="dxa"/>
            <w:vMerge w:val="restart"/>
          </w:tcPr>
          <w:p w:rsidR="001F66A2" w:rsidRPr="00713DE0" w:rsidRDefault="001F66A2" w:rsidP="00560517">
            <w:pPr>
              <w:jc w:val="center"/>
              <w:rPr>
                <w:b/>
              </w:rPr>
            </w:pPr>
            <w:r w:rsidRPr="00713DE0">
              <w:rPr>
                <w:b/>
              </w:rPr>
              <w:t>Исполнено за 20</w:t>
            </w:r>
            <w:r>
              <w:rPr>
                <w:b/>
              </w:rPr>
              <w:t>20</w:t>
            </w:r>
            <w:r w:rsidRPr="00713DE0">
              <w:rPr>
                <w:b/>
              </w:rPr>
              <w:t xml:space="preserve"> год</w:t>
            </w:r>
          </w:p>
        </w:tc>
        <w:tc>
          <w:tcPr>
            <w:tcW w:w="1843" w:type="dxa"/>
            <w:vMerge w:val="restart"/>
          </w:tcPr>
          <w:p w:rsidR="001F66A2" w:rsidRPr="00713DE0" w:rsidRDefault="001F66A2" w:rsidP="00560517">
            <w:pPr>
              <w:jc w:val="center"/>
              <w:rPr>
                <w:b/>
              </w:rPr>
            </w:pPr>
            <w:r w:rsidRPr="00713DE0">
              <w:rPr>
                <w:b/>
              </w:rPr>
              <w:t>Уточненный план на 202</w:t>
            </w:r>
            <w:r>
              <w:rPr>
                <w:b/>
              </w:rPr>
              <w:t>1</w:t>
            </w:r>
            <w:r w:rsidRPr="00713DE0">
              <w:rPr>
                <w:b/>
              </w:rPr>
              <w:t xml:space="preserve"> год</w:t>
            </w:r>
          </w:p>
        </w:tc>
        <w:tc>
          <w:tcPr>
            <w:tcW w:w="2268" w:type="dxa"/>
            <w:gridSpan w:val="2"/>
          </w:tcPr>
          <w:p w:rsidR="001F66A2" w:rsidRPr="00713DE0" w:rsidRDefault="001F66A2" w:rsidP="00560517">
            <w:pPr>
              <w:jc w:val="center"/>
              <w:rPr>
                <w:b/>
              </w:rPr>
            </w:pPr>
            <w:r w:rsidRPr="00713DE0">
              <w:rPr>
                <w:b/>
              </w:rPr>
              <w:t>Исполнено за 202</w:t>
            </w:r>
            <w:r>
              <w:rPr>
                <w:b/>
              </w:rPr>
              <w:t>1</w:t>
            </w:r>
            <w:r w:rsidRPr="00713DE0">
              <w:rPr>
                <w:b/>
              </w:rPr>
              <w:t xml:space="preserve"> год</w:t>
            </w:r>
          </w:p>
        </w:tc>
        <w:tc>
          <w:tcPr>
            <w:tcW w:w="1276" w:type="dxa"/>
            <w:vMerge w:val="restart"/>
          </w:tcPr>
          <w:p w:rsidR="001F66A2" w:rsidRPr="00713DE0" w:rsidRDefault="001F66A2" w:rsidP="006F22A0">
            <w:pPr>
              <w:jc w:val="center"/>
              <w:rPr>
                <w:b/>
              </w:rPr>
            </w:pPr>
            <w:r w:rsidRPr="00713DE0">
              <w:rPr>
                <w:b/>
              </w:rPr>
              <w:t>% исполнения к годовым назначениям</w:t>
            </w:r>
          </w:p>
          <w:p w:rsidR="001F66A2" w:rsidRPr="00713DE0" w:rsidRDefault="001F66A2" w:rsidP="006F22A0">
            <w:pPr>
              <w:jc w:val="center"/>
              <w:rPr>
                <w:b/>
              </w:rPr>
            </w:pPr>
          </w:p>
        </w:tc>
      </w:tr>
      <w:tr w:rsidR="001F66A2" w:rsidRPr="00E93265" w:rsidTr="009E29DE">
        <w:trPr>
          <w:trHeight w:val="868"/>
        </w:trPr>
        <w:tc>
          <w:tcPr>
            <w:tcW w:w="3085" w:type="dxa"/>
            <w:vMerge/>
          </w:tcPr>
          <w:p w:rsidR="001F66A2" w:rsidRPr="00BC1DDC" w:rsidRDefault="001F66A2" w:rsidP="006F22A0">
            <w:pPr>
              <w:jc w:val="right"/>
            </w:pPr>
          </w:p>
        </w:tc>
        <w:tc>
          <w:tcPr>
            <w:tcW w:w="1559" w:type="dxa"/>
            <w:vMerge/>
          </w:tcPr>
          <w:p w:rsidR="001F66A2" w:rsidRPr="00713DE0" w:rsidRDefault="001F66A2" w:rsidP="00761937">
            <w:pPr>
              <w:rPr>
                <w:b/>
              </w:rPr>
            </w:pPr>
          </w:p>
        </w:tc>
        <w:tc>
          <w:tcPr>
            <w:tcW w:w="1843" w:type="dxa"/>
            <w:vMerge/>
          </w:tcPr>
          <w:p w:rsidR="001F66A2" w:rsidRPr="00BC1DDC" w:rsidRDefault="001F66A2" w:rsidP="00713DE0">
            <w:pPr>
              <w:jc w:val="center"/>
            </w:pPr>
          </w:p>
        </w:tc>
        <w:tc>
          <w:tcPr>
            <w:tcW w:w="1276" w:type="dxa"/>
          </w:tcPr>
          <w:p w:rsidR="001F66A2" w:rsidRPr="00BC1DDC" w:rsidRDefault="001F66A2" w:rsidP="00713DE0">
            <w:pPr>
              <w:jc w:val="center"/>
            </w:pPr>
            <w:r>
              <w:t>сумма</w:t>
            </w:r>
          </w:p>
        </w:tc>
        <w:tc>
          <w:tcPr>
            <w:tcW w:w="992" w:type="dxa"/>
          </w:tcPr>
          <w:p w:rsidR="001F66A2" w:rsidRPr="00713DE0" w:rsidRDefault="001F66A2" w:rsidP="006F22A0">
            <w:pPr>
              <w:jc w:val="right"/>
              <w:rPr>
                <w:b/>
              </w:rPr>
            </w:pPr>
            <w:r w:rsidRPr="00713DE0">
              <w:rPr>
                <w:b/>
              </w:rPr>
              <w:t>доля, %</w:t>
            </w:r>
          </w:p>
        </w:tc>
        <w:tc>
          <w:tcPr>
            <w:tcW w:w="1276" w:type="dxa"/>
            <w:vMerge/>
          </w:tcPr>
          <w:p w:rsidR="001F66A2" w:rsidRPr="00BC1DDC" w:rsidRDefault="001F66A2" w:rsidP="006F22A0">
            <w:pPr>
              <w:jc w:val="right"/>
            </w:pPr>
          </w:p>
        </w:tc>
      </w:tr>
      <w:tr w:rsidR="00D864B9" w:rsidRPr="00E93265" w:rsidTr="009E29DE">
        <w:tc>
          <w:tcPr>
            <w:tcW w:w="3085" w:type="dxa"/>
          </w:tcPr>
          <w:p w:rsidR="000E496D" w:rsidRPr="000E496D" w:rsidRDefault="00D864B9" w:rsidP="00BB310E">
            <w:pPr>
              <w:jc w:val="center"/>
            </w:pPr>
            <w:r w:rsidRPr="000E496D">
              <w:rPr>
                <w:color w:val="000000"/>
              </w:rPr>
              <w:t xml:space="preserve">МП </w:t>
            </w:r>
            <w:r w:rsidR="000E496D" w:rsidRPr="000E496D">
              <w:rPr>
                <w:color w:val="000000"/>
              </w:rPr>
              <w:t>Обеспечение населения городского округа горо</w:t>
            </w:r>
            <w:r w:rsidR="000E496D" w:rsidRPr="000E496D">
              <w:t>д Кулебаки Нижегородской области качественными услугами в сфере жилищно-коммунального хозяйства на 2020-2025 годы».</w:t>
            </w:r>
          </w:p>
          <w:p w:rsidR="00D864B9" w:rsidRPr="00BC1DDC" w:rsidRDefault="00D864B9" w:rsidP="00BB310E">
            <w:pPr>
              <w:ind w:firstLine="708"/>
              <w:jc w:val="center"/>
            </w:pPr>
          </w:p>
        </w:tc>
        <w:tc>
          <w:tcPr>
            <w:tcW w:w="1559" w:type="dxa"/>
            <w:vAlign w:val="center"/>
          </w:tcPr>
          <w:p w:rsidR="00D864B9" w:rsidRPr="00BC1DDC" w:rsidRDefault="00560517" w:rsidP="00560517">
            <w:pPr>
              <w:jc w:val="center"/>
            </w:pPr>
            <w:r>
              <w:t>9 767,1</w:t>
            </w:r>
          </w:p>
        </w:tc>
        <w:tc>
          <w:tcPr>
            <w:tcW w:w="1843" w:type="dxa"/>
            <w:vAlign w:val="center"/>
          </w:tcPr>
          <w:p w:rsidR="00D864B9" w:rsidRDefault="00D864B9" w:rsidP="006F22A0">
            <w:pPr>
              <w:jc w:val="center"/>
            </w:pPr>
          </w:p>
          <w:p w:rsidR="00D864B9" w:rsidRPr="00BC1DDC" w:rsidRDefault="00560517" w:rsidP="006F22A0">
            <w:pPr>
              <w:jc w:val="center"/>
            </w:pPr>
            <w:r>
              <w:t>1 839,6</w:t>
            </w:r>
          </w:p>
          <w:p w:rsidR="00D864B9" w:rsidRPr="00BC1DDC" w:rsidRDefault="00D864B9" w:rsidP="006F22A0">
            <w:pPr>
              <w:jc w:val="center"/>
            </w:pPr>
          </w:p>
        </w:tc>
        <w:tc>
          <w:tcPr>
            <w:tcW w:w="1276" w:type="dxa"/>
            <w:vAlign w:val="center"/>
          </w:tcPr>
          <w:p w:rsidR="00D864B9" w:rsidRPr="00BC1DDC" w:rsidRDefault="00560517" w:rsidP="00560517">
            <w:pPr>
              <w:jc w:val="center"/>
            </w:pPr>
            <w:r>
              <w:t>1 839,5</w:t>
            </w:r>
          </w:p>
        </w:tc>
        <w:tc>
          <w:tcPr>
            <w:tcW w:w="992" w:type="dxa"/>
            <w:vAlign w:val="center"/>
          </w:tcPr>
          <w:p w:rsidR="00D864B9" w:rsidRPr="00BC1DDC" w:rsidRDefault="00D864B9" w:rsidP="006F22A0">
            <w:pPr>
              <w:jc w:val="center"/>
            </w:pPr>
            <w:r w:rsidRPr="00BC1DDC">
              <w:t>100,0</w:t>
            </w:r>
          </w:p>
        </w:tc>
        <w:tc>
          <w:tcPr>
            <w:tcW w:w="1276" w:type="dxa"/>
            <w:vAlign w:val="center"/>
          </w:tcPr>
          <w:p w:rsidR="00D864B9" w:rsidRPr="00BC1DDC" w:rsidRDefault="000E496D" w:rsidP="000E496D">
            <w:pPr>
              <w:jc w:val="center"/>
            </w:pPr>
            <w:r>
              <w:t>100,0</w:t>
            </w:r>
          </w:p>
        </w:tc>
      </w:tr>
      <w:tr w:rsidR="00D864B9" w:rsidRPr="00E93265" w:rsidTr="009E29DE">
        <w:tc>
          <w:tcPr>
            <w:tcW w:w="3085" w:type="dxa"/>
          </w:tcPr>
          <w:p w:rsidR="00D864B9" w:rsidRPr="00BC1DDC" w:rsidRDefault="00D864B9" w:rsidP="006F22A0">
            <w:pPr>
              <w:rPr>
                <w:b/>
              </w:rPr>
            </w:pPr>
            <w:r w:rsidRPr="00BC1DDC">
              <w:rPr>
                <w:b/>
              </w:rPr>
              <w:t>Всего расходов по МП</w:t>
            </w:r>
          </w:p>
        </w:tc>
        <w:tc>
          <w:tcPr>
            <w:tcW w:w="1559" w:type="dxa"/>
            <w:vAlign w:val="center"/>
          </w:tcPr>
          <w:p w:rsidR="00D864B9" w:rsidRPr="00BC1DDC" w:rsidRDefault="00560517" w:rsidP="00560517">
            <w:pPr>
              <w:jc w:val="center"/>
              <w:rPr>
                <w:b/>
              </w:rPr>
            </w:pPr>
            <w:r>
              <w:rPr>
                <w:b/>
              </w:rPr>
              <w:t>9 767</w:t>
            </w:r>
            <w:r w:rsidR="000E496D">
              <w:rPr>
                <w:b/>
              </w:rPr>
              <w:t>,</w:t>
            </w:r>
            <w:r>
              <w:rPr>
                <w:b/>
              </w:rPr>
              <w:t>1</w:t>
            </w:r>
          </w:p>
        </w:tc>
        <w:tc>
          <w:tcPr>
            <w:tcW w:w="1843" w:type="dxa"/>
            <w:vAlign w:val="center"/>
          </w:tcPr>
          <w:p w:rsidR="00D864B9" w:rsidRPr="00BC1DDC" w:rsidRDefault="00560517" w:rsidP="00560517">
            <w:pPr>
              <w:jc w:val="center"/>
              <w:rPr>
                <w:b/>
              </w:rPr>
            </w:pPr>
            <w:r>
              <w:rPr>
                <w:b/>
              </w:rPr>
              <w:t>1 839,6</w:t>
            </w:r>
          </w:p>
        </w:tc>
        <w:tc>
          <w:tcPr>
            <w:tcW w:w="1276" w:type="dxa"/>
            <w:vAlign w:val="center"/>
          </w:tcPr>
          <w:p w:rsidR="00D864B9" w:rsidRPr="00BC1DDC" w:rsidRDefault="00560517" w:rsidP="00560517">
            <w:pPr>
              <w:jc w:val="center"/>
              <w:rPr>
                <w:b/>
              </w:rPr>
            </w:pPr>
            <w:r>
              <w:rPr>
                <w:b/>
              </w:rPr>
              <w:t>1 839,5</w:t>
            </w:r>
          </w:p>
        </w:tc>
        <w:tc>
          <w:tcPr>
            <w:tcW w:w="992" w:type="dxa"/>
            <w:vAlign w:val="center"/>
          </w:tcPr>
          <w:p w:rsidR="00D864B9" w:rsidRPr="00BC1DDC" w:rsidRDefault="00D864B9" w:rsidP="006F22A0">
            <w:pPr>
              <w:jc w:val="center"/>
              <w:rPr>
                <w:b/>
              </w:rPr>
            </w:pPr>
            <w:r w:rsidRPr="00BC1DDC">
              <w:rPr>
                <w:b/>
              </w:rPr>
              <w:t>100,0</w:t>
            </w:r>
          </w:p>
        </w:tc>
        <w:tc>
          <w:tcPr>
            <w:tcW w:w="1276" w:type="dxa"/>
            <w:vAlign w:val="center"/>
          </w:tcPr>
          <w:p w:rsidR="00D864B9" w:rsidRPr="00BC1DDC" w:rsidRDefault="000E496D" w:rsidP="000E496D">
            <w:pPr>
              <w:jc w:val="center"/>
              <w:rPr>
                <w:b/>
              </w:rPr>
            </w:pPr>
            <w:r>
              <w:rPr>
                <w:b/>
              </w:rPr>
              <w:t>100,0</w:t>
            </w:r>
          </w:p>
        </w:tc>
      </w:tr>
    </w:tbl>
    <w:p w:rsidR="00D864B9" w:rsidRDefault="00D864B9" w:rsidP="00D864B9">
      <w:pPr>
        <w:ind w:firstLine="709"/>
        <w:jc w:val="both"/>
        <w:rPr>
          <w:sz w:val="28"/>
          <w:szCs w:val="28"/>
        </w:rPr>
      </w:pPr>
    </w:p>
    <w:p w:rsidR="005A30C6" w:rsidRDefault="005A30C6" w:rsidP="005A30C6">
      <w:pPr>
        <w:ind w:firstLine="709"/>
        <w:jc w:val="both"/>
        <w:rPr>
          <w:sz w:val="28"/>
          <w:szCs w:val="28"/>
        </w:rPr>
      </w:pPr>
      <w:r w:rsidRPr="00E93265">
        <w:rPr>
          <w:sz w:val="28"/>
          <w:szCs w:val="28"/>
        </w:rPr>
        <w:t xml:space="preserve">Бюджетные ассигнования </w:t>
      </w:r>
      <w:r>
        <w:rPr>
          <w:sz w:val="28"/>
          <w:szCs w:val="28"/>
        </w:rPr>
        <w:t xml:space="preserve">по МП 19 </w:t>
      </w:r>
      <w:r w:rsidRPr="00E93265">
        <w:rPr>
          <w:sz w:val="28"/>
          <w:szCs w:val="28"/>
        </w:rPr>
        <w:t>направлены</w:t>
      </w:r>
      <w:r>
        <w:rPr>
          <w:sz w:val="28"/>
          <w:szCs w:val="28"/>
        </w:rPr>
        <w:t xml:space="preserve"> на мероприяти</w:t>
      </w:r>
      <w:r w:rsidR="00B83876">
        <w:rPr>
          <w:sz w:val="28"/>
          <w:szCs w:val="28"/>
        </w:rPr>
        <w:t>е</w:t>
      </w:r>
      <w:r>
        <w:rPr>
          <w:sz w:val="28"/>
          <w:szCs w:val="28"/>
        </w:rPr>
        <w:t>:</w:t>
      </w:r>
    </w:p>
    <w:p w:rsidR="008009FD" w:rsidRDefault="00D864B9" w:rsidP="00B83876">
      <w:pPr>
        <w:ind w:firstLine="709"/>
        <w:jc w:val="both"/>
        <w:rPr>
          <w:sz w:val="28"/>
          <w:szCs w:val="28"/>
        </w:rPr>
      </w:pPr>
      <w:r w:rsidRPr="00E93265">
        <w:rPr>
          <w:sz w:val="28"/>
          <w:szCs w:val="28"/>
        </w:rPr>
        <w:t>-</w:t>
      </w:r>
      <w:r>
        <w:rPr>
          <w:sz w:val="28"/>
          <w:szCs w:val="28"/>
        </w:rPr>
        <w:t xml:space="preserve"> </w:t>
      </w:r>
      <w:r w:rsidR="005A30C6">
        <w:rPr>
          <w:sz w:val="28"/>
          <w:szCs w:val="28"/>
        </w:rPr>
        <w:t xml:space="preserve"> по</w:t>
      </w:r>
      <w:r w:rsidR="001D29BA">
        <w:rPr>
          <w:sz w:val="28"/>
          <w:szCs w:val="28"/>
        </w:rPr>
        <w:t xml:space="preserve"> повышени</w:t>
      </w:r>
      <w:r w:rsidR="005A30C6">
        <w:rPr>
          <w:sz w:val="28"/>
          <w:szCs w:val="28"/>
        </w:rPr>
        <w:t>ю</w:t>
      </w:r>
      <w:r w:rsidR="001D29BA">
        <w:rPr>
          <w:sz w:val="28"/>
          <w:szCs w:val="28"/>
        </w:rPr>
        <w:t xml:space="preserve"> качества услуг по </w:t>
      </w:r>
      <w:r w:rsidR="006A119C">
        <w:rPr>
          <w:sz w:val="28"/>
          <w:szCs w:val="28"/>
        </w:rPr>
        <w:t xml:space="preserve"> централизованному водоотведению (замена участка канализационных сетей на объекте централизованной системы водоотведения от ул. Мира, д.23а до </w:t>
      </w:r>
      <w:proofErr w:type="spellStart"/>
      <w:r w:rsidR="006A119C">
        <w:rPr>
          <w:sz w:val="28"/>
          <w:szCs w:val="28"/>
        </w:rPr>
        <w:t>ул.Адм</w:t>
      </w:r>
      <w:proofErr w:type="spellEnd"/>
      <w:r w:rsidR="006A119C">
        <w:rPr>
          <w:sz w:val="28"/>
          <w:szCs w:val="28"/>
        </w:rPr>
        <w:t xml:space="preserve"> Макарова, протяженностью 171 м)</w:t>
      </w:r>
      <w:r>
        <w:rPr>
          <w:sz w:val="28"/>
          <w:szCs w:val="28"/>
        </w:rPr>
        <w:t xml:space="preserve">, </w:t>
      </w:r>
      <w:r w:rsidR="00B83876">
        <w:rPr>
          <w:sz w:val="28"/>
          <w:szCs w:val="28"/>
        </w:rPr>
        <w:t xml:space="preserve">  в сумме 1 839,6 тыс. рублей.</w:t>
      </w:r>
    </w:p>
    <w:p w:rsidR="004F472B" w:rsidRDefault="000729F0" w:rsidP="004F472B">
      <w:pPr>
        <w:ind w:firstLine="560"/>
        <w:jc w:val="both"/>
        <w:rPr>
          <w:color w:val="000000"/>
          <w:sz w:val="28"/>
          <w:szCs w:val="28"/>
          <w:lang w:bidi="ru-RU"/>
        </w:rPr>
      </w:pPr>
      <w:r>
        <w:rPr>
          <w:color w:val="000000"/>
          <w:sz w:val="28"/>
          <w:szCs w:val="28"/>
          <w:lang w:bidi="ru-RU"/>
        </w:rPr>
        <w:t>И</w:t>
      </w:r>
      <w:r w:rsidR="006D3B2B">
        <w:rPr>
          <w:color w:val="000000"/>
          <w:sz w:val="28"/>
          <w:szCs w:val="28"/>
          <w:lang w:bidi="ru-RU"/>
        </w:rPr>
        <w:t>з</w:t>
      </w:r>
      <w:r w:rsidR="00750547">
        <w:rPr>
          <w:color w:val="000000"/>
          <w:sz w:val="28"/>
          <w:szCs w:val="28"/>
          <w:lang w:bidi="ru-RU"/>
        </w:rPr>
        <w:t xml:space="preserve"> 14</w:t>
      </w:r>
      <w:r w:rsidR="00750547" w:rsidRPr="007710F8">
        <w:rPr>
          <w:color w:val="000000"/>
          <w:sz w:val="28"/>
          <w:szCs w:val="28"/>
          <w:lang w:bidi="ru-RU"/>
        </w:rPr>
        <w:t xml:space="preserve"> индикаторов достижения цели и показателей непосредственных результатов, установленных на 20</w:t>
      </w:r>
      <w:r w:rsidR="00750547">
        <w:rPr>
          <w:color w:val="000000"/>
          <w:sz w:val="28"/>
          <w:szCs w:val="28"/>
          <w:lang w:bidi="ru-RU"/>
        </w:rPr>
        <w:t>2</w:t>
      </w:r>
      <w:r w:rsidR="00B83876">
        <w:rPr>
          <w:color w:val="000000"/>
          <w:sz w:val="28"/>
          <w:szCs w:val="28"/>
          <w:lang w:bidi="ru-RU"/>
        </w:rPr>
        <w:t>1</w:t>
      </w:r>
      <w:r w:rsidR="00750547">
        <w:rPr>
          <w:color w:val="000000"/>
          <w:sz w:val="28"/>
          <w:szCs w:val="28"/>
          <w:lang w:bidi="ru-RU"/>
        </w:rPr>
        <w:t xml:space="preserve"> </w:t>
      </w:r>
      <w:r w:rsidR="006D3B2B" w:rsidRPr="007710F8">
        <w:rPr>
          <w:color w:val="000000"/>
          <w:sz w:val="28"/>
          <w:szCs w:val="28"/>
          <w:lang w:bidi="ru-RU"/>
        </w:rPr>
        <w:t>год,</w:t>
      </w:r>
      <w:r w:rsidR="00B83876">
        <w:rPr>
          <w:color w:val="000000"/>
          <w:sz w:val="28"/>
          <w:szCs w:val="28"/>
          <w:lang w:bidi="ru-RU"/>
        </w:rPr>
        <w:t xml:space="preserve"> у 6 показателей значения  равно «0» (мероприятия в 2021 году не выполнялись по причине отсутствия финансирования), оставшиеся 8</w:t>
      </w:r>
      <w:r w:rsidR="006D3B2B">
        <w:rPr>
          <w:color w:val="000000"/>
          <w:sz w:val="28"/>
          <w:szCs w:val="28"/>
          <w:lang w:bidi="ru-RU"/>
        </w:rPr>
        <w:t xml:space="preserve"> достигли</w:t>
      </w:r>
      <w:r w:rsidR="004F472B">
        <w:rPr>
          <w:color w:val="000000"/>
          <w:sz w:val="28"/>
          <w:szCs w:val="28"/>
          <w:lang w:bidi="ru-RU"/>
        </w:rPr>
        <w:t xml:space="preserve"> плановых значений  показателей (</w:t>
      </w:r>
      <w:r w:rsidR="007065D0">
        <w:rPr>
          <w:color w:val="000000"/>
          <w:sz w:val="28"/>
          <w:szCs w:val="28"/>
          <w:lang w:bidi="ru-RU"/>
        </w:rPr>
        <w:t>57,14</w:t>
      </w:r>
      <w:r w:rsidR="004F472B">
        <w:rPr>
          <w:color w:val="000000"/>
          <w:sz w:val="28"/>
          <w:szCs w:val="28"/>
          <w:lang w:bidi="ru-RU"/>
        </w:rPr>
        <w:t>%)</w:t>
      </w:r>
      <w:r>
        <w:rPr>
          <w:rStyle w:val="afb"/>
          <w:color w:val="000000"/>
          <w:sz w:val="28"/>
          <w:szCs w:val="28"/>
          <w:lang w:bidi="ru-RU"/>
        </w:rPr>
        <w:footnoteReference w:id="11"/>
      </w:r>
      <w:r w:rsidR="004F472B">
        <w:rPr>
          <w:color w:val="000000"/>
          <w:sz w:val="28"/>
          <w:szCs w:val="28"/>
          <w:lang w:bidi="ru-RU"/>
        </w:rPr>
        <w:t>.</w:t>
      </w:r>
    </w:p>
    <w:p w:rsidR="00750547" w:rsidRPr="007710F8" w:rsidRDefault="00750547" w:rsidP="00750547">
      <w:pPr>
        <w:ind w:firstLine="709"/>
        <w:jc w:val="both"/>
        <w:rPr>
          <w:sz w:val="28"/>
          <w:szCs w:val="28"/>
        </w:rPr>
      </w:pPr>
      <w:r>
        <w:rPr>
          <w:color w:val="000000"/>
          <w:sz w:val="28"/>
          <w:szCs w:val="28"/>
          <w:lang w:bidi="ru-RU"/>
        </w:rPr>
        <w:t>Согласно рейтингу, сформированному по итогам проведения оценки эффективности 18-ти муниципальных программ за 202</w:t>
      </w:r>
      <w:r w:rsidR="00B83876">
        <w:rPr>
          <w:color w:val="000000"/>
          <w:sz w:val="28"/>
          <w:szCs w:val="28"/>
          <w:lang w:bidi="ru-RU"/>
        </w:rPr>
        <w:t>1</w:t>
      </w:r>
      <w:r>
        <w:rPr>
          <w:color w:val="000000"/>
          <w:sz w:val="28"/>
          <w:szCs w:val="28"/>
          <w:lang w:bidi="ru-RU"/>
        </w:rPr>
        <w:t xml:space="preserve"> год, МП 19 находится на 16 месте. Присвоенная оценка эффективности </w:t>
      </w:r>
      <w:r w:rsidR="006D3B2B">
        <w:rPr>
          <w:color w:val="000000"/>
          <w:sz w:val="28"/>
          <w:szCs w:val="28"/>
          <w:lang w:bidi="ru-RU"/>
        </w:rPr>
        <w:t>– средняя</w:t>
      </w:r>
      <w:r>
        <w:rPr>
          <w:color w:val="000000"/>
          <w:sz w:val="28"/>
          <w:szCs w:val="28"/>
          <w:lang w:bidi="ru-RU"/>
        </w:rPr>
        <w:t xml:space="preserve"> (0,8</w:t>
      </w:r>
      <w:r w:rsidR="00B83876">
        <w:rPr>
          <w:color w:val="000000"/>
          <w:sz w:val="28"/>
          <w:szCs w:val="28"/>
          <w:lang w:bidi="ru-RU"/>
        </w:rPr>
        <w:t>0</w:t>
      </w:r>
      <w:r>
        <w:rPr>
          <w:color w:val="000000"/>
          <w:sz w:val="28"/>
          <w:szCs w:val="28"/>
          <w:lang w:bidi="ru-RU"/>
        </w:rPr>
        <w:t>).</w:t>
      </w:r>
    </w:p>
    <w:p w:rsidR="00750547" w:rsidRDefault="00750547" w:rsidP="00750547">
      <w:pPr>
        <w:ind w:firstLine="560"/>
        <w:jc w:val="both"/>
        <w:rPr>
          <w:sz w:val="28"/>
          <w:szCs w:val="28"/>
        </w:rPr>
      </w:pPr>
      <w:r w:rsidRPr="00413AAF">
        <w:rPr>
          <w:sz w:val="28"/>
          <w:szCs w:val="28"/>
        </w:rPr>
        <w:t>Расходы бюджета городского округа город Кулебаки по МП 1</w:t>
      </w:r>
      <w:r>
        <w:rPr>
          <w:sz w:val="28"/>
          <w:szCs w:val="28"/>
        </w:rPr>
        <w:t>9</w:t>
      </w:r>
      <w:r w:rsidRPr="00413AAF">
        <w:rPr>
          <w:sz w:val="28"/>
          <w:szCs w:val="28"/>
        </w:rPr>
        <w:t xml:space="preserve"> в соответствии с ведомственной структурой расходов на 20</w:t>
      </w:r>
      <w:r>
        <w:rPr>
          <w:sz w:val="28"/>
          <w:szCs w:val="28"/>
        </w:rPr>
        <w:t>2</w:t>
      </w:r>
      <w:r w:rsidR="00B83876">
        <w:rPr>
          <w:sz w:val="28"/>
          <w:szCs w:val="28"/>
        </w:rPr>
        <w:t>1</w:t>
      </w:r>
      <w:r w:rsidRPr="00413AAF">
        <w:rPr>
          <w:sz w:val="28"/>
          <w:szCs w:val="28"/>
        </w:rPr>
        <w:t xml:space="preserve"> год осуществлял 1 </w:t>
      </w:r>
      <w:r>
        <w:rPr>
          <w:sz w:val="28"/>
          <w:szCs w:val="28"/>
        </w:rPr>
        <w:t xml:space="preserve">распорядитель бюджетных средств: </w:t>
      </w:r>
      <w:r w:rsidRPr="00413AAF">
        <w:rPr>
          <w:sz w:val="28"/>
          <w:szCs w:val="28"/>
        </w:rPr>
        <w:t>администраци</w:t>
      </w:r>
      <w:r>
        <w:rPr>
          <w:sz w:val="28"/>
          <w:szCs w:val="28"/>
        </w:rPr>
        <w:t>и</w:t>
      </w:r>
      <w:r w:rsidRPr="00413AAF">
        <w:rPr>
          <w:sz w:val="28"/>
          <w:szCs w:val="28"/>
        </w:rPr>
        <w:t xml:space="preserve"> городского округа город Кулебаки.</w:t>
      </w:r>
    </w:p>
    <w:p w:rsidR="00535472" w:rsidRDefault="00535472" w:rsidP="00750547">
      <w:pPr>
        <w:ind w:firstLine="560"/>
        <w:jc w:val="both"/>
        <w:rPr>
          <w:sz w:val="28"/>
          <w:szCs w:val="28"/>
        </w:rPr>
      </w:pPr>
    </w:p>
    <w:p w:rsidR="008C40B5" w:rsidRPr="00D5062A" w:rsidRDefault="008C40B5" w:rsidP="00745B77">
      <w:pPr>
        <w:pStyle w:val="af7"/>
        <w:tabs>
          <w:tab w:val="left" w:pos="1155"/>
          <w:tab w:val="center" w:pos="5310"/>
        </w:tabs>
        <w:ind w:right="21" w:firstLine="720"/>
        <w:jc w:val="left"/>
        <w:rPr>
          <w:sz w:val="28"/>
          <w:szCs w:val="28"/>
        </w:rPr>
      </w:pPr>
      <w:r>
        <w:rPr>
          <w:sz w:val="28"/>
          <w:szCs w:val="28"/>
        </w:rPr>
        <w:t>5</w:t>
      </w:r>
      <w:r w:rsidRPr="00D5062A">
        <w:rPr>
          <w:sz w:val="28"/>
          <w:szCs w:val="28"/>
        </w:rPr>
        <w:t>.</w:t>
      </w:r>
      <w:r w:rsidR="00745B77">
        <w:rPr>
          <w:sz w:val="28"/>
          <w:szCs w:val="28"/>
        </w:rPr>
        <w:t>19.</w:t>
      </w:r>
      <w:r>
        <w:rPr>
          <w:sz w:val="28"/>
          <w:szCs w:val="28"/>
        </w:rPr>
        <w:t xml:space="preserve"> </w:t>
      </w:r>
      <w:r w:rsidR="00745B77">
        <w:rPr>
          <w:sz w:val="28"/>
          <w:szCs w:val="28"/>
        </w:rPr>
        <w:t xml:space="preserve"> </w:t>
      </w:r>
      <w:r>
        <w:rPr>
          <w:sz w:val="28"/>
          <w:szCs w:val="28"/>
        </w:rPr>
        <w:t xml:space="preserve">Непрограммные расходы бюджета </w:t>
      </w:r>
      <w:r w:rsidRPr="00D5062A">
        <w:rPr>
          <w:sz w:val="28"/>
          <w:szCs w:val="28"/>
        </w:rPr>
        <w:t>городского округа</w:t>
      </w:r>
    </w:p>
    <w:p w:rsidR="008C40B5" w:rsidRDefault="008C40B5" w:rsidP="008C40B5">
      <w:pPr>
        <w:pStyle w:val="ConsPlusNormal"/>
        <w:ind w:firstLine="708"/>
        <w:jc w:val="both"/>
        <w:outlineLvl w:val="0"/>
        <w:rPr>
          <w:rFonts w:ascii="Times New Roman" w:hAnsi="Times New Roman"/>
          <w:sz w:val="28"/>
          <w:szCs w:val="28"/>
        </w:rPr>
      </w:pPr>
      <w:r>
        <w:rPr>
          <w:rFonts w:ascii="Times New Roman" w:hAnsi="Times New Roman"/>
          <w:sz w:val="28"/>
          <w:szCs w:val="28"/>
        </w:rPr>
        <w:t xml:space="preserve"> Расходы бюджета </w:t>
      </w:r>
      <w:r w:rsidRPr="00274EF2">
        <w:rPr>
          <w:rFonts w:ascii="Times New Roman" w:hAnsi="Times New Roman"/>
          <w:sz w:val="28"/>
          <w:szCs w:val="28"/>
        </w:rPr>
        <w:t>округа по непрограммным мероприятиям за 20</w:t>
      </w:r>
      <w:r w:rsidR="005034C3">
        <w:rPr>
          <w:rFonts w:ascii="Times New Roman" w:hAnsi="Times New Roman"/>
          <w:sz w:val="28"/>
          <w:szCs w:val="28"/>
        </w:rPr>
        <w:t>2</w:t>
      </w:r>
      <w:r w:rsidR="005C0D61">
        <w:rPr>
          <w:rFonts w:ascii="Times New Roman" w:hAnsi="Times New Roman"/>
          <w:sz w:val="28"/>
          <w:szCs w:val="28"/>
        </w:rPr>
        <w:t>1</w:t>
      </w:r>
      <w:r w:rsidRPr="00274EF2">
        <w:rPr>
          <w:rFonts w:ascii="Times New Roman" w:hAnsi="Times New Roman"/>
          <w:sz w:val="28"/>
          <w:szCs w:val="28"/>
        </w:rPr>
        <w:t xml:space="preserve"> год исполнены в сумме 1</w:t>
      </w:r>
      <w:r w:rsidR="005034C3">
        <w:rPr>
          <w:rFonts w:ascii="Times New Roman" w:hAnsi="Times New Roman"/>
          <w:sz w:val="28"/>
          <w:szCs w:val="28"/>
        </w:rPr>
        <w:t>3</w:t>
      </w:r>
      <w:r w:rsidR="005C0D61">
        <w:rPr>
          <w:rFonts w:ascii="Times New Roman" w:hAnsi="Times New Roman"/>
          <w:sz w:val="28"/>
          <w:szCs w:val="28"/>
        </w:rPr>
        <w:t>4</w:t>
      </w:r>
      <w:r w:rsidR="005034C3">
        <w:rPr>
          <w:rFonts w:ascii="Times New Roman" w:hAnsi="Times New Roman"/>
          <w:sz w:val="28"/>
          <w:szCs w:val="28"/>
        </w:rPr>
        <w:t xml:space="preserve"> </w:t>
      </w:r>
      <w:r w:rsidR="005C0D61">
        <w:rPr>
          <w:rFonts w:ascii="Times New Roman" w:hAnsi="Times New Roman"/>
          <w:sz w:val="28"/>
          <w:szCs w:val="28"/>
        </w:rPr>
        <w:t>0</w:t>
      </w:r>
      <w:r w:rsidR="005034C3">
        <w:rPr>
          <w:rFonts w:ascii="Times New Roman" w:hAnsi="Times New Roman"/>
          <w:sz w:val="28"/>
          <w:szCs w:val="28"/>
        </w:rPr>
        <w:t>19,</w:t>
      </w:r>
      <w:r w:rsidR="005C0D61">
        <w:rPr>
          <w:rFonts w:ascii="Times New Roman" w:hAnsi="Times New Roman"/>
          <w:sz w:val="28"/>
          <w:szCs w:val="28"/>
        </w:rPr>
        <w:t>5</w:t>
      </w:r>
      <w:r w:rsidRPr="00274EF2">
        <w:rPr>
          <w:rFonts w:ascii="Times New Roman" w:hAnsi="Times New Roman"/>
          <w:sz w:val="28"/>
          <w:szCs w:val="28"/>
        </w:rPr>
        <w:t xml:space="preserve"> тыс. руб</w:t>
      </w:r>
      <w:r>
        <w:rPr>
          <w:rFonts w:ascii="Times New Roman" w:hAnsi="Times New Roman"/>
          <w:sz w:val="28"/>
          <w:szCs w:val="28"/>
        </w:rPr>
        <w:t>лей</w:t>
      </w:r>
      <w:r w:rsidRPr="00274EF2">
        <w:rPr>
          <w:rFonts w:ascii="Times New Roman" w:hAnsi="Times New Roman"/>
          <w:sz w:val="28"/>
          <w:szCs w:val="28"/>
        </w:rPr>
        <w:t xml:space="preserve"> (9</w:t>
      </w:r>
      <w:r w:rsidR="005C0D61">
        <w:rPr>
          <w:rFonts w:ascii="Times New Roman" w:hAnsi="Times New Roman"/>
          <w:sz w:val="28"/>
          <w:szCs w:val="28"/>
        </w:rPr>
        <w:t>6,68</w:t>
      </w:r>
      <w:r w:rsidRPr="00274EF2">
        <w:rPr>
          <w:rFonts w:ascii="Times New Roman" w:hAnsi="Times New Roman"/>
          <w:sz w:val="28"/>
          <w:szCs w:val="28"/>
        </w:rPr>
        <w:t xml:space="preserve">% от уточненного годового плана </w:t>
      </w:r>
      <w:r w:rsidRPr="00274EF2">
        <w:rPr>
          <w:rFonts w:ascii="Times New Roman" w:hAnsi="Times New Roman"/>
          <w:sz w:val="28"/>
          <w:szCs w:val="28"/>
        </w:rPr>
        <w:lastRenderedPageBreak/>
        <w:t>– 1</w:t>
      </w:r>
      <w:r w:rsidR="005034C3">
        <w:rPr>
          <w:rFonts w:ascii="Times New Roman" w:hAnsi="Times New Roman"/>
          <w:sz w:val="28"/>
          <w:szCs w:val="28"/>
        </w:rPr>
        <w:t>3</w:t>
      </w:r>
      <w:r w:rsidR="005C0D61">
        <w:rPr>
          <w:rFonts w:ascii="Times New Roman" w:hAnsi="Times New Roman"/>
          <w:sz w:val="28"/>
          <w:szCs w:val="28"/>
        </w:rPr>
        <w:t>8 619,2</w:t>
      </w:r>
      <w:r w:rsidRPr="00274EF2">
        <w:rPr>
          <w:rFonts w:ascii="Times New Roman" w:hAnsi="Times New Roman"/>
          <w:sz w:val="28"/>
          <w:szCs w:val="28"/>
        </w:rPr>
        <w:t xml:space="preserve"> тыс. руб</w:t>
      </w:r>
      <w:r>
        <w:rPr>
          <w:rFonts w:ascii="Times New Roman" w:hAnsi="Times New Roman"/>
          <w:sz w:val="28"/>
          <w:szCs w:val="28"/>
        </w:rPr>
        <w:t>лей</w:t>
      </w:r>
      <w:r w:rsidRPr="00274EF2">
        <w:rPr>
          <w:rFonts w:ascii="Times New Roman" w:hAnsi="Times New Roman"/>
          <w:sz w:val="28"/>
          <w:szCs w:val="28"/>
        </w:rPr>
        <w:t>), что на</w:t>
      </w:r>
      <w:r w:rsidR="005C0D61">
        <w:rPr>
          <w:rFonts w:ascii="Times New Roman" w:hAnsi="Times New Roman"/>
          <w:sz w:val="28"/>
          <w:szCs w:val="28"/>
        </w:rPr>
        <w:t xml:space="preserve"> 3 823,4</w:t>
      </w:r>
      <w:r w:rsidRPr="00274EF2">
        <w:rPr>
          <w:rFonts w:ascii="Times New Roman" w:hAnsi="Times New Roman"/>
          <w:sz w:val="28"/>
          <w:szCs w:val="28"/>
        </w:rPr>
        <w:t xml:space="preserve"> тыс. руб</w:t>
      </w:r>
      <w:r>
        <w:rPr>
          <w:rFonts w:ascii="Times New Roman" w:hAnsi="Times New Roman"/>
          <w:sz w:val="28"/>
          <w:szCs w:val="28"/>
        </w:rPr>
        <w:t xml:space="preserve">лей или </w:t>
      </w:r>
      <w:r w:rsidR="00320AB2">
        <w:rPr>
          <w:rFonts w:ascii="Times New Roman" w:hAnsi="Times New Roman"/>
          <w:sz w:val="28"/>
          <w:szCs w:val="28"/>
        </w:rPr>
        <w:t>2,</w:t>
      </w:r>
      <w:r w:rsidR="005C0D61">
        <w:rPr>
          <w:rFonts w:ascii="Times New Roman" w:hAnsi="Times New Roman"/>
          <w:sz w:val="28"/>
          <w:szCs w:val="28"/>
        </w:rPr>
        <w:t>94</w:t>
      </w:r>
      <w:r>
        <w:rPr>
          <w:rFonts w:ascii="Times New Roman" w:hAnsi="Times New Roman"/>
          <w:sz w:val="28"/>
          <w:szCs w:val="28"/>
        </w:rPr>
        <w:t xml:space="preserve">% </w:t>
      </w:r>
      <w:r w:rsidR="005034C3">
        <w:rPr>
          <w:rFonts w:ascii="Times New Roman" w:hAnsi="Times New Roman"/>
          <w:sz w:val="28"/>
          <w:szCs w:val="28"/>
        </w:rPr>
        <w:t>больше</w:t>
      </w:r>
      <w:r>
        <w:rPr>
          <w:rFonts w:ascii="Times New Roman" w:hAnsi="Times New Roman"/>
          <w:sz w:val="28"/>
          <w:szCs w:val="28"/>
        </w:rPr>
        <w:t xml:space="preserve"> расходов </w:t>
      </w:r>
      <w:r w:rsidRPr="00274EF2">
        <w:rPr>
          <w:rFonts w:ascii="Times New Roman" w:hAnsi="Times New Roman"/>
          <w:sz w:val="28"/>
          <w:szCs w:val="28"/>
        </w:rPr>
        <w:t>бюджета 20</w:t>
      </w:r>
      <w:r w:rsidR="005C0D61">
        <w:rPr>
          <w:rFonts w:ascii="Times New Roman" w:hAnsi="Times New Roman"/>
          <w:sz w:val="28"/>
          <w:szCs w:val="28"/>
        </w:rPr>
        <w:t>20</w:t>
      </w:r>
      <w:r w:rsidRPr="00274EF2">
        <w:rPr>
          <w:rFonts w:ascii="Times New Roman" w:hAnsi="Times New Roman"/>
          <w:sz w:val="28"/>
          <w:szCs w:val="28"/>
        </w:rPr>
        <w:t xml:space="preserve"> года (1</w:t>
      </w:r>
      <w:r w:rsidR="005C0D61">
        <w:rPr>
          <w:rFonts w:ascii="Times New Roman" w:hAnsi="Times New Roman"/>
          <w:sz w:val="28"/>
          <w:szCs w:val="28"/>
        </w:rPr>
        <w:t>30 196,1</w:t>
      </w:r>
      <w:r w:rsidRPr="00274EF2">
        <w:rPr>
          <w:rFonts w:ascii="Times New Roman" w:hAnsi="Times New Roman"/>
          <w:sz w:val="28"/>
          <w:szCs w:val="28"/>
        </w:rPr>
        <w:t xml:space="preserve"> тыс. руб</w:t>
      </w:r>
      <w:r>
        <w:rPr>
          <w:rFonts w:ascii="Times New Roman" w:hAnsi="Times New Roman"/>
          <w:sz w:val="28"/>
          <w:szCs w:val="28"/>
        </w:rPr>
        <w:t>лей</w:t>
      </w:r>
      <w:r w:rsidRPr="00274EF2">
        <w:rPr>
          <w:rFonts w:ascii="Times New Roman" w:hAnsi="Times New Roman"/>
          <w:sz w:val="28"/>
          <w:szCs w:val="28"/>
        </w:rPr>
        <w:t xml:space="preserve">). Информация об исполнении непрограммных расходов в рамках разделов классификации расходов </w:t>
      </w:r>
      <w:r>
        <w:rPr>
          <w:rFonts w:ascii="Times New Roman" w:hAnsi="Times New Roman"/>
          <w:sz w:val="28"/>
          <w:szCs w:val="28"/>
        </w:rPr>
        <w:t>бюджета представлена в таблице</w:t>
      </w:r>
      <w:r w:rsidR="00460806">
        <w:rPr>
          <w:rFonts w:ascii="Times New Roman" w:hAnsi="Times New Roman"/>
          <w:sz w:val="28"/>
          <w:szCs w:val="28"/>
        </w:rPr>
        <w:t xml:space="preserve"> 33</w:t>
      </w:r>
      <w:r>
        <w:rPr>
          <w:rFonts w:ascii="Times New Roman" w:hAnsi="Times New Roman"/>
          <w:sz w:val="28"/>
          <w:szCs w:val="28"/>
        </w:rPr>
        <w:t>:</w:t>
      </w:r>
    </w:p>
    <w:p w:rsidR="00460806" w:rsidRPr="003D4DBD" w:rsidRDefault="00460806" w:rsidP="00460806">
      <w:pPr>
        <w:ind w:left="-142" w:firstLine="1135"/>
        <w:jc w:val="right"/>
      </w:pPr>
      <w:r w:rsidRPr="003D4DBD">
        <w:rPr>
          <w:i/>
        </w:rPr>
        <w:t xml:space="preserve">                                                                                                                              </w:t>
      </w:r>
      <w:r w:rsidR="003D4DBD">
        <w:rPr>
          <w:i/>
        </w:rPr>
        <w:t xml:space="preserve"> </w:t>
      </w:r>
      <w:r w:rsidRPr="003D4DBD">
        <w:rPr>
          <w:i/>
        </w:rPr>
        <w:t xml:space="preserve">  </w:t>
      </w:r>
      <w:r w:rsidRPr="003D4DBD">
        <w:t>Таблица 33</w:t>
      </w:r>
    </w:p>
    <w:p w:rsidR="00460806" w:rsidRDefault="00460806" w:rsidP="00460806">
      <w:pPr>
        <w:ind w:firstLine="560"/>
        <w:jc w:val="right"/>
        <w:rPr>
          <w:sz w:val="28"/>
          <w:szCs w:val="28"/>
        </w:rPr>
      </w:pPr>
      <w:r w:rsidRPr="003D4DBD">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3"/>
        <w:gridCol w:w="1406"/>
        <w:gridCol w:w="1199"/>
        <w:gridCol w:w="1067"/>
        <w:gridCol w:w="1276"/>
        <w:gridCol w:w="992"/>
        <w:gridCol w:w="1524"/>
      </w:tblGrid>
      <w:tr w:rsidR="00CB54B9" w:rsidRPr="004349CD" w:rsidTr="00346A28">
        <w:tc>
          <w:tcPr>
            <w:tcW w:w="2673" w:type="dxa"/>
            <w:vMerge w:val="restart"/>
          </w:tcPr>
          <w:p w:rsidR="00CB54B9" w:rsidRPr="00713DE0" w:rsidRDefault="00CB54B9" w:rsidP="008C40B5">
            <w:pPr>
              <w:pStyle w:val="ConsPlusNormal"/>
              <w:ind w:firstLine="0"/>
              <w:jc w:val="both"/>
              <w:outlineLvl w:val="0"/>
              <w:rPr>
                <w:rFonts w:ascii="Times New Roman" w:hAnsi="Times New Roman"/>
                <w:b/>
                <w:sz w:val="24"/>
                <w:szCs w:val="24"/>
              </w:rPr>
            </w:pPr>
            <w:r w:rsidRPr="00713DE0">
              <w:rPr>
                <w:rFonts w:ascii="Times New Roman" w:hAnsi="Times New Roman"/>
                <w:b/>
                <w:sz w:val="24"/>
                <w:szCs w:val="24"/>
              </w:rPr>
              <w:t>Наименование раздела</w:t>
            </w:r>
          </w:p>
        </w:tc>
        <w:tc>
          <w:tcPr>
            <w:tcW w:w="1406" w:type="dxa"/>
            <w:vMerge w:val="restart"/>
          </w:tcPr>
          <w:p w:rsidR="00CB54B9" w:rsidRPr="00713DE0" w:rsidRDefault="00CB54B9" w:rsidP="00497F98">
            <w:pPr>
              <w:pStyle w:val="ConsPlusNormal"/>
              <w:ind w:firstLine="0"/>
              <w:jc w:val="both"/>
              <w:outlineLvl w:val="0"/>
              <w:rPr>
                <w:rFonts w:ascii="Times New Roman" w:hAnsi="Times New Roman"/>
                <w:b/>
                <w:sz w:val="24"/>
                <w:szCs w:val="24"/>
              </w:rPr>
            </w:pPr>
            <w:r w:rsidRPr="00713DE0">
              <w:rPr>
                <w:rFonts w:ascii="Times New Roman" w:hAnsi="Times New Roman"/>
                <w:b/>
                <w:sz w:val="24"/>
                <w:szCs w:val="24"/>
              </w:rPr>
              <w:t>Исполнено за 20</w:t>
            </w:r>
            <w:r>
              <w:rPr>
                <w:rFonts w:ascii="Times New Roman" w:hAnsi="Times New Roman"/>
                <w:b/>
                <w:sz w:val="24"/>
                <w:szCs w:val="24"/>
              </w:rPr>
              <w:t>20</w:t>
            </w:r>
            <w:r w:rsidRPr="00713DE0">
              <w:rPr>
                <w:rFonts w:ascii="Times New Roman" w:hAnsi="Times New Roman"/>
                <w:b/>
                <w:sz w:val="24"/>
                <w:szCs w:val="24"/>
              </w:rPr>
              <w:t xml:space="preserve"> год</w:t>
            </w:r>
          </w:p>
        </w:tc>
        <w:tc>
          <w:tcPr>
            <w:tcW w:w="2266" w:type="dxa"/>
            <w:gridSpan w:val="2"/>
          </w:tcPr>
          <w:p w:rsidR="00CB54B9" w:rsidRPr="00713DE0" w:rsidRDefault="00CB54B9" w:rsidP="00497F98">
            <w:pPr>
              <w:pStyle w:val="ConsPlusNormal"/>
              <w:ind w:firstLine="0"/>
              <w:jc w:val="both"/>
              <w:outlineLvl w:val="0"/>
              <w:rPr>
                <w:rFonts w:ascii="Times New Roman" w:hAnsi="Times New Roman"/>
                <w:b/>
                <w:sz w:val="24"/>
                <w:szCs w:val="24"/>
              </w:rPr>
            </w:pPr>
            <w:r w:rsidRPr="00713DE0">
              <w:rPr>
                <w:rFonts w:ascii="Times New Roman" w:hAnsi="Times New Roman"/>
                <w:b/>
                <w:sz w:val="24"/>
                <w:szCs w:val="24"/>
              </w:rPr>
              <w:t>Уточненный план на 202</w:t>
            </w:r>
            <w:r>
              <w:rPr>
                <w:rFonts w:ascii="Times New Roman" w:hAnsi="Times New Roman"/>
                <w:b/>
                <w:sz w:val="24"/>
                <w:szCs w:val="24"/>
              </w:rPr>
              <w:t>1</w:t>
            </w:r>
            <w:r w:rsidRPr="00713DE0">
              <w:rPr>
                <w:rFonts w:ascii="Times New Roman" w:hAnsi="Times New Roman"/>
                <w:b/>
                <w:sz w:val="24"/>
                <w:szCs w:val="24"/>
              </w:rPr>
              <w:t xml:space="preserve"> год</w:t>
            </w:r>
          </w:p>
        </w:tc>
        <w:tc>
          <w:tcPr>
            <w:tcW w:w="2268" w:type="dxa"/>
            <w:gridSpan w:val="2"/>
          </w:tcPr>
          <w:p w:rsidR="00CB54B9" w:rsidRPr="00713DE0" w:rsidRDefault="00CB54B9" w:rsidP="00497F98">
            <w:pPr>
              <w:pStyle w:val="ConsPlusNormal"/>
              <w:ind w:firstLine="0"/>
              <w:jc w:val="both"/>
              <w:outlineLvl w:val="0"/>
              <w:rPr>
                <w:rFonts w:ascii="Times New Roman" w:hAnsi="Times New Roman"/>
                <w:b/>
                <w:sz w:val="24"/>
                <w:szCs w:val="24"/>
              </w:rPr>
            </w:pPr>
            <w:r w:rsidRPr="00713DE0">
              <w:rPr>
                <w:rFonts w:ascii="Times New Roman" w:hAnsi="Times New Roman"/>
                <w:b/>
                <w:sz w:val="24"/>
                <w:szCs w:val="24"/>
              </w:rPr>
              <w:t>Исполнено за 202</w:t>
            </w:r>
            <w:r>
              <w:rPr>
                <w:rFonts w:ascii="Times New Roman" w:hAnsi="Times New Roman"/>
                <w:b/>
                <w:sz w:val="24"/>
                <w:szCs w:val="24"/>
              </w:rPr>
              <w:t>1</w:t>
            </w:r>
            <w:r w:rsidRPr="00713DE0">
              <w:rPr>
                <w:rFonts w:ascii="Times New Roman" w:hAnsi="Times New Roman"/>
                <w:b/>
                <w:sz w:val="24"/>
                <w:szCs w:val="24"/>
              </w:rPr>
              <w:t xml:space="preserve"> год</w:t>
            </w:r>
          </w:p>
        </w:tc>
        <w:tc>
          <w:tcPr>
            <w:tcW w:w="1524" w:type="dxa"/>
            <w:vMerge w:val="restart"/>
          </w:tcPr>
          <w:p w:rsidR="00CB54B9" w:rsidRPr="00713DE0" w:rsidRDefault="00CB54B9" w:rsidP="008C40B5">
            <w:pPr>
              <w:pStyle w:val="ConsPlusNormal"/>
              <w:ind w:firstLine="0"/>
              <w:jc w:val="both"/>
              <w:outlineLvl w:val="0"/>
              <w:rPr>
                <w:rFonts w:ascii="Times New Roman" w:hAnsi="Times New Roman"/>
                <w:b/>
                <w:sz w:val="24"/>
                <w:szCs w:val="24"/>
              </w:rPr>
            </w:pPr>
            <w:r w:rsidRPr="00713DE0">
              <w:rPr>
                <w:rFonts w:ascii="Times New Roman" w:hAnsi="Times New Roman"/>
                <w:b/>
                <w:sz w:val="24"/>
                <w:szCs w:val="24"/>
              </w:rPr>
              <w:t>% исполнения к годовым назначениям</w:t>
            </w:r>
          </w:p>
        </w:tc>
      </w:tr>
      <w:tr w:rsidR="00CB54B9" w:rsidRPr="004349CD" w:rsidTr="00346A28">
        <w:tc>
          <w:tcPr>
            <w:tcW w:w="2673" w:type="dxa"/>
            <w:vMerge/>
          </w:tcPr>
          <w:p w:rsidR="00CB54B9" w:rsidRPr="004349CD" w:rsidRDefault="00CB54B9" w:rsidP="008C40B5">
            <w:pPr>
              <w:pStyle w:val="ConsPlusNormal"/>
              <w:ind w:firstLine="0"/>
              <w:jc w:val="both"/>
              <w:outlineLvl w:val="0"/>
              <w:rPr>
                <w:rFonts w:ascii="Times New Roman" w:hAnsi="Times New Roman"/>
                <w:sz w:val="24"/>
                <w:szCs w:val="24"/>
              </w:rPr>
            </w:pPr>
          </w:p>
        </w:tc>
        <w:tc>
          <w:tcPr>
            <w:tcW w:w="1406" w:type="dxa"/>
            <w:vMerge/>
          </w:tcPr>
          <w:p w:rsidR="00CB54B9" w:rsidRPr="00713DE0" w:rsidRDefault="00CB54B9" w:rsidP="008C40B5">
            <w:pPr>
              <w:pStyle w:val="ConsPlusNormal"/>
              <w:ind w:firstLine="0"/>
              <w:jc w:val="both"/>
              <w:outlineLvl w:val="0"/>
              <w:rPr>
                <w:rFonts w:ascii="Times New Roman" w:hAnsi="Times New Roman"/>
                <w:b/>
                <w:sz w:val="24"/>
                <w:szCs w:val="24"/>
              </w:rPr>
            </w:pPr>
          </w:p>
        </w:tc>
        <w:tc>
          <w:tcPr>
            <w:tcW w:w="1199" w:type="dxa"/>
          </w:tcPr>
          <w:p w:rsidR="00CB54B9" w:rsidRPr="00713DE0" w:rsidRDefault="00CB54B9" w:rsidP="008C40B5">
            <w:pPr>
              <w:pStyle w:val="ConsPlusNormal"/>
              <w:ind w:firstLine="0"/>
              <w:jc w:val="both"/>
              <w:outlineLvl w:val="0"/>
              <w:rPr>
                <w:rFonts w:ascii="Times New Roman" w:hAnsi="Times New Roman"/>
                <w:b/>
                <w:sz w:val="24"/>
                <w:szCs w:val="24"/>
              </w:rPr>
            </w:pPr>
            <w:r>
              <w:rPr>
                <w:rFonts w:ascii="Times New Roman" w:hAnsi="Times New Roman"/>
                <w:b/>
                <w:sz w:val="24"/>
                <w:szCs w:val="24"/>
              </w:rPr>
              <w:t>сумма</w:t>
            </w:r>
          </w:p>
        </w:tc>
        <w:tc>
          <w:tcPr>
            <w:tcW w:w="1067" w:type="dxa"/>
          </w:tcPr>
          <w:p w:rsidR="00CB54B9" w:rsidRPr="00713DE0" w:rsidRDefault="00CB54B9" w:rsidP="008C40B5">
            <w:pPr>
              <w:pStyle w:val="ConsPlusNormal"/>
              <w:ind w:firstLine="0"/>
              <w:jc w:val="both"/>
              <w:outlineLvl w:val="0"/>
              <w:rPr>
                <w:rFonts w:ascii="Times New Roman" w:hAnsi="Times New Roman"/>
                <w:b/>
                <w:sz w:val="24"/>
                <w:szCs w:val="24"/>
              </w:rPr>
            </w:pPr>
            <w:r w:rsidRPr="00713DE0">
              <w:rPr>
                <w:rFonts w:ascii="Times New Roman" w:hAnsi="Times New Roman"/>
                <w:b/>
                <w:sz w:val="24"/>
                <w:szCs w:val="24"/>
              </w:rPr>
              <w:t>доля, %</w:t>
            </w:r>
          </w:p>
        </w:tc>
        <w:tc>
          <w:tcPr>
            <w:tcW w:w="1276" w:type="dxa"/>
          </w:tcPr>
          <w:p w:rsidR="00CB54B9" w:rsidRPr="00713DE0" w:rsidRDefault="00CB54B9" w:rsidP="008C40B5">
            <w:pPr>
              <w:pStyle w:val="ConsPlusNormal"/>
              <w:ind w:firstLine="0"/>
              <w:jc w:val="both"/>
              <w:outlineLvl w:val="0"/>
              <w:rPr>
                <w:rFonts w:ascii="Times New Roman" w:hAnsi="Times New Roman"/>
                <w:b/>
                <w:sz w:val="24"/>
                <w:szCs w:val="24"/>
              </w:rPr>
            </w:pPr>
            <w:r>
              <w:rPr>
                <w:rFonts w:ascii="Times New Roman" w:hAnsi="Times New Roman"/>
                <w:b/>
                <w:sz w:val="24"/>
                <w:szCs w:val="24"/>
              </w:rPr>
              <w:t>сумма</w:t>
            </w:r>
          </w:p>
        </w:tc>
        <w:tc>
          <w:tcPr>
            <w:tcW w:w="992" w:type="dxa"/>
          </w:tcPr>
          <w:p w:rsidR="00CB54B9" w:rsidRPr="00713DE0" w:rsidRDefault="00CB54B9" w:rsidP="008C40B5">
            <w:pPr>
              <w:pStyle w:val="ConsPlusNormal"/>
              <w:ind w:firstLine="0"/>
              <w:jc w:val="both"/>
              <w:outlineLvl w:val="0"/>
              <w:rPr>
                <w:rFonts w:ascii="Times New Roman" w:hAnsi="Times New Roman"/>
                <w:b/>
                <w:sz w:val="24"/>
                <w:szCs w:val="24"/>
              </w:rPr>
            </w:pPr>
            <w:r w:rsidRPr="00713DE0">
              <w:rPr>
                <w:rFonts w:ascii="Times New Roman" w:hAnsi="Times New Roman"/>
                <w:b/>
                <w:sz w:val="24"/>
                <w:szCs w:val="24"/>
              </w:rPr>
              <w:t>доля, %</w:t>
            </w:r>
          </w:p>
        </w:tc>
        <w:tc>
          <w:tcPr>
            <w:tcW w:w="1524" w:type="dxa"/>
            <w:vMerge/>
          </w:tcPr>
          <w:p w:rsidR="00CB54B9" w:rsidRPr="004349CD" w:rsidRDefault="00CB54B9" w:rsidP="008C40B5">
            <w:pPr>
              <w:pStyle w:val="ConsPlusNormal"/>
              <w:ind w:firstLine="0"/>
              <w:jc w:val="both"/>
              <w:outlineLvl w:val="0"/>
              <w:rPr>
                <w:rFonts w:ascii="Times New Roman" w:hAnsi="Times New Roman"/>
                <w:sz w:val="24"/>
                <w:szCs w:val="24"/>
              </w:rPr>
            </w:pPr>
          </w:p>
        </w:tc>
      </w:tr>
      <w:tr w:rsidR="00497F98" w:rsidRPr="004349CD" w:rsidTr="00346A28">
        <w:tc>
          <w:tcPr>
            <w:tcW w:w="2673" w:type="dxa"/>
          </w:tcPr>
          <w:p w:rsidR="00497F98" w:rsidRPr="004349CD" w:rsidRDefault="00497F98" w:rsidP="00497F98">
            <w:pPr>
              <w:pStyle w:val="ConsPlusNormal"/>
              <w:ind w:firstLine="0"/>
              <w:jc w:val="both"/>
              <w:outlineLvl w:val="0"/>
              <w:rPr>
                <w:rFonts w:ascii="Times New Roman" w:hAnsi="Times New Roman"/>
                <w:sz w:val="24"/>
                <w:szCs w:val="24"/>
              </w:rPr>
            </w:pPr>
            <w:r w:rsidRPr="004349CD">
              <w:rPr>
                <w:rFonts w:ascii="Times New Roman" w:hAnsi="Times New Roman"/>
                <w:sz w:val="24"/>
                <w:szCs w:val="24"/>
              </w:rPr>
              <w:t>«Общегосударственные вопросы»</w:t>
            </w:r>
          </w:p>
        </w:tc>
        <w:tc>
          <w:tcPr>
            <w:tcW w:w="1406" w:type="dxa"/>
          </w:tcPr>
          <w:p w:rsidR="00497F98" w:rsidRPr="004349CD" w:rsidRDefault="00497F98" w:rsidP="00497F98">
            <w:pPr>
              <w:pStyle w:val="ConsPlusNormal"/>
              <w:ind w:firstLine="0"/>
              <w:jc w:val="both"/>
              <w:outlineLvl w:val="0"/>
              <w:rPr>
                <w:rFonts w:ascii="Times New Roman" w:hAnsi="Times New Roman"/>
                <w:sz w:val="24"/>
                <w:szCs w:val="24"/>
              </w:rPr>
            </w:pPr>
            <w:r>
              <w:rPr>
                <w:rFonts w:ascii="Times New Roman" w:hAnsi="Times New Roman"/>
                <w:sz w:val="24"/>
                <w:szCs w:val="24"/>
              </w:rPr>
              <w:t>93 435,8</w:t>
            </w:r>
          </w:p>
        </w:tc>
        <w:tc>
          <w:tcPr>
            <w:tcW w:w="1199" w:type="dxa"/>
          </w:tcPr>
          <w:p w:rsidR="00497F98" w:rsidRPr="004349CD" w:rsidRDefault="00497F98" w:rsidP="00497F98">
            <w:pPr>
              <w:pStyle w:val="ConsPlusNormal"/>
              <w:ind w:firstLine="0"/>
              <w:jc w:val="both"/>
              <w:outlineLvl w:val="0"/>
              <w:rPr>
                <w:rFonts w:ascii="Times New Roman" w:hAnsi="Times New Roman"/>
                <w:sz w:val="24"/>
                <w:szCs w:val="24"/>
              </w:rPr>
            </w:pPr>
            <w:r>
              <w:rPr>
                <w:rFonts w:ascii="Times New Roman" w:hAnsi="Times New Roman"/>
                <w:sz w:val="24"/>
                <w:szCs w:val="24"/>
              </w:rPr>
              <w:t>92 341,7</w:t>
            </w:r>
          </w:p>
        </w:tc>
        <w:tc>
          <w:tcPr>
            <w:tcW w:w="1067" w:type="dxa"/>
          </w:tcPr>
          <w:p w:rsidR="00497F98" w:rsidRPr="004349CD" w:rsidRDefault="00DD26C8" w:rsidP="00A22C06">
            <w:pPr>
              <w:pStyle w:val="ConsPlusNormal"/>
              <w:ind w:firstLine="0"/>
              <w:jc w:val="both"/>
              <w:outlineLvl w:val="0"/>
              <w:rPr>
                <w:rFonts w:ascii="Times New Roman" w:hAnsi="Times New Roman"/>
                <w:sz w:val="24"/>
                <w:szCs w:val="24"/>
              </w:rPr>
            </w:pPr>
            <w:r>
              <w:rPr>
                <w:rFonts w:ascii="Times New Roman" w:hAnsi="Times New Roman"/>
                <w:sz w:val="24"/>
                <w:szCs w:val="24"/>
              </w:rPr>
              <w:t>66,6</w:t>
            </w:r>
            <w:r w:rsidR="00A22C06">
              <w:rPr>
                <w:rFonts w:ascii="Times New Roman" w:hAnsi="Times New Roman"/>
                <w:sz w:val="24"/>
                <w:szCs w:val="24"/>
              </w:rPr>
              <w:t>1</w:t>
            </w:r>
          </w:p>
        </w:tc>
        <w:tc>
          <w:tcPr>
            <w:tcW w:w="1276" w:type="dxa"/>
          </w:tcPr>
          <w:p w:rsidR="00497F98" w:rsidRPr="004349CD" w:rsidRDefault="006279F2" w:rsidP="006279F2">
            <w:pPr>
              <w:pStyle w:val="ConsPlusNormal"/>
              <w:ind w:firstLine="0"/>
              <w:jc w:val="both"/>
              <w:outlineLvl w:val="0"/>
              <w:rPr>
                <w:rFonts w:ascii="Times New Roman" w:hAnsi="Times New Roman"/>
                <w:sz w:val="24"/>
                <w:szCs w:val="24"/>
              </w:rPr>
            </w:pPr>
            <w:r>
              <w:rPr>
                <w:rFonts w:ascii="Times New Roman" w:hAnsi="Times New Roman"/>
                <w:sz w:val="24"/>
                <w:szCs w:val="24"/>
              </w:rPr>
              <w:t>87 976,9</w:t>
            </w:r>
          </w:p>
        </w:tc>
        <w:tc>
          <w:tcPr>
            <w:tcW w:w="992" w:type="dxa"/>
          </w:tcPr>
          <w:p w:rsidR="00497F98" w:rsidRPr="004349CD" w:rsidRDefault="00A22C06" w:rsidP="00F10E2D">
            <w:pPr>
              <w:pStyle w:val="ConsPlusNormal"/>
              <w:ind w:firstLine="0"/>
              <w:jc w:val="both"/>
              <w:outlineLvl w:val="0"/>
              <w:rPr>
                <w:rFonts w:ascii="Times New Roman" w:hAnsi="Times New Roman"/>
                <w:sz w:val="24"/>
                <w:szCs w:val="24"/>
              </w:rPr>
            </w:pPr>
            <w:r>
              <w:rPr>
                <w:rFonts w:ascii="Times New Roman" w:hAnsi="Times New Roman"/>
                <w:sz w:val="24"/>
                <w:szCs w:val="24"/>
              </w:rPr>
              <w:t>65,6</w:t>
            </w:r>
            <w:r w:rsidR="00F10E2D">
              <w:rPr>
                <w:rFonts w:ascii="Times New Roman" w:hAnsi="Times New Roman"/>
                <w:sz w:val="24"/>
                <w:szCs w:val="24"/>
              </w:rPr>
              <w:t>3</w:t>
            </w:r>
          </w:p>
        </w:tc>
        <w:tc>
          <w:tcPr>
            <w:tcW w:w="1524" w:type="dxa"/>
          </w:tcPr>
          <w:p w:rsidR="00497F98" w:rsidRPr="004349CD" w:rsidRDefault="00497F98" w:rsidP="00F10E2D">
            <w:pPr>
              <w:pStyle w:val="ConsPlusNormal"/>
              <w:ind w:firstLine="0"/>
              <w:jc w:val="both"/>
              <w:outlineLvl w:val="0"/>
              <w:rPr>
                <w:rFonts w:ascii="Times New Roman" w:hAnsi="Times New Roman"/>
                <w:sz w:val="24"/>
                <w:szCs w:val="24"/>
              </w:rPr>
            </w:pPr>
            <w:r>
              <w:rPr>
                <w:rFonts w:ascii="Times New Roman" w:hAnsi="Times New Roman"/>
                <w:sz w:val="24"/>
                <w:szCs w:val="24"/>
              </w:rPr>
              <w:t>9</w:t>
            </w:r>
            <w:r w:rsidR="00F10E2D">
              <w:rPr>
                <w:rFonts w:ascii="Times New Roman" w:hAnsi="Times New Roman"/>
                <w:sz w:val="24"/>
                <w:szCs w:val="24"/>
              </w:rPr>
              <w:t>5,27</w:t>
            </w:r>
          </w:p>
        </w:tc>
      </w:tr>
      <w:tr w:rsidR="00497F98" w:rsidRPr="004349CD" w:rsidTr="00346A28">
        <w:tc>
          <w:tcPr>
            <w:tcW w:w="2673" w:type="dxa"/>
          </w:tcPr>
          <w:p w:rsidR="00497F98" w:rsidRPr="004349CD" w:rsidRDefault="00497F98" w:rsidP="00497F98">
            <w:pPr>
              <w:pStyle w:val="ConsPlusNormal"/>
              <w:ind w:firstLine="0"/>
              <w:jc w:val="both"/>
              <w:outlineLvl w:val="0"/>
              <w:rPr>
                <w:rFonts w:ascii="Times New Roman" w:hAnsi="Times New Roman"/>
                <w:sz w:val="24"/>
                <w:szCs w:val="24"/>
              </w:rPr>
            </w:pPr>
            <w:r w:rsidRPr="004349CD">
              <w:rPr>
                <w:rFonts w:ascii="Times New Roman" w:hAnsi="Times New Roman"/>
                <w:sz w:val="24"/>
                <w:szCs w:val="24"/>
              </w:rPr>
              <w:t>«Национальная безопасность и правоохранительная деятельность»</w:t>
            </w:r>
          </w:p>
        </w:tc>
        <w:tc>
          <w:tcPr>
            <w:tcW w:w="1406" w:type="dxa"/>
          </w:tcPr>
          <w:p w:rsidR="00497F98" w:rsidRPr="004349CD" w:rsidRDefault="00497F98" w:rsidP="00497F98">
            <w:pPr>
              <w:pStyle w:val="ConsPlusNormal"/>
              <w:ind w:firstLine="0"/>
              <w:jc w:val="both"/>
              <w:outlineLvl w:val="0"/>
              <w:rPr>
                <w:rFonts w:ascii="Times New Roman" w:hAnsi="Times New Roman"/>
                <w:sz w:val="24"/>
                <w:szCs w:val="24"/>
              </w:rPr>
            </w:pPr>
            <w:r>
              <w:rPr>
                <w:rFonts w:ascii="Times New Roman" w:hAnsi="Times New Roman"/>
                <w:sz w:val="24"/>
                <w:szCs w:val="24"/>
              </w:rPr>
              <w:t>17 828,7</w:t>
            </w:r>
          </w:p>
        </w:tc>
        <w:tc>
          <w:tcPr>
            <w:tcW w:w="1199" w:type="dxa"/>
          </w:tcPr>
          <w:p w:rsidR="00497F98" w:rsidRPr="004349CD" w:rsidRDefault="00497F98" w:rsidP="00497F98">
            <w:pPr>
              <w:pStyle w:val="ConsPlusNormal"/>
              <w:ind w:firstLine="0"/>
              <w:jc w:val="both"/>
              <w:outlineLvl w:val="0"/>
              <w:rPr>
                <w:rFonts w:ascii="Times New Roman" w:hAnsi="Times New Roman"/>
                <w:sz w:val="24"/>
                <w:szCs w:val="24"/>
              </w:rPr>
            </w:pPr>
            <w:r>
              <w:rPr>
                <w:rFonts w:ascii="Times New Roman" w:hAnsi="Times New Roman"/>
                <w:sz w:val="24"/>
                <w:szCs w:val="24"/>
              </w:rPr>
              <w:t>20 507,0</w:t>
            </w:r>
          </w:p>
        </w:tc>
        <w:tc>
          <w:tcPr>
            <w:tcW w:w="1067" w:type="dxa"/>
          </w:tcPr>
          <w:p w:rsidR="00497F98" w:rsidRPr="004349CD" w:rsidRDefault="00497F98" w:rsidP="00A22C06">
            <w:pPr>
              <w:pStyle w:val="ConsPlusNormal"/>
              <w:ind w:firstLine="0"/>
              <w:jc w:val="both"/>
              <w:outlineLvl w:val="0"/>
              <w:rPr>
                <w:rFonts w:ascii="Times New Roman" w:hAnsi="Times New Roman"/>
                <w:sz w:val="24"/>
                <w:szCs w:val="24"/>
              </w:rPr>
            </w:pPr>
            <w:r>
              <w:rPr>
                <w:rFonts w:ascii="Times New Roman" w:hAnsi="Times New Roman"/>
                <w:sz w:val="24"/>
                <w:szCs w:val="24"/>
              </w:rPr>
              <w:t>1</w:t>
            </w:r>
            <w:r w:rsidR="00DD26C8">
              <w:rPr>
                <w:rFonts w:ascii="Times New Roman" w:hAnsi="Times New Roman"/>
                <w:sz w:val="24"/>
                <w:szCs w:val="24"/>
              </w:rPr>
              <w:t>4</w:t>
            </w:r>
            <w:r>
              <w:rPr>
                <w:rFonts w:ascii="Times New Roman" w:hAnsi="Times New Roman"/>
                <w:sz w:val="24"/>
                <w:szCs w:val="24"/>
              </w:rPr>
              <w:t>,</w:t>
            </w:r>
            <w:r w:rsidR="00DD26C8">
              <w:rPr>
                <w:rFonts w:ascii="Times New Roman" w:hAnsi="Times New Roman"/>
                <w:sz w:val="24"/>
                <w:szCs w:val="24"/>
              </w:rPr>
              <w:t>7</w:t>
            </w:r>
            <w:r w:rsidR="00A22C06">
              <w:rPr>
                <w:rFonts w:ascii="Times New Roman" w:hAnsi="Times New Roman"/>
                <w:sz w:val="24"/>
                <w:szCs w:val="24"/>
              </w:rPr>
              <w:t>8</w:t>
            </w:r>
          </w:p>
        </w:tc>
        <w:tc>
          <w:tcPr>
            <w:tcW w:w="1276" w:type="dxa"/>
          </w:tcPr>
          <w:p w:rsidR="00497F98" w:rsidRPr="004349CD" w:rsidRDefault="006279F2" w:rsidP="004972BF">
            <w:pPr>
              <w:pStyle w:val="ConsPlusNormal"/>
              <w:ind w:firstLine="0"/>
              <w:jc w:val="both"/>
              <w:outlineLvl w:val="0"/>
              <w:rPr>
                <w:rFonts w:ascii="Times New Roman" w:hAnsi="Times New Roman"/>
                <w:sz w:val="24"/>
                <w:szCs w:val="24"/>
              </w:rPr>
            </w:pPr>
            <w:r>
              <w:rPr>
                <w:rFonts w:ascii="Times New Roman" w:hAnsi="Times New Roman"/>
                <w:sz w:val="24"/>
                <w:szCs w:val="24"/>
              </w:rPr>
              <w:t>20 506,</w:t>
            </w:r>
            <w:r w:rsidR="004972BF">
              <w:rPr>
                <w:rFonts w:ascii="Times New Roman" w:hAnsi="Times New Roman"/>
                <w:sz w:val="24"/>
                <w:szCs w:val="24"/>
              </w:rPr>
              <w:t>3</w:t>
            </w:r>
          </w:p>
        </w:tc>
        <w:tc>
          <w:tcPr>
            <w:tcW w:w="992" w:type="dxa"/>
          </w:tcPr>
          <w:p w:rsidR="00497F98" w:rsidRPr="004349CD" w:rsidRDefault="00497F98" w:rsidP="00A22C06">
            <w:pPr>
              <w:pStyle w:val="ConsPlusNormal"/>
              <w:ind w:firstLine="0"/>
              <w:jc w:val="both"/>
              <w:outlineLvl w:val="0"/>
              <w:rPr>
                <w:rFonts w:ascii="Times New Roman" w:hAnsi="Times New Roman"/>
                <w:sz w:val="24"/>
                <w:szCs w:val="24"/>
              </w:rPr>
            </w:pPr>
            <w:r>
              <w:rPr>
                <w:rFonts w:ascii="Times New Roman" w:hAnsi="Times New Roman"/>
                <w:sz w:val="24"/>
                <w:szCs w:val="24"/>
              </w:rPr>
              <w:t>1</w:t>
            </w:r>
            <w:r w:rsidR="00A22C06">
              <w:rPr>
                <w:rFonts w:ascii="Times New Roman" w:hAnsi="Times New Roman"/>
                <w:sz w:val="24"/>
                <w:szCs w:val="24"/>
              </w:rPr>
              <w:t>5</w:t>
            </w:r>
            <w:r>
              <w:rPr>
                <w:rFonts w:ascii="Times New Roman" w:hAnsi="Times New Roman"/>
                <w:sz w:val="24"/>
                <w:szCs w:val="24"/>
              </w:rPr>
              <w:t>,</w:t>
            </w:r>
            <w:r w:rsidR="00A22C06">
              <w:rPr>
                <w:rFonts w:ascii="Times New Roman" w:hAnsi="Times New Roman"/>
                <w:sz w:val="24"/>
                <w:szCs w:val="24"/>
              </w:rPr>
              <w:t>30</w:t>
            </w:r>
          </w:p>
        </w:tc>
        <w:tc>
          <w:tcPr>
            <w:tcW w:w="1524" w:type="dxa"/>
          </w:tcPr>
          <w:p w:rsidR="00497F98" w:rsidRPr="004349CD" w:rsidRDefault="00F10E2D" w:rsidP="00F10E2D">
            <w:pPr>
              <w:pStyle w:val="ConsPlusNormal"/>
              <w:ind w:firstLine="0"/>
              <w:jc w:val="both"/>
              <w:outlineLvl w:val="0"/>
              <w:rPr>
                <w:rFonts w:ascii="Times New Roman" w:hAnsi="Times New Roman"/>
                <w:sz w:val="24"/>
                <w:szCs w:val="24"/>
              </w:rPr>
            </w:pPr>
            <w:r>
              <w:rPr>
                <w:rFonts w:ascii="Times New Roman" w:hAnsi="Times New Roman"/>
                <w:sz w:val="24"/>
                <w:szCs w:val="24"/>
              </w:rPr>
              <w:t>100,0</w:t>
            </w:r>
          </w:p>
        </w:tc>
      </w:tr>
      <w:tr w:rsidR="00497F98" w:rsidRPr="004349CD" w:rsidTr="00346A28">
        <w:tc>
          <w:tcPr>
            <w:tcW w:w="2673" w:type="dxa"/>
          </w:tcPr>
          <w:p w:rsidR="00497F98" w:rsidRPr="004349CD" w:rsidRDefault="00497F98" w:rsidP="00497F98">
            <w:pPr>
              <w:pStyle w:val="ConsPlusNormal"/>
              <w:ind w:firstLine="0"/>
              <w:jc w:val="both"/>
              <w:outlineLvl w:val="0"/>
              <w:rPr>
                <w:rFonts w:ascii="Times New Roman" w:hAnsi="Times New Roman"/>
                <w:sz w:val="24"/>
                <w:szCs w:val="24"/>
              </w:rPr>
            </w:pPr>
            <w:r w:rsidRPr="004349CD">
              <w:rPr>
                <w:rFonts w:ascii="Times New Roman" w:hAnsi="Times New Roman"/>
                <w:sz w:val="24"/>
                <w:szCs w:val="24"/>
              </w:rPr>
              <w:t>«Национальная экономика»</w:t>
            </w:r>
          </w:p>
        </w:tc>
        <w:tc>
          <w:tcPr>
            <w:tcW w:w="1406" w:type="dxa"/>
          </w:tcPr>
          <w:p w:rsidR="00497F98" w:rsidRPr="004349CD" w:rsidRDefault="00497F98" w:rsidP="00497F98">
            <w:pPr>
              <w:pStyle w:val="ConsPlusNormal"/>
              <w:ind w:firstLine="0"/>
              <w:jc w:val="both"/>
              <w:outlineLvl w:val="0"/>
              <w:rPr>
                <w:rFonts w:ascii="Times New Roman" w:hAnsi="Times New Roman"/>
                <w:sz w:val="24"/>
                <w:szCs w:val="24"/>
              </w:rPr>
            </w:pPr>
            <w:r>
              <w:rPr>
                <w:rFonts w:ascii="Times New Roman" w:hAnsi="Times New Roman"/>
                <w:sz w:val="24"/>
                <w:szCs w:val="24"/>
              </w:rPr>
              <w:t>819,4</w:t>
            </w:r>
          </w:p>
        </w:tc>
        <w:tc>
          <w:tcPr>
            <w:tcW w:w="1199" w:type="dxa"/>
          </w:tcPr>
          <w:p w:rsidR="00497F98" w:rsidRPr="004349CD" w:rsidRDefault="00497F98" w:rsidP="00497F98">
            <w:pPr>
              <w:pStyle w:val="ConsPlusNormal"/>
              <w:ind w:firstLine="0"/>
              <w:jc w:val="both"/>
              <w:outlineLvl w:val="0"/>
              <w:rPr>
                <w:rFonts w:ascii="Times New Roman" w:hAnsi="Times New Roman"/>
                <w:sz w:val="24"/>
                <w:szCs w:val="24"/>
              </w:rPr>
            </w:pPr>
            <w:r>
              <w:rPr>
                <w:rFonts w:ascii="Times New Roman" w:hAnsi="Times New Roman"/>
                <w:sz w:val="24"/>
                <w:szCs w:val="24"/>
              </w:rPr>
              <w:t>1 670,2</w:t>
            </w:r>
          </w:p>
        </w:tc>
        <w:tc>
          <w:tcPr>
            <w:tcW w:w="1067" w:type="dxa"/>
          </w:tcPr>
          <w:p w:rsidR="00497F98" w:rsidRPr="004349CD" w:rsidRDefault="00DD26C8" w:rsidP="00DD26C8">
            <w:pPr>
              <w:pStyle w:val="ConsPlusNormal"/>
              <w:ind w:firstLine="0"/>
              <w:jc w:val="both"/>
              <w:outlineLvl w:val="0"/>
              <w:rPr>
                <w:rFonts w:ascii="Times New Roman" w:hAnsi="Times New Roman"/>
                <w:sz w:val="24"/>
                <w:szCs w:val="24"/>
              </w:rPr>
            </w:pPr>
            <w:r>
              <w:rPr>
                <w:rFonts w:ascii="Times New Roman" w:hAnsi="Times New Roman"/>
                <w:sz w:val="24"/>
                <w:szCs w:val="24"/>
              </w:rPr>
              <w:t>1</w:t>
            </w:r>
            <w:r w:rsidR="00497F98">
              <w:rPr>
                <w:rFonts w:ascii="Times New Roman" w:hAnsi="Times New Roman"/>
                <w:sz w:val="24"/>
                <w:szCs w:val="24"/>
              </w:rPr>
              <w:t>,</w:t>
            </w:r>
            <w:r>
              <w:rPr>
                <w:rFonts w:ascii="Times New Roman" w:hAnsi="Times New Roman"/>
                <w:sz w:val="24"/>
                <w:szCs w:val="24"/>
              </w:rPr>
              <w:t>2</w:t>
            </w:r>
          </w:p>
        </w:tc>
        <w:tc>
          <w:tcPr>
            <w:tcW w:w="1276" w:type="dxa"/>
          </w:tcPr>
          <w:p w:rsidR="00497F98" w:rsidRPr="004349CD" w:rsidRDefault="006279F2" w:rsidP="006279F2">
            <w:pPr>
              <w:pStyle w:val="ConsPlusNormal"/>
              <w:ind w:firstLine="0"/>
              <w:jc w:val="both"/>
              <w:outlineLvl w:val="0"/>
              <w:rPr>
                <w:rFonts w:ascii="Times New Roman" w:hAnsi="Times New Roman"/>
                <w:sz w:val="24"/>
                <w:szCs w:val="24"/>
              </w:rPr>
            </w:pPr>
            <w:r>
              <w:rPr>
                <w:rFonts w:ascii="Times New Roman" w:hAnsi="Times New Roman"/>
                <w:sz w:val="24"/>
                <w:szCs w:val="24"/>
              </w:rPr>
              <w:t>1 666,6</w:t>
            </w:r>
          </w:p>
        </w:tc>
        <w:tc>
          <w:tcPr>
            <w:tcW w:w="992" w:type="dxa"/>
          </w:tcPr>
          <w:p w:rsidR="00497F98" w:rsidRPr="004349CD" w:rsidRDefault="00A22C06" w:rsidP="00A22C06">
            <w:pPr>
              <w:pStyle w:val="ConsPlusNormal"/>
              <w:ind w:firstLine="0"/>
              <w:jc w:val="both"/>
              <w:outlineLvl w:val="0"/>
              <w:rPr>
                <w:rFonts w:ascii="Times New Roman" w:hAnsi="Times New Roman"/>
                <w:sz w:val="24"/>
                <w:szCs w:val="24"/>
              </w:rPr>
            </w:pPr>
            <w:r>
              <w:rPr>
                <w:rFonts w:ascii="Times New Roman" w:hAnsi="Times New Roman"/>
                <w:sz w:val="24"/>
                <w:szCs w:val="24"/>
              </w:rPr>
              <w:t>1,24</w:t>
            </w:r>
          </w:p>
        </w:tc>
        <w:tc>
          <w:tcPr>
            <w:tcW w:w="1524" w:type="dxa"/>
          </w:tcPr>
          <w:p w:rsidR="00497F98" w:rsidRPr="004349CD" w:rsidRDefault="00497F98" w:rsidP="0096206B">
            <w:pPr>
              <w:pStyle w:val="ConsPlusNormal"/>
              <w:ind w:firstLine="0"/>
              <w:jc w:val="both"/>
              <w:outlineLvl w:val="0"/>
              <w:rPr>
                <w:rFonts w:ascii="Times New Roman" w:hAnsi="Times New Roman"/>
                <w:sz w:val="24"/>
                <w:szCs w:val="24"/>
              </w:rPr>
            </w:pPr>
            <w:r>
              <w:rPr>
                <w:rFonts w:ascii="Times New Roman" w:hAnsi="Times New Roman"/>
                <w:sz w:val="24"/>
                <w:szCs w:val="24"/>
              </w:rPr>
              <w:t>9</w:t>
            </w:r>
            <w:r w:rsidR="0096206B">
              <w:rPr>
                <w:rFonts w:ascii="Times New Roman" w:hAnsi="Times New Roman"/>
                <w:sz w:val="24"/>
                <w:szCs w:val="24"/>
              </w:rPr>
              <w:t>9</w:t>
            </w:r>
            <w:r>
              <w:rPr>
                <w:rFonts w:ascii="Times New Roman" w:hAnsi="Times New Roman"/>
                <w:sz w:val="24"/>
                <w:szCs w:val="24"/>
              </w:rPr>
              <w:t>,</w:t>
            </w:r>
            <w:r w:rsidR="0096206B">
              <w:rPr>
                <w:rFonts w:ascii="Times New Roman" w:hAnsi="Times New Roman"/>
                <w:sz w:val="24"/>
                <w:szCs w:val="24"/>
              </w:rPr>
              <w:t>7</w:t>
            </w:r>
            <w:r>
              <w:rPr>
                <w:rFonts w:ascii="Times New Roman" w:hAnsi="Times New Roman"/>
                <w:sz w:val="24"/>
                <w:szCs w:val="24"/>
              </w:rPr>
              <w:t>8</w:t>
            </w:r>
          </w:p>
        </w:tc>
      </w:tr>
      <w:tr w:rsidR="00497F98" w:rsidRPr="004349CD" w:rsidTr="00346A28">
        <w:tc>
          <w:tcPr>
            <w:tcW w:w="2673" w:type="dxa"/>
          </w:tcPr>
          <w:p w:rsidR="00497F98" w:rsidRPr="004349CD" w:rsidRDefault="00497F98" w:rsidP="00497F98">
            <w:pPr>
              <w:pStyle w:val="ConsPlusNormal"/>
              <w:ind w:firstLine="0"/>
              <w:jc w:val="both"/>
              <w:outlineLvl w:val="0"/>
              <w:rPr>
                <w:rFonts w:ascii="Times New Roman" w:hAnsi="Times New Roman"/>
                <w:sz w:val="24"/>
                <w:szCs w:val="24"/>
              </w:rPr>
            </w:pPr>
            <w:r w:rsidRPr="004349CD">
              <w:rPr>
                <w:rFonts w:ascii="Times New Roman" w:hAnsi="Times New Roman"/>
                <w:sz w:val="24"/>
                <w:szCs w:val="24"/>
              </w:rPr>
              <w:t xml:space="preserve">  «Жилищно-коммунальное хозяйство»</w:t>
            </w:r>
          </w:p>
        </w:tc>
        <w:tc>
          <w:tcPr>
            <w:tcW w:w="1406" w:type="dxa"/>
          </w:tcPr>
          <w:p w:rsidR="00497F98" w:rsidRPr="004349CD" w:rsidRDefault="00497F98" w:rsidP="00497F98">
            <w:pPr>
              <w:pStyle w:val="ConsPlusNormal"/>
              <w:ind w:firstLine="0"/>
              <w:jc w:val="both"/>
              <w:outlineLvl w:val="0"/>
              <w:rPr>
                <w:rFonts w:ascii="Times New Roman" w:hAnsi="Times New Roman"/>
                <w:sz w:val="24"/>
                <w:szCs w:val="24"/>
              </w:rPr>
            </w:pPr>
            <w:r>
              <w:rPr>
                <w:rFonts w:ascii="Times New Roman" w:hAnsi="Times New Roman"/>
                <w:sz w:val="24"/>
                <w:szCs w:val="24"/>
              </w:rPr>
              <w:t>5 406,4</w:t>
            </w:r>
          </w:p>
        </w:tc>
        <w:tc>
          <w:tcPr>
            <w:tcW w:w="1199" w:type="dxa"/>
          </w:tcPr>
          <w:p w:rsidR="00497F98" w:rsidRPr="004349CD" w:rsidRDefault="00497F98" w:rsidP="00497F98">
            <w:pPr>
              <w:pStyle w:val="ConsPlusNormal"/>
              <w:ind w:firstLine="0"/>
              <w:jc w:val="both"/>
              <w:outlineLvl w:val="0"/>
              <w:rPr>
                <w:rFonts w:ascii="Times New Roman" w:hAnsi="Times New Roman"/>
                <w:sz w:val="24"/>
                <w:szCs w:val="24"/>
              </w:rPr>
            </w:pPr>
            <w:r>
              <w:rPr>
                <w:rFonts w:ascii="Times New Roman" w:hAnsi="Times New Roman"/>
                <w:sz w:val="24"/>
                <w:szCs w:val="24"/>
              </w:rPr>
              <w:t>12 294,4</w:t>
            </w:r>
          </w:p>
        </w:tc>
        <w:tc>
          <w:tcPr>
            <w:tcW w:w="1067" w:type="dxa"/>
          </w:tcPr>
          <w:p w:rsidR="00497F98" w:rsidRPr="004349CD" w:rsidRDefault="00DD26C8" w:rsidP="00DD26C8">
            <w:pPr>
              <w:pStyle w:val="ConsPlusNormal"/>
              <w:ind w:firstLine="0"/>
              <w:jc w:val="both"/>
              <w:outlineLvl w:val="0"/>
              <w:rPr>
                <w:rFonts w:ascii="Times New Roman" w:hAnsi="Times New Roman"/>
                <w:sz w:val="24"/>
                <w:szCs w:val="24"/>
              </w:rPr>
            </w:pPr>
            <w:r>
              <w:rPr>
                <w:rFonts w:ascii="Times New Roman" w:hAnsi="Times New Roman"/>
                <w:sz w:val="24"/>
                <w:szCs w:val="24"/>
              </w:rPr>
              <w:t>8,87</w:t>
            </w:r>
          </w:p>
        </w:tc>
        <w:tc>
          <w:tcPr>
            <w:tcW w:w="1276" w:type="dxa"/>
          </w:tcPr>
          <w:p w:rsidR="00497F98" w:rsidRPr="004349CD" w:rsidRDefault="006279F2" w:rsidP="006279F2">
            <w:pPr>
              <w:pStyle w:val="ConsPlusNormal"/>
              <w:ind w:firstLine="0"/>
              <w:jc w:val="both"/>
              <w:outlineLvl w:val="0"/>
              <w:rPr>
                <w:rFonts w:ascii="Times New Roman" w:hAnsi="Times New Roman"/>
                <w:sz w:val="24"/>
                <w:szCs w:val="24"/>
              </w:rPr>
            </w:pPr>
            <w:r>
              <w:rPr>
                <w:rFonts w:ascii="Times New Roman" w:hAnsi="Times New Roman"/>
                <w:sz w:val="24"/>
                <w:szCs w:val="24"/>
              </w:rPr>
              <w:t>12 277,8</w:t>
            </w:r>
          </w:p>
        </w:tc>
        <w:tc>
          <w:tcPr>
            <w:tcW w:w="992" w:type="dxa"/>
          </w:tcPr>
          <w:p w:rsidR="00497F98" w:rsidRPr="004349CD" w:rsidRDefault="00A22C06" w:rsidP="00A22C06">
            <w:pPr>
              <w:pStyle w:val="ConsPlusNormal"/>
              <w:ind w:firstLine="0"/>
              <w:jc w:val="both"/>
              <w:outlineLvl w:val="0"/>
              <w:rPr>
                <w:rFonts w:ascii="Times New Roman" w:hAnsi="Times New Roman"/>
                <w:sz w:val="24"/>
                <w:szCs w:val="24"/>
              </w:rPr>
            </w:pPr>
            <w:r>
              <w:rPr>
                <w:rFonts w:ascii="Times New Roman" w:hAnsi="Times New Roman"/>
                <w:sz w:val="24"/>
                <w:szCs w:val="24"/>
              </w:rPr>
              <w:t>9,16</w:t>
            </w:r>
          </w:p>
        </w:tc>
        <w:tc>
          <w:tcPr>
            <w:tcW w:w="1524" w:type="dxa"/>
          </w:tcPr>
          <w:p w:rsidR="00497F98" w:rsidRPr="004349CD" w:rsidRDefault="00497F98" w:rsidP="00F10E2D">
            <w:pPr>
              <w:pStyle w:val="ConsPlusNormal"/>
              <w:ind w:firstLine="0"/>
              <w:jc w:val="both"/>
              <w:outlineLvl w:val="0"/>
              <w:rPr>
                <w:rFonts w:ascii="Times New Roman" w:hAnsi="Times New Roman"/>
                <w:sz w:val="24"/>
                <w:szCs w:val="24"/>
              </w:rPr>
            </w:pPr>
            <w:r>
              <w:rPr>
                <w:rFonts w:ascii="Times New Roman" w:hAnsi="Times New Roman"/>
                <w:sz w:val="24"/>
                <w:szCs w:val="24"/>
              </w:rPr>
              <w:t>9</w:t>
            </w:r>
            <w:r w:rsidR="00F10E2D">
              <w:rPr>
                <w:rFonts w:ascii="Times New Roman" w:hAnsi="Times New Roman"/>
                <w:sz w:val="24"/>
                <w:szCs w:val="24"/>
              </w:rPr>
              <w:t>9,86</w:t>
            </w:r>
          </w:p>
        </w:tc>
      </w:tr>
      <w:tr w:rsidR="00497F98" w:rsidRPr="004349CD" w:rsidTr="00346A28">
        <w:tc>
          <w:tcPr>
            <w:tcW w:w="2673" w:type="dxa"/>
          </w:tcPr>
          <w:p w:rsidR="00497F98" w:rsidRPr="004349CD" w:rsidRDefault="00497F98" w:rsidP="00497F98">
            <w:pPr>
              <w:pStyle w:val="ConsPlusNormal"/>
              <w:ind w:firstLine="0"/>
              <w:jc w:val="both"/>
              <w:outlineLvl w:val="0"/>
              <w:rPr>
                <w:rFonts w:ascii="Times New Roman" w:hAnsi="Times New Roman"/>
                <w:sz w:val="24"/>
                <w:szCs w:val="24"/>
              </w:rPr>
            </w:pPr>
            <w:r w:rsidRPr="004349CD">
              <w:rPr>
                <w:rFonts w:ascii="Times New Roman" w:hAnsi="Times New Roman"/>
                <w:sz w:val="24"/>
                <w:szCs w:val="24"/>
              </w:rPr>
              <w:t>«Образование»</w:t>
            </w:r>
          </w:p>
        </w:tc>
        <w:tc>
          <w:tcPr>
            <w:tcW w:w="1406" w:type="dxa"/>
          </w:tcPr>
          <w:p w:rsidR="00497F98" w:rsidRPr="004349CD" w:rsidRDefault="00497F98" w:rsidP="00497F98">
            <w:pPr>
              <w:pStyle w:val="ConsPlusNormal"/>
              <w:ind w:firstLine="0"/>
              <w:jc w:val="both"/>
              <w:outlineLvl w:val="0"/>
              <w:rPr>
                <w:rFonts w:ascii="Times New Roman" w:hAnsi="Times New Roman"/>
                <w:sz w:val="24"/>
                <w:szCs w:val="24"/>
              </w:rPr>
            </w:pPr>
            <w:r>
              <w:rPr>
                <w:rFonts w:ascii="Times New Roman" w:hAnsi="Times New Roman"/>
                <w:sz w:val="24"/>
                <w:szCs w:val="24"/>
              </w:rPr>
              <w:t>2 353,2</w:t>
            </w:r>
          </w:p>
        </w:tc>
        <w:tc>
          <w:tcPr>
            <w:tcW w:w="1199" w:type="dxa"/>
          </w:tcPr>
          <w:p w:rsidR="00497F98" w:rsidRPr="004349CD" w:rsidRDefault="00497F98" w:rsidP="00497F98">
            <w:pPr>
              <w:pStyle w:val="ConsPlusNormal"/>
              <w:ind w:firstLine="0"/>
              <w:jc w:val="both"/>
              <w:outlineLvl w:val="0"/>
              <w:rPr>
                <w:rFonts w:ascii="Times New Roman" w:hAnsi="Times New Roman"/>
                <w:sz w:val="24"/>
                <w:szCs w:val="24"/>
              </w:rPr>
            </w:pPr>
            <w:r>
              <w:rPr>
                <w:rFonts w:ascii="Times New Roman" w:hAnsi="Times New Roman"/>
                <w:sz w:val="24"/>
                <w:szCs w:val="24"/>
              </w:rPr>
              <w:t>678,7</w:t>
            </w:r>
          </w:p>
        </w:tc>
        <w:tc>
          <w:tcPr>
            <w:tcW w:w="1067" w:type="dxa"/>
          </w:tcPr>
          <w:p w:rsidR="00497F98" w:rsidRPr="004349CD" w:rsidRDefault="00DD26C8" w:rsidP="00A22C06">
            <w:pPr>
              <w:pStyle w:val="ConsPlusNormal"/>
              <w:ind w:firstLine="0"/>
              <w:jc w:val="both"/>
              <w:outlineLvl w:val="0"/>
              <w:rPr>
                <w:rFonts w:ascii="Times New Roman" w:hAnsi="Times New Roman"/>
                <w:sz w:val="24"/>
                <w:szCs w:val="24"/>
              </w:rPr>
            </w:pPr>
            <w:r>
              <w:rPr>
                <w:rFonts w:ascii="Times New Roman" w:hAnsi="Times New Roman"/>
                <w:sz w:val="24"/>
                <w:szCs w:val="24"/>
              </w:rPr>
              <w:t>0,4</w:t>
            </w:r>
            <w:r w:rsidR="00A22C06">
              <w:rPr>
                <w:rFonts w:ascii="Times New Roman" w:hAnsi="Times New Roman"/>
                <w:sz w:val="24"/>
                <w:szCs w:val="24"/>
              </w:rPr>
              <w:t>8</w:t>
            </w:r>
          </w:p>
        </w:tc>
        <w:tc>
          <w:tcPr>
            <w:tcW w:w="1276" w:type="dxa"/>
          </w:tcPr>
          <w:p w:rsidR="00497F98" w:rsidRPr="004349CD" w:rsidRDefault="006279F2" w:rsidP="006279F2">
            <w:pPr>
              <w:pStyle w:val="ConsPlusNormal"/>
              <w:ind w:firstLine="0"/>
              <w:jc w:val="both"/>
              <w:outlineLvl w:val="0"/>
              <w:rPr>
                <w:rFonts w:ascii="Times New Roman" w:hAnsi="Times New Roman"/>
                <w:sz w:val="24"/>
                <w:szCs w:val="24"/>
              </w:rPr>
            </w:pPr>
            <w:r>
              <w:rPr>
                <w:rFonts w:ascii="Times New Roman" w:hAnsi="Times New Roman"/>
                <w:sz w:val="24"/>
                <w:szCs w:val="24"/>
              </w:rPr>
              <w:t>678,7</w:t>
            </w:r>
          </w:p>
        </w:tc>
        <w:tc>
          <w:tcPr>
            <w:tcW w:w="992" w:type="dxa"/>
          </w:tcPr>
          <w:p w:rsidR="00497F98" w:rsidRPr="004349CD" w:rsidRDefault="00A22C06" w:rsidP="00A22C06">
            <w:pPr>
              <w:pStyle w:val="ConsPlusNormal"/>
              <w:ind w:firstLine="0"/>
              <w:jc w:val="both"/>
              <w:outlineLvl w:val="0"/>
              <w:rPr>
                <w:rFonts w:ascii="Times New Roman" w:hAnsi="Times New Roman"/>
                <w:sz w:val="24"/>
                <w:szCs w:val="24"/>
              </w:rPr>
            </w:pPr>
            <w:r>
              <w:rPr>
                <w:rFonts w:ascii="Times New Roman" w:hAnsi="Times New Roman"/>
                <w:sz w:val="24"/>
                <w:szCs w:val="24"/>
              </w:rPr>
              <w:t>0,5</w:t>
            </w:r>
          </w:p>
        </w:tc>
        <w:tc>
          <w:tcPr>
            <w:tcW w:w="1524" w:type="dxa"/>
          </w:tcPr>
          <w:p w:rsidR="00497F98" w:rsidRPr="004349CD" w:rsidRDefault="00F10E2D" w:rsidP="00F10E2D">
            <w:pPr>
              <w:pStyle w:val="ConsPlusNormal"/>
              <w:ind w:firstLine="0"/>
              <w:jc w:val="both"/>
              <w:outlineLvl w:val="0"/>
              <w:rPr>
                <w:rFonts w:ascii="Times New Roman" w:hAnsi="Times New Roman"/>
                <w:sz w:val="24"/>
                <w:szCs w:val="24"/>
              </w:rPr>
            </w:pPr>
            <w:r>
              <w:rPr>
                <w:rFonts w:ascii="Times New Roman" w:hAnsi="Times New Roman"/>
                <w:sz w:val="24"/>
                <w:szCs w:val="24"/>
              </w:rPr>
              <w:t>100,0</w:t>
            </w:r>
          </w:p>
        </w:tc>
      </w:tr>
      <w:tr w:rsidR="00497F98" w:rsidRPr="004349CD" w:rsidTr="00346A28">
        <w:tc>
          <w:tcPr>
            <w:tcW w:w="2673" w:type="dxa"/>
          </w:tcPr>
          <w:p w:rsidR="00497F98" w:rsidRPr="004349CD" w:rsidRDefault="00497F98" w:rsidP="00497F98">
            <w:pPr>
              <w:pStyle w:val="ConsPlusNormal"/>
              <w:ind w:firstLine="0"/>
              <w:jc w:val="both"/>
              <w:outlineLvl w:val="0"/>
              <w:rPr>
                <w:rFonts w:ascii="Times New Roman" w:hAnsi="Times New Roman"/>
                <w:sz w:val="24"/>
                <w:szCs w:val="24"/>
              </w:rPr>
            </w:pPr>
            <w:r w:rsidRPr="004349CD">
              <w:rPr>
                <w:rFonts w:ascii="Times New Roman" w:hAnsi="Times New Roman"/>
                <w:sz w:val="24"/>
                <w:szCs w:val="24"/>
              </w:rPr>
              <w:t>«Культура и кинематография»</w:t>
            </w:r>
          </w:p>
        </w:tc>
        <w:tc>
          <w:tcPr>
            <w:tcW w:w="1406" w:type="dxa"/>
          </w:tcPr>
          <w:p w:rsidR="00497F98" w:rsidRPr="004349CD" w:rsidRDefault="00497F98" w:rsidP="00497F98">
            <w:pPr>
              <w:pStyle w:val="ConsPlusNormal"/>
              <w:ind w:firstLine="0"/>
              <w:jc w:val="both"/>
              <w:outlineLvl w:val="0"/>
              <w:rPr>
                <w:rFonts w:ascii="Times New Roman" w:hAnsi="Times New Roman"/>
                <w:sz w:val="24"/>
                <w:szCs w:val="24"/>
              </w:rPr>
            </w:pPr>
            <w:r>
              <w:rPr>
                <w:rFonts w:ascii="Times New Roman" w:hAnsi="Times New Roman"/>
                <w:sz w:val="24"/>
                <w:szCs w:val="24"/>
              </w:rPr>
              <w:t>215,9</w:t>
            </w:r>
          </w:p>
        </w:tc>
        <w:tc>
          <w:tcPr>
            <w:tcW w:w="1199" w:type="dxa"/>
          </w:tcPr>
          <w:p w:rsidR="00497F98" w:rsidRPr="004349CD" w:rsidRDefault="00497F98" w:rsidP="00497F98">
            <w:pPr>
              <w:pStyle w:val="ConsPlusNormal"/>
              <w:ind w:firstLine="0"/>
              <w:jc w:val="both"/>
              <w:outlineLvl w:val="0"/>
              <w:rPr>
                <w:rFonts w:ascii="Times New Roman" w:hAnsi="Times New Roman"/>
                <w:sz w:val="24"/>
                <w:szCs w:val="24"/>
              </w:rPr>
            </w:pPr>
            <w:r>
              <w:rPr>
                <w:rFonts w:ascii="Times New Roman" w:hAnsi="Times New Roman"/>
                <w:sz w:val="24"/>
                <w:szCs w:val="24"/>
              </w:rPr>
              <w:t>92,1</w:t>
            </w:r>
          </w:p>
        </w:tc>
        <w:tc>
          <w:tcPr>
            <w:tcW w:w="1067" w:type="dxa"/>
          </w:tcPr>
          <w:p w:rsidR="00497F98" w:rsidRPr="004349CD" w:rsidRDefault="00497F98" w:rsidP="00A22C06">
            <w:pPr>
              <w:pStyle w:val="ConsPlusNormal"/>
              <w:ind w:firstLine="0"/>
              <w:jc w:val="both"/>
              <w:outlineLvl w:val="0"/>
              <w:rPr>
                <w:rFonts w:ascii="Times New Roman" w:hAnsi="Times New Roman"/>
                <w:sz w:val="24"/>
                <w:szCs w:val="24"/>
              </w:rPr>
            </w:pPr>
            <w:r>
              <w:rPr>
                <w:rFonts w:ascii="Times New Roman" w:hAnsi="Times New Roman"/>
                <w:sz w:val="24"/>
                <w:szCs w:val="24"/>
              </w:rPr>
              <w:t>0,1</w:t>
            </w:r>
          </w:p>
        </w:tc>
        <w:tc>
          <w:tcPr>
            <w:tcW w:w="1276" w:type="dxa"/>
          </w:tcPr>
          <w:p w:rsidR="00497F98" w:rsidRPr="004349CD" w:rsidRDefault="006279F2" w:rsidP="006279F2">
            <w:pPr>
              <w:pStyle w:val="ConsPlusNormal"/>
              <w:ind w:firstLine="0"/>
              <w:jc w:val="both"/>
              <w:outlineLvl w:val="0"/>
              <w:rPr>
                <w:rFonts w:ascii="Times New Roman" w:hAnsi="Times New Roman"/>
                <w:sz w:val="24"/>
                <w:szCs w:val="24"/>
              </w:rPr>
            </w:pPr>
            <w:r>
              <w:rPr>
                <w:rFonts w:ascii="Times New Roman" w:hAnsi="Times New Roman"/>
                <w:sz w:val="24"/>
                <w:szCs w:val="24"/>
              </w:rPr>
              <w:t>92,1</w:t>
            </w:r>
          </w:p>
        </w:tc>
        <w:tc>
          <w:tcPr>
            <w:tcW w:w="992" w:type="dxa"/>
          </w:tcPr>
          <w:p w:rsidR="00497F98" w:rsidRPr="004349CD" w:rsidRDefault="00497F98" w:rsidP="00A22C06">
            <w:pPr>
              <w:pStyle w:val="ConsPlusNormal"/>
              <w:ind w:firstLine="0"/>
              <w:jc w:val="both"/>
              <w:outlineLvl w:val="0"/>
              <w:rPr>
                <w:rFonts w:ascii="Times New Roman" w:hAnsi="Times New Roman"/>
                <w:sz w:val="24"/>
                <w:szCs w:val="24"/>
              </w:rPr>
            </w:pPr>
            <w:r>
              <w:rPr>
                <w:rFonts w:ascii="Times New Roman" w:hAnsi="Times New Roman"/>
                <w:sz w:val="24"/>
                <w:szCs w:val="24"/>
              </w:rPr>
              <w:t>0,1</w:t>
            </w:r>
          </w:p>
        </w:tc>
        <w:tc>
          <w:tcPr>
            <w:tcW w:w="1524" w:type="dxa"/>
          </w:tcPr>
          <w:p w:rsidR="00497F98" w:rsidRPr="004349CD" w:rsidRDefault="00497F98" w:rsidP="00497F98">
            <w:pPr>
              <w:pStyle w:val="ConsPlusNormal"/>
              <w:ind w:firstLine="0"/>
              <w:jc w:val="both"/>
              <w:outlineLvl w:val="0"/>
              <w:rPr>
                <w:rFonts w:ascii="Times New Roman" w:hAnsi="Times New Roman"/>
                <w:sz w:val="24"/>
                <w:szCs w:val="24"/>
              </w:rPr>
            </w:pPr>
            <w:r>
              <w:rPr>
                <w:rFonts w:ascii="Times New Roman" w:hAnsi="Times New Roman"/>
                <w:sz w:val="24"/>
                <w:szCs w:val="24"/>
              </w:rPr>
              <w:t>100,0</w:t>
            </w:r>
          </w:p>
        </w:tc>
      </w:tr>
      <w:tr w:rsidR="00497F98" w:rsidRPr="004349CD" w:rsidTr="00346A28">
        <w:tc>
          <w:tcPr>
            <w:tcW w:w="2673" w:type="dxa"/>
          </w:tcPr>
          <w:p w:rsidR="00497F98" w:rsidRPr="004349CD" w:rsidRDefault="00497F98" w:rsidP="00497F98">
            <w:pPr>
              <w:pStyle w:val="ConsPlusNormal"/>
              <w:ind w:firstLine="0"/>
              <w:jc w:val="both"/>
              <w:outlineLvl w:val="0"/>
              <w:rPr>
                <w:rFonts w:ascii="Times New Roman" w:hAnsi="Times New Roman"/>
                <w:sz w:val="24"/>
                <w:szCs w:val="24"/>
              </w:rPr>
            </w:pPr>
            <w:r w:rsidRPr="004349CD">
              <w:rPr>
                <w:rFonts w:ascii="Times New Roman" w:hAnsi="Times New Roman"/>
                <w:sz w:val="24"/>
                <w:szCs w:val="24"/>
              </w:rPr>
              <w:t>«Социальная политика»</w:t>
            </w:r>
          </w:p>
        </w:tc>
        <w:tc>
          <w:tcPr>
            <w:tcW w:w="1406" w:type="dxa"/>
          </w:tcPr>
          <w:p w:rsidR="00497F98" w:rsidRPr="004349CD" w:rsidRDefault="00497F98" w:rsidP="00497F98">
            <w:pPr>
              <w:pStyle w:val="ConsPlusNormal"/>
              <w:ind w:firstLine="0"/>
              <w:jc w:val="both"/>
              <w:outlineLvl w:val="0"/>
              <w:rPr>
                <w:rFonts w:ascii="Times New Roman" w:hAnsi="Times New Roman"/>
                <w:sz w:val="24"/>
                <w:szCs w:val="24"/>
              </w:rPr>
            </w:pPr>
            <w:r>
              <w:rPr>
                <w:rFonts w:ascii="Times New Roman" w:hAnsi="Times New Roman"/>
                <w:sz w:val="24"/>
                <w:szCs w:val="24"/>
              </w:rPr>
              <w:t>9 813,9</w:t>
            </w:r>
          </w:p>
        </w:tc>
        <w:tc>
          <w:tcPr>
            <w:tcW w:w="1199" w:type="dxa"/>
          </w:tcPr>
          <w:p w:rsidR="00497F98" w:rsidRPr="004349CD" w:rsidRDefault="00497F98" w:rsidP="00497F98">
            <w:pPr>
              <w:pStyle w:val="ConsPlusNormal"/>
              <w:ind w:firstLine="0"/>
              <w:jc w:val="both"/>
              <w:outlineLvl w:val="0"/>
              <w:rPr>
                <w:rFonts w:ascii="Times New Roman" w:hAnsi="Times New Roman"/>
                <w:sz w:val="24"/>
                <w:szCs w:val="24"/>
              </w:rPr>
            </w:pPr>
            <w:r>
              <w:rPr>
                <w:rFonts w:ascii="Times New Roman" w:hAnsi="Times New Roman"/>
                <w:sz w:val="24"/>
                <w:szCs w:val="24"/>
              </w:rPr>
              <w:t>11 035,1</w:t>
            </w:r>
          </w:p>
        </w:tc>
        <w:tc>
          <w:tcPr>
            <w:tcW w:w="1067" w:type="dxa"/>
          </w:tcPr>
          <w:p w:rsidR="00497F98" w:rsidRPr="004349CD" w:rsidRDefault="00497F98" w:rsidP="00A22C06">
            <w:pPr>
              <w:pStyle w:val="ConsPlusNormal"/>
              <w:ind w:firstLine="0"/>
              <w:jc w:val="both"/>
              <w:outlineLvl w:val="0"/>
              <w:rPr>
                <w:rFonts w:ascii="Times New Roman" w:hAnsi="Times New Roman"/>
                <w:sz w:val="24"/>
                <w:szCs w:val="24"/>
              </w:rPr>
            </w:pPr>
            <w:r>
              <w:rPr>
                <w:rFonts w:ascii="Times New Roman" w:hAnsi="Times New Roman"/>
                <w:sz w:val="24"/>
                <w:szCs w:val="24"/>
              </w:rPr>
              <w:t>7,</w:t>
            </w:r>
            <w:r w:rsidR="00A22C06">
              <w:rPr>
                <w:rFonts w:ascii="Times New Roman" w:hAnsi="Times New Roman"/>
                <w:sz w:val="24"/>
                <w:szCs w:val="24"/>
              </w:rPr>
              <w:t>96</w:t>
            </w:r>
          </w:p>
        </w:tc>
        <w:tc>
          <w:tcPr>
            <w:tcW w:w="1276" w:type="dxa"/>
          </w:tcPr>
          <w:p w:rsidR="00497F98" w:rsidRPr="004349CD" w:rsidRDefault="006279F2" w:rsidP="006279F2">
            <w:pPr>
              <w:pStyle w:val="ConsPlusNormal"/>
              <w:ind w:firstLine="0"/>
              <w:jc w:val="both"/>
              <w:outlineLvl w:val="0"/>
              <w:rPr>
                <w:rFonts w:ascii="Times New Roman" w:hAnsi="Times New Roman"/>
                <w:sz w:val="24"/>
                <w:szCs w:val="24"/>
              </w:rPr>
            </w:pPr>
            <w:r>
              <w:rPr>
                <w:rFonts w:ascii="Times New Roman" w:hAnsi="Times New Roman"/>
                <w:sz w:val="24"/>
                <w:szCs w:val="24"/>
              </w:rPr>
              <w:t>10 821,1</w:t>
            </w:r>
          </w:p>
        </w:tc>
        <w:tc>
          <w:tcPr>
            <w:tcW w:w="992" w:type="dxa"/>
          </w:tcPr>
          <w:p w:rsidR="00497F98" w:rsidRPr="004349CD" w:rsidRDefault="00A22C06" w:rsidP="00A22C06">
            <w:pPr>
              <w:pStyle w:val="ConsPlusNormal"/>
              <w:ind w:firstLine="0"/>
              <w:jc w:val="both"/>
              <w:outlineLvl w:val="0"/>
              <w:rPr>
                <w:rFonts w:ascii="Times New Roman" w:hAnsi="Times New Roman"/>
                <w:sz w:val="24"/>
                <w:szCs w:val="24"/>
              </w:rPr>
            </w:pPr>
            <w:r>
              <w:rPr>
                <w:rFonts w:ascii="Times New Roman" w:hAnsi="Times New Roman"/>
                <w:sz w:val="24"/>
                <w:szCs w:val="24"/>
              </w:rPr>
              <w:t>8,07</w:t>
            </w:r>
          </w:p>
        </w:tc>
        <w:tc>
          <w:tcPr>
            <w:tcW w:w="1524" w:type="dxa"/>
          </w:tcPr>
          <w:p w:rsidR="00497F98" w:rsidRPr="004349CD" w:rsidRDefault="00497F98" w:rsidP="00F10E2D">
            <w:pPr>
              <w:pStyle w:val="ConsPlusNormal"/>
              <w:ind w:firstLine="0"/>
              <w:jc w:val="both"/>
              <w:outlineLvl w:val="0"/>
              <w:rPr>
                <w:rFonts w:ascii="Times New Roman" w:hAnsi="Times New Roman"/>
                <w:sz w:val="24"/>
                <w:szCs w:val="24"/>
              </w:rPr>
            </w:pPr>
            <w:r>
              <w:rPr>
                <w:rFonts w:ascii="Times New Roman" w:hAnsi="Times New Roman"/>
                <w:sz w:val="24"/>
                <w:szCs w:val="24"/>
              </w:rPr>
              <w:t>9</w:t>
            </w:r>
            <w:r w:rsidR="00F10E2D">
              <w:rPr>
                <w:rFonts w:ascii="Times New Roman" w:hAnsi="Times New Roman"/>
                <w:sz w:val="24"/>
                <w:szCs w:val="24"/>
              </w:rPr>
              <w:t>8</w:t>
            </w:r>
            <w:r>
              <w:rPr>
                <w:rFonts w:ascii="Times New Roman" w:hAnsi="Times New Roman"/>
                <w:sz w:val="24"/>
                <w:szCs w:val="24"/>
              </w:rPr>
              <w:t>,</w:t>
            </w:r>
            <w:r w:rsidR="00F10E2D">
              <w:rPr>
                <w:rFonts w:ascii="Times New Roman" w:hAnsi="Times New Roman"/>
                <w:sz w:val="24"/>
                <w:szCs w:val="24"/>
              </w:rPr>
              <w:t>06</w:t>
            </w:r>
          </w:p>
        </w:tc>
      </w:tr>
      <w:tr w:rsidR="00497F98" w:rsidRPr="004349CD" w:rsidTr="00346A28">
        <w:tc>
          <w:tcPr>
            <w:tcW w:w="2673" w:type="dxa"/>
          </w:tcPr>
          <w:p w:rsidR="00497F98" w:rsidRPr="004349CD" w:rsidRDefault="00497F98" w:rsidP="00497F98">
            <w:pPr>
              <w:pStyle w:val="ConsPlusNormal"/>
              <w:ind w:firstLine="0"/>
              <w:jc w:val="both"/>
              <w:outlineLvl w:val="0"/>
              <w:rPr>
                <w:rFonts w:ascii="Times New Roman" w:hAnsi="Times New Roman"/>
                <w:sz w:val="24"/>
                <w:szCs w:val="24"/>
              </w:rPr>
            </w:pPr>
            <w:r>
              <w:rPr>
                <w:rFonts w:ascii="Times New Roman" w:hAnsi="Times New Roman"/>
                <w:sz w:val="24"/>
                <w:szCs w:val="24"/>
              </w:rPr>
              <w:t>«Средства массовой информации»</w:t>
            </w:r>
          </w:p>
        </w:tc>
        <w:tc>
          <w:tcPr>
            <w:tcW w:w="1406" w:type="dxa"/>
          </w:tcPr>
          <w:p w:rsidR="00497F98" w:rsidRDefault="00497F98" w:rsidP="00497F98">
            <w:pPr>
              <w:pStyle w:val="ConsPlusNormal"/>
              <w:ind w:firstLine="0"/>
              <w:jc w:val="both"/>
              <w:outlineLvl w:val="0"/>
              <w:rPr>
                <w:rFonts w:ascii="Times New Roman" w:hAnsi="Times New Roman"/>
                <w:sz w:val="24"/>
                <w:szCs w:val="24"/>
              </w:rPr>
            </w:pPr>
            <w:r>
              <w:rPr>
                <w:rFonts w:ascii="Times New Roman" w:hAnsi="Times New Roman"/>
                <w:sz w:val="24"/>
                <w:szCs w:val="24"/>
              </w:rPr>
              <w:t>322,8</w:t>
            </w:r>
          </w:p>
        </w:tc>
        <w:tc>
          <w:tcPr>
            <w:tcW w:w="1199" w:type="dxa"/>
          </w:tcPr>
          <w:p w:rsidR="00497F98" w:rsidRDefault="00497F98" w:rsidP="00497F98">
            <w:pPr>
              <w:pStyle w:val="ConsPlusNormal"/>
              <w:ind w:firstLine="0"/>
              <w:jc w:val="both"/>
              <w:outlineLvl w:val="0"/>
              <w:rPr>
                <w:rFonts w:ascii="Times New Roman" w:hAnsi="Times New Roman"/>
                <w:sz w:val="24"/>
                <w:szCs w:val="24"/>
              </w:rPr>
            </w:pPr>
            <w:r>
              <w:rPr>
                <w:rFonts w:ascii="Times New Roman" w:hAnsi="Times New Roman"/>
                <w:sz w:val="24"/>
                <w:szCs w:val="24"/>
              </w:rPr>
              <w:t>0,0</w:t>
            </w:r>
          </w:p>
        </w:tc>
        <w:tc>
          <w:tcPr>
            <w:tcW w:w="1067" w:type="dxa"/>
          </w:tcPr>
          <w:p w:rsidR="00497F98" w:rsidRPr="004349CD" w:rsidRDefault="00497F98" w:rsidP="00A22C06">
            <w:pPr>
              <w:pStyle w:val="ConsPlusNormal"/>
              <w:ind w:firstLine="0"/>
              <w:jc w:val="both"/>
              <w:outlineLvl w:val="0"/>
              <w:rPr>
                <w:rFonts w:ascii="Times New Roman" w:hAnsi="Times New Roman"/>
                <w:sz w:val="24"/>
                <w:szCs w:val="24"/>
              </w:rPr>
            </w:pPr>
            <w:r>
              <w:rPr>
                <w:rFonts w:ascii="Times New Roman" w:hAnsi="Times New Roman"/>
                <w:sz w:val="24"/>
                <w:szCs w:val="24"/>
              </w:rPr>
              <w:t>0,</w:t>
            </w:r>
            <w:r w:rsidR="00A22C06">
              <w:rPr>
                <w:rFonts w:ascii="Times New Roman" w:hAnsi="Times New Roman"/>
                <w:sz w:val="24"/>
                <w:szCs w:val="24"/>
              </w:rPr>
              <w:t>0</w:t>
            </w:r>
          </w:p>
        </w:tc>
        <w:tc>
          <w:tcPr>
            <w:tcW w:w="1276" w:type="dxa"/>
          </w:tcPr>
          <w:p w:rsidR="00497F98" w:rsidRDefault="006279F2" w:rsidP="006279F2">
            <w:pPr>
              <w:pStyle w:val="ConsPlusNormal"/>
              <w:ind w:firstLine="0"/>
              <w:jc w:val="both"/>
              <w:outlineLvl w:val="0"/>
              <w:rPr>
                <w:rFonts w:ascii="Times New Roman" w:hAnsi="Times New Roman"/>
                <w:sz w:val="24"/>
                <w:szCs w:val="24"/>
              </w:rPr>
            </w:pPr>
            <w:r>
              <w:rPr>
                <w:rFonts w:ascii="Times New Roman" w:hAnsi="Times New Roman"/>
                <w:sz w:val="24"/>
                <w:szCs w:val="24"/>
              </w:rPr>
              <w:t>0,0</w:t>
            </w:r>
          </w:p>
        </w:tc>
        <w:tc>
          <w:tcPr>
            <w:tcW w:w="992" w:type="dxa"/>
          </w:tcPr>
          <w:p w:rsidR="00497F98" w:rsidRPr="004349CD" w:rsidRDefault="00497F98" w:rsidP="00A22C06">
            <w:pPr>
              <w:pStyle w:val="ConsPlusNormal"/>
              <w:ind w:firstLine="0"/>
              <w:jc w:val="both"/>
              <w:outlineLvl w:val="0"/>
              <w:rPr>
                <w:rFonts w:ascii="Times New Roman" w:hAnsi="Times New Roman"/>
                <w:sz w:val="24"/>
                <w:szCs w:val="24"/>
              </w:rPr>
            </w:pPr>
            <w:r>
              <w:rPr>
                <w:rFonts w:ascii="Times New Roman" w:hAnsi="Times New Roman"/>
                <w:sz w:val="24"/>
                <w:szCs w:val="24"/>
              </w:rPr>
              <w:t>0,</w:t>
            </w:r>
            <w:r w:rsidR="00A22C06">
              <w:rPr>
                <w:rFonts w:ascii="Times New Roman" w:hAnsi="Times New Roman"/>
                <w:sz w:val="24"/>
                <w:szCs w:val="24"/>
              </w:rPr>
              <w:t>0</w:t>
            </w:r>
          </w:p>
        </w:tc>
        <w:tc>
          <w:tcPr>
            <w:tcW w:w="1524" w:type="dxa"/>
          </w:tcPr>
          <w:p w:rsidR="00497F98" w:rsidRDefault="00497F98" w:rsidP="00497F98">
            <w:pPr>
              <w:pStyle w:val="ConsPlusNormal"/>
              <w:ind w:firstLine="0"/>
              <w:jc w:val="both"/>
              <w:outlineLvl w:val="0"/>
              <w:rPr>
                <w:rFonts w:ascii="Times New Roman" w:hAnsi="Times New Roman"/>
                <w:sz w:val="24"/>
                <w:szCs w:val="24"/>
              </w:rPr>
            </w:pPr>
            <w:r>
              <w:rPr>
                <w:rFonts w:ascii="Times New Roman" w:hAnsi="Times New Roman"/>
                <w:sz w:val="24"/>
                <w:szCs w:val="24"/>
              </w:rPr>
              <w:t>0,0</w:t>
            </w:r>
          </w:p>
        </w:tc>
      </w:tr>
      <w:tr w:rsidR="00497F98" w:rsidRPr="00B2317A" w:rsidTr="00346A28">
        <w:tc>
          <w:tcPr>
            <w:tcW w:w="2673" w:type="dxa"/>
          </w:tcPr>
          <w:p w:rsidR="00497F98" w:rsidRPr="00B2317A" w:rsidRDefault="00497F98" w:rsidP="00497F98">
            <w:pPr>
              <w:pStyle w:val="ConsPlusNormal"/>
              <w:ind w:firstLine="0"/>
              <w:jc w:val="both"/>
              <w:outlineLvl w:val="0"/>
              <w:rPr>
                <w:rFonts w:ascii="Times New Roman" w:hAnsi="Times New Roman"/>
                <w:b/>
                <w:sz w:val="24"/>
                <w:szCs w:val="24"/>
              </w:rPr>
            </w:pPr>
            <w:r w:rsidRPr="00B2317A">
              <w:rPr>
                <w:rFonts w:ascii="Times New Roman" w:hAnsi="Times New Roman"/>
                <w:b/>
                <w:sz w:val="24"/>
                <w:szCs w:val="24"/>
              </w:rPr>
              <w:t>ИТОГО</w:t>
            </w:r>
          </w:p>
        </w:tc>
        <w:tc>
          <w:tcPr>
            <w:tcW w:w="1406" w:type="dxa"/>
          </w:tcPr>
          <w:p w:rsidR="00497F98" w:rsidRPr="00B2317A" w:rsidRDefault="00497F98" w:rsidP="00497F98">
            <w:pPr>
              <w:pStyle w:val="ConsPlusNormal"/>
              <w:ind w:firstLine="0"/>
              <w:jc w:val="both"/>
              <w:outlineLvl w:val="0"/>
              <w:rPr>
                <w:rFonts w:ascii="Times New Roman" w:hAnsi="Times New Roman"/>
                <w:b/>
                <w:sz w:val="24"/>
                <w:szCs w:val="24"/>
              </w:rPr>
            </w:pPr>
            <w:r>
              <w:rPr>
                <w:rFonts w:ascii="Times New Roman" w:hAnsi="Times New Roman"/>
                <w:b/>
                <w:sz w:val="24"/>
                <w:szCs w:val="24"/>
              </w:rPr>
              <w:t>130 196,1</w:t>
            </w:r>
          </w:p>
        </w:tc>
        <w:tc>
          <w:tcPr>
            <w:tcW w:w="1199" w:type="dxa"/>
          </w:tcPr>
          <w:p w:rsidR="00497F98" w:rsidRPr="00B2317A" w:rsidRDefault="00497F98" w:rsidP="002C7903">
            <w:pPr>
              <w:pStyle w:val="ConsPlusNormal"/>
              <w:ind w:firstLine="0"/>
              <w:jc w:val="both"/>
              <w:outlineLvl w:val="0"/>
              <w:rPr>
                <w:rFonts w:ascii="Times New Roman" w:hAnsi="Times New Roman"/>
                <w:b/>
                <w:sz w:val="24"/>
                <w:szCs w:val="24"/>
              </w:rPr>
            </w:pPr>
            <w:r w:rsidRPr="00B2317A">
              <w:rPr>
                <w:rFonts w:ascii="Times New Roman" w:hAnsi="Times New Roman"/>
                <w:b/>
                <w:sz w:val="24"/>
                <w:szCs w:val="24"/>
              </w:rPr>
              <w:t>1</w:t>
            </w:r>
            <w:r>
              <w:rPr>
                <w:rFonts w:ascii="Times New Roman" w:hAnsi="Times New Roman"/>
                <w:b/>
                <w:sz w:val="24"/>
                <w:szCs w:val="24"/>
              </w:rPr>
              <w:t>38 61</w:t>
            </w:r>
            <w:r w:rsidR="002C7903">
              <w:rPr>
                <w:rFonts w:ascii="Times New Roman" w:hAnsi="Times New Roman"/>
                <w:b/>
                <w:sz w:val="24"/>
                <w:szCs w:val="24"/>
              </w:rPr>
              <w:t>9</w:t>
            </w:r>
            <w:r>
              <w:rPr>
                <w:rFonts w:ascii="Times New Roman" w:hAnsi="Times New Roman"/>
                <w:b/>
                <w:sz w:val="24"/>
                <w:szCs w:val="24"/>
              </w:rPr>
              <w:t>,2</w:t>
            </w:r>
          </w:p>
        </w:tc>
        <w:tc>
          <w:tcPr>
            <w:tcW w:w="1067" w:type="dxa"/>
          </w:tcPr>
          <w:p w:rsidR="00497F98" w:rsidRPr="00B2317A" w:rsidRDefault="00497F98" w:rsidP="00497F98">
            <w:pPr>
              <w:pStyle w:val="ConsPlusNormal"/>
              <w:ind w:firstLine="0"/>
              <w:jc w:val="both"/>
              <w:outlineLvl w:val="0"/>
              <w:rPr>
                <w:rFonts w:ascii="Times New Roman" w:hAnsi="Times New Roman"/>
                <w:b/>
                <w:sz w:val="24"/>
                <w:szCs w:val="24"/>
              </w:rPr>
            </w:pPr>
            <w:r w:rsidRPr="00B2317A">
              <w:rPr>
                <w:rFonts w:ascii="Times New Roman" w:hAnsi="Times New Roman"/>
                <w:b/>
                <w:sz w:val="24"/>
                <w:szCs w:val="24"/>
              </w:rPr>
              <w:t>100,0</w:t>
            </w:r>
          </w:p>
        </w:tc>
        <w:tc>
          <w:tcPr>
            <w:tcW w:w="1276" w:type="dxa"/>
          </w:tcPr>
          <w:p w:rsidR="00497F98" w:rsidRPr="00B2317A" w:rsidRDefault="00497F98" w:rsidP="006279F2">
            <w:pPr>
              <w:pStyle w:val="ConsPlusNormal"/>
              <w:ind w:firstLine="0"/>
              <w:jc w:val="both"/>
              <w:outlineLvl w:val="0"/>
              <w:rPr>
                <w:rFonts w:ascii="Times New Roman" w:hAnsi="Times New Roman"/>
                <w:b/>
                <w:sz w:val="24"/>
                <w:szCs w:val="24"/>
              </w:rPr>
            </w:pPr>
            <w:r>
              <w:rPr>
                <w:rFonts w:ascii="Times New Roman" w:hAnsi="Times New Roman"/>
                <w:b/>
                <w:sz w:val="24"/>
                <w:szCs w:val="24"/>
              </w:rPr>
              <w:t>13</w:t>
            </w:r>
            <w:r w:rsidR="006279F2">
              <w:rPr>
                <w:rFonts w:ascii="Times New Roman" w:hAnsi="Times New Roman"/>
                <w:b/>
                <w:sz w:val="24"/>
                <w:szCs w:val="24"/>
              </w:rPr>
              <w:t>4 019,5</w:t>
            </w:r>
          </w:p>
        </w:tc>
        <w:tc>
          <w:tcPr>
            <w:tcW w:w="992" w:type="dxa"/>
          </w:tcPr>
          <w:p w:rsidR="00497F98" w:rsidRPr="00B2317A" w:rsidRDefault="00497F98" w:rsidP="00497F98">
            <w:pPr>
              <w:pStyle w:val="ConsPlusNormal"/>
              <w:ind w:firstLine="0"/>
              <w:jc w:val="both"/>
              <w:outlineLvl w:val="0"/>
              <w:rPr>
                <w:rFonts w:ascii="Times New Roman" w:hAnsi="Times New Roman"/>
                <w:b/>
                <w:sz w:val="24"/>
                <w:szCs w:val="24"/>
              </w:rPr>
            </w:pPr>
            <w:r w:rsidRPr="00B2317A">
              <w:rPr>
                <w:rFonts w:ascii="Times New Roman" w:hAnsi="Times New Roman"/>
                <w:b/>
                <w:sz w:val="24"/>
                <w:szCs w:val="24"/>
              </w:rPr>
              <w:t>100,0</w:t>
            </w:r>
          </w:p>
        </w:tc>
        <w:tc>
          <w:tcPr>
            <w:tcW w:w="1524" w:type="dxa"/>
          </w:tcPr>
          <w:p w:rsidR="00497F98" w:rsidRPr="00B2317A" w:rsidRDefault="00497F98" w:rsidP="00F10E2D">
            <w:pPr>
              <w:pStyle w:val="ConsPlusNormal"/>
              <w:ind w:firstLine="0"/>
              <w:jc w:val="both"/>
              <w:outlineLvl w:val="0"/>
              <w:rPr>
                <w:rFonts w:ascii="Times New Roman" w:hAnsi="Times New Roman"/>
                <w:b/>
                <w:sz w:val="24"/>
                <w:szCs w:val="24"/>
              </w:rPr>
            </w:pPr>
            <w:r w:rsidRPr="00B2317A">
              <w:rPr>
                <w:rFonts w:ascii="Times New Roman" w:hAnsi="Times New Roman"/>
                <w:b/>
                <w:sz w:val="24"/>
                <w:szCs w:val="24"/>
              </w:rPr>
              <w:t>9</w:t>
            </w:r>
            <w:r w:rsidR="00F10E2D">
              <w:rPr>
                <w:rFonts w:ascii="Times New Roman" w:hAnsi="Times New Roman"/>
                <w:b/>
                <w:sz w:val="24"/>
                <w:szCs w:val="24"/>
              </w:rPr>
              <w:t>6,68</w:t>
            </w:r>
          </w:p>
        </w:tc>
      </w:tr>
    </w:tbl>
    <w:p w:rsidR="008C40B5" w:rsidRPr="00B2317A" w:rsidRDefault="008C40B5" w:rsidP="008C40B5">
      <w:pPr>
        <w:pStyle w:val="ConsPlusNormal"/>
        <w:ind w:firstLine="0"/>
        <w:jc w:val="both"/>
        <w:outlineLvl w:val="0"/>
        <w:rPr>
          <w:rFonts w:ascii="Times New Roman" w:hAnsi="Times New Roman"/>
          <w:b/>
          <w:sz w:val="24"/>
          <w:szCs w:val="24"/>
          <w:highlight w:val="yellow"/>
        </w:rPr>
      </w:pPr>
    </w:p>
    <w:p w:rsidR="008C40B5" w:rsidRPr="00671E0A" w:rsidRDefault="008C40B5" w:rsidP="008C40B5">
      <w:pPr>
        <w:pStyle w:val="ConsPlusNormal"/>
        <w:ind w:firstLine="708"/>
        <w:jc w:val="both"/>
        <w:outlineLvl w:val="0"/>
        <w:rPr>
          <w:rFonts w:ascii="Times New Roman" w:hAnsi="Times New Roman"/>
          <w:sz w:val="28"/>
          <w:szCs w:val="28"/>
        </w:rPr>
      </w:pPr>
      <w:r w:rsidRPr="009143A5">
        <w:rPr>
          <w:rFonts w:ascii="Times New Roman" w:hAnsi="Times New Roman"/>
          <w:sz w:val="28"/>
          <w:szCs w:val="28"/>
        </w:rPr>
        <w:t>Исполнение непрограммных расходов (9</w:t>
      </w:r>
      <w:r w:rsidR="005C0D61">
        <w:rPr>
          <w:rFonts w:ascii="Times New Roman" w:hAnsi="Times New Roman"/>
          <w:sz w:val="28"/>
          <w:szCs w:val="28"/>
        </w:rPr>
        <w:t>6,68</w:t>
      </w:r>
      <w:r w:rsidRPr="009143A5">
        <w:rPr>
          <w:rFonts w:ascii="Times New Roman" w:hAnsi="Times New Roman"/>
          <w:sz w:val="28"/>
          <w:szCs w:val="28"/>
        </w:rPr>
        <w:t xml:space="preserve">%) сложилось на </w:t>
      </w:r>
      <w:r w:rsidR="005C0D61">
        <w:rPr>
          <w:rFonts w:ascii="Times New Roman" w:hAnsi="Times New Roman"/>
          <w:sz w:val="28"/>
          <w:szCs w:val="28"/>
        </w:rPr>
        <w:t>3,51</w:t>
      </w:r>
      <w:r w:rsidR="006D3B2B" w:rsidRPr="009143A5">
        <w:rPr>
          <w:rFonts w:ascii="Times New Roman" w:hAnsi="Times New Roman"/>
          <w:sz w:val="28"/>
          <w:szCs w:val="28"/>
        </w:rPr>
        <w:t xml:space="preserve">% </w:t>
      </w:r>
      <w:r w:rsidR="005C0D61">
        <w:rPr>
          <w:rFonts w:ascii="Times New Roman" w:hAnsi="Times New Roman"/>
          <w:sz w:val="28"/>
          <w:szCs w:val="28"/>
        </w:rPr>
        <w:t xml:space="preserve"> выше</w:t>
      </w:r>
      <w:r w:rsidRPr="009143A5">
        <w:rPr>
          <w:rFonts w:ascii="Times New Roman" w:hAnsi="Times New Roman"/>
          <w:sz w:val="28"/>
          <w:szCs w:val="28"/>
        </w:rPr>
        <w:t xml:space="preserve"> уровня в целом расходов по бюджету (9</w:t>
      </w:r>
      <w:r w:rsidR="005C0D61">
        <w:rPr>
          <w:rFonts w:ascii="Times New Roman" w:hAnsi="Times New Roman"/>
          <w:sz w:val="28"/>
          <w:szCs w:val="28"/>
        </w:rPr>
        <w:t>3</w:t>
      </w:r>
      <w:r w:rsidR="009143A5" w:rsidRPr="009143A5">
        <w:rPr>
          <w:rFonts w:ascii="Times New Roman" w:hAnsi="Times New Roman"/>
          <w:sz w:val="28"/>
          <w:szCs w:val="28"/>
        </w:rPr>
        <w:t>,</w:t>
      </w:r>
      <w:r w:rsidR="005C0D61">
        <w:rPr>
          <w:rFonts w:ascii="Times New Roman" w:hAnsi="Times New Roman"/>
          <w:sz w:val="28"/>
          <w:szCs w:val="28"/>
        </w:rPr>
        <w:t>17</w:t>
      </w:r>
      <w:r w:rsidRPr="009143A5">
        <w:rPr>
          <w:rFonts w:ascii="Times New Roman" w:hAnsi="Times New Roman"/>
          <w:sz w:val="28"/>
          <w:szCs w:val="28"/>
        </w:rPr>
        <w:t>%).</w:t>
      </w:r>
    </w:p>
    <w:p w:rsidR="008C40B5" w:rsidRPr="00671E0A" w:rsidRDefault="008C40B5" w:rsidP="008C40B5">
      <w:pPr>
        <w:pStyle w:val="ConsPlusNormal"/>
        <w:ind w:firstLine="709"/>
        <w:jc w:val="both"/>
        <w:outlineLvl w:val="0"/>
        <w:rPr>
          <w:rFonts w:ascii="Times New Roman" w:hAnsi="Times New Roman"/>
          <w:sz w:val="28"/>
          <w:szCs w:val="28"/>
        </w:rPr>
      </w:pPr>
      <w:r w:rsidRPr="00671E0A">
        <w:rPr>
          <w:rFonts w:ascii="Times New Roman" w:hAnsi="Times New Roman"/>
          <w:sz w:val="28"/>
          <w:szCs w:val="28"/>
        </w:rPr>
        <w:t>В 20</w:t>
      </w:r>
      <w:r w:rsidR="00320AB2">
        <w:rPr>
          <w:rFonts w:ascii="Times New Roman" w:hAnsi="Times New Roman"/>
          <w:sz w:val="28"/>
          <w:szCs w:val="28"/>
        </w:rPr>
        <w:t>2</w:t>
      </w:r>
      <w:r w:rsidR="005C0D61">
        <w:rPr>
          <w:rFonts w:ascii="Times New Roman" w:hAnsi="Times New Roman"/>
          <w:sz w:val="28"/>
          <w:szCs w:val="28"/>
        </w:rPr>
        <w:t>1</w:t>
      </w:r>
      <w:r w:rsidRPr="00671E0A">
        <w:rPr>
          <w:rFonts w:ascii="Times New Roman" w:hAnsi="Times New Roman"/>
          <w:sz w:val="28"/>
          <w:szCs w:val="28"/>
        </w:rPr>
        <w:t xml:space="preserve"> году по непрограм</w:t>
      </w:r>
      <w:r>
        <w:rPr>
          <w:rFonts w:ascii="Times New Roman" w:hAnsi="Times New Roman"/>
          <w:sz w:val="28"/>
          <w:szCs w:val="28"/>
        </w:rPr>
        <w:t xml:space="preserve">мным направлениям </w:t>
      </w:r>
      <w:r w:rsidR="006D3B2B">
        <w:rPr>
          <w:rFonts w:ascii="Times New Roman" w:hAnsi="Times New Roman"/>
          <w:sz w:val="28"/>
          <w:szCs w:val="28"/>
        </w:rPr>
        <w:t>деятельности производились</w:t>
      </w:r>
      <w:r>
        <w:rPr>
          <w:rFonts w:ascii="Times New Roman" w:hAnsi="Times New Roman"/>
          <w:sz w:val="28"/>
          <w:szCs w:val="28"/>
        </w:rPr>
        <w:t xml:space="preserve"> </w:t>
      </w:r>
      <w:r w:rsidRPr="00671E0A">
        <w:rPr>
          <w:rFonts w:ascii="Times New Roman" w:hAnsi="Times New Roman"/>
          <w:sz w:val="28"/>
          <w:szCs w:val="28"/>
        </w:rPr>
        <w:t>следующие осн</w:t>
      </w:r>
      <w:r>
        <w:rPr>
          <w:rFonts w:ascii="Times New Roman" w:hAnsi="Times New Roman"/>
          <w:sz w:val="28"/>
          <w:szCs w:val="28"/>
        </w:rPr>
        <w:t>овные расходы:</w:t>
      </w:r>
    </w:p>
    <w:p w:rsidR="008C40B5" w:rsidRPr="00210345" w:rsidRDefault="008C40B5" w:rsidP="008C40B5">
      <w:pPr>
        <w:pStyle w:val="ConsPlusNormal"/>
        <w:ind w:firstLine="709"/>
        <w:jc w:val="both"/>
        <w:outlineLvl w:val="0"/>
        <w:rPr>
          <w:rFonts w:ascii="Times New Roman" w:hAnsi="Times New Roman"/>
          <w:sz w:val="28"/>
          <w:szCs w:val="28"/>
        </w:rPr>
      </w:pPr>
      <w:r w:rsidRPr="00210345">
        <w:rPr>
          <w:rFonts w:ascii="Times New Roman" w:hAnsi="Times New Roman"/>
          <w:sz w:val="28"/>
          <w:szCs w:val="28"/>
        </w:rPr>
        <w:t xml:space="preserve">- на содержание органов местного самоуправления – </w:t>
      </w:r>
      <w:r w:rsidR="00320AB2" w:rsidRPr="00210345">
        <w:rPr>
          <w:rFonts w:ascii="Times New Roman" w:hAnsi="Times New Roman"/>
          <w:sz w:val="28"/>
          <w:szCs w:val="28"/>
        </w:rPr>
        <w:t>7</w:t>
      </w:r>
      <w:r w:rsidR="00DC2ED7" w:rsidRPr="00210345">
        <w:rPr>
          <w:rFonts w:ascii="Times New Roman" w:hAnsi="Times New Roman"/>
          <w:sz w:val="28"/>
          <w:szCs w:val="28"/>
        </w:rPr>
        <w:t>7 798,5</w:t>
      </w:r>
      <w:r w:rsidRPr="00210345">
        <w:rPr>
          <w:rFonts w:ascii="Times New Roman" w:hAnsi="Times New Roman"/>
          <w:sz w:val="28"/>
          <w:szCs w:val="28"/>
        </w:rPr>
        <w:t xml:space="preserve"> тыс. рублей;</w:t>
      </w:r>
    </w:p>
    <w:p w:rsidR="008C40B5" w:rsidRPr="00210345" w:rsidRDefault="008C40B5" w:rsidP="008C40B5">
      <w:pPr>
        <w:pStyle w:val="ConsPlusNormal"/>
        <w:ind w:firstLine="709"/>
        <w:jc w:val="both"/>
        <w:outlineLvl w:val="0"/>
        <w:rPr>
          <w:rFonts w:ascii="Times New Roman" w:hAnsi="Times New Roman"/>
          <w:sz w:val="28"/>
          <w:szCs w:val="28"/>
        </w:rPr>
      </w:pPr>
      <w:r w:rsidRPr="00210345">
        <w:rPr>
          <w:rFonts w:ascii="Times New Roman" w:hAnsi="Times New Roman"/>
          <w:sz w:val="28"/>
          <w:szCs w:val="28"/>
        </w:rPr>
        <w:t>- на обеспечение деятельности муниципальных учреждений (МКУ «ХЭУ», ЕДДС ГО И ЧС, ЕДС ЖКХ, пожарная охрана) – 2</w:t>
      </w:r>
      <w:r w:rsidR="00972D78" w:rsidRPr="00210345">
        <w:rPr>
          <w:rFonts w:ascii="Times New Roman" w:hAnsi="Times New Roman"/>
          <w:sz w:val="28"/>
          <w:szCs w:val="28"/>
        </w:rPr>
        <w:t>5 709,1</w:t>
      </w:r>
      <w:r w:rsidRPr="00210345">
        <w:rPr>
          <w:rFonts w:ascii="Times New Roman" w:hAnsi="Times New Roman"/>
          <w:sz w:val="28"/>
          <w:szCs w:val="28"/>
        </w:rPr>
        <w:t xml:space="preserve"> тыс. рублей;</w:t>
      </w:r>
    </w:p>
    <w:p w:rsidR="008C40B5" w:rsidRPr="00210345" w:rsidRDefault="008C40B5" w:rsidP="008C40B5">
      <w:pPr>
        <w:pStyle w:val="ConsPlusNormal"/>
        <w:ind w:firstLine="709"/>
        <w:jc w:val="both"/>
        <w:outlineLvl w:val="0"/>
        <w:rPr>
          <w:rFonts w:ascii="Times New Roman" w:hAnsi="Times New Roman"/>
          <w:sz w:val="28"/>
          <w:szCs w:val="28"/>
        </w:rPr>
      </w:pPr>
      <w:r w:rsidRPr="00210345">
        <w:rPr>
          <w:rFonts w:ascii="Times New Roman" w:hAnsi="Times New Roman"/>
          <w:sz w:val="28"/>
          <w:szCs w:val="28"/>
        </w:rPr>
        <w:t xml:space="preserve">- расходы в области жилищно-коммунального хозяйства (прочие мероприятия в области благоустройства) – </w:t>
      </w:r>
      <w:r w:rsidR="00972D78" w:rsidRPr="00210345">
        <w:rPr>
          <w:rFonts w:ascii="Times New Roman" w:hAnsi="Times New Roman"/>
          <w:sz w:val="28"/>
          <w:szCs w:val="28"/>
        </w:rPr>
        <w:t>201,1</w:t>
      </w:r>
      <w:r w:rsidRPr="00210345">
        <w:rPr>
          <w:rFonts w:ascii="Times New Roman" w:hAnsi="Times New Roman"/>
          <w:sz w:val="28"/>
          <w:szCs w:val="28"/>
        </w:rPr>
        <w:t xml:space="preserve"> тыс. рублей;</w:t>
      </w:r>
    </w:p>
    <w:p w:rsidR="008C40B5" w:rsidRPr="00210345" w:rsidRDefault="008C40B5" w:rsidP="008C40B5">
      <w:pPr>
        <w:pStyle w:val="ConsPlusNormal"/>
        <w:ind w:firstLine="709"/>
        <w:jc w:val="both"/>
        <w:outlineLvl w:val="0"/>
        <w:rPr>
          <w:rFonts w:ascii="Times New Roman" w:hAnsi="Times New Roman"/>
          <w:sz w:val="28"/>
          <w:szCs w:val="28"/>
        </w:rPr>
      </w:pPr>
      <w:r w:rsidRPr="00210345">
        <w:rPr>
          <w:rFonts w:ascii="Times New Roman" w:hAnsi="Times New Roman"/>
          <w:sz w:val="28"/>
          <w:szCs w:val="28"/>
        </w:rPr>
        <w:t xml:space="preserve">- прочие расходы – </w:t>
      </w:r>
      <w:r w:rsidR="00972D78" w:rsidRPr="00210345">
        <w:rPr>
          <w:rFonts w:ascii="Times New Roman" w:hAnsi="Times New Roman"/>
          <w:sz w:val="28"/>
          <w:szCs w:val="28"/>
        </w:rPr>
        <w:t>22</w:t>
      </w:r>
      <w:r w:rsidR="00B95AA1" w:rsidRPr="00210345">
        <w:rPr>
          <w:rFonts w:ascii="Times New Roman" w:hAnsi="Times New Roman"/>
          <w:sz w:val="28"/>
          <w:szCs w:val="28"/>
        </w:rPr>
        <w:t> 828,5</w:t>
      </w:r>
      <w:r w:rsidRPr="00210345">
        <w:rPr>
          <w:rFonts w:ascii="Times New Roman" w:hAnsi="Times New Roman"/>
          <w:sz w:val="28"/>
          <w:szCs w:val="28"/>
        </w:rPr>
        <w:t xml:space="preserve"> тыс. рублей (ежемесячная доплата к пенсиям лицам, замещавшим муниципальные должности городского округа – </w:t>
      </w:r>
      <w:r w:rsidR="00972D78" w:rsidRPr="00210345">
        <w:rPr>
          <w:rFonts w:ascii="Times New Roman" w:hAnsi="Times New Roman"/>
          <w:sz w:val="28"/>
          <w:szCs w:val="28"/>
        </w:rPr>
        <w:t>10 282,</w:t>
      </w:r>
      <w:r w:rsidR="00B95AA1" w:rsidRPr="00210345">
        <w:rPr>
          <w:rFonts w:ascii="Times New Roman" w:hAnsi="Times New Roman"/>
          <w:sz w:val="28"/>
          <w:szCs w:val="28"/>
        </w:rPr>
        <w:t>4</w:t>
      </w:r>
      <w:r w:rsidRPr="00210345">
        <w:rPr>
          <w:rFonts w:ascii="Times New Roman" w:hAnsi="Times New Roman"/>
          <w:sz w:val="28"/>
          <w:szCs w:val="28"/>
        </w:rPr>
        <w:t xml:space="preserve"> тыс. рублей; получение статистической информации – </w:t>
      </w:r>
      <w:r w:rsidR="00320AB2" w:rsidRPr="00210345">
        <w:rPr>
          <w:rFonts w:ascii="Times New Roman" w:hAnsi="Times New Roman"/>
          <w:sz w:val="28"/>
          <w:szCs w:val="28"/>
        </w:rPr>
        <w:t>2</w:t>
      </w:r>
      <w:r w:rsidR="00972D78" w:rsidRPr="00210345">
        <w:rPr>
          <w:rFonts w:ascii="Times New Roman" w:hAnsi="Times New Roman"/>
          <w:sz w:val="28"/>
          <w:szCs w:val="28"/>
        </w:rPr>
        <w:t>23,4</w:t>
      </w:r>
      <w:r w:rsidRPr="00210345">
        <w:rPr>
          <w:rFonts w:ascii="Times New Roman" w:hAnsi="Times New Roman"/>
          <w:sz w:val="28"/>
          <w:szCs w:val="28"/>
        </w:rPr>
        <w:t xml:space="preserve"> тыс. рублей, расходы за счет резервного фонда администрации – </w:t>
      </w:r>
      <w:r w:rsidR="00972D78" w:rsidRPr="00210345">
        <w:rPr>
          <w:rFonts w:ascii="Times New Roman" w:hAnsi="Times New Roman"/>
          <w:sz w:val="28"/>
          <w:szCs w:val="28"/>
        </w:rPr>
        <w:t>11 133,0</w:t>
      </w:r>
      <w:r w:rsidRPr="00210345">
        <w:rPr>
          <w:rFonts w:ascii="Times New Roman" w:hAnsi="Times New Roman"/>
          <w:sz w:val="28"/>
          <w:szCs w:val="28"/>
        </w:rPr>
        <w:t xml:space="preserve"> тыс. рублей; мероприятия в области культуры – </w:t>
      </w:r>
      <w:r w:rsidR="00972D78" w:rsidRPr="00210345">
        <w:rPr>
          <w:rFonts w:ascii="Times New Roman" w:hAnsi="Times New Roman"/>
          <w:sz w:val="28"/>
          <w:szCs w:val="28"/>
        </w:rPr>
        <w:t>21,9</w:t>
      </w:r>
      <w:r w:rsidRPr="00210345">
        <w:rPr>
          <w:rFonts w:ascii="Times New Roman" w:hAnsi="Times New Roman"/>
          <w:sz w:val="28"/>
          <w:szCs w:val="28"/>
        </w:rPr>
        <w:t xml:space="preserve"> тыс. рублей;</w:t>
      </w:r>
      <w:r w:rsidR="00B95AA1" w:rsidRPr="00210345">
        <w:rPr>
          <w:rFonts w:ascii="Times New Roman" w:hAnsi="Times New Roman"/>
          <w:sz w:val="28"/>
          <w:szCs w:val="28"/>
        </w:rPr>
        <w:t xml:space="preserve"> поддержка некоммерческих организаций -473,7 тыс. рублей,</w:t>
      </w:r>
      <w:r w:rsidR="00320AB2" w:rsidRPr="00210345">
        <w:rPr>
          <w:rFonts w:ascii="Times New Roman" w:hAnsi="Times New Roman"/>
          <w:sz w:val="28"/>
          <w:szCs w:val="28"/>
        </w:rPr>
        <w:t xml:space="preserve"> расходы на проведение выборов – </w:t>
      </w:r>
      <w:r w:rsidR="00972D78" w:rsidRPr="00210345">
        <w:rPr>
          <w:rFonts w:ascii="Times New Roman" w:hAnsi="Times New Roman"/>
          <w:sz w:val="28"/>
          <w:szCs w:val="28"/>
        </w:rPr>
        <w:t>187,0</w:t>
      </w:r>
      <w:r w:rsidR="00320AB2" w:rsidRPr="00210345">
        <w:rPr>
          <w:rFonts w:ascii="Times New Roman" w:hAnsi="Times New Roman"/>
          <w:sz w:val="28"/>
          <w:szCs w:val="28"/>
        </w:rPr>
        <w:t xml:space="preserve"> тыс. рублей, </w:t>
      </w:r>
      <w:r w:rsidRPr="00210345">
        <w:rPr>
          <w:rFonts w:ascii="Times New Roman" w:hAnsi="Times New Roman"/>
          <w:sz w:val="28"/>
          <w:szCs w:val="28"/>
        </w:rPr>
        <w:t>выполнение других обязательств городского округа (членские взносы в Совет муниципальных образований</w:t>
      </w:r>
      <w:r w:rsidR="00972D78" w:rsidRPr="00210345">
        <w:rPr>
          <w:rFonts w:ascii="Times New Roman" w:hAnsi="Times New Roman"/>
          <w:sz w:val="28"/>
          <w:szCs w:val="28"/>
        </w:rPr>
        <w:t>, расходы по исполнительным листам</w:t>
      </w:r>
      <w:r w:rsidRPr="00210345">
        <w:rPr>
          <w:rFonts w:ascii="Times New Roman" w:hAnsi="Times New Roman"/>
          <w:sz w:val="28"/>
          <w:szCs w:val="28"/>
        </w:rPr>
        <w:t xml:space="preserve">) – </w:t>
      </w:r>
      <w:r w:rsidR="00972D78" w:rsidRPr="00210345">
        <w:rPr>
          <w:rFonts w:ascii="Times New Roman" w:hAnsi="Times New Roman"/>
          <w:sz w:val="28"/>
          <w:szCs w:val="28"/>
        </w:rPr>
        <w:t>507,1</w:t>
      </w:r>
      <w:r w:rsidR="006D3B2B" w:rsidRPr="00210345">
        <w:rPr>
          <w:rFonts w:ascii="Times New Roman" w:hAnsi="Times New Roman"/>
          <w:sz w:val="28"/>
          <w:szCs w:val="28"/>
        </w:rPr>
        <w:t xml:space="preserve"> </w:t>
      </w:r>
      <w:r w:rsidRPr="00210345">
        <w:rPr>
          <w:rFonts w:ascii="Times New Roman" w:hAnsi="Times New Roman"/>
          <w:sz w:val="28"/>
          <w:szCs w:val="28"/>
        </w:rPr>
        <w:t>тыс. рублей).</w:t>
      </w:r>
    </w:p>
    <w:p w:rsidR="008C40B5" w:rsidRPr="00210345" w:rsidRDefault="008C40B5" w:rsidP="008C40B5">
      <w:pPr>
        <w:pStyle w:val="ConsPlusNormal"/>
        <w:ind w:firstLine="709"/>
        <w:jc w:val="both"/>
        <w:outlineLvl w:val="0"/>
        <w:rPr>
          <w:rFonts w:ascii="Times New Roman" w:hAnsi="Times New Roman"/>
          <w:iCs/>
          <w:sz w:val="28"/>
          <w:szCs w:val="28"/>
        </w:rPr>
      </w:pPr>
      <w:r w:rsidRPr="00210345">
        <w:rPr>
          <w:rFonts w:ascii="Times New Roman" w:hAnsi="Times New Roman"/>
          <w:sz w:val="28"/>
          <w:szCs w:val="28"/>
        </w:rPr>
        <w:lastRenderedPageBreak/>
        <w:t>В рамках непрограммных мероприятий в 20</w:t>
      </w:r>
      <w:r w:rsidR="003E4AB7" w:rsidRPr="00210345">
        <w:rPr>
          <w:rFonts w:ascii="Times New Roman" w:hAnsi="Times New Roman"/>
          <w:sz w:val="28"/>
          <w:szCs w:val="28"/>
        </w:rPr>
        <w:t>2</w:t>
      </w:r>
      <w:r w:rsidR="00E41951" w:rsidRPr="00210345">
        <w:rPr>
          <w:rFonts w:ascii="Times New Roman" w:hAnsi="Times New Roman"/>
          <w:sz w:val="28"/>
          <w:szCs w:val="28"/>
        </w:rPr>
        <w:t>1</w:t>
      </w:r>
      <w:r w:rsidRPr="00210345">
        <w:rPr>
          <w:rFonts w:ascii="Times New Roman" w:hAnsi="Times New Roman"/>
          <w:sz w:val="28"/>
          <w:szCs w:val="28"/>
        </w:rPr>
        <w:t xml:space="preserve"> году производились </w:t>
      </w:r>
      <w:r w:rsidRPr="00210345">
        <w:rPr>
          <w:rFonts w:ascii="Times New Roman" w:hAnsi="Times New Roman"/>
          <w:iCs/>
          <w:sz w:val="28"/>
          <w:szCs w:val="28"/>
        </w:rPr>
        <w:t xml:space="preserve">расходы за счет средств федерального и областного бюджетов в сумме </w:t>
      </w:r>
      <w:r w:rsidR="00320AB2" w:rsidRPr="00210345">
        <w:rPr>
          <w:rFonts w:ascii="Times New Roman" w:hAnsi="Times New Roman"/>
          <w:iCs/>
          <w:sz w:val="28"/>
          <w:szCs w:val="28"/>
        </w:rPr>
        <w:t>7</w:t>
      </w:r>
      <w:r w:rsidR="00E41951" w:rsidRPr="00210345">
        <w:rPr>
          <w:rFonts w:ascii="Times New Roman" w:hAnsi="Times New Roman"/>
          <w:iCs/>
          <w:sz w:val="28"/>
          <w:szCs w:val="28"/>
        </w:rPr>
        <w:t> 482,2</w:t>
      </w:r>
      <w:r w:rsidR="00320AB2" w:rsidRPr="00210345">
        <w:rPr>
          <w:rFonts w:ascii="Times New Roman" w:hAnsi="Times New Roman"/>
          <w:iCs/>
          <w:sz w:val="28"/>
          <w:szCs w:val="28"/>
        </w:rPr>
        <w:t>0</w:t>
      </w:r>
      <w:r w:rsidRPr="00210345">
        <w:rPr>
          <w:rFonts w:ascii="Times New Roman" w:hAnsi="Times New Roman"/>
          <w:iCs/>
          <w:sz w:val="28"/>
          <w:szCs w:val="28"/>
        </w:rPr>
        <w:t xml:space="preserve"> тыс. рублей, из них:</w:t>
      </w:r>
    </w:p>
    <w:p w:rsidR="008C40B5" w:rsidRPr="00210345" w:rsidRDefault="008C40B5" w:rsidP="008C40B5">
      <w:pPr>
        <w:pStyle w:val="ConsPlusNormal"/>
        <w:ind w:firstLine="709"/>
        <w:jc w:val="both"/>
        <w:outlineLvl w:val="0"/>
        <w:rPr>
          <w:rFonts w:ascii="Times New Roman" w:hAnsi="Times New Roman"/>
          <w:iCs/>
          <w:sz w:val="28"/>
          <w:szCs w:val="28"/>
        </w:rPr>
      </w:pPr>
      <w:r w:rsidRPr="00210345">
        <w:rPr>
          <w:rFonts w:ascii="Times New Roman" w:hAnsi="Times New Roman"/>
          <w:iCs/>
          <w:sz w:val="28"/>
          <w:szCs w:val="28"/>
        </w:rPr>
        <w:t xml:space="preserve">- </w:t>
      </w:r>
      <w:r w:rsidR="00320AB2" w:rsidRPr="00210345">
        <w:rPr>
          <w:rFonts w:ascii="Times New Roman" w:hAnsi="Times New Roman"/>
          <w:iCs/>
          <w:sz w:val="28"/>
          <w:szCs w:val="28"/>
        </w:rPr>
        <w:t xml:space="preserve"> расходы </w:t>
      </w:r>
      <w:r w:rsidRPr="00210345">
        <w:rPr>
          <w:rFonts w:ascii="Times New Roman" w:hAnsi="Times New Roman"/>
          <w:iCs/>
          <w:sz w:val="28"/>
          <w:szCs w:val="28"/>
        </w:rPr>
        <w:t>за счет фонда на поддержку территорий – 1 </w:t>
      </w:r>
      <w:r w:rsidR="00E41951" w:rsidRPr="00210345">
        <w:rPr>
          <w:rFonts w:ascii="Times New Roman" w:hAnsi="Times New Roman"/>
          <w:iCs/>
          <w:sz w:val="28"/>
          <w:szCs w:val="28"/>
        </w:rPr>
        <w:t>238,3</w:t>
      </w:r>
      <w:r w:rsidRPr="00210345">
        <w:rPr>
          <w:rFonts w:ascii="Times New Roman" w:hAnsi="Times New Roman"/>
          <w:iCs/>
          <w:sz w:val="28"/>
          <w:szCs w:val="28"/>
        </w:rPr>
        <w:t xml:space="preserve"> тыс. рублей;</w:t>
      </w:r>
    </w:p>
    <w:p w:rsidR="008C40B5" w:rsidRPr="00210345" w:rsidRDefault="008C40B5" w:rsidP="008C40B5">
      <w:pPr>
        <w:pStyle w:val="ConsPlusNormal"/>
        <w:ind w:firstLine="709"/>
        <w:jc w:val="both"/>
        <w:outlineLvl w:val="0"/>
        <w:rPr>
          <w:rFonts w:ascii="Times New Roman" w:hAnsi="Times New Roman"/>
          <w:iCs/>
          <w:sz w:val="28"/>
          <w:szCs w:val="28"/>
        </w:rPr>
      </w:pPr>
      <w:r w:rsidRPr="00210345">
        <w:rPr>
          <w:rFonts w:ascii="Times New Roman" w:hAnsi="Times New Roman"/>
          <w:iCs/>
          <w:sz w:val="28"/>
          <w:szCs w:val="28"/>
        </w:rPr>
        <w:t>-</w:t>
      </w:r>
      <w:r w:rsidR="00572124">
        <w:rPr>
          <w:rFonts w:ascii="Times New Roman" w:hAnsi="Times New Roman"/>
          <w:iCs/>
          <w:sz w:val="28"/>
          <w:szCs w:val="28"/>
        </w:rPr>
        <w:t xml:space="preserve"> </w:t>
      </w:r>
      <w:r w:rsidRPr="00210345">
        <w:rPr>
          <w:rFonts w:ascii="Times New Roman" w:hAnsi="Times New Roman"/>
          <w:iCs/>
          <w:sz w:val="28"/>
          <w:szCs w:val="28"/>
        </w:rPr>
        <w:t xml:space="preserve">расходы из федерального бюджета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 </w:t>
      </w:r>
      <w:r w:rsidR="00320AB2" w:rsidRPr="00210345">
        <w:rPr>
          <w:rFonts w:ascii="Times New Roman" w:hAnsi="Times New Roman"/>
          <w:iCs/>
          <w:sz w:val="28"/>
          <w:szCs w:val="28"/>
        </w:rPr>
        <w:t>2</w:t>
      </w:r>
      <w:r w:rsidR="00E41951" w:rsidRPr="00210345">
        <w:rPr>
          <w:rFonts w:ascii="Times New Roman" w:hAnsi="Times New Roman"/>
          <w:iCs/>
          <w:sz w:val="28"/>
          <w:szCs w:val="28"/>
        </w:rPr>
        <w:t>5</w:t>
      </w:r>
      <w:r w:rsidR="00320AB2" w:rsidRPr="00210345">
        <w:rPr>
          <w:rFonts w:ascii="Times New Roman" w:hAnsi="Times New Roman"/>
          <w:iCs/>
          <w:sz w:val="28"/>
          <w:szCs w:val="28"/>
        </w:rPr>
        <w:t>,</w:t>
      </w:r>
      <w:r w:rsidR="00E41951" w:rsidRPr="00210345">
        <w:rPr>
          <w:rFonts w:ascii="Times New Roman" w:hAnsi="Times New Roman"/>
          <w:iCs/>
          <w:sz w:val="28"/>
          <w:szCs w:val="28"/>
        </w:rPr>
        <w:t>0</w:t>
      </w:r>
      <w:r w:rsidRPr="00210345">
        <w:rPr>
          <w:rFonts w:ascii="Times New Roman" w:hAnsi="Times New Roman"/>
          <w:iCs/>
          <w:sz w:val="28"/>
          <w:szCs w:val="28"/>
        </w:rPr>
        <w:t xml:space="preserve"> тыс. рублей;</w:t>
      </w:r>
    </w:p>
    <w:p w:rsidR="008C40B5" w:rsidRPr="00210345" w:rsidRDefault="008C40B5" w:rsidP="008C40B5">
      <w:pPr>
        <w:pStyle w:val="ConsPlusNormal"/>
        <w:ind w:firstLine="709"/>
        <w:jc w:val="both"/>
        <w:outlineLvl w:val="0"/>
        <w:rPr>
          <w:rFonts w:ascii="Times New Roman" w:hAnsi="Times New Roman"/>
          <w:iCs/>
          <w:sz w:val="28"/>
          <w:szCs w:val="28"/>
        </w:rPr>
      </w:pPr>
      <w:r w:rsidRPr="00210345">
        <w:rPr>
          <w:rFonts w:ascii="Times New Roman" w:hAnsi="Times New Roman"/>
          <w:iCs/>
          <w:sz w:val="28"/>
          <w:szCs w:val="28"/>
        </w:rPr>
        <w:t xml:space="preserve">-расходы на осуществление полномочий по поддержке сельскохозяйственного производства – </w:t>
      </w:r>
      <w:r w:rsidR="00E41951" w:rsidRPr="00210345">
        <w:rPr>
          <w:rFonts w:ascii="Times New Roman" w:hAnsi="Times New Roman"/>
          <w:iCs/>
          <w:sz w:val="28"/>
          <w:szCs w:val="28"/>
        </w:rPr>
        <w:t>2 649,7</w:t>
      </w:r>
      <w:r w:rsidRPr="00210345">
        <w:rPr>
          <w:rFonts w:ascii="Times New Roman" w:hAnsi="Times New Roman"/>
          <w:iCs/>
          <w:sz w:val="28"/>
          <w:szCs w:val="28"/>
        </w:rPr>
        <w:t xml:space="preserve"> тыс. рублей;</w:t>
      </w:r>
    </w:p>
    <w:p w:rsidR="008C40B5" w:rsidRPr="00210345" w:rsidRDefault="008C40B5" w:rsidP="008C40B5">
      <w:pPr>
        <w:pStyle w:val="ConsPlusNormal"/>
        <w:ind w:firstLine="709"/>
        <w:jc w:val="both"/>
        <w:outlineLvl w:val="0"/>
        <w:rPr>
          <w:rFonts w:ascii="Times New Roman" w:hAnsi="Times New Roman"/>
          <w:iCs/>
          <w:sz w:val="28"/>
          <w:szCs w:val="28"/>
        </w:rPr>
      </w:pPr>
      <w:r w:rsidRPr="00210345">
        <w:rPr>
          <w:rFonts w:ascii="Times New Roman" w:hAnsi="Times New Roman"/>
          <w:iCs/>
          <w:sz w:val="28"/>
          <w:szCs w:val="28"/>
        </w:rPr>
        <w:t>- расходы на осуществление полномочий по созданию и организации деятельности муниципальных комиссий по делам несовершеннолетних и защите их прав – 4</w:t>
      </w:r>
      <w:r w:rsidR="00320AB2" w:rsidRPr="00210345">
        <w:rPr>
          <w:rFonts w:ascii="Times New Roman" w:hAnsi="Times New Roman"/>
          <w:iCs/>
          <w:sz w:val="28"/>
          <w:szCs w:val="28"/>
        </w:rPr>
        <w:t>73,</w:t>
      </w:r>
      <w:r w:rsidR="002C4957" w:rsidRPr="00210345">
        <w:rPr>
          <w:rFonts w:ascii="Times New Roman" w:hAnsi="Times New Roman"/>
          <w:iCs/>
          <w:sz w:val="28"/>
          <w:szCs w:val="28"/>
        </w:rPr>
        <w:t>0</w:t>
      </w:r>
      <w:r w:rsidRPr="00210345">
        <w:rPr>
          <w:rFonts w:ascii="Times New Roman" w:hAnsi="Times New Roman"/>
          <w:iCs/>
          <w:sz w:val="28"/>
          <w:szCs w:val="28"/>
        </w:rPr>
        <w:t xml:space="preserve"> тыс. рублей;</w:t>
      </w:r>
    </w:p>
    <w:p w:rsidR="003E4AB7" w:rsidRPr="00210345" w:rsidRDefault="003E4AB7" w:rsidP="008C40B5">
      <w:pPr>
        <w:pStyle w:val="ConsPlusNormal"/>
        <w:ind w:firstLine="709"/>
        <w:jc w:val="both"/>
        <w:outlineLvl w:val="0"/>
        <w:rPr>
          <w:rFonts w:ascii="Times New Roman" w:hAnsi="Times New Roman"/>
          <w:iCs/>
          <w:sz w:val="28"/>
          <w:szCs w:val="28"/>
        </w:rPr>
      </w:pPr>
      <w:r w:rsidRPr="00210345">
        <w:rPr>
          <w:rFonts w:ascii="Times New Roman" w:hAnsi="Times New Roman"/>
          <w:iCs/>
          <w:sz w:val="28"/>
          <w:szCs w:val="28"/>
        </w:rPr>
        <w:t xml:space="preserve">- расходы </w:t>
      </w:r>
      <w:r w:rsidR="006D3B2B" w:rsidRPr="00210345">
        <w:rPr>
          <w:rFonts w:ascii="Times New Roman" w:hAnsi="Times New Roman"/>
          <w:iCs/>
          <w:sz w:val="28"/>
          <w:szCs w:val="28"/>
        </w:rPr>
        <w:t>на поощрение</w:t>
      </w:r>
      <w:r w:rsidRPr="00210345">
        <w:rPr>
          <w:rFonts w:ascii="Times New Roman" w:hAnsi="Times New Roman"/>
          <w:iCs/>
          <w:sz w:val="28"/>
          <w:szCs w:val="28"/>
        </w:rPr>
        <w:t xml:space="preserve"> муниципальных управленческих команд в 202</w:t>
      </w:r>
      <w:r w:rsidR="00F3413E" w:rsidRPr="00210345">
        <w:rPr>
          <w:rFonts w:ascii="Times New Roman" w:hAnsi="Times New Roman"/>
          <w:iCs/>
          <w:sz w:val="28"/>
          <w:szCs w:val="28"/>
        </w:rPr>
        <w:t>1</w:t>
      </w:r>
      <w:r w:rsidRPr="00210345">
        <w:rPr>
          <w:rFonts w:ascii="Times New Roman" w:hAnsi="Times New Roman"/>
          <w:iCs/>
          <w:sz w:val="28"/>
          <w:szCs w:val="28"/>
        </w:rPr>
        <w:t xml:space="preserve"> году – </w:t>
      </w:r>
      <w:r w:rsidR="00F3413E" w:rsidRPr="00210345">
        <w:rPr>
          <w:rFonts w:ascii="Times New Roman" w:hAnsi="Times New Roman"/>
          <w:iCs/>
          <w:sz w:val="28"/>
          <w:szCs w:val="28"/>
        </w:rPr>
        <w:t>1 030,8</w:t>
      </w:r>
      <w:r w:rsidRPr="00210345">
        <w:rPr>
          <w:rFonts w:ascii="Times New Roman" w:hAnsi="Times New Roman"/>
          <w:iCs/>
          <w:sz w:val="28"/>
          <w:szCs w:val="28"/>
        </w:rPr>
        <w:t xml:space="preserve"> тыс. рублей;</w:t>
      </w:r>
    </w:p>
    <w:p w:rsidR="008C40B5" w:rsidRPr="00210345" w:rsidRDefault="008C40B5" w:rsidP="008C40B5">
      <w:pPr>
        <w:pStyle w:val="ConsPlusNormal"/>
        <w:ind w:firstLine="709"/>
        <w:jc w:val="both"/>
        <w:outlineLvl w:val="0"/>
        <w:rPr>
          <w:rFonts w:ascii="Times New Roman" w:hAnsi="Times New Roman"/>
          <w:iCs/>
          <w:sz w:val="28"/>
          <w:szCs w:val="28"/>
        </w:rPr>
      </w:pPr>
      <w:r w:rsidRPr="00210345">
        <w:rPr>
          <w:rFonts w:ascii="Times New Roman" w:hAnsi="Times New Roman"/>
          <w:iCs/>
          <w:sz w:val="28"/>
          <w:szCs w:val="28"/>
        </w:rPr>
        <w:t>- расходы на осуществление полномочий по опеке и попечительству в отношении совершеннолетних граждан – 7</w:t>
      </w:r>
      <w:r w:rsidR="00E45875" w:rsidRPr="00210345">
        <w:rPr>
          <w:rFonts w:ascii="Times New Roman" w:hAnsi="Times New Roman"/>
          <w:iCs/>
          <w:sz w:val="28"/>
          <w:szCs w:val="28"/>
        </w:rPr>
        <w:t>71,</w:t>
      </w:r>
      <w:r w:rsidR="00F3413E" w:rsidRPr="00210345">
        <w:rPr>
          <w:rFonts w:ascii="Times New Roman" w:hAnsi="Times New Roman"/>
          <w:iCs/>
          <w:sz w:val="28"/>
          <w:szCs w:val="28"/>
        </w:rPr>
        <w:t xml:space="preserve">8 </w:t>
      </w:r>
      <w:r w:rsidRPr="00210345">
        <w:rPr>
          <w:rFonts w:ascii="Times New Roman" w:hAnsi="Times New Roman"/>
          <w:iCs/>
          <w:sz w:val="28"/>
          <w:szCs w:val="28"/>
        </w:rPr>
        <w:t>тыс. рублей;</w:t>
      </w:r>
    </w:p>
    <w:p w:rsidR="008C40B5" w:rsidRPr="00210345" w:rsidRDefault="008C40B5" w:rsidP="008C40B5">
      <w:pPr>
        <w:pStyle w:val="ConsPlusNormal"/>
        <w:ind w:firstLine="709"/>
        <w:jc w:val="both"/>
        <w:outlineLvl w:val="0"/>
        <w:rPr>
          <w:rFonts w:ascii="Times New Roman" w:hAnsi="Times New Roman"/>
          <w:iCs/>
          <w:sz w:val="28"/>
          <w:szCs w:val="28"/>
        </w:rPr>
      </w:pPr>
      <w:r w:rsidRPr="00210345">
        <w:rPr>
          <w:rFonts w:ascii="Times New Roman" w:hAnsi="Times New Roman"/>
          <w:iCs/>
          <w:sz w:val="28"/>
          <w:szCs w:val="28"/>
        </w:rPr>
        <w:t xml:space="preserve">- расходы на осуществление полномочий по созданию административных комиссий в Нижегородской области – </w:t>
      </w:r>
      <w:r w:rsidR="00C86F67" w:rsidRPr="00210345">
        <w:rPr>
          <w:rFonts w:ascii="Times New Roman" w:hAnsi="Times New Roman"/>
          <w:iCs/>
          <w:sz w:val="28"/>
          <w:szCs w:val="28"/>
        </w:rPr>
        <w:t>9,4</w:t>
      </w:r>
      <w:r w:rsidRPr="00210345">
        <w:rPr>
          <w:rFonts w:ascii="Times New Roman" w:hAnsi="Times New Roman"/>
          <w:iCs/>
          <w:sz w:val="28"/>
          <w:szCs w:val="28"/>
        </w:rPr>
        <w:t xml:space="preserve"> тыс. рублей;</w:t>
      </w:r>
    </w:p>
    <w:p w:rsidR="008C40B5" w:rsidRPr="00210345" w:rsidRDefault="008C40B5" w:rsidP="008C40B5">
      <w:pPr>
        <w:pStyle w:val="ConsPlusNormal"/>
        <w:ind w:firstLine="709"/>
        <w:jc w:val="both"/>
        <w:outlineLvl w:val="0"/>
        <w:rPr>
          <w:rFonts w:ascii="Times New Roman" w:hAnsi="Times New Roman"/>
          <w:iCs/>
          <w:sz w:val="28"/>
          <w:szCs w:val="28"/>
        </w:rPr>
      </w:pPr>
      <w:r w:rsidRPr="00210345">
        <w:rPr>
          <w:rFonts w:ascii="Times New Roman" w:hAnsi="Times New Roman"/>
          <w:iCs/>
          <w:sz w:val="28"/>
          <w:szCs w:val="28"/>
        </w:rPr>
        <w:t xml:space="preserve">- расходы на осуществление полномочий </w:t>
      </w:r>
      <w:r w:rsidR="00C86F67" w:rsidRPr="00210345">
        <w:rPr>
          <w:rFonts w:ascii="Times New Roman" w:hAnsi="Times New Roman"/>
          <w:iCs/>
          <w:sz w:val="28"/>
          <w:szCs w:val="28"/>
        </w:rPr>
        <w:t xml:space="preserve"> по организации мероприятий при осуществлении деятельности по обращению с животными в части отлова и содержания животных без владельцев</w:t>
      </w:r>
      <w:r w:rsidRPr="00210345">
        <w:rPr>
          <w:rFonts w:ascii="Times New Roman" w:hAnsi="Times New Roman"/>
          <w:iCs/>
          <w:sz w:val="28"/>
          <w:szCs w:val="28"/>
        </w:rPr>
        <w:t xml:space="preserve"> – </w:t>
      </w:r>
      <w:r w:rsidR="00F96572" w:rsidRPr="00210345">
        <w:rPr>
          <w:rFonts w:ascii="Times New Roman" w:hAnsi="Times New Roman"/>
          <w:iCs/>
          <w:sz w:val="28"/>
          <w:szCs w:val="28"/>
        </w:rPr>
        <w:t>966,7</w:t>
      </w:r>
      <w:r w:rsidRPr="00210345">
        <w:rPr>
          <w:rFonts w:ascii="Times New Roman" w:hAnsi="Times New Roman"/>
          <w:iCs/>
          <w:sz w:val="28"/>
          <w:szCs w:val="28"/>
        </w:rPr>
        <w:t xml:space="preserve"> тыс. рублей.</w:t>
      </w:r>
    </w:p>
    <w:p w:rsidR="008330BE" w:rsidRDefault="008330BE" w:rsidP="008330BE">
      <w:pPr>
        <w:pStyle w:val="ConsPlusNormal"/>
        <w:ind w:firstLine="709"/>
        <w:jc w:val="both"/>
        <w:outlineLvl w:val="0"/>
        <w:rPr>
          <w:rFonts w:ascii="Times New Roman" w:hAnsi="Times New Roman"/>
          <w:iCs/>
          <w:sz w:val="28"/>
          <w:szCs w:val="28"/>
        </w:rPr>
      </w:pPr>
      <w:r w:rsidRPr="00210345">
        <w:rPr>
          <w:rFonts w:ascii="Times New Roman" w:hAnsi="Times New Roman"/>
          <w:sz w:val="28"/>
          <w:szCs w:val="28"/>
        </w:rPr>
        <w:t>В рамках непрограммных мероприятий в 202</w:t>
      </w:r>
      <w:r w:rsidR="00F96572" w:rsidRPr="00210345">
        <w:rPr>
          <w:rFonts w:ascii="Times New Roman" w:hAnsi="Times New Roman"/>
          <w:sz w:val="28"/>
          <w:szCs w:val="28"/>
        </w:rPr>
        <w:t>1</w:t>
      </w:r>
      <w:r w:rsidRPr="00210345">
        <w:rPr>
          <w:rFonts w:ascii="Times New Roman" w:hAnsi="Times New Roman"/>
          <w:sz w:val="28"/>
          <w:szCs w:val="28"/>
        </w:rPr>
        <w:t xml:space="preserve"> году производились </w:t>
      </w:r>
      <w:r w:rsidRPr="00210345">
        <w:rPr>
          <w:rFonts w:ascii="Times New Roman" w:hAnsi="Times New Roman"/>
          <w:iCs/>
          <w:sz w:val="28"/>
          <w:szCs w:val="28"/>
        </w:rPr>
        <w:t xml:space="preserve">расходы за счет </w:t>
      </w:r>
      <w:r w:rsidR="006D3B2B" w:rsidRPr="00210345">
        <w:rPr>
          <w:rFonts w:ascii="Times New Roman" w:hAnsi="Times New Roman"/>
          <w:iCs/>
          <w:sz w:val="28"/>
          <w:szCs w:val="28"/>
        </w:rPr>
        <w:t>средств Резервного</w:t>
      </w:r>
      <w:r w:rsidRPr="00210345">
        <w:rPr>
          <w:rFonts w:ascii="Times New Roman" w:hAnsi="Times New Roman"/>
          <w:iCs/>
          <w:sz w:val="28"/>
          <w:szCs w:val="28"/>
        </w:rPr>
        <w:t xml:space="preserve"> фонда Правительства Нижегородской области в сумме </w:t>
      </w:r>
      <w:r w:rsidR="00F96572" w:rsidRPr="00210345">
        <w:rPr>
          <w:rFonts w:ascii="Times New Roman" w:hAnsi="Times New Roman"/>
          <w:iCs/>
          <w:sz w:val="28"/>
          <w:szCs w:val="28"/>
        </w:rPr>
        <w:t>317,5</w:t>
      </w:r>
      <w:r w:rsidRPr="00210345">
        <w:rPr>
          <w:rFonts w:ascii="Times New Roman" w:hAnsi="Times New Roman"/>
          <w:iCs/>
          <w:sz w:val="28"/>
          <w:szCs w:val="28"/>
        </w:rPr>
        <w:t xml:space="preserve"> тыс. рублей</w:t>
      </w:r>
      <w:r w:rsidR="009D61D7">
        <w:rPr>
          <w:rFonts w:ascii="Times New Roman" w:hAnsi="Times New Roman"/>
          <w:iCs/>
          <w:sz w:val="28"/>
          <w:szCs w:val="28"/>
        </w:rPr>
        <w:t>.</w:t>
      </w:r>
    </w:p>
    <w:p w:rsidR="009D61D7" w:rsidRDefault="009D61D7" w:rsidP="00B0129E">
      <w:pPr>
        <w:pStyle w:val="a3"/>
        <w:spacing w:before="0" w:beforeAutospacing="0" w:after="0" w:afterAutospacing="0"/>
        <w:ind w:left="450"/>
        <w:jc w:val="center"/>
        <w:rPr>
          <w:b/>
          <w:color w:val="auto"/>
          <w:sz w:val="28"/>
          <w:szCs w:val="28"/>
        </w:rPr>
      </w:pPr>
    </w:p>
    <w:p w:rsidR="00B0129E" w:rsidRDefault="008C40B5" w:rsidP="00B0129E">
      <w:pPr>
        <w:pStyle w:val="a3"/>
        <w:spacing w:before="0" w:beforeAutospacing="0" w:after="0" w:afterAutospacing="0"/>
        <w:ind w:left="450"/>
        <w:jc w:val="center"/>
        <w:rPr>
          <w:b/>
          <w:color w:val="auto"/>
          <w:sz w:val="28"/>
          <w:szCs w:val="28"/>
        </w:rPr>
      </w:pPr>
      <w:r>
        <w:rPr>
          <w:b/>
          <w:color w:val="auto"/>
          <w:sz w:val="28"/>
          <w:szCs w:val="28"/>
        </w:rPr>
        <w:t>6</w:t>
      </w:r>
      <w:r w:rsidRPr="005076C7">
        <w:rPr>
          <w:b/>
          <w:color w:val="auto"/>
          <w:sz w:val="28"/>
          <w:szCs w:val="28"/>
        </w:rPr>
        <w:t xml:space="preserve">. </w:t>
      </w:r>
      <w:r w:rsidR="0047366D">
        <w:rPr>
          <w:b/>
          <w:color w:val="auto"/>
          <w:sz w:val="28"/>
          <w:szCs w:val="28"/>
        </w:rPr>
        <w:t xml:space="preserve">Основные результаты проверки внешней проверки показателей отчета по разделам </w:t>
      </w:r>
      <w:r w:rsidRPr="005076C7">
        <w:rPr>
          <w:b/>
          <w:color w:val="auto"/>
          <w:sz w:val="28"/>
          <w:szCs w:val="28"/>
        </w:rPr>
        <w:t xml:space="preserve">функциональной классификации расходов бюджета </w:t>
      </w:r>
      <w:r w:rsidRPr="005076C7">
        <w:rPr>
          <w:b/>
          <w:sz w:val="28"/>
          <w:szCs w:val="28"/>
        </w:rPr>
        <w:t xml:space="preserve">городского округа город Кулебаки </w:t>
      </w:r>
      <w:r>
        <w:rPr>
          <w:b/>
          <w:color w:val="auto"/>
          <w:sz w:val="28"/>
          <w:szCs w:val="28"/>
        </w:rPr>
        <w:t>за</w:t>
      </w:r>
      <w:r w:rsidRPr="005076C7">
        <w:rPr>
          <w:b/>
          <w:color w:val="auto"/>
          <w:sz w:val="28"/>
          <w:szCs w:val="28"/>
        </w:rPr>
        <w:t xml:space="preserve"> 20</w:t>
      </w:r>
      <w:r w:rsidR="00945CDD">
        <w:rPr>
          <w:b/>
          <w:color w:val="auto"/>
          <w:sz w:val="28"/>
          <w:szCs w:val="28"/>
        </w:rPr>
        <w:t>2</w:t>
      </w:r>
      <w:r w:rsidR="008D3D37">
        <w:rPr>
          <w:b/>
          <w:color w:val="auto"/>
          <w:sz w:val="28"/>
          <w:szCs w:val="28"/>
        </w:rPr>
        <w:t>1</w:t>
      </w:r>
      <w:r>
        <w:rPr>
          <w:b/>
          <w:color w:val="auto"/>
          <w:sz w:val="28"/>
          <w:szCs w:val="28"/>
        </w:rPr>
        <w:t xml:space="preserve"> год.</w:t>
      </w:r>
    </w:p>
    <w:p w:rsidR="00607A20" w:rsidRDefault="00607A20" w:rsidP="00B0129E">
      <w:pPr>
        <w:pStyle w:val="a3"/>
        <w:spacing w:before="0" w:beforeAutospacing="0" w:after="0" w:afterAutospacing="0"/>
        <w:ind w:left="450"/>
        <w:jc w:val="center"/>
        <w:rPr>
          <w:b/>
          <w:color w:val="auto"/>
          <w:sz w:val="28"/>
          <w:szCs w:val="28"/>
        </w:rPr>
      </w:pPr>
    </w:p>
    <w:p w:rsidR="008C40B5" w:rsidRPr="00460806" w:rsidRDefault="008C40B5" w:rsidP="00B0129E">
      <w:pPr>
        <w:pStyle w:val="a3"/>
        <w:spacing w:before="0" w:beforeAutospacing="0" w:after="0" w:afterAutospacing="0"/>
        <w:ind w:left="450"/>
        <w:jc w:val="both"/>
      </w:pPr>
      <w:r w:rsidRPr="00460806">
        <w:rPr>
          <w:sz w:val="28"/>
          <w:szCs w:val="28"/>
        </w:rPr>
        <w:t>Информация об исполнении бюджета в рамках разделов классификации расходов бюджета предоставлена в таблице</w:t>
      </w:r>
      <w:r w:rsidR="00460806" w:rsidRPr="00460806">
        <w:rPr>
          <w:sz w:val="28"/>
          <w:szCs w:val="28"/>
        </w:rPr>
        <w:t xml:space="preserve"> 34</w:t>
      </w:r>
      <w:r w:rsidRPr="00460806">
        <w:rPr>
          <w:sz w:val="28"/>
          <w:szCs w:val="28"/>
        </w:rPr>
        <w:t>:</w:t>
      </w:r>
      <w:r w:rsidRPr="00460806">
        <w:t xml:space="preserve"> </w:t>
      </w:r>
    </w:p>
    <w:p w:rsidR="008C40B5" w:rsidRPr="00B445BC" w:rsidRDefault="008C40B5" w:rsidP="00B0129E">
      <w:pPr>
        <w:jc w:val="right"/>
      </w:pPr>
      <w:r w:rsidRPr="00B445BC">
        <w:t xml:space="preserve">Таблица </w:t>
      </w:r>
      <w:r w:rsidR="0042294C" w:rsidRPr="00B445BC">
        <w:t>3</w:t>
      </w:r>
      <w:r w:rsidR="00460806" w:rsidRPr="00B445BC">
        <w:t>4</w:t>
      </w:r>
      <w:r w:rsidRPr="00B445BC">
        <w:t xml:space="preserve"> </w:t>
      </w:r>
    </w:p>
    <w:p w:rsidR="008C40B5" w:rsidRPr="00B445BC" w:rsidRDefault="008C40B5" w:rsidP="008C40B5">
      <w:pPr>
        <w:jc w:val="right"/>
      </w:pPr>
      <w:r w:rsidRPr="00B445BC">
        <w:t>(тыс. рублей)</w:t>
      </w: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1"/>
        <w:gridCol w:w="1964"/>
        <w:gridCol w:w="1205"/>
        <w:gridCol w:w="1275"/>
        <w:gridCol w:w="1418"/>
        <w:gridCol w:w="1134"/>
        <w:gridCol w:w="1276"/>
        <w:gridCol w:w="1276"/>
      </w:tblGrid>
      <w:tr w:rsidR="00A245C1" w:rsidRPr="00AC0D95" w:rsidTr="00945CDD">
        <w:trPr>
          <w:trHeight w:val="810"/>
        </w:trPr>
        <w:tc>
          <w:tcPr>
            <w:tcW w:w="481" w:type="dxa"/>
            <w:vMerge w:val="restart"/>
            <w:tcBorders>
              <w:top w:val="single" w:sz="4" w:space="0" w:color="auto"/>
              <w:left w:val="single" w:sz="4" w:space="0" w:color="auto"/>
              <w:right w:val="single" w:sz="4" w:space="0" w:color="auto"/>
            </w:tcBorders>
            <w:vAlign w:val="center"/>
          </w:tcPr>
          <w:p w:rsidR="00A245C1" w:rsidRPr="00AC0D95" w:rsidRDefault="00A245C1" w:rsidP="008C40B5"/>
        </w:tc>
        <w:tc>
          <w:tcPr>
            <w:tcW w:w="1964" w:type="dxa"/>
            <w:vMerge w:val="restart"/>
            <w:tcBorders>
              <w:top w:val="single" w:sz="4" w:space="0" w:color="auto"/>
              <w:left w:val="single" w:sz="4" w:space="0" w:color="auto"/>
              <w:right w:val="single" w:sz="4" w:space="0" w:color="auto"/>
            </w:tcBorders>
            <w:vAlign w:val="center"/>
          </w:tcPr>
          <w:p w:rsidR="00A245C1" w:rsidRPr="00713DE0" w:rsidRDefault="00A245C1" w:rsidP="008C40B5">
            <w:pPr>
              <w:jc w:val="center"/>
              <w:rPr>
                <w:b/>
              </w:rPr>
            </w:pPr>
          </w:p>
        </w:tc>
        <w:tc>
          <w:tcPr>
            <w:tcW w:w="1205" w:type="dxa"/>
            <w:vMerge w:val="restart"/>
            <w:tcBorders>
              <w:top w:val="single" w:sz="4" w:space="0" w:color="auto"/>
              <w:left w:val="single" w:sz="4" w:space="0" w:color="auto"/>
              <w:right w:val="single" w:sz="4" w:space="0" w:color="auto"/>
            </w:tcBorders>
            <w:vAlign w:val="center"/>
          </w:tcPr>
          <w:p w:rsidR="00A245C1" w:rsidRPr="00713DE0" w:rsidRDefault="00A245C1" w:rsidP="005B0011">
            <w:pPr>
              <w:jc w:val="center"/>
              <w:rPr>
                <w:b/>
              </w:rPr>
            </w:pPr>
            <w:r w:rsidRPr="00713DE0">
              <w:rPr>
                <w:b/>
              </w:rPr>
              <w:t>Исполнено  за 20</w:t>
            </w:r>
            <w:r w:rsidR="005B0011">
              <w:rPr>
                <w:b/>
              </w:rPr>
              <w:t>20</w:t>
            </w:r>
            <w:r w:rsidRPr="00713DE0">
              <w:rPr>
                <w:b/>
              </w:rPr>
              <w:t xml:space="preserve"> год</w:t>
            </w:r>
          </w:p>
        </w:tc>
        <w:tc>
          <w:tcPr>
            <w:tcW w:w="1275" w:type="dxa"/>
            <w:vMerge w:val="restart"/>
            <w:tcBorders>
              <w:top w:val="single" w:sz="4" w:space="0" w:color="auto"/>
              <w:left w:val="single" w:sz="4" w:space="0" w:color="auto"/>
              <w:right w:val="single" w:sz="4" w:space="0" w:color="auto"/>
            </w:tcBorders>
            <w:vAlign w:val="center"/>
          </w:tcPr>
          <w:p w:rsidR="00A245C1" w:rsidRPr="00713DE0" w:rsidRDefault="00A245C1" w:rsidP="005B0011">
            <w:pPr>
              <w:jc w:val="center"/>
              <w:rPr>
                <w:b/>
              </w:rPr>
            </w:pPr>
            <w:r w:rsidRPr="00713DE0">
              <w:rPr>
                <w:b/>
              </w:rPr>
              <w:t>Уточненный план на 202</w:t>
            </w:r>
            <w:r w:rsidR="005B0011">
              <w:rPr>
                <w:b/>
              </w:rPr>
              <w:t>1</w:t>
            </w:r>
            <w:r w:rsidRPr="00713DE0">
              <w:rPr>
                <w:b/>
              </w:rPr>
              <w:t xml:space="preserve"> год</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A245C1" w:rsidRPr="00713DE0" w:rsidRDefault="00A245C1" w:rsidP="005B0011">
            <w:pPr>
              <w:jc w:val="center"/>
              <w:rPr>
                <w:b/>
              </w:rPr>
            </w:pPr>
            <w:r w:rsidRPr="00713DE0">
              <w:rPr>
                <w:b/>
              </w:rPr>
              <w:t>Исполнено за 202</w:t>
            </w:r>
            <w:r w:rsidR="005B0011">
              <w:rPr>
                <w:b/>
              </w:rPr>
              <w:t>1</w:t>
            </w:r>
            <w:r w:rsidRPr="00713DE0">
              <w:rPr>
                <w:b/>
              </w:rPr>
              <w:t xml:space="preserve"> год</w:t>
            </w:r>
          </w:p>
        </w:tc>
        <w:tc>
          <w:tcPr>
            <w:tcW w:w="1276" w:type="dxa"/>
            <w:vMerge w:val="restart"/>
            <w:tcBorders>
              <w:top w:val="single" w:sz="4" w:space="0" w:color="auto"/>
              <w:left w:val="single" w:sz="4" w:space="0" w:color="auto"/>
              <w:right w:val="single" w:sz="4" w:space="0" w:color="auto"/>
            </w:tcBorders>
            <w:vAlign w:val="center"/>
          </w:tcPr>
          <w:p w:rsidR="00A245C1" w:rsidRPr="00713DE0" w:rsidRDefault="00A245C1" w:rsidP="008C40B5">
            <w:pPr>
              <w:jc w:val="center"/>
              <w:rPr>
                <w:b/>
              </w:rPr>
            </w:pPr>
            <w:r w:rsidRPr="00713DE0">
              <w:rPr>
                <w:b/>
              </w:rPr>
              <w:t>% к плану на год</w:t>
            </w:r>
          </w:p>
        </w:tc>
        <w:tc>
          <w:tcPr>
            <w:tcW w:w="1276" w:type="dxa"/>
            <w:vMerge w:val="restart"/>
            <w:tcBorders>
              <w:top w:val="single" w:sz="4" w:space="0" w:color="auto"/>
              <w:left w:val="single" w:sz="4" w:space="0" w:color="auto"/>
              <w:right w:val="single" w:sz="4" w:space="0" w:color="auto"/>
            </w:tcBorders>
            <w:vAlign w:val="center"/>
          </w:tcPr>
          <w:p w:rsidR="00A245C1" w:rsidRPr="00713DE0" w:rsidRDefault="00A245C1" w:rsidP="005B0011">
            <w:pPr>
              <w:jc w:val="center"/>
              <w:rPr>
                <w:b/>
              </w:rPr>
            </w:pPr>
            <w:r w:rsidRPr="00713DE0">
              <w:rPr>
                <w:b/>
              </w:rPr>
              <w:t>Темп роста/ снижения к 20</w:t>
            </w:r>
            <w:r w:rsidR="005B0011">
              <w:rPr>
                <w:b/>
              </w:rPr>
              <w:t>20</w:t>
            </w:r>
            <w:r w:rsidRPr="00713DE0">
              <w:rPr>
                <w:b/>
              </w:rPr>
              <w:t xml:space="preserve"> %</w:t>
            </w:r>
          </w:p>
        </w:tc>
      </w:tr>
      <w:tr w:rsidR="00A245C1" w:rsidRPr="00AC0D95" w:rsidTr="00945CDD">
        <w:trPr>
          <w:trHeight w:val="285"/>
        </w:trPr>
        <w:tc>
          <w:tcPr>
            <w:tcW w:w="481" w:type="dxa"/>
            <w:vMerge/>
            <w:tcBorders>
              <w:left w:val="single" w:sz="4" w:space="0" w:color="auto"/>
              <w:bottom w:val="single" w:sz="4" w:space="0" w:color="auto"/>
              <w:right w:val="single" w:sz="4" w:space="0" w:color="auto"/>
            </w:tcBorders>
            <w:vAlign w:val="center"/>
          </w:tcPr>
          <w:p w:rsidR="00A245C1" w:rsidRPr="00AC0D95" w:rsidRDefault="00A245C1" w:rsidP="008C40B5"/>
        </w:tc>
        <w:tc>
          <w:tcPr>
            <w:tcW w:w="1964" w:type="dxa"/>
            <w:vMerge/>
            <w:tcBorders>
              <w:left w:val="single" w:sz="4" w:space="0" w:color="auto"/>
              <w:bottom w:val="single" w:sz="4" w:space="0" w:color="auto"/>
              <w:right w:val="single" w:sz="4" w:space="0" w:color="auto"/>
            </w:tcBorders>
            <w:vAlign w:val="center"/>
          </w:tcPr>
          <w:p w:rsidR="00A245C1" w:rsidRPr="00AC0D95" w:rsidRDefault="00A245C1" w:rsidP="008C40B5">
            <w:pPr>
              <w:jc w:val="center"/>
            </w:pPr>
          </w:p>
        </w:tc>
        <w:tc>
          <w:tcPr>
            <w:tcW w:w="1205" w:type="dxa"/>
            <w:vMerge/>
            <w:tcBorders>
              <w:left w:val="single" w:sz="4" w:space="0" w:color="auto"/>
              <w:bottom w:val="single" w:sz="4" w:space="0" w:color="auto"/>
              <w:right w:val="single" w:sz="4" w:space="0" w:color="auto"/>
            </w:tcBorders>
            <w:vAlign w:val="center"/>
          </w:tcPr>
          <w:p w:rsidR="00A245C1" w:rsidRDefault="00A245C1" w:rsidP="0004112C">
            <w:pPr>
              <w:jc w:val="center"/>
            </w:pPr>
          </w:p>
        </w:tc>
        <w:tc>
          <w:tcPr>
            <w:tcW w:w="1275" w:type="dxa"/>
            <w:vMerge/>
            <w:tcBorders>
              <w:left w:val="single" w:sz="4" w:space="0" w:color="auto"/>
              <w:bottom w:val="single" w:sz="4" w:space="0" w:color="auto"/>
              <w:right w:val="single" w:sz="4" w:space="0" w:color="auto"/>
            </w:tcBorders>
            <w:vAlign w:val="center"/>
          </w:tcPr>
          <w:p w:rsidR="00A245C1" w:rsidRPr="00CA3552" w:rsidRDefault="00A245C1" w:rsidP="0004112C">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245C1" w:rsidRPr="00713DE0" w:rsidRDefault="00945CDD" w:rsidP="0004112C">
            <w:pPr>
              <w:jc w:val="center"/>
              <w:rPr>
                <w:b/>
              </w:rPr>
            </w:pPr>
            <w:r w:rsidRPr="00713DE0">
              <w:rPr>
                <w:b/>
              </w:rPr>
              <w:t>т</w:t>
            </w:r>
            <w:r w:rsidR="00A245C1" w:rsidRPr="00713DE0">
              <w:rPr>
                <w:b/>
              </w:rPr>
              <w:t>ыс. руб</w:t>
            </w:r>
            <w:r w:rsidR="00FB4BB5" w:rsidRPr="00713DE0">
              <w:rPr>
                <w:b/>
              </w:rPr>
              <w:t>.</w:t>
            </w:r>
          </w:p>
        </w:tc>
        <w:tc>
          <w:tcPr>
            <w:tcW w:w="1134" w:type="dxa"/>
            <w:tcBorders>
              <w:top w:val="single" w:sz="4" w:space="0" w:color="auto"/>
              <w:left w:val="single" w:sz="4" w:space="0" w:color="auto"/>
              <w:bottom w:val="single" w:sz="4" w:space="0" w:color="auto"/>
              <w:right w:val="single" w:sz="4" w:space="0" w:color="auto"/>
            </w:tcBorders>
            <w:vAlign w:val="center"/>
          </w:tcPr>
          <w:p w:rsidR="00A245C1" w:rsidRPr="00713DE0" w:rsidRDefault="00A245C1" w:rsidP="0004112C">
            <w:pPr>
              <w:jc w:val="center"/>
              <w:rPr>
                <w:b/>
              </w:rPr>
            </w:pPr>
            <w:r w:rsidRPr="00713DE0">
              <w:rPr>
                <w:b/>
              </w:rPr>
              <w:t>доля</w:t>
            </w:r>
          </w:p>
        </w:tc>
        <w:tc>
          <w:tcPr>
            <w:tcW w:w="1276" w:type="dxa"/>
            <w:vMerge/>
            <w:tcBorders>
              <w:left w:val="single" w:sz="4" w:space="0" w:color="auto"/>
              <w:bottom w:val="single" w:sz="4" w:space="0" w:color="auto"/>
              <w:right w:val="single" w:sz="4" w:space="0" w:color="auto"/>
            </w:tcBorders>
            <w:vAlign w:val="center"/>
          </w:tcPr>
          <w:p w:rsidR="00A245C1" w:rsidRPr="00CA3552" w:rsidRDefault="00A245C1" w:rsidP="008C40B5">
            <w:pPr>
              <w:jc w:val="center"/>
            </w:pPr>
          </w:p>
        </w:tc>
        <w:tc>
          <w:tcPr>
            <w:tcW w:w="1276" w:type="dxa"/>
            <w:vMerge/>
            <w:tcBorders>
              <w:left w:val="single" w:sz="4" w:space="0" w:color="auto"/>
              <w:bottom w:val="single" w:sz="4" w:space="0" w:color="auto"/>
              <w:right w:val="single" w:sz="4" w:space="0" w:color="auto"/>
            </w:tcBorders>
            <w:vAlign w:val="center"/>
          </w:tcPr>
          <w:p w:rsidR="00A245C1" w:rsidRDefault="00A245C1" w:rsidP="00F71152">
            <w:pPr>
              <w:jc w:val="center"/>
            </w:pPr>
          </w:p>
        </w:tc>
      </w:tr>
      <w:tr w:rsidR="005B0011" w:rsidRPr="00AC0D95" w:rsidTr="00945CDD">
        <w:trPr>
          <w:trHeight w:val="450"/>
        </w:trPr>
        <w:tc>
          <w:tcPr>
            <w:tcW w:w="481" w:type="dxa"/>
            <w:tcBorders>
              <w:top w:val="single" w:sz="4" w:space="0" w:color="auto"/>
              <w:left w:val="single" w:sz="4" w:space="0" w:color="auto"/>
              <w:bottom w:val="single" w:sz="4" w:space="0" w:color="auto"/>
              <w:right w:val="single" w:sz="4" w:space="0" w:color="auto"/>
            </w:tcBorders>
            <w:noWrap/>
            <w:vAlign w:val="bottom"/>
          </w:tcPr>
          <w:p w:rsidR="005B0011" w:rsidRPr="00AC0D95" w:rsidRDefault="005B0011" w:rsidP="005B0011">
            <w:pPr>
              <w:jc w:val="center"/>
            </w:pPr>
            <w:r w:rsidRPr="00AC0D95">
              <w:t>01</w:t>
            </w:r>
          </w:p>
        </w:tc>
        <w:tc>
          <w:tcPr>
            <w:tcW w:w="1964" w:type="dxa"/>
            <w:tcBorders>
              <w:top w:val="single" w:sz="4" w:space="0" w:color="auto"/>
              <w:left w:val="single" w:sz="4" w:space="0" w:color="auto"/>
              <w:bottom w:val="single" w:sz="4" w:space="0" w:color="auto"/>
              <w:right w:val="single" w:sz="4" w:space="0" w:color="auto"/>
            </w:tcBorders>
            <w:vAlign w:val="bottom"/>
          </w:tcPr>
          <w:p w:rsidR="005B0011" w:rsidRPr="00AC0D95" w:rsidRDefault="005B0011" w:rsidP="005B0011">
            <w:r w:rsidRPr="00AC0D95">
              <w:t>Общегосударственные вопросы</w:t>
            </w:r>
          </w:p>
        </w:tc>
        <w:tc>
          <w:tcPr>
            <w:tcW w:w="1205" w:type="dxa"/>
            <w:tcBorders>
              <w:top w:val="single" w:sz="4" w:space="0" w:color="auto"/>
              <w:left w:val="single" w:sz="4" w:space="0" w:color="auto"/>
              <w:bottom w:val="single" w:sz="4" w:space="0" w:color="auto"/>
              <w:right w:val="single" w:sz="4" w:space="0" w:color="auto"/>
            </w:tcBorders>
            <w:vAlign w:val="center"/>
          </w:tcPr>
          <w:p w:rsidR="005B0011" w:rsidRPr="00CF2D15" w:rsidRDefault="005B0011" w:rsidP="005B0011">
            <w:pPr>
              <w:widowControl w:val="0"/>
              <w:autoSpaceDE w:val="0"/>
              <w:autoSpaceDN w:val="0"/>
              <w:adjustRightInd w:val="0"/>
              <w:jc w:val="center"/>
              <w:rPr>
                <w:sz w:val="22"/>
                <w:szCs w:val="22"/>
              </w:rPr>
            </w:pPr>
            <w:r>
              <w:rPr>
                <w:sz w:val="22"/>
                <w:szCs w:val="22"/>
              </w:rPr>
              <w:t>114 727,9</w:t>
            </w:r>
          </w:p>
        </w:tc>
        <w:tc>
          <w:tcPr>
            <w:tcW w:w="1275" w:type="dxa"/>
            <w:tcBorders>
              <w:top w:val="single" w:sz="4" w:space="0" w:color="auto"/>
              <w:left w:val="single" w:sz="4" w:space="0" w:color="auto"/>
              <w:bottom w:val="single" w:sz="4" w:space="0" w:color="auto"/>
              <w:right w:val="single" w:sz="4" w:space="0" w:color="auto"/>
            </w:tcBorders>
            <w:noWrap/>
            <w:vAlign w:val="center"/>
          </w:tcPr>
          <w:p w:rsidR="005B0011" w:rsidRPr="00CF2D15" w:rsidRDefault="005B0011" w:rsidP="005B0011">
            <w:pPr>
              <w:widowControl w:val="0"/>
              <w:autoSpaceDE w:val="0"/>
              <w:autoSpaceDN w:val="0"/>
              <w:adjustRightInd w:val="0"/>
              <w:jc w:val="center"/>
              <w:rPr>
                <w:sz w:val="22"/>
                <w:szCs w:val="22"/>
              </w:rPr>
            </w:pPr>
            <w:r>
              <w:rPr>
                <w:sz w:val="22"/>
                <w:szCs w:val="22"/>
              </w:rPr>
              <w:t>113 028,1</w:t>
            </w:r>
          </w:p>
        </w:tc>
        <w:tc>
          <w:tcPr>
            <w:tcW w:w="1418" w:type="dxa"/>
            <w:tcBorders>
              <w:top w:val="single" w:sz="4" w:space="0" w:color="auto"/>
              <w:left w:val="single" w:sz="4" w:space="0" w:color="auto"/>
              <w:bottom w:val="single" w:sz="4" w:space="0" w:color="auto"/>
              <w:right w:val="single" w:sz="4" w:space="0" w:color="auto"/>
            </w:tcBorders>
            <w:noWrap/>
            <w:vAlign w:val="center"/>
          </w:tcPr>
          <w:p w:rsidR="005B0011" w:rsidRPr="00CF2D15" w:rsidRDefault="005B0011" w:rsidP="005B0011">
            <w:pPr>
              <w:widowControl w:val="0"/>
              <w:autoSpaceDE w:val="0"/>
              <w:autoSpaceDN w:val="0"/>
              <w:adjustRightInd w:val="0"/>
              <w:jc w:val="center"/>
              <w:rPr>
                <w:sz w:val="22"/>
                <w:szCs w:val="22"/>
              </w:rPr>
            </w:pPr>
            <w:r>
              <w:rPr>
                <w:sz w:val="22"/>
                <w:szCs w:val="22"/>
              </w:rPr>
              <w:t>106 679,0</w:t>
            </w:r>
          </w:p>
        </w:tc>
        <w:tc>
          <w:tcPr>
            <w:tcW w:w="1134" w:type="dxa"/>
            <w:tcBorders>
              <w:top w:val="single" w:sz="4" w:space="0" w:color="auto"/>
              <w:left w:val="single" w:sz="4" w:space="0" w:color="auto"/>
              <w:bottom w:val="single" w:sz="4" w:space="0" w:color="auto"/>
              <w:right w:val="single" w:sz="4" w:space="0" w:color="auto"/>
            </w:tcBorders>
            <w:vAlign w:val="center"/>
          </w:tcPr>
          <w:p w:rsidR="005B0011" w:rsidRDefault="00933DC4" w:rsidP="00933DC4">
            <w:pPr>
              <w:jc w:val="center"/>
              <w:rPr>
                <w:sz w:val="22"/>
                <w:szCs w:val="22"/>
              </w:rPr>
            </w:pPr>
            <w:r>
              <w:rPr>
                <w:sz w:val="22"/>
                <w:szCs w:val="22"/>
              </w:rPr>
              <w:t>7,43</w:t>
            </w:r>
          </w:p>
        </w:tc>
        <w:tc>
          <w:tcPr>
            <w:tcW w:w="1276" w:type="dxa"/>
            <w:tcBorders>
              <w:top w:val="single" w:sz="4" w:space="0" w:color="auto"/>
              <w:left w:val="single" w:sz="4" w:space="0" w:color="auto"/>
              <w:bottom w:val="single" w:sz="4" w:space="0" w:color="auto"/>
              <w:right w:val="single" w:sz="4" w:space="0" w:color="auto"/>
            </w:tcBorders>
            <w:noWrap/>
            <w:vAlign w:val="center"/>
          </w:tcPr>
          <w:p w:rsidR="005B0011" w:rsidRPr="00CF2D15" w:rsidRDefault="005B0011" w:rsidP="00D66F6A">
            <w:pPr>
              <w:widowControl w:val="0"/>
              <w:autoSpaceDE w:val="0"/>
              <w:autoSpaceDN w:val="0"/>
              <w:adjustRightInd w:val="0"/>
              <w:jc w:val="center"/>
              <w:rPr>
                <w:sz w:val="22"/>
                <w:szCs w:val="22"/>
              </w:rPr>
            </w:pPr>
            <w:r w:rsidRPr="00CF2D15">
              <w:rPr>
                <w:sz w:val="22"/>
                <w:szCs w:val="22"/>
              </w:rPr>
              <w:t>9</w:t>
            </w:r>
            <w:r w:rsidR="00D66F6A">
              <w:rPr>
                <w:sz w:val="22"/>
                <w:szCs w:val="22"/>
              </w:rPr>
              <w:t>4</w:t>
            </w:r>
            <w:r>
              <w:rPr>
                <w:sz w:val="22"/>
                <w:szCs w:val="22"/>
              </w:rPr>
              <w:t>,</w:t>
            </w:r>
            <w:r w:rsidR="00D66F6A">
              <w:rPr>
                <w:sz w:val="22"/>
                <w:szCs w:val="22"/>
              </w:rPr>
              <w:t>3</w:t>
            </w:r>
            <w:r>
              <w:rPr>
                <w:sz w:val="22"/>
                <w:szCs w:val="22"/>
              </w:rPr>
              <w:t>8</w:t>
            </w:r>
          </w:p>
        </w:tc>
        <w:tc>
          <w:tcPr>
            <w:tcW w:w="1276" w:type="dxa"/>
            <w:tcBorders>
              <w:top w:val="single" w:sz="4" w:space="0" w:color="auto"/>
              <w:left w:val="single" w:sz="4" w:space="0" w:color="auto"/>
              <w:bottom w:val="single" w:sz="4" w:space="0" w:color="auto"/>
              <w:right w:val="single" w:sz="4" w:space="0" w:color="auto"/>
            </w:tcBorders>
            <w:noWrap/>
            <w:vAlign w:val="center"/>
          </w:tcPr>
          <w:p w:rsidR="005B0011" w:rsidRPr="00CF2D15" w:rsidRDefault="00781FFA" w:rsidP="00781FFA">
            <w:pPr>
              <w:jc w:val="center"/>
              <w:rPr>
                <w:sz w:val="22"/>
                <w:szCs w:val="22"/>
              </w:rPr>
            </w:pPr>
            <w:r>
              <w:rPr>
                <w:sz w:val="22"/>
                <w:szCs w:val="22"/>
              </w:rPr>
              <w:t>92,98</w:t>
            </w:r>
          </w:p>
        </w:tc>
      </w:tr>
      <w:tr w:rsidR="005B0011" w:rsidRPr="00AC0D95" w:rsidTr="00945CDD">
        <w:trPr>
          <w:trHeight w:val="645"/>
        </w:trPr>
        <w:tc>
          <w:tcPr>
            <w:tcW w:w="481" w:type="dxa"/>
            <w:tcBorders>
              <w:top w:val="single" w:sz="4" w:space="0" w:color="auto"/>
              <w:left w:val="single" w:sz="4" w:space="0" w:color="auto"/>
              <w:bottom w:val="single" w:sz="4" w:space="0" w:color="auto"/>
              <w:right w:val="single" w:sz="4" w:space="0" w:color="auto"/>
            </w:tcBorders>
            <w:noWrap/>
            <w:vAlign w:val="bottom"/>
          </w:tcPr>
          <w:p w:rsidR="005B0011" w:rsidRPr="00AC0D95" w:rsidRDefault="005B0011" w:rsidP="005B0011">
            <w:pPr>
              <w:jc w:val="center"/>
            </w:pPr>
            <w:r w:rsidRPr="00AC0D95">
              <w:t>0</w:t>
            </w:r>
            <w:r>
              <w:t>3</w:t>
            </w:r>
          </w:p>
        </w:tc>
        <w:tc>
          <w:tcPr>
            <w:tcW w:w="1964" w:type="dxa"/>
            <w:tcBorders>
              <w:top w:val="single" w:sz="4" w:space="0" w:color="auto"/>
              <w:left w:val="single" w:sz="4" w:space="0" w:color="auto"/>
              <w:bottom w:val="single" w:sz="4" w:space="0" w:color="auto"/>
              <w:right w:val="single" w:sz="4" w:space="0" w:color="auto"/>
            </w:tcBorders>
          </w:tcPr>
          <w:p w:rsidR="005B0011" w:rsidRPr="00AC0D95" w:rsidRDefault="005B0011" w:rsidP="005B0011">
            <w:r w:rsidRPr="00AC0D95">
              <w:t>Национальная безопасность и правоохранительная деятельность</w:t>
            </w:r>
          </w:p>
        </w:tc>
        <w:tc>
          <w:tcPr>
            <w:tcW w:w="1205" w:type="dxa"/>
            <w:tcBorders>
              <w:top w:val="single" w:sz="4" w:space="0" w:color="auto"/>
              <w:left w:val="single" w:sz="4" w:space="0" w:color="auto"/>
              <w:bottom w:val="single" w:sz="4" w:space="0" w:color="auto"/>
              <w:right w:val="single" w:sz="4" w:space="0" w:color="auto"/>
            </w:tcBorders>
            <w:vAlign w:val="center"/>
          </w:tcPr>
          <w:p w:rsidR="005B0011" w:rsidRPr="00CF2D15" w:rsidRDefault="005B0011" w:rsidP="005B0011">
            <w:pPr>
              <w:widowControl w:val="0"/>
              <w:autoSpaceDE w:val="0"/>
              <w:autoSpaceDN w:val="0"/>
              <w:adjustRightInd w:val="0"/>
              <w:jc w:val="center"/>
              <w:rPr>
                <w:sz w:val="22"/>
                <w:szCs w:val="22"/>
              </w:rPr>
            </w:pPr>
            <w:r>
              <w:rPr>
                <w:sz w:val="22"/>
                <w:szCs w:val="22"/>
              </w:rPr>
              <w:t>19 038,4</w:t>
            </w:r>
          </w:p>
        </w:tc>
        <w:tc>
          <w:tcPr>
            <w:tcW w:w="1275" w:type="dxa"/>
            <w:tcBorders>
              <w:top w:val="single" w:sz="4" w:space="0" w:color="auto"/>
              <w:left w:val="single" w:sz="4" w:space="0" w:color="auto"/>
              <w:bottom w:val="single" w:sz="4" w:space="0" w:color="auto"/>
              <w:right w:val="single" w:sz="4" w:space="0" w:color="auto"/>
            </w:tcBorders>
            <w:noWrap/>
            <w:vAlign w:val="center"/>
          </w:tcPr>
          <w:p w:rsidR="005B0011" w:rsidRPr="00CF2D15" w:rsidRDefault="005B0011" w:rsidP="005B0011">
            <w:pPr>
              <w:widowControl w:val="0"/>
              <w:autoSpaceDE w:val="0"/>
              <w:autoSpaceDN w:val="0"/>
              <w:adjustRightInd w:val="0"/>
              <w:jc w:val="center"/>
              <w:rPr>
                <w:sz w:val="22"/>
                <w:szCs w:val="22"/>
              </w:rPr>
            </w:pPr>
            <w:r>
              <w:rPr>
                <w:sz w:val="22"/>
                <w:szCs w:val="22"/>
              </w:rPr>
              <w:t>21 681,0</w:t>
            </w:r>
          </w:p>
        </w:tc>
        <w:tc>
          <w:tcPr>
            <w:tcW w:w="1418" w:type="dxa"/>
            <w:tcBorders>
              <w:top w:val="single" w:sz="4" w:space="0" w:color="auto"/>
              <w:left w:val="single" w:sz="4" w:space="0" w:color="auto"/>
              <w:bottom w:val="single" w:sz="4" w:space="0" w:color="auto"/>
              <w:right w:val="single" w:sz="4" w:space="0" w:color="auto"/>
            </w:tcBorders>
            <w:noWrap/>
            <w:vAlign w:val="center"/>
          </w:tcPr>
          <w:p w:rsidR="005B0011" w:rsidRPr="00CF2D15" w:rsidRDefault="005B0011" w:rsidP="005B0011">
            <w:pPr>
              <w:widowControl w:val="0"/>
              <w:autoSpaceDE w:val="0"/>
              <w:autoSpaceDN w:val="0"/>
              <w:adjustRightInd w:val="0"/>
              <w:jc w:val="center"/>
              <w:rPr>
                <w:sz w:val="22"/>
                <w:szCs w:val="22"/>
              </w:rPr>
            </w:pPr>
            <w:r>
              <w:rPr>
                <w:sz w:val="22"/>
                <w:szCs w:val="22"/>
              </w:rPr>
              <w:t>21 533,5</w:t>
            </w:r>
          </w:p>
        </w:tc>
        <w:tc>
          <w:tcPr>
            <w:tcW w:w="1134" w:type="dxa"/>
            <w:tcBorders>
              <w:top w:val="single" w:sz="4" w:space="0" w:color="auto"/>
              <w:left w:val="single" w:sz="4" w:space="0" w:color="auto"/>
              <w:bottom w:val="single" w:sz="4" w:space="0" w:color="auto"/>
              <w:right w:val="single" w:sz="4" w:space="0" w:color="auto"/>
            </w:tcBorders>
            <w:vAlign w:val="center"/>
          </w:tcPr>
          <w:p w:rsidR="005B0011" w:rsidRDefault="005B0011" w:rsidP="00933DC4">
            <w:pPr>
              <w:jc w:val="center"/>
              <w:rPr>
                <w:sz w:val="22"/>
                <w:szCs w:val="22"/>
              </w:rPr>
            </w:pPr>
            <w:r>
              <w:rPr>
                <w:sz w:val="22"/>
                <w:szCs w:val="22"/>
              </w:rPr>
              <w:t>1,</w:t>
            </w:r>
            <w:r w:rsidR="00933DC4">
              <w:rPr>
                <w:sz w:val="22"/>
                <w:szCs w:val="22"/>
              </w:rPr>
              <w:t>50</w:t>
            </w:r>
          </w:p>
        </w:tc>
        <w:tc>
          <w:tcPr>
            <w:tcW w:w="1276" w:type="dxa"/>
            <w:tcBorders>
              <w:top w:val="single" w:sz="4" w:space="0" w:color="auto"/>
              <w:left w:val="single" w:sz="4" w:space="0" w:color="auto"/>
              <w:bottom w:val="single" w:sz="4" w:space="0" w:color="auto"/>
              <w:right w:val="single" w:sz="4" w:space="0" w:color="auto"/>
            </w:tcBorders>
            <w:noWrap/>
            <w:vAlign w:val="center"/>
          </w:tcPr>
          <w:p w:rsidR="005B0011" w:rsidRPr="00CF2D15" w:rsidRDefault="005B0011" w:rsidP="00D66F6A">
            <w:pPr>
              <w:widowControl w:val="0"/>
              <w:autoSpaceDE w:val="0"/>
              <w:autoSpaceDN w:val="0"/>
              <w:adjustRightInd w:val="0"/>
              <w:jc w:val="center"/>
              <w:rPr>
                <w:sz w:val="22"/>
                <w:szCs w:val="22"/>
              </w:rPr>
            </w:pPr>
            <w:r w:rsidRPr="00CF2D15">
              <w:rPr>
                <w:sz w:val="22"/>
                <w:szCs w:val="22"/>
              </w:rPr>
              <w:t>9</w:t>
            </w:r>
            <w:r>
              <w:rPr>
                <w:sz w:val="22"/>
                <w:szCs w:val="22"/>
              </w:rPr>
              <w:t>9</w:t>
            </w:r>
            <w:r w:rsidRPr="00CF2D15">
              <w:rPr>
                <w:sz w:val="22"/>
                <w:szCs w:val="22"/>
              </w:rPr>
              <w:t>,</w:t>
            </w:r>
            <w:r w:rsidR="00D66F6A">
              <w:rPr>
                <w:sz w:val="22"/>
                <w:szCs w:val="22"/>
              </w:rPr>
              <w:t>32</w:t>
            </w:r>
          </w:p>
        </w:tc>
        <w:tc>
          <w:tcPr>
            <w:tcW w:w="1276" w:type="dxa"/>
            <w:tcBorders>
              <w:top w:val="single" w:sz="4" w:space="0" w:color="auto"/>
              <w:left w:val="single" w:sz="4" w:space="0" w:color="auto"/>
              <w:bottom w:val="single" w:sz="4" w:space="0" w:color="auto"/>
              <w:right w:val="single" w:sz="4" w:space="0" w:color="auto"/>
            </w:tcBorders>
            <w:noWrap/>
            <w:vAlign w:val="center"/>
          </w:tcPr>
          <w:p w:rsidR="005B0011" w:rsidRPr="00CF2D15" w:rsidRDefault="005B0011" w:rsidP="00781FFA">
            <w:pPr>
              <w:jc w:val="center"/>
              <w:rPr>
                <w:sz w:val="22"/>
                <w:szCs w:val="22"/>
                <w:highlight w:val="yellow"/>
              </w:rPr>
            </w:pPr>
            <w:r>
              <w:rPr>
                <w:sz w:val="22"/>
                <w:szCs w:val="22"/>
              </w:rPr>
              <w:t>1</w:t>
            </w:r>
            <w:r w:rsidR="00781FFA">
              <w:rPr>
                <w:sz w:val="22"/>
                <w:szCs w:val="22"/>
              </w:rPr>
              <w:t>13,11</w:t>
            </w:r>
          </w:p>
        </w:tc>
      </w:tr>
      <w:tr w:rsidR="005B0011" w:rsidRPr="00CA3552" w:rsidTr="00945CDD">
        <w:trPr>
          <w:trHeight w:val="405"/>
        </w:trPr>
        <w:tc>
          <w:tcPr>
            <w:tcW w:w="481" w:type="dxa"/>
            <w:tcBorders>
              <w:top w:val="single" w:sz="4" w:space="0" w:color="auto"/>
              <w:left w:val="single" w:sz="4" w:space="0" w:color="auto"/>
              <w:bottom w:val="single" w:sz="4" w:space="0" w:color="auto"/>
              <w:right w:val="single" w:sz="4" w:space="0" w:color="auto"/>
            </w:tcBorders>
            <w:noWrap/>
            <w:vAlign w:val="bottom"/>
          </w:tcPr>
          <w:p w:rsidR="005B0011" w:rsidRPr="00AC0D95" w:rsidRDefault="005B0011" w:rsidP="005B0011">
            <w:pPr>
              <w:jc w:val="center"/>
            </w:pPr>
            <w:r w:rsidRPr="00AC0D95">
              <w:lastRenderedPageBreak/>
              <w:t>0</w:t>
            </w:r>
            <w:r>
              <w:t>4</w:t>
            </w:r>
          </w:p>
        </w:tc>
        <w:tc>
          <w:tcPr>
            <w:tcW w:w="1964" w:type="dxa"/>
            <w:tcBorders>
              <w:top w:val="single" w:sz="4" w:space="0" w:color="auto"/>
              <w:left w:val="single" w:sz="4" w:space="0" w:color="auto"/>
              <w:bottom w:val="single" w:sz="4" w:space="0" w:color="auto"/>
              <w:right w:val="single" w:sz="4" w:space="0" w:color="auto"/>
            </w:tcBorders>
            <w:vAlign w:val="bottom"/>
          </w:tcPr>
          <w:p w:rsidR="005B0011" w:rsidRPr="00AC0D95" w:rsidRDefault="005B0011" w:rsidP="005B0011">
            <w:r w:rsidRPr="00AC0D95">
              <w:t>Национальная экономика</w:t>
            </w:r>
          </w:p>
        </w:tc>
        <w:tc>
          <w:tcPr>
            <w:tcW w:w="1205" w:type="dxa"/>
            <w:tcBorders>
              <w:top w:val="single" w:sz="4" w:space="0" w:color="auto"/>
              <w:left w:val="single" w:sz="4" w:space="0" w:color="auto"/>
              <w:bottom w:val="single" w:sz="4" w:space="0" w:color="auto"/>
              <w:right w:val="single" w:sz="4" w:space="0" w:color="auto"/>
            </w:tcBorders>
            <w:vAlign w:val="center"/>
          </w:tcPr>
          <w:p w:rsidR="005B0011" w:rsidRPr="00CF2D15" w:rsidRDefault="005B0011" w:rsidP="005B0011">
            <w:pPr>
              <w:widowControl w:val="0"/>
              <w:autoSpaceDE w:val="0"/>
              <w:autoSpaceDN w:val="0"/>
              <w:adjustRightInd w:val="0"/>
              <w:jc w:val="center"/>
              <w:rPr>
                <w:sz w:val="22"/>
                <w:szCs w:val="22"/>
              </w:rPr>
            </w:pPr>
            <w:r>
              <w:rPr>
                <w:sz w:val="22"/>
                <w:szCs w:val="22"/>
              </w:rPr>
              <w:t>55 328,7</w:t>
            </w:r>
          </w:p>
        </w:tc>
        <w:tc>
          <w:tcPr>
            <w:tcW w:w="1275" w:type="dxa"/>
            <w:tcBorders>
              <w:top w:val="single" w:sz="4" w:space="0" w:color="auto"/>
              <w:left w:val="single" w:sz="4" w:space="0" w:color="auto"/>
              <w:bottom w:val="single" w:sz="4" w:space="0" w:color="auto"/>
              <w:right w:val="single" w:sz="4" w:space="0" w:color="auto"/>
            </w:tcBorders>
            <w:noWrap/>
            <w:vAlign w:val="center"/>
          </w:tcPr>
          <w:p w:rsidR="005B0011" w:rsidRPr="00CF2D15" w:rsidRDefault="005B0011" w:rsidP="005B0011">
            <w:pPr>
              <w:widowControl w:val="0"/>
              <w:autoSpaceDE w:val="0"/>
              <w:autoSpaceDN w:val="0"/>
              <w:adjustRightInd w:val="0"/>
              <w:jc w:val="center"/>
              <w:rPr>
                <w:sz w:val="22"/>
                <w:szCs w:val="22"/>
              </w:rPr>
            </w:pPr>
            <w:r>
              <w:rPr>
                <w:sz w:val="22"/>
                <w:szCs w:val="22"/>
              </w:rPr>
              <w:t>142 315,1</w:t>
            </w:r>
          </w:p>
        </w:tc>
        <w:tc>
          <w:tcPr>
            <w:tcW w:w="1418" w:type="dxa"/>
            <w:tcBorders>
              <w:top w:val="single" w:sz="4" w:space="0" w:color="auto"/>
              <w:left w:val="single" w:sz="4" w:space="0" w:color="auto"/>
              <w:bottom w:val="single" w:sz="4" w:space="0" w:color="auto"/>
              <w:right w:val="single" w:sz="4" w:space="0" w:color="auto"/>
            </w:tcBorders>
            <w:noWrap/>
            <w:vAlign w:val="center"/>
          </w:tcPr>
          <w:p w:rsidR="005B0011" w:rsidRPr="00CF2D15" w:rsidRDefault="005B0011" w:rsidP="005B0011">
            <w:pPr>
              <w:widowControl w:val="0"/>
              <w:autoSpaceDE w:val="0"/>
              <w:autoSpaceDN w:val="0"/>
              <w:adjustRightInd w:val="0"/>
              <w:jc w:val="center"/>
              <w:rPr>
                <w:sz w:val="22"/>
                <w:szCs w:val="22"/>
              </w:rPr>
            </w:pPr>
            <w:r>
              <w:rPr>
                <w:sz w:val="22"/>
                <w:szCs w:val="22"/>
              </w:rPr>
              <w:t>93 710,3</w:t>
            </w:r>
          </w:p>
        </w:tc>
        <w:tc>
          <w:tcPr>
            <w:tcW w:w="1134" w:type="dxa"/>
            <w:tcBorders>
              <w:top w:val="single" w:sz="4" w:space="0" w:color="auto"/>
              <w:left w:val="single" w:sz="4" w:space="0" w:color="auto"/>
              <w:bottom w:val="single" w:sz="4" w:space="0" w:color="auto"/>
              <w:right w:val="single" w:sz="4" w:space="0" w:color="auto"/>
            </w:tcBorders>
            <w:vAlign w:val="center"/>
          </w:tcPr>
          <w:p w:rsidR="005B0011" w:rsidRDefault="00933DC4" w:rsidP="00933DC4">
            <w:pPr>
              <w:jc w:val="center"/>
              <w:rPr>
                <w:sz w:val="22"/>
                <w:szCs w:val="22"/>
              </w:rPr>
            </w:pPr>
            <w:r>
              <w:rPr>
                <w:sz w:val="22"/>
                <w:szCs w:val="22"/>
              </w:rPr>
              <w:t>6,52</w:t>
            </w:r>
          </w:p>
        </w:tc>
        <w:tc>
          <w:tcPr>
            <w:tcW w:w="1276" w:type="dxa"/>
            <w:tcBorders>
              <w:top w:val="single" w:sz="4" w:space="0" w:color="auto"/>
              <w:left w:val="single" w:sz="4" w:space="0" w:color="auto"/>
              <w:bottom w:val="single" w:sz="4" w:space="0" w:color="auto"/>
              <w:right w:val="single" w:sz="4" w:space="0" w:color="auto"/>
            </w:tcBorders>
            <w:noWrap/>
            <w:vAlign w:val="center"/>
          </w:tcPr>
          <w:p w:rsidR="005B0011" w:rsidRPr="00CF2D15" w:rsidRDefault="005B0011" w:rsidP="00D66F6A">
            <w:pPr>
              <w:widowControl w:val="0"/>
              <w:autoSpaceDE w:val="0"/>
              <w:autoSpaceDN w:val="0"/>
              <w:adjustRightInd w:val="0"/>
              <w:jc w:val="center"/>
              <w:rPr>
                <w:sz w:val="22"/>
                <w:szCs w:val="22"/>
              </w:rPr>
            </w:pPr>
            <w:r>
              <w:rPr>
                <w:sz w:val="22"/>
                <w:szCs w:val="22"/>
              </w:rPr>
              <w:t>6</w:t>
            </w:r>
            <w:r w:rsidR="00D66F6A">
              <w:rPr>
                <w:sz w:val="22"/>
                <w:szCs w:val="22"/>
              </w:rPr>
              <w:t>5</w:t>
            </w:r>
            <w:r>
              <w:rPr>
                <w:sz w:val="22"/>
                <w:szCs w:val="22"/>
              </w:rPr>
              <w:t>,</w:t>
            </w:r>
            <w:r w:rsidR="00D66F6A">
              <w:rPr>
                <w:sz w:val="22"/>
                <w:szCs w:val="22"/>
              </w:rPr>
              <w:t>85</w:t>
            </w:r>
          </w:p>
        </w:tc>
        <w:tc>
          <w:tcPr>
            <w:tcW w:w="1276" w:type="dxa"/>
            <w:tcBorders>
              <w:top w:val="single" w:sz="4" w:space="0" w:color="auto"/>
              <w:left w:val="single" w:sz="4" w:space="0" w:color="auto"/>
              <w:bottom w:val="single" w:sz="4" w:space="0" w:color="auto"/>
              <w:right w:val="single" w:sz="4" w:space="0" w:color="auto"/>
            </w:tcBorders>
            <w:noWrap/>
            <w:vAlign w:val="center"/>
          </w:tcPr>
          <w:p w:rsidR="005B0011" w:rsidRPr="00CF2D15" w:rsidRDefault="005B0011" w:rsidP="00781FFA">
            <w:pPr>
              <w:jc w:val="center"/>
              <w:rPr>
                <w:sz w:val="22"/>
                <w:szCs w:val="22"/>
              </w:rPr>
            </w:pPr>
            <w:r>
              <w:rPr>
                <w:sz w:val="22"/>
                <w:szCs w:val="22"/>
              </w:rPr>
              <w:t>1</w:t>
            </w:r>
            <w:r w:rsidR="00781FFA">
              <w:rPr>
                <w:sz w:val="22"/>
                <w:szCs w:val="22"/>
              </w:rPr>
              <w:t>69,37</w:t>
            </w:r>
          </w:p>
        </w:tc>
      </w:tr>
      <w:tr w:rsidR="005B0011" w:rsidRPr="00AC0D95" w:rsidTr="00945CDD">
        <w:trPr>
          <w:trHeight w:val="435"/>
        </w:trPr>
        <w:tc>
          <w:tcPr>
            <w:tcW w:w="481" w:type="dxa"/>
            <w:tcBorders>
              <w:top w:val="single" w:sz="4" w:space="0" w:color="auto"/>
              <w:left w:val="single" w:sz="4" w:space="0" w:color="auto"/>
              <w:bottom w:val="single" w:sz="4" w:space="0" w:color="auto"/>
              <w:right w:val="single" w:sz="4" w:space="0" w:color="auto"/>
            </w:tcBorders>
            <w:noWrap/>
            <w:vAlign w:val="bottom"/>
          </w:tcPr>
          <w:p w:rsidR="005B0011" w:rsidRPr="00AC0D95" w:rsidRDefault="005B0011" w:rsidP="005B0011">
            <w:pPr>
              <w:jc w:val="center"/>
            </w:pPr>
            <w:r w:rsidRPr="00AC0D95">
              <w:t>0</w:t>
            </w:r>
            <w:r>
              <w:t>5</w:t>
            </w:r>
          </w:p>
        </w:tc>
        <w:tc>
          <w:tcPr>
            <w:tcW w:w="1964" w:type="dxa"/>
            <w:tcBorders>
              <w:top w:val="single" w:sz="4" w:space="0" w:color="auto"/>
              <w:left w:val="single" w:sz="4" w:space="0" w:color="auto"/>
              <w:bottom w:val="single" w:sz="4" w:space="0" w:color="auto"/>
              <w:right w:val="single" w:sz="4" w:space="0" w:color="auto"/>
            </w:tcBorders>
            <w:vAlign w:val="bottom"/>
          </w:tcPr>
          <w:p w:rsidR="005B0011" w:rsidRPr="00AC0D95" w:rsidRDefault="005B0011" w:rsidP="005B0011">
            <w:r w:rsidRPr="00AC0D95">
              <w:t>Жилищно-коммунальное хозяйство</w:t>
            </w:r>
          </w:p>
        </w:tc>
        <w:tc>
          <w:tcPr>
            <w:tcW w:w="1205" w:type="dxa"/>
            <w:tcBorders>
              <w:top w:val="single" w:sz="4" w:space="0" w:color="auto"/>
              <w:left w:val="single" w:sz="4" w:space="0" w:color="auto"/>
              <w:bottom w:val="single" w:sz="4" w:space="0" w:color="auto"/>
              <w:right w:val="single" w:sz="4" w:space="0" w:color="auto"/>
            </w:tcBorders>
            <w:vAlign w:val="center"/>
          </w:tcPr>
          <w:p w:rsidR="005B0011" w:rsidRPr="00CF2D15" w:rsidRDefault="005B0011" w:rsidP="005B0011">
            <w:pPr>
              <w:widowControl w:val="0"/>
              <w:autoSpaceDE w:val="0"/>
              <w:autoSpaceDN w:val="0"/>
              <w:adjustRightInd w:val="0"/>
              <w:jc w:val="center"/>
              <w:rPr>
                <w:sz w:val="22"/>
                <w:szCs w:val="22"/>
              </w:rPr>
            </w:pPr>
            <w:r>
              <w:rPr>
                <w:sz w:val="22"/>
                <w:szCs w:val="22"/>
              </w:rPr>
              <w:t>99 418,1</w:t>
            </w:r>
          </w:p>
        </w:tc>
        <w:tc>
          <w:tcPr>
            <w:tcW w:w="1275" w:type="dxa"/>
            <w:tcBorders>
              <w:top w:val="single" w:sz="4" w:space="0" w:color="auto"/>
              <w:left w:val="single" w:sz="4" w:space="0" w:color="auto"/>
              <w:bottom w:val="single" w:sz="4" w:space="0" w:color="auto"/>
              <w:right w:val="single" w:sz="4" w:space="0" w:color="auto"/>
            </w:tcBorders>
            <w:noWrap/>
            <w:vAlign w:val="center"/>
          </w:tcPr>
          <w:p w:rsidR="005B0011" w:rsidRPr="00CF2D15" w:rsidRDefault="005B0011" w:rsidP="00A901EB">
            <w:pPr>
              <w:widowControl w:val="0"/>
              <w:autoSpaceDE w:val="0"/>
              <w:autoSpaceDN w:val="0"/>
              <w:adjustRightInd w:val="0"/>
              <w:jc w:val="center"/>
              <w:rPr>
                <w:sz w:val="22"/>
                <w:szCs w:val="22"/>
              </w:rPr>
            </w:pPr>
            <w:r>
              <w:rPr>
                <w:sz w:val="22"/>
                <w:szCs w:val="22"/>
              </w:rPr>
              <w:t>1</w:t>
            </w:r>
            <w:r w:rsidR="00C32013">
              <w:rPr>
                <w:sz w:val="22"/>
                <w:szCs w:val="22"/>
              </w:rPr>
              <w:t>13</w:t>
            </w:r>
            <w:r w:rsidR="00A901EB">
              <w:rPr>
                <w:sz w:val="22"/>
                <w:szCs w:val="22"/>
              </w:rPr>
              <w:t> </w:t>
            </w:r>
            <w:r w:rsidR="00C32013">
              <w:rPr>
                <w:sz w:val="22"/>
                <w:szCs w:val="22"/>
              </w:rPr>
              <w:t>1</w:t>
            </w:r>
            <w:r w:rsidR="00A901EB">
              <w:rPr>
                <w:sz w:val="22"/>
                <w:szCs w:val="22"/>
              </w:rPr>
              <w:t>90,0</w:t>
            </w:r>
          </w:p>
        </w:tc>
        <w:tc>
          <w:tcPr>
            <w:tcW w:w="1418" w:type="dxa"/>
            <w:tcBorders>
              <w:top w:val="single" w:sz="4" w:space="0" w:color="auto"/>
              <w:left w:val="single" w:sz="4" w:space="0" w:color="auto"/>
              <w:bottom w:val="single" w:sz="4" w:space="0" w:color="auto"/>
              <w:right w:val="single" w:sz="4" w:space="0" w:color="auto"/>
            </w:tcBorders>
            <w:noWrap/>
            <w:vAlign w:val="center"/>
          </w:tcPr>
          <w:p w:rsidR="005B0011" w:rsidRPr="00CF2D15" w:rsidRDefault="00C32013" w:rsidP="00C32013">
            <w:pPr>
              <w:widowControl w:val="0"/>
              <w:autoSpaceDE w:val="0"/>
              <w:autoSpaceDN w:val="0"/>
              <w:adjustRightInd w:val="0"/>
              <w:jc w:val="center"/>
              <w:rPr>
                <w:sz w:val="22"/>
                <w:szCs w:val="22"/>
              </w:rPr>
            </w:pPr>
            <w:r>
              <w:rPr>
                <w:sz w:val="22"/>
                <w:szCs w:val="22"/>
              </w:rPr>
              <w:t>106 659,0</w:t>
            </w:r>
          </w:p>
        </w:tc>
        <w:tc>
          <w:tcPr>
            <w:tcW w:w="1134" w:type="dxa"/>
            <w:tcBorders>
              <w:top w:val="single" w:sz="4" w:space="0" w:color="auto"/>
              <w:left w:val="single" w:sz="4" w:space="0" w:color="auto"/>
              <w:bottom w:val="single" w:sz="4" w:space="0" w:color="auto"/>
              <w:right w:val="single" w:sz="4" w:space="0" w:color="auto"/>
            </w:tcBorders>
            <w:vAlign w:val="center"/>
          </w:tcPr>
          <w:p w:rsidR="005B0011" w:rsidRDefault="005B0011" w:rsidP="00933DC4">
            <w:pPr>
              <w:jc w:val="center"/>
              <w:rPr>
                <w:sz w:val="22"/>
                <w:szCs w:val="22"/>
              </w:rPr>
            </w:pPr>
            <w:r>
              <w:rPr>
                <w:sz w:val="22"/>
                <w:szCs w:val="22"/>
              </w:rPr>
              <w:t>7,</w:t>
            </w:r>
            <w:r w:rsidR="00933DC4">
              <w:rPr>
                <w:sz w:val="22"/>
                <w:szCs w:val="22"/>
              </w:rPr>
              <w:t>43</w:t>
            </w:r>
          </w:p>
        </w:tc>
        <w:tc>
          <w:tcPr>
            <w:tcW w:w="1276" w:type="dxa"/>
            <w:tcBorders>
              <w:top w:val="single" w:sz="4" w:space="0" w:color="auto"/>
              <w:left w:val="single" w:sz="4" w:space="0" w:color="auto"/>
              <w:bottom w:val="single" w:sz="4" w:space="0" w:color="auto"/>
              <w:right w:val="single" w:sz="4" w:space="0" w:color="auto"/>
            </w:tcBorders>
            <w:noWrap/>
            <w:vAlign w:val="center"/>
          </w:tcPr>
          <w:p w:rsidR="005B0011" w:rsidRPr="00CF2D15" w:rsidRDefault="005B0011" w:rsidP="00D66F6A">
            <w:pPr>
              <w:widowControl w:val="0"/>
              <w:autoSpaceDE w:val="0"/>
              <w:autoSpaceDN w:val="0"/>
              <w:adjustRightInd w:val="0"/>
              <w:jc w:val="center"/>
              <w:rPr>
                <w:sz w:val="22"/>
                <w:szCs w:val="22"/>
              </w:rPr>
            </w:pPr>
            <w:r>
              <w:rPr>
                <w:sz w:val="22"/>
                <w:szCs w:val="22"/>
              </w:rPr>
              <w:t>9</w:t>
            </w:r>
            <w:r w:rsidR="00D66F6A">
              <w:rPr>
                <w:sz w:val="22"/>
                <w:szCs w:val="22"/>
              </w:rPr>
              <w:t>4</w:t>
            </w:r>
            <w:r>
              <w:rPr>
                <w:sz w:val="22"/>
                <w:szCs w:val="22"/>
              </w:rPr>
              <w:t>,</w:t>
            </w:r>
            <w:r w:rsidR="00D66F6A">
              <w:rPr>
                <w:sz w:val="22"/>
                <w:szCs w:val="22"/>
              </w:rPr>
              <w:t>23</w:t>
            </w:r>
          </w:p>
        </w:tc>
        <w:tc>
          <w:tcPr>
            <w:tcW w:w="1276" w:type="dxa"/>
            <w:tcBorders>
              <w:top w:val="single" w:sz="4" w:space="0" w:color="auto"/>
              <w:left w:val="single" w:sz="4" w:space="0" w:color="auto"/>
              <w:bottom w:val="single" w:sz="4" w:space="0" w:color="auto"/>
              <w:right w:val="single" w:sz="4" w:space="0" w:color="auto"/>
            </w:tcBorders>
            <w:noWrap/>
            <w:vAlign w:val="center"/>
          </w:tcPr>
          <w:p w:rsidR="005B0011" w:rsidRPr="00CF2D15" w:rsidRDefault="005B0011" w:rsidP="00781FFA">
            <w:pPr>
              <w:jc w:val="center"/>
              <w:rPr>
                <w:sz w:val="22"/>
                <w:szCs w:val="22"/>
                <w:highlight w:val="yellow"/>
              </w:rPr>
            </w:pPr>
            <w:r>
              <w:rPr>
                <w:sz w:val="22"/>
                <w:szCs w:val="22"/>
              </w:rPr>
              <w:t>1</w:t>
            </w:r>
            <w:r w:rsidR="00781FFA">
              <w:rPr>
                <w:sz w:val="22"/>
                <w:szCs w:val="22"/>
              </w:rPr>
              <w:t>07,28</w:t>
            </w:r>
          </w:p>
        </w:tc>
      </w:tr>
      <w:tr w:rsidR="005B0011" w:rsidRPr="00AC0D95" w:rsidTr="00945CDD">
        <w:trPr>
          <w:trHeight w:val="420"/>
        </w:trPr>
        <w:tc>
          <w:tcPr>
            <w:tcW w:w="481" w:type="dxa"/>
            <w:tcBorders>
              <w:top w:val="single" w:sz="4" w:space="0" w:color="auto"/>
              <w:left w:val="single" w:sz="4" w:space="0" w:color="auto"/>
              <w:bottom w:val="single" w:sz="4" w:space="0" w:color="auto"/>
              <w:right w:val="single" w:sz="4" w:space="0" w:color="auto"/>
            </w:tcBorders>
            <w:noWrap/>
            <w:vAlign w:val="bottom"/>
          </w:tcPr>
          <w:p w:rsidR="005B0011" w:rsidRPr="00AC0D95" w:rsidRDefault="005B0011" w:rsidP="005B0011">
            <w:pPr>
              <w:jc w:val="center"/>
            </w:pPr>
            <w:r w:rsidRPr="00AC0D95">
              <w:t>0</w:t>
            </w:r>
            <w:r>
              <w:t>6</w:t>
            </w:r>
          </w:p>
        </w:tc>
        <w:tc>
          <w:tcPr>
            <w:tcW w:w="1964" w:type="dxa"/>
            <w:tcBorders>
              <w:top w:val="single" w:sz="4" w:space="0" w:color="auto"/>
              <w:left w:val="single" w:sz="4" w:space="0" w:color="auto"/>
              <w:bottom w:val="single" w:sz="4" w:space="0" w:color="auto"/>
              <w:right w:val="single" w:sz="4" w:space="0" w:color="auto"/>
            </w:tcBorders>
            <w:vAlign w:val="bottom"/>
          </w:tcPr>
          <w:p w:rsidR="005B0011" w:rsidRPr="00AC0D95" w:rsidRDefault="005B0011" w:rsidP="005B0011">
            <w:r w:rsidRPr="00AC0D95">
              <w:t>Охрана окружающей среды</w:t>
            </w:r>
          </w:p>
        </w:tc>
        <w:tc>
          <w:tcPr>
            <w:tcW w:w="1205" w:type="dxa"/>
            <w:tcBorders>
              <w:top w:val="single" w:sz="4" w:space="0" w:color="auto"/>
              <w:left w:val="single" w:sz="4" w:space="0" w:color="auto"/>
              <w:bottom w:val="single" w:sz="4" w:space="0" w:color="auto"/>
              <w:right w:val="single" w:sz="4" w:space="0" w:color="auto"/>
            </w:tcBorders>
            <w:vAlign w:val="center"/>
          </w:tcPr>
          <w:p w:rsidR="005B0011" w:rsidRPr="00CF2D15" w:rsidRDefault="005B0011" w:rsidP="005B0011">
            <w:pPr>
              <w:widowControl w:val="0"/>
              <w:autoSpaceDE w:val="0"/>
              <w:autoSpaceDN w:val="0"/>
              <w:adjustRightInd w:val="0"/>
              <w:jc w:val="center"/>
              <w:rPr>
                <w:sz w:val="22"/>
                <w:szCs w:val="22"/>
              </w:rPr>
            </w:pPr>
            <w:r>
              <w:rPr>
                <w:sz w:val="22"/>
                <w:szCs w:val="22"/>
              </w:rPr>
              <w:t>18 210,6</w:t>
            </w:r>
          </w:p>
        </w:tc>
        <w:tc>
          <w:tcPr>
            <w:tcW w:w="1275" w:type="dxa"/>
            <w:tcBorders>
              <w:top w:val="single" w:sz="4" w:space="0" w:color="auto"/>
              <w:left w:val="single" w:sz="4" w:space="0" w:color="auto"/>
              <w:bottom w:val="single" w:sz="4" w:space="0" w:color="auto"/>
              <w:right w:val="single" w:sz="4" w:space="0" w:color="auto"/>
            </w:tcBorders>
            <w:noWrap/>
            <w:vAlign w:val="center"/>
          </w:tcPr>
          <w:p w:rsidR="005B0011" w:rsidRPr="00CF2D15" w:rsidRDefault="00C32013" w:rsidP="00C32013">
            <w:pPr>
              <w:widowControl w:val="0"/>
              <w:autoSpaceDE w:val="0"/>
              <w:autoSpaceDN w:val="0"/>
              <w:adjustRightInd w:val="0"/>
              <w:jc w:val="center"/>
              <w:rPr>
                <w:sz w:val="22"/>
                <w:szCs w:val="22"/>
              </w:rPr>
            </w:pPr>
            <w:r>
              <w:rPr>
                <w:sz w:val="22"/>
                <w:szCs w:val="22"/>
              </w:rPr>
              <w:t>229,1</w:t>
            </w:r>
          </w:p>
        </w:tc>
        <w:tc>
          <w:tcPr>
            <w:tcW w:w="1418" w:type="dxa"/>
            <w:tcBorders>
              <w:top w:val="single" w:sz="4" w:space="0" w:color="auto"/>
              <w:left w:val="single" w:sz="4" w:space="0" w:color="auto"/>
              <w:bottom w:val="single" w:sz="4" w:space="0" w:color="auto"/>
              <w:right w:val="single" w:sz="4" w:space="0" w:color="auto"/>
            </w:tcBorders>
            <w:noWrap/>
            <w:vAlign w:val="center"/>
          </w:tcPr>
          <w:p w:rsidR="005B0011" w:rsidRPr="00CF2D15" w:rsidRDefault="00C32013" w:rsidP="00C32013">
            <w:pPr>
              <w:widowControl w:val="0"/>
              <w:autoSpaceDE w:val="0"/>
              <w:autoSpaceDN w:val="0"/>
              <w:adjustRightInd w:val="0"/>
              <w:jc w:val="center"/>
              <w:rPr>
                <w:sz w:val="22"/>
                <w:szCs w:val="22"/>
              </w:rPr>
            </w:pPr>
            <w:r>
              <w:rPr>
                <w:sz w:val="22"/>
                <w:szCs w:val="22"/>
              </w:rPr>
              <w:t>208,9</w:t>
            </w:r>
          </w:p>
        </w:tc>
        <w:tc>
          <w:tcPr>
            <w:tcW w:w="1134" w:type="dxa"/>
            <w:tcBorders>
              <w:top w:val="single" w:sz="4" w:space="0" w:color="auto"/>
              <w:left w:val="single" w:sz="4" w:space="0" w:color="auto"/>
              <w:bottom w:val="single" w:sz="4" w:space="0" w:color="auto"/>
              <w:right w:val="single" w:sz="4" w:space="0" w:color="auto"/>
            </w:tcBorders>
            <w:vAlign w:val="center"/>
          </w:tcPr>
          <w:p w:rsidR="005B0011" w:rsidRDefault="00933DC4" w:rsidP="00933DC4">
            <w:pPr>
              <w:jc w:val="center"/>
              <w:rPr>
                <w:sz w:val="22"/>
                <w:szCs w:val="22"/>
              </w:rPr>
            </w:pPr>
            <w:r>
              <w:rPr>
                <w:sz w:val="22"/>
                <w:szCs w:val="22"/>
              </w:rPr>
              <w:t>0,01</w:t>
            </w:r>
          </w:p>
        </w:tc>
        <w:tc>
          <w:tcPr>
            <w:tcW w:w="1276" w:type="dxa"/>
            <w:tcBorders>
              <w:top w:val="single" w:sz="4" w:space="0" w:color="auto"/>
              <w:left w:val="single" w:sz="4" w:space="0" w:color="auto"/>
              <w:bottom w:val="single" w:sz="4" w:space="0" w:color="auto"/>
              <w:right w:val="single" w:sz="4" w:space="0" w:color="auto"/>
            </w:tcBorders>
            <w:noWrap/>
            <w:vAlign w:val="center"/>
          </w:tcPr>
          <w:p w:rsidR="005B0011" w:rsidRPr="00CF2D15" w:rsidRDefault="005B0011" w:rsidP="00D66F6A">
            <w:pPr>
              <w:widowControl w:val="0"/>
              <w:autoSpaceDE w:val="0"/>
              <w:autoSpaceDN w:val="0"/>
              <w:adjustRightInd w:val="0"/>
              <w:jc w:val="center"/>
              <w:rPr>
                <w:sz w:val="22"/>
                <w:szCs w:val="22"/>
              </w:rPr>
            </w:pPr>
            <w:r>
              <w:rPr>
                <w:sz w:val="22"/>
                <w:szCs w:val="22"/>
              </w:rPr>
              <w:t>9</w:t>
            </w:r>
            <w:r w:rsidR="00D66F6A">
              <w:rPr>
                <w:sz w:val="22"/>
                <w:szCs w:val="22"/>
              </w:rPr>
              <w:t>1</w:t>
            </w:r>
            <w:r>
              <w:rPr>
                <w:sz w:val="22"/>
                <w:szCs w:val="22"/>
              </w:rPr>
              <w:t>,</w:t>
            </w:r>
            <w:r w:rsidR="00D66F6A">
              <w:rPr>
                <w:sz w:val="22"/>
                <w:szCs w:val="22"/>
              </w:rPr>
              <w:t>18</w:t>
            </w:r>
          </w:p>
        </w:tc>
        <w:tc>
          <w:tcPr>
            <w:tcW w:w="1276" w:type="dxa"/>
            <w:tcBorders>
              <w:top w:val="single" w:sz="4" w:space="0" w:color="auto"/>
              <w:left w:val="single" w:sz="4" w:space="0" w:color="auto"/>
              <w:bottom w:val="single" w:sz="4" w:space="0" w:color="auto"/>
              <w:right w:val="single" w:sz="4" w:space="0" w:color="auto"/>
            </w:tcBorders>
            <w:noWrap/>
            <w:vAlign w:val="center"/>
          </w:tcPr>
          <w:p w:rsidR="005B0011" w:rsidRPr="00CF2D15" w:rsidRDefault="00781FFA" w:rsidP="00781FFA">
            <w:pPr>
              <w:jc w:val="center"/>
              <w:rPr>
                <w:sz w:val="22"/>
                <w:szCs w:val="22"/>
              </w:rPr>
            </w:pPr>
            <w:r>
              <w:rPr>
                <w:sz w:val="22"/>
                <w:szCs w:val="22"/>
              </w:rPr>
              <w:t>1,15</w:t>
            </w:r>
          </w:p>
        </w:tc>
      </w:tr>
      <w:tr w:rsidR="005B0011" w:rsidRPr="00AC0D95" w:rsidTr="00945CDD">
        <w:trPr>
          <w:trHeight w:val="390"/>
        </w:trPr>
        <w:tc>
          <w:tcPr>
            <w:tcW w:w="481" w:type="dxa"/>
            <w:tcBorders>
              <w:top w:val="single" w:sz="4" w:space="0" w:color="auto"/>
              <w:left w:val="single" w:sz="4" w:space="0" w:color="auto"/>
              <w:bottom w:val="single" w:sz="4" w:space="0" w:color="auto"/>
              <w:right w:val="single" w:sz="4" w:space="0" w:color="auto"/>
            </w:tcBorders>
            <w:noWrap/>
            <w:vAlign w:val="bottom"/>
          </w:tcPr>
          <w:p w:rsidR="005B0011" w:rsidRPr="00AC0D95" w:rsidRDefault="005B0011" w:rsidP="005B0011">
            <w:pPr>
              <w:jc w:val="center"/>
            </w:pPr>
            <w:r w:rsidRPr="00AC0D95">
              <w:t>0</w:t>
            </w:r>
            <w:r>
              <w:t>7</w:t>
            </w:r>
          </w:p>
        </w:tc>
        <w:tc>
          <w:tcPr>
            <w:tcW w:w="1964" w:type="dxa"/>
            <w:tcBorders>
              <w:top w:val="single" w:sz="4" w:space="0" w:color="auto"/>
              <w:left w:val="single" w:sz="4" w:space="0" w:color="auto"/>
              <w:bottom w:val="single" w:sz="4" w:space="0" w:color="auto"/>
              <w:right w:val="single" w:sz="4" w:space="0" w:color="auto"/>
            </w:tcBorders>
            <w:noWrap/>
            <w:vAlign w:val="bottom"/>
          </w:tcPr>
          <w:p w:rsidR="005B0011" w:rsidRPr="00AC0D95" w:rsidRDefault="005B0011" w:rsidP="005B0011">
            <w:r w:rsidRPr="00AC0D95">
              <w:t>Образование</w:t>
            </w:r>
          </w:p>
        </w:tc>
        <w:tc>
          <w:tcPr>
            <w:tcW w:w="1205" w:type="dxa"/>
            <w:tcBorders>
              <w:top w:val="single" w:sz="4" w:space="0" w:color="auto"/>
              <w:left w:val="single" w:sz="4" w:space="0" w:color="auto"/>
              <w:bottom w:val="single" w:sz="4" w:space="0" w:color="auto"/>
              <w:right w:val="single" w:sz="4" w:space="0" w:color="auto"/>
            </w:tcBorders>
            <w:noWrap/>
            <w:vAlign w:val="center"/>
          </w:tcPr>
          <w:p w:rsidR="00A372A6" w:rsidRDefault="00A372A6" w:rsidP="005B0011">
            <w:pPr>
              <w:widowControl w:val="0"/>
              <w:autoSpaceDE w:val="0"/>
              <w:autoSpaceDN w:val="0"/>
              <w:adjustRightInd w:val="0"/>
              <w:jc w:val="center"/>
              <w:rPr>
                <w:sz w:val="22"/>
                <w:szCs w:val="22"/>
              </w:rPr>
            </w:pPr>
          </w:p>
          <w:p w:rsidR="005B0011" w:rsidRPr="00CF2D15" w:rsidRDefault="005B0011" w:rsidP="005B0011">
            <w:pPr>
              <w:widowControl w:val="0"/>
              <w:autoSpaceDE w:val="0"/>
              <w:autoSpaceDN w:val="0"/>
              <w:adjustRightInd w:val="0"/>
              <w:jc w:val="center"/>
              <w:rPr>
                <w:sz w:val="22"/>
                <w:szCs w:val="22"/>
              </w:rPr>
            </w:pPr>
            <w:r>
              <w:rPr>
                <w:sz w:val="22"/>
                <w:szCs w:val="22"/>
              </w:rPr>
              <w:t>909 630,9</w:t>
            </w:r>
          </w:p>
          <w:p w:rsidR="005B0011" w:rsidRPr="00CF2D15" w:rsidRDefault="005B0011" w:rsidP="005B0011">
            <w:pPr>
              <w:widowControl w:val="0"/>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5B0011" w:rsidRPr="00CF2D15" w:rsidRDefault="005B0011" w:rsidP="00780B37">
            <w:pPr>
              <w:widowControl w:val="0"/>
              <w:autoSpaceDE w:val="0"/>
              <w:autoSpaceDN w:val="0"/>
              <w:adjustRightInd w:val="0"/>
              <w:jc w:val="center"/>
              <w:rPr>
                <w:sz w:val="22"/>
                <w:szCs w:val="22"/>
              </w:rPr>
            </w:pPr>
            <w:r>
              <w:rPr>
                <w:sz w:val="22"/>
                <w:szCs w:val="22"/>
              </w:rPr>
              <w:t>9</w:t>
            </w:r>
            <w:r w:rsidR="00780B37">
              <w:rPr>
                <w:sz w:val="22"/>
                <w:szCs w:val="22"/>
              </w:rPr>
              <w:t>77 602,8</w:t>
            </w:r>
          </w:p>
        </w:tc>
        <w:tc>
          <w:tcPr>
            <w:tcW w:w="1418" w:type="dxa"/>
            <w:tcBorders>
              <w:top w:val="single" w:sz="4" w:space="0" w:color="auto"/>
              <w:left w:val="single" w:sz="4" w:space="0" w:color="auto"/>
              <w:bottom w:val="single" w:sz="4" w:space="0" w:color="auto"/>
              <w:right w:val="single" w:sz="4" w:space="0" w:color="auto"/>
            </w:tcBorders>
            <w:noWrap/>
            <w:vAlign w:val="center"/>
          </w:tcPr>
          <w:p w:rsidR="005B0011" w:rsidRPr="00CF2D15" w:rsidRDefault="005B0011" w:rsidP="00780B37">
            <w:pPr>
              <w:widowControl w:val="0"/>
              <w:autoSpaceDE w:val="0"/>
              <w:autoSpaceDN w:val="0"/>
              <w:adjustRightInd w:val="0"/>
              <w:jc w:val="center"/>
              <w:rPr>
                <w:sz w:val="22"/>
                <w:szCs w:val="22"/>
              </w:rPr>
            </w:pPr>
            <w:r>
              <w:rPr>
                <w:sz w:val="22"/>
                <w:szCs w:val="22"/>
              </w:rPr>
              <w:t>9</w:t>
            </w:r>
            <w:r w:rsidR="00780B37">
              <w:rPr>
                <w:sz w:val="22"/>
                <w:szCs w:val="22"/>
              </w:rPr>
              <w:t>35 120,6</w:t>
            </w:r>
          </w:p>
        </w:tc>
        <w:tc>
          <w:tcPr>
            <w:tcW w:w="1134" w:type="dxa"/>
            <w:tcBorders>
              <w:top w:val="single" w:sz="4" w:space="0" w:color="auto"/>
              <w:left w:val="single" w:sz="4" w:space="0" w:color="auto"/>
              <w:bottom w:val="single" w:sz="4" w:space="0" w:color="auto"/>
              <w:right w:val="single" w:sz="4" w:space="0" w:color="auto"/>
            </w:tcBorders>
            <w:vAlign w:val="center"/>
          </w:tcPr>
          <w:p w:rsidR="005B0011" w:rsidRDefault="005B0011" w:rsidP="00D66F6A">
            <w:pPr>
              <w:jc w:val="center"/>
              <w:rPr>
                <w:sz w:val="22"/>
                <w:szCs w:val="22"/>
              </w:rPr>
            </w:pPr>
            <w:r>
              <w:rPr>
                <w:sz w:val="22"/>
                <w:szCs w:val="22"/>
              </w:rPr>
              <w:t>6</w:t>
            </w:r>
            <w:r w:rsidR="00D66F6A">
              <w:rPr>
                <w:sz w:val="22"/>
                <w:szCs w:val="22"/>
              </w:rPr>
              <w:t>5</w:t>
            </w:r>
            <w:r w:rsidR="00933DC4">
              <w:rPr>
                <w:sz w:val="22"/>
                <w:szCs w:val="22"/>
              </w:rPr>
              <w:t>,</w:t>
            </w:r>
            <w:r w:rsidR="00D66F6A">
              <w:rPr>
                <w:sz w:val="22"/>
                <w:szCs w:val="22"/>
              </w:rPr>
              <w:t>1</w:t>
            </w:r>
          </w:p>
        </w:tc>
        <w:tc>
          <w:tcPr>
            <w:tcW w:w="1276" w:type="dxa"/>
            <w:tcBorders>
              <w:top w:val="single" w:sz="4" w:space="0" w:color="auto"/>
              <w:left w:val="single" w:sz="4" w:space="0" w:color="auto"/>
              <w:bottom w:val="single" w:sz="4" w:space="0" w:color="auto"/>
              <w:right w:val="single" w:sz="4" w:space="0" w:color="auto"/>
            </w:tcBorders>
            <w:noWrap/>
            <w:vAlign w:val="center"/>
          </w:tcPr>
          <w:p w:rsidR="005B0011" w:rsidRPr="00CF2D15" w:rsidRDefault="005B0011" w:rsidP="00D66F6A">
            <w:pPr>
              <w:widowControl w:val="0"/>
              <w:autoSpaceDE w:val="0"/>
              <w:autoSpaceDN w:val="0"/>
              <w:adjustRightInd w:val="0"/>
              <w:jc w:val="center"/>
              <w:rPr>
                <w:sz w:val="22"/>
                <w:szCs w:val="22"/>
              </w:rPr>
            </w:pPr>
            <w:r w:rsidRPr="00CF2D15">
              <w:rPr>
                <w:sz w:val="22"/>
                <w:szCs w:val="22"/>
              </w:rPr>
              <w:t>9</w:t>
            </w:r>
            <w:r w:rsidR="00D66F6A">
              <w:rPr>
                <w:sz w:val="22"/>
                <w:szCs w:val="22"/>
              </w:rPr>
              <w:t>5</w:t>
            </w:r>
            <w:r w:rsidRPr="00CF2D15">
              <w:rPr>
                <w:sz w:val="22"/>
                <w:szCs w:val="22"/>
              </w:rPr>
              <w:t>,</w:t>
            </w:r>
            <w:r w:rsidR="00D66F6A">
              <w:rPr>
                <w:sz w:val="22"/>
                <w:szCs w:val="22"/>
              </w:rPr>
              <w:t>65</w:t>
            </w:r>
          </w:p>
        </w:tc>
        <w:tc>
          <w:tcPr>
            <w:tcW w:w="1276" w:type="dxa"/>
            <w:tcBorders>
              <w:top w:val="single" w:sz="4" w:space="0" w:color="auto"/>
              <w:left w:val="single" w:sz="4" w:space="0" w:color="auto"/>
              <w:bottom w:val="single" w:sz="4" w:space="0" w:color="auto"/>
              <w:right w:val="single" w:sz="4" w:space="0" w:color="auto"/>
            </w:tcBorders>
            <w:noWrap/>
            <w:vAlign w:val="center"/>
          </w:tcPr>
          <w:p w:rsidR="005B0011" w:rsidRPr="00CF2D15" w:rsidRDefault="005B0011" w:rsidP="00781FFA">
            <w:pPr>
              <w:jc w:val="center"/>
              <w:rPr>
                <w:sz w:val="22"/>
                <w:szCs w:val="22"/>
              </w:rPr>
            </w:pPr>
            <w:r>
              <w:rPr>
                <w:sz w:val="22"/>
                <w:szCs w:val="22"/>
              </w:rPr>
              <w:t>1</w:t>
            </w:r>
            <w:r w:rsidR="00781FFA">
              <w:rPr>
                <w:sz w:val="22"/>
                <w:szCs w:val="22"/>
              </w:rPr>
              <w:t>02</w:t>
            </w:r>
            <w:r w:rsidRPr="00CF2D15">
              <w:rPr>
                <w:sz w:val="22"/>
                <w:szCs w:val="22"/>
              </w:rPr>
              <w:t>,</w:t>
            </w:r>
            <w:r w:rsidR="00781FFA">
              <w:rPr>
                <w:sz w:val="22"/>
                <w:szCs w:val="22"/>
              </w:rPr>
              <w:t>8</w:t>
            </w:r>
          </w:p>
        </w:tc>
      </w:tr>
      <w:tr w:rsidR="005B0011" w:rsidRPr="00AC0D95" w:rsidTr="00945CDD">
        <w:trPr>
          <w:trHeight w:val="630"/>
        </w:trPr>
        <w:tc>
          <w:tcPr>
            <w:tcW w:w="481" w:type="dxa"/>
            <w:tcBorders>
              <w:top w:val="single" w:sz="4" w:space="0" w:color="auto"/>
              <w:left w:val="single" w:sz="4" w:space="0" w:color="auto"/>
              <w:bottom w:val="single" w:sz="4" w:space="0" w:color="auto"/>
              <w:right w:val="single" w:sz="4" w:space="0" w:color="auto"/>
            </w:tcBorders>
            <w:noWrap/>
            <w:vAlign w:val="bottom"/>
          </w:tcPr>
          <w:p w:rsidR="005B0011" w:rsidRPr="00AC0D95" w:rsidRDefault="005B0011" w:rsidP="005B0011">
            <w:pPr>
              <w:jc w:val="center"/>
            </w:pPr>
            <w:r w:rsidRPr="00AC0D95">
              <w:t>0</w:t>
            </w:r>
            <w:r>
              <w:t>8</w:t>
            </w:r>
          </w:p>
        </w:tc>
        <w:tc>
          <w:tcPr>
            <w:tcW w:w="1964" w:type="dxa"/>
            <w:tcBorders>
              <w:top w:val="single" w:sz="4" w:space="0" w:color="auto"/>
              <w:left w:val="single" w:sz="4" w:space="0" w:color="auto"/>
              <w:bottom w:val="single" w:sz="4" w:space="0" w:color="auto"/>
              <w:right w:val="single" w:sz="4" w:space="0" w:color="auto"/>
            </w:tcBorders>
            <w:vAlign w:val="bottom"/>
          </w:tcPr>
          <w:p w:rsidR="005B0011" w:rsidRPr="00AC0D95" w:rsidRDefault="005B0011" w:rsidP="005B0011">
            <w:r w:rsidRPr="00AC0D95">
              <w:t xml:space="preserve">Культура, кинематография </w:t>
            </w:r>
          </w:p>
        </w:tc>
        <w:tc>
          <w:tcPr>
            <w:tcW w:w="1205" w:type="dxa"/>
            <w:tcBorders>
              <w:top w:val="single" w:sz="4" w:space="0" w:color="auto"/>
              <w:left w:val="single" w:sz="4" w:space="0" w:color="auto"/>
              <w:bottom w:val="single" w:sz="4" w:space="0" w:color="auto"/>
              <w:right w:val="single" w:sz="4" w:space="0" w:color="auto"/>
            </w:tcBorders>
            <w:vAlign w:val="center"/>
          </w:tcPr>
          <w:p w:rsidR="005B0011" w:rsidRPr="00CF2D15" w:rsidRDefault="005B0011" w:rsidP="005B0011">
            <w:pPr>
              <w:widowControl w:val="0"/>
              <w:autoSpaceDE w:val="0"/>
              <w:autoSpaceDN w:val="0"/>
              <w:adjustRightInd w:val="0"/>
              <w:jc w:val="center"/>
              <w:rPr>
                <w:sz w:val="22"/>
                <w:szCs w:val="22"/>
              </w:rPr>
            </w:pPr>
            <w:r>
              <w:rPr>
                <w:sz w:val="22"/>
                <w:szCs w:val="22"/>
              </w:rPr>
              <w:t>94 988,5</w:t>
            </w:r>
          </w:p>
        </w:tc>
        <w:tc>
          <w:tcPr>
            <w:tcW w:w="1275" w:type="dxa"/>
            <w:tcBorders>
              <w:top w:val="single" w:sz="4" w:space="0" w:color="auto"/>
              <w:left w:val="single" w:sz="4" w:space="0" w:color="auto"/>
              <w:bottom w:val="single" w:sz="4" w:space="0" w:color="auto"/>
              <w:right w:val="single" w:sz="4" w:space="0" w:color="auto"/>
            </w:tcBorders>
            <w:noWrap/>
            <w:vAlign w:val="center"/>
          </w:tcPr>
          <w:p w:rsidR="005B0011" w:rsidRPr="00CF2D15" w:rsidRDefault="005B0011" w:rsidP="00780B37">
            <w:pPr>
              <w:widowControl w:val="0"/>
              <w:autoSpaceDE w:val="0"/>
              <w:autoSpaceDN w:val="0"/>
              <w:adjustRightInd w:val="0"/>
              <w:jc w:val="center"/>
              <w:rPr>
                <w:sz w:val="22"/>
                <w:szCs w:val="22"/>
              </w:rPr>
            </w:pPr>
            <w:r>
              <w:rPr>
                <w:sz w:val="22"/>
                <w:szCs w:val="22"/>
              </w:rPr>
              <w:t>9</w:t>
            </w:r>
            <w:r w:rsidR="00780B37">
              <w:rPr>
                <w:sz w:val="22"/>
                <w:szCs w:val="22"/>
              </w:rPr>
              <w:t>6 086,0</w:t>
            </w:r>
          </w:p>
        </w:tc>
        <w:tc>
          <w:tcPr>
            <w:tcW w:w="1418" w:type="dxa"/>
            <w:tcBorders>
              <w:top w:val="single" w:sz="4" w:space="0" w:color="auto"/>
              <w:left w:val="single" w:sz="4" w:space="0" w:color="auto"/>
              <w:bottom w:val="single" w:sz="4" w:space="0" w:color="auto"/>
              <w:right w:val="single" w:sz="4" w:space="0" w:color="auto"/>
            </w:tcBorders>
            <w:noWrap/>
            <w:vAlign w:val="center"/>
          </w:tcPr>
          <w:p w:rsidR="005B0011" w:rsidRPr="00CF2D15" w:rsidRDefault="005B0011" w:rsidP="00780B37">
            <w:pPr>
              <w:widowControl w:val="0"/>
              <w:autoSpaceDE w:val="0"/>
              <w:autoSpaceDN w:val="0"/>
              <w:adjustRightInd w:val="0"/>
              <w:jc w:val="center"/>
              <w:rPr>
                <w:sz w:val="22"/>
                <w:szCs w:val="22"/>
              </w:rPr>
            </w:pPr>
            <w:r>
              <w:rPr>
                <w:sz w:val="22"/>
                <w:szCs w:val="22"/>
              </w:rPr>
              <w:t>9</w:t>
            </w:r>
            <w:r w:rsidR="00780B37">
              <w:rPr>
                <w:sz w:val="22"/>
                <w:szCs w:val="22"/>
              </w:rPr>
              <w:t>6 083,7</w:t>
            </w:r>
          </w:p>
        </w:tc>
        <w:tc>
          <w:tcPr>
            <w:tcW w:w="1134" w:type="dxa"/>
            <w:tcBorders>
              <w:top w:val="single" w:sz="4" w:space="0" w:color="auto"/>
              <w:left w:val="single" w:sz="4" w:space="0" w:color="auto"/>
              <w:bottom w:val="single" w:sz="4" w:space="0" w:color="auto"/>
              <w:right w:val="single" w:sz="4" w:space="0" w:color="auto"/>
            </w:tcBorders>
            <w:vAlign w:val="center"/>
          </w:tcPr>
          <w:p w:rsidR="005B0011" w:rsidRDefault="005B0011" w:rsidP="00933DC4">
            <w:pPr>
              <w:jc w:val="center"/>
              <w:rPr>
                <w:sz w:val="22"/>
                <w:szCs w:val="22"/>
              </w:rPr>
            </w:pPr>
            <w:r>
              <w:rPr>
                <w:sz w:val="22"/>
                <w:szCs w:val="22"/>
              </w:rPr>
              <w:t>6,</w:t>
            </w:r>
            <w:r w:rsidR="00933DC4">
              <w:rPr>
                <w:sz w:val="22"/>
                <w:szCs w:val="22"/>
              </w:rPr>
              <w:t>69</w:t>
            </w:r>
          </w:p>
        </w:tc>
        <w:tc>
          <w:tcPr>
            <w:tcW w:w="1276" w:type="dxa"/>
            <w:tcBorders>
              <w:top w:val="single" w:sz="4" w:space="0" w:color="auto"/>
              <w:left w:val="single" w:sz="4" w:space="0" w:color="auto"/>
              <w:bottom w:val="single" w:sz="4" w:space="0" w:color="auto"/>
              <w:right w:val="single" w:sz="4" w:space="0" w:color="auto"/>
            </w:tcBorders>
            <w:noWrap/>
            <w:vAlign w:val="center"/>
          </w:tcPr>
          <w:p w:rsidR="005B0011" w:rsidRPr="00CF2D15" w:rsidRDefault="005B0011" w:rsidP="005B0011">
            <w:pPr>
              <w:widowControl w:val="0"/>
              <w:autoSpaceDE w:val="0"/>
              <w:autoSpaceDN w:val="0"/>
              <w:adjustRightInd w:val="0"/>
              <w:jc w:val="center"/>
              <w:rPr>
                <w:sz w:val="22"/>
                <w:szCs w:val="22"/>
              </w:rPr>
            </w:pPr>
            <w:r>
              <w:rPr>
                <w:sz w:val="22"/>
                <w:szCs w:val="22"/>
              </w:rPr>
              <w:t>99,99</w:t>
            </w:r>
          </w:p>
        </w:tc>
        <w:tc>
          <w:tcPr>
            <w:tcW w:w="1276" w:type="dxa"/>
            <w:tcBorders>
              <w:top w:val="single" w:sz="4" w:space="0" w:color="auto"/>
              <w:left w:val="single" w:sz="4" w:space="0" w:color="auto"/>
              <w:bottom w:val="single" w:sz="4" w:space="0" w:color="auto"/>
              <w:right w:val="single" w:sz="4" w:space="0" w:color="auto"/>
            </w:tcBorders>
            <w:noWrap/>
            <w:vAlign w:val="center"/>
          </w:tcPr>
          <w:p w:rsidR="005B0011" w:rsidRPr="00CF2D15" w:rsidRDefault="00781FFA" w:rsidP="00781FFA">
            <w:pPr>
              <w:jc w:val="center"/>
              <w:rPr>
                <w:sz w:val="22"/>
                <w:szCs w:val="22"/>
                <w:highlight w:val="yellow"/>
              </w:rPr>
            </w:pPr>
            <w:r>
              <w:rPr>
                <w:sz w:val="22"/>
                <w:szCs w:val="22"/>
              </w:rPr>
              <w:t>101,15</w:t>
            </w:r>
          </w:p>
        </w:tc>
      </w:tr>
      <w:tr w:rsidR="005B0011" w:rsidRPr="00CA3552" w:rsidTr="00945CDD">
        <w:trPr>
          <w:trHeight w:val="420"/>
        </w:trPr>
        <w:tc>
          <w:tcPr>
            <w:tcW w:w="481" w:type="dxa"/>
            <w:tcBorders>
              <w:top w:val="single" w:sz="4" w:space="0" w:color="auto"/>
              <w:left w:val="single" w:sz="4" w:space="0" w:color="auto"/>
              <w:bottom w:val="single" w:sz="4" w:space="0" w:color="auto"/>
              <w:right w:val="single" w:sz="4" w:space="0" w:color="auto"/>
            </w:tcBorders>
            <w:noWrap/>
            <w:vAlign w:val="bottom"/>
          </w:tcPr>
          <w:p w:rsidR="005B0011" w:rsidRPr="00AC0D95" w:rsidRDefault="005B0011" w:rsidP="005B0011">
            <w:pPr>
              <w:jc w:val="center"/>
            </w:pPr>
            <w:r>
              <w:t>10</w:t>
            </w:r>
          </w:p>
        </w:tc>
        <w:tc>
          <w:tcPr>
            <w:tcW w:w="1964" w:type="dxa"/>
            <w:tcBorders>
              <w:top w:val="single" w:sz="4" w:space="0" w:color="auto"/>
              <w:left w:val="single" w:sz="4" w:space="0" w:color="auto"/>
              <w:bottom w:val="single" w:sz="4" w:space="0" w:color="auto"/>
              <w:right w:val="single" w:sz="4" w:space="0" w:color="auto"/>
            </w:tcBorders>
            <w:vAlign w:val="bottom"/>
          </w:tcPr>
          <w:p w:rsidR="005B0011" w:rsidRPr="00AC0D95" w:rsidRDefault="005B0011" w:rsidP="005B0011">
            <w:r w:rsidRPr="00AC0D95">
              <w:t>Социальная политика</w:t>
            </w:r>
          </w:p>
        </w:tc>
        <w:tc>
          <w:tcPr>
            <w:tcW w:w="1205" w:type="dxa"/>
            <w:tcBorders>
              <w:top w:val="single" w:sz="4" w:space="0" w:color="auto"/>
              <w:left w:val="single" w:sz="4" w:space="0" w:color="auto"/>
              <w:bottom w:val="single" w:sz="4" w:space="0" w:color="auto"/>
              <w:right w:val="single" w:sz="4" w:space="0" w:color="auto"/>
            </w:tcBorders>
            <w:vAlign w:val="center"/>
          </w:tcPr>
          <w:p w:rsidR="005B0011" w:rsidRPr="00CF2D15" w:rsidRDefault="005B0011" w:rsidP="005B0011">
            <w:pPr>
              <w:widowControl w:val="0"/>
              <w:autoSpaceDE w:val="0"/>
              <w:autoSpaceDN w:val="0"/>
              <w:adjustRightInd w:val="0"/>
              <w:jc w:val="center"/>
              <w:rPr>
                <w:sz w:val="22"/>
                <w:szCs w:val="22"/>
              </w:rPr>
            </w:pPr>
            <w:r>
              <w:rPr>
                <w:sz w:val="22"/>
                <w:szCs w:val="22"/>
              </w:rPr>
              <w:t>36 782,8</w:t>
            </w:r>
          </w:p>
        </w:tc>
        <w:tc>
          <w:tcPr>
            <w:tcW w:w="1275" w:type="dxa"/>
            <w:tcBorders>
              <w:top w:val="single" w:sz="4" w:space="0" w:color="auto"/>
              <w:left w:val="single" w:sz="4" w:space="0" w:color="auto"/>
              <w:bottom w:val="single" w:sz="4" w:space="0" w:color="auto"/>
              <w:right w:val="single" w:sz="4" w:space="0" w:color="auto"/>
            </w:tcBorders>
            <w:noWrap/>
            <w:vAlign w:val="center"/>
          </w:tcPr>
          <w:p w:rsidR="005B0011" w:rsidRPr="00CF2D15" w:rsidRDefault="005B0011" w:rsidP="00780B37">
            <w:pPr>
              <w:widowControl w:val="0"/>
              <w:autoSpaceDE w:val="0"/>
              <w:autoSpaceDN w:val="0"/>
              <w:adjustRightInd w:val="0"/>
              <w:jc w:val="center"/>
              <w:rPr>
                <w:sz w:val="22"/>
                <w:szCs w:val="22"/>
              </w:rPr>
            </w:pPr>
            <w:r>
              <w:rPr>
                <w:sz w:val="22"/>
                <w:szCs w:val="22"/>
              </w:rPr>
              <w:t>3</w:t>
            </w:r>
            <w:r w:rsidR="00780B37">
              <w:rPr>
                <w:sz w:val="22"/>
                <w:szCs w:val="22"/>
              </w:rPr>
              <w:t>6 169,6</w:t>
            </w:r>
          </w:p>
        </w:tc>
        <w:tc>
          <w:tcPr>
            <w:tcW w:w="1418" w:type="dxa"/>
            <w:tcBorders>
              <w:top w:val="single" w:sz="4" w:space="0" w:color="auto"/>
              <w:left w:val="single" w:sz="4" w:space="0" w:color="auto"/>
              <w:bottom w:val="single" w:sz="4" w:space="0" w:color="auto"/>
              <w:right w:val="single" w:sz="4" w:space="0" w:color="auto"/>
            </w:tcBorders>
            <w:noWrap/>
            <w:vAlign w:val="center"/>
          </w:tcPr>
          <w:p w:rsidR="005B0011" w:rsidRPr="00CF2D15" w:rsidRDefault="005B0011" w:rsidP="00780B37">
            <w:pPr>
              <w:widowControl w:val="0"/>
              <w:autoSpaceDE w:val="0"/>
              <w:autoSpaceDN w:val="0"/>
              <w:adjustRightInd w:val="0"/>
              <w:jc w:val="center"/>
              <w:rPr>
                <w:sz w:val="22"/>
                <w:szCs w:val="22"/>
              </w:rPr>
            </w:pPr>
            <w:r>
              <w:rPr>
                <w:sz w:val="22"/>
                <w:szCs w:val="22"/>
              </w:rPr>
              <w:t>3</w:t>
            </w:r>
            <w:r w:rsidR="00780B37">
              <w:rPr>
                <w:sz w:val="22"/>
                <w:szCs w:val="22"/>
              </w:rPr>
              <w:t>5 055,0</w:t>
            </w:r>
          </w:p>
        </w:tc>
        <w:tc>
          <w:tcPr>
            <w:tcW w:w="1134" w:type="dxa"/>
            <w:tcBorders>
              <w:top w:val="single" w:sz="4" w:space="0" w:color="auto"/>
              <w:left w:val="single" w:sz="4" w:space="0" w:color="auto"/>
              <w:bottom w:val="single" w:sz="4" w:space="0" w:color="auto"/>
              <w:right w:val="single" w:sz="4" w:space="0" w:color="auto"/>
            </w:tcBorders>
            <w:vAlign w:val="center"/>
          </w:tcPr>
          <w:p w:rsidR="005B0011" w:rsidRDefault="005B0011" w:rsidP="00933DC4">
            <w:pPr>
              <w:jc w:val="center"/>
              <w:rPr>
                <w:sz w:val="22"/>
                <w:szCs w:val="22"/>
              </w:rPr>
            </w:pPr>
            <w:r>
              <w:rPr>
                <w:sz w:val="22"/>
                <w:szCs w:val="22"/>
              </w:rPr>
              <w:t>2,</w:t>
            </w:r>
            <w:r w:rsidR="00933DC4">
              <w:rPr>
                <w:sz w:val="22"/>
                <w:szCs w:val="22"/>
              </w:rPr>
              <w:t>44</w:t>
            </w:r>
          </w:p>
        </w:tc>
        <w:tc>
          <w:tcPr>
            <w:tcW w:w="1276" w:type="dxa"/>
            <w:tcBorders>
              <w:top w:val="single" w:sz="4" w:space="0" w:color="auto"/>
              <w:left w:val="single" w:sz="4" w:space="0" w:color="auto"/>
              <w:bottom w:val="single" w:sz="4" w:space="0" w:color="auto"/>
              <w:right w:val="single" w:sz="4" w:space="0" w:color="auto"/>
            </w:tcBorders>
            <w:noWrap/>
            <w:vAlign w:val="center"/>
          </w:tcPr>
          <w:p w:rsidR="005B0011" w:rsidRPr="00CF2D15" w:rsidRDefault="005B0011" w:rsidP="00D66F6A">
            <w:pPr>
              <w:widowControl w:val="0"/>
              <w:autoSpaceDE w:val="0"/>
              <w:autoSpaceDN w:val="0"/>
              <w:adjustRightInd w:val="0"/>
              <w:jc w:val="center"/>
              <w:rPr>
                <w:sz w:val="22"/>
                <w:szCs w:val="22"/>
              </w:rPr>
            </w:pPr>
            <w:r w:rsidRPr="00CF2D15">
              <w:rPr>
                <w:sz w:val="22"/>
                <w:szCs w:val="22"/>
              </w:rPr>
              <w:t>9</w:t>
            </w:r>
            <w:r w:rsidR="00D66F6A">
              <w:rPr>
                <w:sz w:val="22"/>
                <w:szCs w:val="22"/>
              </w:rPr>
              <w:t>6,91</w:t>
            </w:r>
          </w:p>
        </w:tc>
        <w:tc>
          <w:tcPr>
            <w:tcW w:w="1276" w:type="dxa"/>
            <w:tcBorders>
              <w:top w:val="single" w:sz="4" w:space="0" w:color="auto"/>
              <w:left w:val="single" w:sz="4" w:space="0" w:color="auto"/>
              <w:bottom w:val="single" w:sz="4" w:space="0" w:color="auto"/>
              <w:right w:val="single" w:sz="4" w:space="0" w:color="auto"/>
            </w:tcBorders>
            <w:noWrap/>
            <w:vAlign w:val="center"/>
          </w:tcPr>
          <w:p w:rsidR="005B0011" w:rsidRPr="00CF2D15" w:rsidRDefault="005B0011" w:rsidP="00781FFA">
            <w:pPr>
              <w:jc w:val="center"/>
              <w:rPr>
                <w:sz w:val="22"/>
                <w:szCs w:val="22"/>
              </w:rPr>
            </w:pPr>
            <w:r>
              <w:rPr>
                <w:sz w:val="22"/>
                <w:szCs w:val="22"/>
              </w:rPr>
              <w:t>95,</w:t>
            </w:r>
            <w:r w:rsidR="00781FFA">
              <w:rPr>
                <w:sz w:val="22"/>
                <w:szCs w:val="22"/>
              </w:rPr>
              <w:t>30</w:t>
            </w:r>
          </w:p>
        </w:tc>
      </w:tr>
      <w:tr w:rsidR="005B0011" w:rsidRPr="00AC0D95" w:rsidTr="00945CDD">
        <w:trPr>
          <w:trHeight w:val="390"/>
        </w:trPr>
        <w:tc>
          <w:tcPr>
            <w:tcW w:w="481" w:type="dxa"/>
            <w:tcBorders>
              <w:top w:val="single" w:sz="4" w:space="0" w:color="auto"/>
              <w:left w:val="single" w:sz="4" w:space="0" w:color="auto"/>
              <w:bottom w:val="single" w:sz="4" w:space="0" w:color="auto"/>
              <w:right w:val="single" w:sz="4" w:space="0" w:color="auto"/>
            </w:tcBorders>
            <w:noWrap/>
            <w:vAlign w:val="bottom"/>
          </w:tcPr>
          <w:p w:rsidR="005B0011" w:rsidRPr="00AC0D95" w:rsidRDefault="005B0011" w:rsidP="005B0011">
            <w:pPr>
              <w:jc w:val="center"/>
            </w:pPr>
            <w:r>
              <w:t>11</w:t>
            </w:r>
          </w:p>
        </w:tc>
        <w:tc>
          <w:tcPr>
            <w:tcW w:w="1964" w:type="dxa"/>
            <w:tcBorders>
              <w:top w:val="single" w:sz="4" w:space="0" w:color="auto"/>
              <w:left w:val="single" w:sz="4" w:space="0" w:color="auto"/>
              <w:bottom w:val="single" w:sz="4" w:space="0" w:color="auto"/>
              <w:right w:val="single" w:sz="4" w:space="0" w:color="auto"/>
            </w:tcBorders>
            <w:vAlign w:val="bottom"/>
          </w:tcPr>
          <w:p w:rsidR="005B0011" w:rsidRPr="00AC0D95" w:rsidRDefault="005B0011" w:rsidP="005B0011">
            <w:r w:rsidRPr="00AC0D95">
              <w:t>Физическая культура и спорт</w:t>
            </w:r>
          </w:p>
        </w:tc>
        <w:tc>
          <w:tcPr>
            <w:tcW w:w="1205" w:type="dxa"/>
            <w:tcBorders>
              <w:top w:val="single" w:sz="4" w:space="0" w:color="auto"/>
              <w:left w:val="single" w:sz="4" w:space="0" w:color="auto"/>
              <w:bottom w:val="single" w:sz="4" w:space="0" w:color="auto"/>
              <w:right w:val="single" w:sz="4" w:space="0" w:color="auto"/>
            </w:tcBorders>
            <w:vAlign w:val="center"/>
          </w:tcPr>
          <w:p w:rsidR="005B0011" w:rsidRPr="00CF2D15" w:rsidRDefault="005B0011" w:rsidP="005B0011">
            <w:pPr>
              <w:widowControl w:val="0"/>
              <w:autoSpaceDE w:val="0"/>
              <w:autoSpaceDN w:val="0"/>
              <w:adjustRightInd w:val="0"/>
              <w:jc w:val="center"/>
              <w:rPr>
                <w:sz w:val="22"/>
                <w:szCs w:val="22"/>
              </w:rPr>
            </w:pPr>
            <w:r>
              <w:rPr>
                <w:sz w:val="22"/>
                <w:szCs w:val="22"/>
              </w:rPr>
              <w:t>36 836,4</w:t>
            </w:r>
          </w:p>
        </w:tc>
        <w:tc>
          <w:tcPr>
            <w:tcW w:w="1275" w:type="dxa"/>
            <w:tcBorders>
              <w:top w:val="single" w:sz="4" w:space="0" w:color="auto"/>
              <w:left w:val="single" w:sz="4" w:space="0" w:color="auto"/>
              <w:bottom w:val="single" w:sz="4" w:space="0" w:color="auto"/>
              <w:right w:val="single" w:sz="4" w:space="0" w:color="auto"/>
            </w:tcBorders>
            <w:noWrap/>
            <w:vAlign w:val="center"/>
          </w:tcPr>
          <w:p w:rsidR="005B0011" w:rsidRPr="00CF2D15" w:rsidRDefault="005B0011" w:rsidP="00ED2F10">
            <w:pPr>
              <w:widowControl w:val="0"/>
              <w:autoSpaceDE w:val="0"/>
              <w:autoSpaceDN w:val="0"/>
              <w:adjustRightInd w:val="0"/>
              <w:jc w:val="center"/>
              <w:rPr>
                <w:sz w:val="22"/>
                <w:szCs w:val="22"/>
              </w:rPr>
            </w:pPr>
            <w:r>
              <w:rPr>
                <w:sz w:val="22"/>
                <w:szCs w:val="22"/>
              </w:rPr>
              <w:t>3</w:t>
            </w:r>
            <w:r w:rsidR="00ED2F10">
              <w:rPr>
                <w:sz w:val="22"/>
                <w:szCs w:val="22"/>
              </w:rPr>
              <w:t>8 998,1</w:t>
            </w:r>
          </w:p>
        </w:tc>
        <w:tc>
          <w:tcPr>
            <w:tcW w:w="1418" w:type="dxa"/>
            <w:tcBorders>
              <w:top w:val="single" w:sz="4" w:space="0" w:color="auto"/>
              <w:left w:val="single" w:sz="4" w:space="0" w:color="auto"/>
              <w:bottom w:val="single" w:sz="4" w:space="0" w:color="auto"/>
              <w:right w:val="single" w:sz="4" w:space="0" w:color="auto"/>
            </w:tcBorders>
            <w:noWrap/>
            <w:vAlign w:val="center"/>
          </w:tcPr>
          <w:p w:rsidR="005B0011" w:rsidRPr="00CF2D15" w:rsidRDefault="005B0011" w:rsidP="00ED2F10">
            <w:pPr>
              <w:widowControl w:val="0"/>
              <w:autoSpaceDE w:val="0"/>
              <w:autoSpaceDN w:val="0"/>
              <w:adjustRightInd w:val="0"/>
              <w:jc w:val="center"/>
              <w:rPr>
                <w:sz w:val="22"/>
                <w:szCs w:val="22"/>
              </w:rPr>
            </w:pPr>
            <w:r>
              <w:rPr>
                <w:sz w:val="22"/>
                <w:szCs w:val="22"/>
              </w:rPr>
              <w:t>3</w:t>
            </w:r>
            <w:r w:rsidR="00ED2F10">
              <w:rPr>
                <w:sz w:val="22"/>
                <w:szCs w:val="22"/>
              </w:rPr>
              <w:t>8</w:t>
            </w:r>
            <w:r>
              <w:rPr>
                <w:sz w:val="22"/>
                <w:szCs w:val="22"/>
              </w:rPr>
              <w:t> </w:t>
            </w:r>
            <w:r w:rsidR="00ED2F10">
              <w:rPr>
                <w:sz w:val="22"/>
                <w:szCs w:val="22"/>
              </w:rPr>
              <w:t>981</w:t>
            </w:r>
            <w:r>
              <w:rPr>
                <w:sz w:val="22"/>
                <w:szCs w:val="22"/>
              </w:rPr>
              <w:t>,</w:t>
            </w:r>
            <w:r w:rsidR="00ED2F10">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5B0011" w:rsidRDefault="005B0011" w:rsidP="00933DC4">
            <w:pPr>
              <w:jc w:val="center"/>
              <w:rPr>
                <w:sz w:val="22"/>
                <w:szCs w:val="22"/>
              </w:rPr>
            </w:pPr>
            <w:r>
              <w:rPr>
                <w:sz w:val="22"/>
                <w:szCs w:val="22"/>
              </w:rPr>
              <w:t>2,</w:t>
            </w:r>
            <w:r w:rsidR="00933DC4">
              <w:rPr>
                <w:sz w:val="22"/>
                <w:szCs w:val="22"/>
              </w:rPr>
              <w:t>71</w:t>
            </w:r>
          </w:p>
        </w:tc>
        <w:tc>
          <w:tcPr>
            <w:tcW w:w="1276" w:type="dxa"/>
            <w:tcBorders>
              <w:top w:val="single" w:sz="4" w:space="0" w:color="auto"/>
              <w:left w:val="single" w:sz="4" w:space="0" w:color="auto"/>
              <w:bottom w:val="single" w:sz="4" w:space="0" w:color="auto"/>
              <w:right w:val="single" w:sz="4" w:space="0" w:color="auto"/>
            </w:tcBorders>
            <w:noWrap/>
            <w:vAlign w:val="center"/>
          </w:tcPr>
          <w:p w:rsidR="005B0011" w:rsidRPr="00CF2D15" w:rsidRDefault="005B0011" w:rsidP="00D66F6A">
            <w:pPr>
              <w:widowControl w:val="0"/>
              <w:autoSpaceDE w:val="0"/>
              <w:autoSpaceDN w:val="0"/>
              <w:adjustRightInd w:val="0"/>
              <w:jc w:val="center"/>
              <w:rPr>
                <w:sz w:val="22"/>
                <w:szCs w:val="22"/>
              </w:rPr>
            </w:pPr>
            <w:r>
              <w:rPr>
                <w:sz w:val="22"/>
                <w:szCs w:val="22"/>
              </w:rPr>
              <w:t>9</w:t>
            </w:r>
            <w:r w:rsidR="00D66F6A">
              <w:rPr>
                <w:sz w:val="22"/>
                <w:szCs w:val="22"/>
              </w:rPr>
              <w:t>9,96</w:t>
            </w:r>
          </w:p>
        </w:tc>
        <w:tc>
          <w:tcPr>
            <w:tcW w:w="1276" w:type="dxa"/>
            <w:tcBorders>
              <w:top w:val="single" w:sz="4" w:space="0" w:color="auto"/>
              <w:left w:val="single" w:sz="4" w:space="0" w:color="auto"/>
              <w:bottom w:val="single" w:sz="4" w:space="0" w:color="auto"/>
              <w:right w:val="single" w:sz="4" w:space="0" w:color="auto"/>
            </w:tcBorders>
            <w:noWrap/>
            <w:vAlign w:val="center"/>
          </w:tcPr>
          <w:p w:rsidR="005B0011" w:rsidRPr="00937FBC" w:rsidRDefault="00781FFA" w:rsidP="00781FFA">
            <w:pPr>
              <w:jc w:val="center"/>
              <w:rPr>
                <w:sz w:val="22"/>
                <w:szCs w:val="22"/>
                <w:highlight w:val="yellow"/>
                <w:lang w:val="en-US"/>
              </w:rPr>
            </w:pPr>
            <w:r>
              <w:rPr>
                <w:sz w:val="22"/>
                <w:szCs w:val="22"/>
              </w:rPr>
              <w:t>105,82</w:t>
            </w:r>
          </w:p>
        </w:tc>
      </w:tr>
      <w:tr w:rsidR="005B0011" w:rsidRPr="00AC0D95" w:rsidTr="00945CDD">
        <w:trPr>
          <w:trHeight w:val="390"/>
        </w:trPr>
        <w:tc>
          <w:tcPr>
            <w:tcW w:w="481" w:type="dxa"/>
            <w:tcBorders>
              <w:top w:val="single" w:sz="4" w:space="0" w:color="auto"/>
              <w:left w:val="single" w:sz="4" w:space="0" w:color="auto"/>
              <w:bottom w:val="single" w:sz="4" w:space="0" w:color="auto"/>
              <w:right w:val="single" w:sz="4" w:space="0" w:color="auto"/>
            </w:tcBorders>
            <w:noWrap/>
            <w:vAlign w:val="bottom"/>
          </w:tcPr>
          <w:p w:rsidR="005B0011" w:rsidRPr="00AC0D95" w:rsidRDefault="005B0011" w:rsidP="005B0011">
            <w:pPr>
              <w:jc w:val="center"/>
            </w:pPr>
            <w:r w:rsidRPr="00AC0D95">
              <w:t>1</w:t>
            </w:r>
            <w:r>
              <w:t>2</w:t>
            </w:r>
          </w:p>
        </w:tc>
        <w:tc>
          <w:tcPr>
            <w:tcW w:w="1964" w:type="dxa"/>
            <w:tcBorders>
              <w:top w:val="single" w:sz="4" w:space="0" w:color="auto"/>
              <w:left w:val="single" w:sz="4" w:space="0" w:color="auto"/>
              <w:bottom w:val="single" w:sz="4" w:space="0" w:color="auto"/>
              <w:right w:val="single" w:sz="4" w:space="0" w:color="auto"/>
            </w:tcBorders>
            <w:vAlign w:val="bottom"/>
          </w:tcPr>
          <w:p w:rsidR="005B0011" w:rsidRPr="00AC0D95" w:rsidRDefault="005B0011" w:rsidP="005B0011">
            <w:r w:rsidRPr="00AC0D95">
              <w:t>Средства массовой информации</w:t>
            </w:r>
          </w:p>
        </w:tc>
        <w:tc>
          <w:tcPr>
            <w:tcW w:w="1205" w:type="dxa"/>
            <w:tcBorders>
              <w:top w:val="single" w:sz="4" w:space="0" w:color="auto"/>
              <w:left w:val="single" w:sz="4" w:space="0" w:color="auto"/>
              <w:bottom w:val="single" w:sz="4" w:space="0" w:color="auto"/>
              <w:right w:val="single" w:sz="4" w:space="0" w:color="auto"/>
            </w:tcBorders>
            <w:vAlign w:val="center"/>
          </w:tcPr>
          <w:p w:rsidR="005B0011" w:rsidRPr="00CF2D15" w:rsidRDefault="005B0011" w:rsidP="005B0011">
            <w:pPr>
              <w:widowControl w:val="0"/>
              <w:autoSpaceDE w:val="0"/>
              <w:autoSpaceDN w:val="0"/>
              <w:adjustRightInd w:val="0"/>
              <w:jc w:val="center"/>
              <w:rPr>
                <w:sz w:val="22"/>
                <w:szCs w:val="22"/>
              </w:rPr>
            </w:pPr>
            <w:r>
              <w:rPr>
                <w:sz w:val="22"/>
                <w:szCs w:val="22"/>
              </w:rPr>
              <w:t>2 430,1</w:t>
            </w:r>
          </w:p>
        </w:tc>
        <w:tc>
          <w:tcPr>
            <w:tcW w:w="1275" w:type="dxa"/>
            <w:tcBorders>
              <w:top w:val="single" w:sz="4" w:space="0" w:color="auto"/>
              <w:left w:val="single" w:sz="4" w:space="0" w:color="auto"/>
              <w:bottom w:val="single" w:sz="4" w:space="0" w:color="auto"/>
              <w:right w:val="single" w:sz="4" w:space="0" w:color="auto"/>
            </w:tcBorders>
            <w:noWrap/>
            <w:vAlign w:val="center"/>
          </w:tcPr>
          <w:p w:rsidR="005B0011" w:rsidRPr="00CF2D15" w:rsidRDefault="005B0011" w:rsidP="00A901EB">
            <w:pPr>
              <w:widowControl w:val="0"/>
              <w:autoSpaceDE w:val="0"/>
              <w:autoSpaceDN w:val="0"/>
              <w:adjustRightInd w:val="0"/>
              <w:jc w:val="center"/>
              <w:rPr>
                <w:sz w:val="22"/>
                <w:szCs w:val="22"/>
              </w:rPr>
            </w:pPr>
            <w:r>
              <w:rPr>
                <w:sz w:val="22"/>
                <w:szCs w:val="22"/>
              </w:rPr>
              <w:t>2 4</w:t>
            </w:r>
            <w:r w:rsidR="00F60C98">
              <w:rPr>
                <w:sz w:val="22"/>
                <w:szCs w:val="22"/>
              </w:rPr>
              <w:t>1</w:t>
            </w:r>
            <w:r>
              <w:rPr>
                <w:sz w:val="22"/>
                <w:szCs w:val="22"/>
              </w:rPr>
              <w:t>0,</w:t>
            </w:r>
            <w:r w:rsidR="00A901EB">
              <w:rPr>
                <w:sz w:val="22"/>
                <w:szCs w:val="22"/>
              </w:rPr>
              <w:t>9</w:t>
            </w:r>
          </w:p>
        </w:tc>
        <w:tc>
          <w:tcPr>
            <w:tcW w:w="1418" w:type="dxa"/>
            <w:tcBorders>
              <w:top w:val="single" w:sz="4" w:space="0" w:color="auto"/>
              <w:left w:val="single" w:sz="4" w:space="0" w:color="auto"/>
              <w:bottom w:val="single" w:sz="4" w:space="0" w:color="auto"/>
              <w:right w:val="single" w:sz="4" w:space="0" w:color="auto"/>
            </w:tcBorders>
            <w:noWrap/>
            <w:vAlign w:val="center"/>
          </w:tcPr>
          <w:p w:rsidR="005B0011" w:rsidRPr="00CF2D15" w:rsidRDefault="005B0011" w:rsidP="00A901EB">
            <w:pPr>
              <w:widowControl w:val="0"/>
              <w:autoSpaceDE w:val="0"/>
              <w:autoSpaceDN w:val="0"/>
              <w:adjustRightInd w:val="0"/>
              <w:jc w:val="center"/>
              <w:rPr>
                <w:sz w:val="22"/>
                <w:szCs w:val="22"/>
              </w:rPr>
            </w:pPr>
            <w:r>
              <w:rPr>
                <w:sz w:val="22"/>
                <w:szCs w:val="22"/>
              </w:rPr>
              <w:t>2</w:t>
            </w:r>
            <w:r w:rsidR="00F60C98">
              <w:rPr>
                <w:sz w:val="22"/>
                <w:szCs w:val="22"/>
              </w:rPr>
              <w:t> </w:t>
            </w:r>
            <w:r>
              <w:rPr>
                <w:sz w:val="22"/>
                <w:szCs w:val="22"/>
              </w:rPr>
              <w:t>4</w:t>
            </w:r>
            <w:r w:rsidR="00F60C98">
              <w:rPr>
                <w:sz w:val="22"/>
                <w:szCs w:val="22"/>
              </w:rPr>
              <w:t>10,</w:t>
            </w:r>
            <w:r w:rsidR="00A901EB">
              <w:rPr>
                <w:sz w:val="22"/>
                <w:szCs w:val="22"/>
              </w:rPr>
              <w:t>9</w:t>
            </w:r>
          </w:p>
        </w:tc>
        <w:tc>
          <w:tcPr>
            <w:tcW w:w="1134" w:type="dxa"/>
            <w:tcBorders>
              <w:top w:val="single" w:sz="4" w:space="0" w:color="auto"/>
              <w:left w:val="single" w:sz="4" w:space="0" w:color="auto"/>
              <w:bottom w:val="single" w:sz="4" w:space="0" w:color="auto"/>
              <w:right w:val="single" w:sz="4" w:space="0" w:color="auto"/>
            </w:tcBorders>
            <w:vAlign w:val="center"/>
          </w:tcPr>
          <w:p w:rsidR="005B0011" w:rsidRDefault="005B0011" w:rsidP="00933DC4">
            <w:pPr>
              <w:jc w:val="center"/>
              <w:rPr>
                <w:sz w:val="22"/>
                <w:szCs w:val="22"/>
              </w:rPr>
            </w:pPr>
            <w:r>
              <w:rPr>
                <w:sz w:val="22"/>
                <w:szCs w:val="22"/>
              </w:rPr>
              <w:t>0,1</w:t>
            </w:r>
            <w:r w:rsidR="00933DC4">
              <w:rPr>
                <w:sz w:val="22"/>
                <w:szCs w:val="22"/>
              </w:rPr>
              <w:t>7</w:t>
            </w:r>
          </w:p>
        </w:tc>
        <w:tc>
          <w:tcPr>
            <w:tcW w:w="1276" w:type="dxa"/>
            <w:tcBorders>
              <w:top w:val="single" w:sz="4" w:space="0" w:color="auto"/>
              <w:left w:val="single" w:sz="4" w:space="0" w:color="auto"/>
              <w:bottom w:val="single" w:sz="4" w:space="0" w:color="auto"/>
              <w:right w:val="single" w:sz="4" w:space="0" w:color="auto"/>
            </w:tcBorders>
            <w:noWrap/>
            <w:vAlign w:val="center"/>
          </w:tcPr>
          <w:p w:rsidR="005B0011" w:rsidRPr="00CF2D15" w:rsidRDefault="005B0011" w:rsidP="005B0011">
            <w:pPr>
              <w:widowControl w:val="0"/>
              <w:autoSpaceDE w:val="0"/>
              <w:autoSpaceDN w:val="0"/>
              <w:adjustRightInd w:val="0"/>
              <w:jc w:val="center"/>
              <w:rPr>
                <w:sz w:val="22"/>
                <w:szCs w:val="22"/>
              </w:rPr>
            </w:pPr>
            <w:r w:rsidRPr="00CF2D15">
              <w:rPr>
                <w:sz w:val="22"/>
                <w:szCs w:val="22"/>
              </w:rPr>
              <w:t>100,0</w:t>
            </w:r>
          </w:p>
        </w:tc>
        <w:tc>
          <w:tcPr>
            <w:tcW w:w="1276" w:type="dxa"/>
            <w:tcBorders>
              <w:top w:val="single" w:sz="4" w:space="0" w:color="auto"/>
              <w:left w:val="single" w:sz="4" w:space="0" w:color="auto"/>
              <w:bottom w:val="single" w:sz="4" w:space="0" w:color="auto"/>
              <w:right w:val="single" w:sz="4" w:space="0" w:color="auto"/>
            </w:tcBorders>
            <w:noWrap/>
            <w:vAlign w:val="center"/>
          </w:tcPr>
          <w:p w:rsidR="005B0011" w:rsidRPr="00937FBC" w:rsidRDefault="00781FFA" w:rsidP="00781FFA">
            <w:pPr>
              <w:jc w:val="center"/>
              <w:rPr>
                <w:sz w:val="22"/>
                <w:szCs w:val="22"/>
                <w:highlight w:val="yellow"/>
                <w:lang w:val="en-US"/>
              </w:rPr>
            </w:pPr>
            <w:r>
              <w:rPr>
                <w:sz w:val="22"/>
                <w:szCs w:val="22"/>
              </w:rPr>
              <w:t>99,21</w:t>
            </w:r>
          </w:p>
        </w:tc>
      </w:tr>
      <w:tr w:rsidR="005B0011" w:rsidRPr="00AC0D95" w:rsidTr="00945CDD">
        <w:trPr>
          <w:trHeight w:val="401"/>
        </w:trPr>
        <w:tc>
          <w:tcPr>
            <w:tcW w:w="481" w:type="dxa"/>
            <w:tcBorders>
              <w:top w:val="single" w:sz="4" w:space="0" w:color="auto"/>
              <w:left w:val="single" w:sz="4" w:space="0" w:color="auto"/>
              <w:bottom w:val="single" w:sz="4" w:space="0" w:color="auto"/>
              <w:right w:val="single" w:sz="4" w:space="0" w:color="auto"/>
            </w:tcBorders>
            <w:noWrap/>
            <w:vAlign w:val="bottom"/>
          </w:tcPr>
          <w:p w:rsidR="005B0011" w:rsidRPr="00AC0D95" w:rsidRDefault="005B0011" w:rsidP="005B0011">
            <w:pPr>
              <w:rPr>
                <w:b/>
                <w:bCs/>
              </w:rPr>
            </w:pPr>
            <w:r w:rsidRPr="00AC0D95">
              <w:rPr>
                <w:b/>
                <w:bCs/>
              </w:rPr>
              <w:t> </w:t>
            </w:r>
          </w:p>
        </w:tc>
        <w:tc>
          <w:tcPr>
            <w:tcW w:w="1964" w:type="dxa"/>
            <w:tcBorders>
              <w:top w:val="single" w:sz="4" w:space="0" w:color="auto"/>
              <w:left w:val="single" w:sz="4" w:space="0" w:color="auto"/>
              <w:bottom w:val="single" w:sz="4" w:space="0" w:color="auto"/>
              <w:right w:val="single" w:sz="4" w:space="0" w:color="auto"/>
            </w:tcBorders>
            <w:noWrap/>
            <w:vAlign w:val="bottom"/>
          </w:tcPr>
          <w:p w:rsidR="005B0011" w:rsidRPr="00AC0D95" w:rsidRDefault="005B0011" w:rsidP="005B0011">
            <w:pPr>
              <w:rPr>
                <w:b/>
                <w:bCs/>
              </w:rPr>
            </w:pPr>
            <w:r w:rsidRPr="00AC0D95">
              <w:rPr>
                <w:b/>
                <w:bCs/>
              </w:rPr>
              <w:t>ИТОГО</w:t>
            </w:r>
          </w:p>
        </w:tc>
        <w:tc>
          <w:tcPr>
            <w:tcW w:w="1205" w:type="dxa"/>
            <w:tcBorders>
              <w:top w:val="single" w:sz="4" w:space="0" w:color="auto"/>
              <w:left w:val="single" w:sz="4" w:space="0" w:color="auto"/>
              <w:bottom w:val="single" w:sz="4" w:space="0" w:color="auto"/>
              <w:right w:val="single" w:sz="4" w:space="0" w:color="auto"/>
            </w:tcBorders>
            <w:noWrap/>
            <w:vAlign w:val="center"/>
          </w:tcPr>
          <w:p w:rsidR="005B0011" w:rsidRPr="00CF2D15" w:rsidRDefault="005B0011" w:rsidP="005B0011">
            <w:pPr>
              <w:widowControl w:val="0"/>
              <w:autoSpaceDE w:val="0"/>
              <w:autoSpaceDN w:val="0"/>
              <w:adjustRightInd w:val="0"/>
              <w:jc w:val="center"/>
              <w:rPr>
                <w:b/>
                <w:sz w:val="20"/>
                <w:szCs w:val="20"/>
              </w:rPr>
            </w:pPr>
            <w:r>
              <w:rPr>
                <w:b/>
                <w:sz w:val="20"/>
                <w:szCs w:val="20"/>
              </w:rPr>
              <w:t>1 387 392,4</w:t>
            </w:r>
          </w:p>
        </w:tc>
        <w:tc>
          <w:tcPr>
            <w:tcW w:w="1275" w:type="dxa"/>
            <w:tcBorders>
              <w:top w:val="single" w:sz="4" w:space="0" w:color="auto"/>
              <w:left w:val="single" w:sz="4" w:space="0" w:color="auto"/>
              <w:bottom w:val="single" w:sz="4" w:space="0" w:color="auto"/>
              <w:right w:val="single" w:sz="4" w:space="0" w:color="auto"/>
            </w:tcBorders>
            <w:noWrap/>
            <w:vAlign w:val="center"/>
          </w:tcPr>
          <w:p w:rsidR="005B0011" w:rsidRPr="00CF2D15" w:rsidRDefault="005B0011" w:rsidP="00A901EB">
            <w:pPr>
              <w:widowControl w:val="0"/>
              <w:autoSpaceDE w:val="0"/>
              <w:autoSpaceDN w:val="0"/>
              <w:adjustRightInd w:val="0"/>
              <w:jc w:val="center"/>
              <w:rPr>
                <w:b/>
                <w:sz w:val="20"/>
                <w:szCs w:val="20"/>
              </w:rPr>
            </w:pPr>
            <w:r w:rsidRPr="00CF2D15">
              <w:rPr>
                <w:b/>
                <w:sz w:val="20"/>
                <w:szCs w:val="20"/>
              </w:rPr>
              <w:t>1</w:t>
            </w:r>
            <w:r w:rsidR="00A901EB">
              <w:rPr>
                <w:b/>
                <w:sz w:val="20"/>
                <w:szCs w:val="20"/>
              </w:rPr>
              <w:t> 541 710,7</w:t>
            </w:r>
          </w:p>
        </w:tc>
        <w:tc>
          <w:tcPr>
            <w:tcW w:w="1418" w:type="dxa"/>
            <w:tcBorders>
              <w:top w:val="single" w:sz="4" w:space="0" w:color="auto"/>
              <w:left w:val="single" w:sz="4" w:space="0" w:color="auto"/>
              <w:bottom w:val="single" w:sz="4" w:space="0" w:color="auto"/>
              <w:right w:val="single" w:sz="4" w:space="0" w:color="auto"/>
            </w:tcBorders>
            <w:noWrap/>
            <w:vAlign w:val="center"/>
          </w:tcPr>
          <w:p w:rsidR="005B0011" w:rsidRPr="00CF2D15" w:rsidRDefault="005B0011" w:rsidP="008F73D5">
            <w:pPr>
              <w:widowControl w:val="0"/>
              <w:autoSpaceDE w:val="0"/>
              <w:autoSpaceDN w:val="0"/>
              <w:adjustRightInd w:val="0"/>
              <w:jc w:val="center"/>
              <w:rPr>
                <w:b/>
                <w:sz w:val="20"/>
                <w:szCs w:val="20"/>
              </w:rPr>
            </w:pPr>
            <w:r>
              <w:rPr>
                <w:b/>
                <w:sz w:val="20"/>
                <w:szCs w:val="20"/>
              </w:rPr>
              <w:t>1</w:t>
            </w:r>
            <w:r w:rsidR="008F73D5">
              <w:rPr>
                <w:b/>
                <w:sz w:val="20"/>
                <w:szCs w:val="20"/>
              </w:rPr>
              <w:t> 436 441,9</w:t>
            </w:r>
          </w:p>
        </w:tc>
        <w:tc>
          <w:tcPr>
            <w:tcW w:w="1134" w:type="dxa"/>
            <w:tcBorders>
              <w:top w:val="single" w:sz="4" w:space="0" w:color="auto"/>
              <w:left w:val="single" w:sz="4" w:space="0" w:color="auto"/>
              <w:bottom w:val="single" w:sz="4" w:space="0" w:color="auto"/>
              <w:right w:val="single" w:sz="4" w:space="0" w:color="auto"/>
            </w:tcBorders>
            <w:vAlign w:val="center"/>
          </w:tcPr>
          <w:p w:rsidR="005B0011" w:rsidRPr="00CF2D15" w:rsidRDefault="005B0011" w:rsidP="005B0011">
            <w:pPr>
              <w:widowControl w:val="0"/>
              <w:autoSpaceDE w:val="0"/>
              <w:autoSpaceDN w:val="0"/>
              <w:adjustRightInd w:val="0"/>
              <w:jc w:val="center"/>
              <w:rPr>
                <w:b/>
                <w:sz w:val="20"/>
                <w:szCs w:val="20"/>
              </w:rPr>
            </w:pPr>
            <w:r>
              <w:rPr>
                <w:b/>
                <w:sz w:val="20"/>
                <w:szCs w:val="20"/>
              </w:rPr>
              <w:t>100,0</w:t>
            </w:r>
          </w:p>
        </w:tc>
        <w:tc>
          <w:tcPr>
            <w:tcW w:w="1276" w:type="dxa"/>
            <w:tcBorders>
              <w:top w:val="single" w:sz="4" w:space="0" w:color="auto"/>
              <w:left w:val="single" w:sz="4" w:space="0" w:color="auto"/>
              <w:bottom w:val="single" w:sz="4" w:space="0" w:color="auto"/>
              <w:right w:val="single" w:sz="4" w:space="0" w:color="auto"/>
            </w:tcBorders>
            <w:noWrap/>
            <w:vAlign w:val="center"/>
          </w:tcPr>
          <w:p w:rsidR="005B0011" w:rsidRPr="00CF2D15" w:rsidRDefault="005B0011" w:rsidP="00E344F1">
            <w:pPr>
              <w:widowControl w:val="0"/>
              <w:autoSpaceDE w:val="0"/>
              <w:autoSpaceDN w:val="0"/>
              <w:adjustRightInd w:val="0"/>
              <w:jc w:val="center"/>
              <w:rPr>
                <w:b/>
                <w:sz w:val="20"/>
                <w:szCs w:val="20"/>
              </w:rPr>
            </w:pPr>
            <w:r w:rsidRPr="00CF2D15">
              <w:rPr>
                <w:b/>
                <w:sz w:val="20"/>
                <w:szCs w:val="20"/>
              </w:rPr>
              <w:t>9</w:t>
            </w:r>
            <w:r w:rsidR="00E344F1">
              <w:rPr>
                <w:b/>
                <w:sz w:val="20"/>
                <w:szCs w:val="20"/>
              </w:rPr>
              <w:t>3</w:t>
            </w:r>
            <w:r>
              <w:rPr>
                <w:b/>
                <w:sz w:val="20"/>
                <w:szCs w:val="20"/>
              </w:rPr>
              <w:t>,</w:t>
            </w:r>
            <w:r w:rsidR="00E344F1">
              <w:rPr>
                <w:b/>
                <w:sz w:val="20"/>
                <w:szCs w:val="20"/>
              </w:rPr>
              <w:t>17</w:t>
            </w:r>
          </w:p>
        </w:tc>
        <w:tc>
          <w:tcPr>
            <w:tcW w:w="1276" w:type="dxa"/>
            <w:tcBorders>
              <w:top w:val="single" w:sz="4" w:space="0" w:color="auto"/>
              <w:left w:val="single" w:sz="4" w:space="0" w:color="auto"/>
              <w:bottom w:val="single" w:sz="4" w:space="0" w:color="auto"/>
              <w:right w:val="single" w:sz="4" w:space="0" w:color="auto"/>
            </w:tcBorders>
            <w:noWrap/>
            <w:vAlign w:val="center"/>
          </w:tcPr>
          <w:p w:rsidR="005B0011" w:rsidRPr="008F54B4" w:rsidRDefault="005B0011" w:rsidP="00781FFA">
            <w:pPr>
              <w:jc w:val="center"/>
              <w:rPr>
                <w:b/>
                <w:bCs/>
                <w:sz w:val="20"/>
                <w:szCs w:val="20"/>
                <w:highlight w:val="yellow"/>
              </w:rPr>
            </w:pPr>
            <w:r>
              <w:rPr>
                <w:b/>
                <w:bCs/>
                <w:sz w:val="20"/>
                <w:szCs w:val="20"/>
                <w:lang w:val="en-US"/>
              </w:rPr>
              <w:t>10</w:t>
            </w:r>
            <w:r w:rsidR="00781FFA">
              <w:rPr>
                <w:b/>
                <w:bCs/>
                <w:sz w:val="20"/>
                <w:szCs w:val="20"/>
              </w:rPr>
              <w:t>3,54</w:t>
            </w:r>
          </w:p>
        </w:tc>
      </w:tr>
    </w:tbl>
    <w:p w:rsidR="00F677F1" w:rsidRDefault="00F677F1" w:rsidP="00F677F1">
      <w:pPr>
        <w:spacing w:before="60"/>
        <w:ind w:firstLine="708"/>
        <w:jc w:val="both"/>
        <w:rPr>
          <w:sz w:val="28"/>
          <w:szCs w:val="28"/>
        </w:rPr>
      </w:pPr>
    </w:p>
    <w:p w:rsidR="008C40B5" w:rsidRPr="00E33828" w:rsidRDefault="008C40B5" w:rsidP="00F677F1">
      <w:pPr>
        <w:spacing w:before="60"/>
        <w:ind w:firstLine="708"/>
        <w:jc w:val="both"/>
        <w:rPr>
          <w:sz w:val="28"/>
          <w:szCs w:val="28"/>
        </w:rPr>
      </w:pPr>
      <w:r>
        <w:rPr>
          <w:sz w:val="28"/>
          <w:szCs w:val="28"/>
        </w:rPr>
        <w:t>Расходы п</w:t>
      </w:r>
      <w:r w:rsidRPr="00E33828">
        <w:rPr>
          <w:sz w:val="28"/>
          <w:szCs w:val="28"/>
        </w:rPr>
        <w:t>о разделам функциональной</w:t>
      </w:r>
      <w:r>
        <w:rPr>
          <w:sz w:val="28"/>
          <w:szCs w:val="28"/>
        </w:rPr>
        <w:t xml:space="preserve"> бюджетной </w:t>
      </w:r>
      <w:r w:rsidRPr="00E33828">
        <w:rPr>
          <w:sz w:val="28"/>
          <w:szCs w:val="28"/>
        </w:rPr>
        <w:t>классификации расход</w:t>
      </w:r>
      <w:r>
        <w:rPr>
          <w:sz w:val="28"/>
          <w:szCs w:val="28"/>
        </w:rPr>
        <w:t>ов,</w:t>
      </w:r>
      <w:r w:rsidRPr="00E33828">
        <w:rPr>
          <w:sz w:val="28"/>
          <w:szCs w:val="28"/>
        </w:rPr>
        <w:t xml:space="preserve"> исполнены в диапазоне от </w:t>
      </w:r>
      <w:r w:rsidR="00607A20">
        <w:rPr>
          <w:sz w:val="28"/>
          <w:szCs w:val="28"/>
        </w:rPr>
        <w:t>6</w:t>
      </w:r>
      <w:r w:rsidR="00A372A6">
        <w:rPr>
          <w:sz w:val="28"/>
          <w:szCs w:val="28"/>
        </w:rPr>
        <w:t>5</w:t>
      </w:r>
      <w:r w:rsidR="00607A20">
        <w:rPr>
          <w:sz w:val="28"/>
          <w:szCs w:val="28"/>
        </w:rPr>
        <w:t>,</w:t>
      </w:r>
      <w:r w:rsidR="00A372A6">
        <w:rPr>
          <w:sz w:val="28"/>
          <w:szCs w:val="28"/>
        </w:rPr>
        <w:t>85</w:t>
      </w:r>
      <w:r w:rsidRPr="00E33828">
        <w:rPr>
          <w:sz w:val="28"/>
          <w:szCs w:val="28"/>
        </w:rPr>
        <w:t>% до 100,0% от уточненного плана</w:t>
      </w:r>
      <w:r>
        <w:rPr>
          <w:sz w:val="28"/>
          <w:szCs w:val="28"/>
        </w:rPr>
        <w:t>.</w:t>
      </w:r>
    </w:p>
    <w:p w:rsidR="008C40B5" w:rsidRPr="00BC75DA" w:rsidRDefault="008C40B5" w:rsidP="008C40B5">
      <w:pPr>
        <w:ind w:firstLine="708"/>
        <w:jc w:val="both"/>
        <w:rPr>
          <w:sz w:val="28"/>
          <w:szCs w:val="28"/>
        </w:rPr>
      </w:pPr>
      <w:r w:rsidRPr="00BC75DA">
        <w:rPr>
          <w:sz w:val="28"/>
          <w:szCs w:val="28"/>
        </w:rPr>
        <w:t xml:space="preserve">Структура расходной части, в основном, аналогична предыдущему </w:t>
      </w:r>
      <w:r>
        <w:rPr>
          <w:sz w:val="28"/>
          <w:szCs w:val="28"/>
        </w:rPr>
        <w:t>отчетному периоду</w:t>
      </w:r>
      <w:r w:rsidR="00A372A6">
        <w:rPr>
          <w:sz w:val="28"/>
          <w:szCs w:val="28"/>
        </w:rPr>
        <w:t xml:space="preserve">, за </w:t>
      </w:r>
      <w:proofErr w:type="spellStart"/>
      <w:r w:rsidR="00A372A6">
        <w:rPr>
          <w:sz w:val="28"/>
          <w:szCs w:val="28"/>
        </w:rPr>
        <w:t>исключнием</w:t>
      </w:r>
      <w:proofErr w:type="spellEnd"/>
      <w:r w:rsidR="00A372A6">
        <w:rPr>
          <w:sz w:val="28"/>
          <w:szCs w:val="28"/>
        </w:rPr>
        <w:t xml:space="preserve">  раздела «Национальная экономика»</w:t>
      </w:r>
      <w:r>
        <w:rPr>
          <w:sz w:val="28"/>
          <w:szCs w:val="28"/>
        </w:rPr>
        <w:t>.</w:t>
      </w:r>
    </w:p>
    <w:p w:rsidR="008C40B5" w:rsidRPr="00BC75DA" w:rsidRDefault="008C40B5" w:rsidP="008C40B5">
      <w:pPr>
        <w:ind w:firstLine="720"/>
        <w:jc w:val="both"/>
        <w:rPr>
          <w:bCs/>
          <w:sz w:val="28"/>
          <w:szCs w:val="28"/>
        </w:rPr>
      </w:pPr>
      <w:r w:rsidRPr="00607A20">
        <w:rPr>
          <w:bCs/>
          <w:sz w:val="28"/>
          <w:szCs w:val="28"/>
        </w:rPr>
        <w:t>Наибольший объем расходов бюджета на 20</w:t>
      </w:r>
      <w:r w:rsidR="00945CDD" w:rsidRPr="00607A20">
        <w:rPr>
          <w:bCs/>
          <w:sz w:val="28"/>
          <w:szCs w:val="28"/>
        </w:rPr>
        <w:t>2</w:t>
      </w:r>
      <w:r w:rsidR="00A372A6">
        <w:rPr>
          <w:bCs/>
          <w:sz w:val="28"/>
          <w:szCs w:val="28"/>
        </w:rPr>
        <w:t>1</w:t>
      </w:r>
      <w:r w:rsidRPr="00607A20">
        <w:rPr>
          <w:bCs/>
          <w:sz w:val="28"/>
          <w:szCs w:val="28"/>
        </w:rPr>
        <w:t xml:space="preserve"> год составляют расходы по следующим разделам:</w:t>
      </w:r>
    </w:p>
    <w:p w:rsidR="008C40B5" w:rsidRPr="00524F71" w:rsidRDefault="008C40B5" w:rsidP="008C40B5">
      <w:pPr>
        <w:ind w:firstLine="720"/>
        <w:jc w:val="both"/>
        <w:rPr>
          <w:bCs/>
          <w:sz w:val="28"/>
          <w:szCs w:val="28"/>
        </w:rPr>
      </w:pPr>
      <w:r w:rsidRPr="00524F71">
        <w:rPr>
          <w:bCs/>
          <w:sz w:val="28"/>
          <w:szCs w:val="28"/>
        </w:rPr>
        <w:t>07 «Образование» – 6</w:t>
      </w:r>
      <w:r w:rsidR="00945CDD" w:rsidRPr="00524F71">
        <w:rPr>
          <w:bCs/>
          <w:sz w:val="28"/>
          <w:szCs w:val="28"/>
        </w:rPr>
        <w:t>5</w:t>
      </w:r>
      <w:r w:rsidRPr="00524F71">
        <w:rPr>
          <w:bCs/>
          <w:sz w:val="28"/>
          <w:szCs w:val="28"/>
        </w:rPr>
        <w:t>,</w:t>
      </w:r>
      <w:r w:rsidR="00A372A6" w:rsidRPr="00524F71">
        <w:rPr>
          <w:bCs/>
          <w:sz w:val="28"/>
          <w:szCs w:val="28"/>
        </w:rPr>
        <w:t>1</w:t>
      </w:r>
      <w:r w:rsidRPr="00524F71">
        <w:rPr>
          <w:bCs/>
          <w:sz w:val="28"/>
          <w:szCs w:val="28"/>
        </w:rPr>
        <w:t>%;</w:t>
      </w:r>
    </w:p>
    <w:p w:rsidR="008C40B5" w:rsidRPr="00524F71" w:rsidRDefault="008C40B5" w:rsidP="008C40B5">
      <w:pPr>
        <w:ind w:firstLine="720"/>
        <w:jc w:val="both"/>
        <w:rPr>
          <w:bCs/>
          <w:sz w:val="28"/>
          <w:szCs w:val="28"/>
        </w:rPr>
      </w:pPr>
      <w:r w:rsidRPr="00524F71">
        <w:rPr>
          <w:bCs/>
          <w:sz w:val="28"/>
          <w:szCs w:val="28"/>
        </w:rPr>
        <w:t xml:space="preserve">01 «Общегосударственные вопросы» – </w:t>
      </w:r>
      <w:r w:rsidR="00163954" w:rsidRPr="00524F71">
        <w:rPr>
          <w:bCs/>
          <w:sz w:val="28"/>
          <w:szCs w:val="28"/>
        </w:rPr>
        <w:t>7,43</w:t>
      </w:r>
      <w:r w:rsidRPr="00524F71">
        <w:rPr>
          <w:bCs/>
          <w:sz w:val="28"/>
          <w:szCs w:val="28"/>
        </w:rPr>
        <w:t>%;</w:t>
      </w:r>
    </w:p>
    <w:p w:rsidR="008C40B5" w:rsidRPr="00524F71" w:rsidRDefault="008C40B5" w:rsidP="008C40B5">
      <w:pPr>
        <w:ind w:firstLine="720"/>
        <w:jc w:val="both"/>
        <w:rPr>
          <w:bCs/>
          <w:sz w:val="28"/>
          <w:szCs w:val="28"/>
        </w:rPr>
      </w:pPr>
      <w:r w:rsidRPr="00524F71">
        <w:rPr>
          <w:bCs/>
          <w:sz w:val="28"/>
          <w:szCs w:val="28"/>
        </w:rPr>
        <w:t xml:space="preserve">05 «Жилищно-коммунальное хозяйство» - </w:t>
      </w:r>
      <w:r w:rsidR="00945CDD" w:rsidRPr="00524F71">
        <w:rPr>
          <w:bCs/>
          <w:sz w:val="28"/>
          <w:szCs w:val="28"/>
        </w:rPr>
        <w:t>7,</w:t>
      </w:r>
      <w:r w:rsidR="00163954" w:rsidRPr="00524F71">
        <w:rPr>
          <w:bCs/>
          <w:sz w:val="28"/>
          <w:szCs w:val="28"/>
        </w:rPr>
        <w:t>43</w:t>
      </w:r>
      <w:r w:rsidRPr="00524F71">
        <w:rPr>
          <w:bCs/>
          <w:sz w:val="28"/>
          <w:szCs w:val="28"/>
        </w:rPr>
        <w:t>%;</w:t>
      </w:r>
    </w:p>
    <w:p w:rsidR="00EB7033" w:rsidRPr="00524F71" w:rsidRDefault="00EB7033" w:rsidP="00EB7033">
      <w:pPr>
        <w:ind w:firstLine="720"/>
        <w:jc w:val="both"/>
        <w:rPr>
          <w:bCs/>
          <w:sz w:val="28"/>
          <w:szCs w:val="28"/>
        </w:rPr>
      </w:pPr>
      <w:r w:rsidRPr="00524F71">
        <w:rPr>
          <w:bCs/>
          <w:sz w:val="28"/>
          <w:szCs w:val="28"/>
        </w:rPr>
        <w:t>08 «Культура и кинематография» - 6,69%;</w:t>
      </w:r>
    </w:p>
    <w:p w:rsidR="008C40B5" w:rsidRPr="00BC75DA" w:rsidRDefault="008C40B5" w:rsidP="008C40B5">
      <w:pPr>
        <w:ind w:firstLine="720"/>
        <w:jc w:val="both"/>
        <w:rPr>
          <w:bCs/>
          <w:sz w:val="28"/>
          <w:szCs w:val="28"/>
        </w:rPr>
      </w:pPr>
      <w:r w:rsidRPr="00524F71">
        <w:rPr>
          <w:bCs/>
          <w:sz w:val="28"/>
          <w:szCs w:val="28"/>
        </w:rPr>
        <w:t xml:space="preserve">01 «Национальная экономика» – </w:t>
      </w:r>
      <w:r w:rsidR="00EB7033" w:rsidRPr="00524F71">
        <w:rPr>
          <w:bCs/>
          <w:sz w:val="28"/>
          <w:szCs w:val="28"/>
        </w:rPr>
        <w:t>6,52</w:t>
      </w:r>
      <w:r w:rsidRPr="00524F71">
        <w:rPr>
          <w:bCs/>
          <w:sz w:val="28"/>
          <w:szCs w:val="28"/>
        </w:rPr>
        <w:t>%.</w:t>
      </w:r>
    </w:p>
    <w:p w:rsidR="00607A20" w:rsidRPr="00607A20" w:rsidRDefault="008C40B5" w:rsidP="008C40B5">
      <w:pPr>
        <w:pStyle w:val="a3"/>
        <w:spacing w:before="0" w:beforeAutospacing="0" w:after="0" w:afterAutospacing="0"/>
        <w:ind w:firstLine="720"/>
        <w:jc w:val="both"/>
        <w:rPr>
          <w:sz w:val="28"/>
          <w:szCs w:val="28"/>
          <w:highlight w:val="yellow"/>
        </w:rPr>
      </w:pPr>
      <w:r w:rsidRPr="00607A20">
        <w:rPr>
          <w:sz w:val="28"/>
          <w:szCs w:val="28"/>
        </w:rPr>
        <w:t>По всем разделам в 20</w:t>
      </w:r>
      <w:r w:rsidR="00945CDD" w:rsidRPr="00607A20">
        <w:rPr>
          <w:sz w:val="28"/>
          <w:szCs w:val="28"/>
        </w:rPr>
        <w:t>2</w:t>
      </w:r>
      <w:r w:rsidR="00524F71">
        <w:rPr>
          <w:sz w:val="28"/>
          <w:szCs w:val="28"/>
        </w:rPr>
        <w:t>1</w:t>
      </w:r>
      <w:r w:rsidRPr="00607A20">
        <w:rPr>
          <w:sz w:val="28"/>
          <w:szCs w:val="28"/>
        </w:rPr>
        <w:t xml:space="preserve"> году расходы увеличены по сравнению с 20</w:t>
      </w:r>
      <w:r w:rsidR="00524F71">
        <w:rPr>
          <w:sz w:val="28"/>
          <w:szCs w:val="28"/>
        </w:rPr>
        <w:t>20</w:t>
      </w:r>
      <w:r w:rsidRPr="00607A20">
        <w:rPr>
          <w:sz w:val="28"/>
          <w:szCs w:val="28"/>
        </w:rPr>
        <w:t xml:space="preserve"> годом</w:t>
      </w:r>
      <w:r w:rsidR="00CA1B84">
        <w:rPr>
          <w:sz w:val="28"/>
          <w:szCs w:val="28"/>
        </w:rPr>
        <w:t>,</w:t>
      </w:r>
      <w:r w:rsidR="00607A20" w:rsidRPr="00607A20">
        <w:rPr>
          <w:sz w:val="28"/>
          <w:szCs w:val="28"/>
        </w:rPr>
        <w:t xml:space="preserve"> </w:t>
      </w:r>
      <w:r w:rsidR="00FB4BB5" w:rsidRPr="00607A20">
        <w:rPr>
          <w:sz w:val="28"/>
          <w:szCs w:val="28"/>
        </w:rPr>
        <w:t xml:space="preserve">кроме </w:t>
      </w:r>
      <w:r w:rsidR="00FB4BB5">
        <w:rPr>
          <w:sz w:val="28"/>
          <w:szCs w:val="28"/>
        </w:rPr>
        <w:t>разделов</w:t>
      </w:r>
      <w:r w:rsidR="00CA1B84">
        <w:rPr>
          <w:sz w:val="28"/>
          <w:szCs w:val="28"/>
        </w:rPr>
        <w:t>:</w:t>
      </w:r>
      <w:r w:rsidR="00607A20">
        <w:rPr>
          <w:sz w:val="28"/>
          <w:szCs w:val="28"/>
        </w:rPr>
        <w:t xml:space="preserve"> </w:t>
      </w:r>
      <w:r w:rsidR="00822B35">
        <w:rPr>
          <w:sz w:val="28"/>
          <w:szCs w:val="28"/>
        </w:rPr>
        <w:t>«</w:t>
      </w:r>
      <w:r w:rsidR="00524F71">
        <w:rPr>
          <w:sz w:val="28"/>
          <w:szCs w:val="28"/>
        </w:rPr>
        <w:t>Общегосударственные вопросы</w:t>
      </w:r>
      <w:r w:rsidR="00822B35">
        <w:rPr>
          <w:sz w:val="28"/>
          <w:szCs w:val="28"/>
        </w:rPr>
        <w:t>»</w:t>
      </w:r>
      <w:r w:rsidR="00607A20">
        <w:rPr>
          <w:sz w:val="28"/>
          <w:szCs w:val="28"/>
        </w:rPr>
        <w:t xml:space="preserve">, </w:t>
      </w:r>
      <w:r w:rsidR="00822B35">
        <w:rPr>
          <w:sz w:val="28"/>
          <w:szCs w:val="28"/>
        </w:rPr>
        <w:t>«</w:t>
      </w:r>
      <w:r w:rsidR="00607A20" w:rsidRPr="00607A20">
        <w:rPr>
          <w:sz w:val="28"/>
          <w:szCs w:val="28"/>
        </w:rPr>
        <w:t>Социальная политика</w:t>
      </w:r>
      <w:r w:rsidR="00822B35">
        <w:rPr>
          <w:sz w:val="28"/>
          <w:szCs w:val="28"/>
        </w:rPr>
        <w:t>»</w:t>
      </w:r>
      <w:r w:rsidR="00607A20">
        <w:rPr>
          <w:sz w:val="28"/>
          <w:szCs w:val="28"/>
        </w:rPr>
        <w:t>,</w:t>
      </w:r>
      <w:r w:rsidR="00607A20" w:rsidRPr="00607A20">
        <w:rPr>
          <w:sz w:val="28"/>
          <w:szCs w:val="28"/>
        </w:rPr>
        <w:t xml:space="preserve"> </w:t>
      </w:r>
      <w:r w:rsidR="00822B35">
        <w:rPr>
          <w:sz w:val="28"/>
          <w:szCs w:val="28"/>
        </w:rPr>
        <w:t>«</w:t>
      </w:r>
      <w:r w:rsidR="00524F71">
        <w:rPr>
          <w:sz w:val="28"/>
          <w:szCs w:val="28"/>
        </w:rPr>
        <w:t>Охрана окружающей среды</w:t>
      </w:r>
      <w:r w:rsidR="00822B35">
        <w:rPr>
          <w:sz w:val="28"/>
          <w:szCs w:val="28"/>
        </w:rPr>
        <w:t>»</w:t>
      </w:r>
      <w:r w:rsidR="00CA1B84">
        <w:rPr>
          <w:sz w:val="28"/>
          <w:szCs w:val="28"/>
        </w:rPr>
        <w:t>.</w:t>
      </w:r>
    </w:p>
    <w:p w:rsidR="008C40B5" w:rsidRDefault="008C40B5" w:rsidP="008C40B5">
      <w:pPr>
        <w:ind w:firstLine="709"/>
        <w:jc w:val="both"/>
        <w:rPr>
          <w:sz w:val="28"/>
          <w:szCs w:val="28"/>
        </w:rPr>
      </w:pPr>
      <w:r w:rsidRPr="006D279B">
        <w:rPr>
          <w:sz w:val="28"/>
          <w:szCs w:val="28"/>
        </w:rPr>
        <w:t>Наименьший удельный вес в расходах бюджета занимали расходы по разделам «Охрана окружающей среды»</w:t>
      </w:r>
      <w:r>
        <w:rPr>
          <w:sz w:val="28"/>
          <w:szCs w:val="28"/>
        </w:rPr>
        <w:t xml:space="preserve"> (</w:t>
      </w:r>
      <w:r w:rsidR="004A3225">
        <w:rPr>
          <w:sz w:val="28"/>
          <w:szCs w:val="28"/>
        </w:rPr>
        <w:t>0,01</w:t>
      </w:r>
      <w:r>
        <w:rPr>
          <w:sz w:val="28"/>
          <w:szCs w:val="28"/>
        </w:rPr>
        <w:t>%)</w:t>
      </w:r>
      <w:r w:rsidRPr="006D279B">
        <w:rPr>
          <w:sz w:val="28"/>
          <w:szCs w:val="28"/>
        </w:rPr>
        <w:t xml:space="preserve"> и «</w:t>
      </w:r>
      <w:r>
        <w:rPr>
          <w:sz w:val="28"/>
          <w:szCs w:val="28"/>
        </w:rPr>
        <w:t>Средства массовой информации</w:t>
      </w:r>
      <w:r w:rsidRPr="006D279B">
        <w:rPr>
          <w:sz w:val="28"/>
          <w:szCs w:val="28"/>
        </w:rPr>
        <w:t>» (0,</w:t>
      </w:r>
      <w:r>
        <w:rPr>
          <w:sz w:val="28"/>
          <w:szCs w:val="28"/>
        </w:rPr>
        <w:t>1</w:t>
      </w:r>
      <w:r w:rsidR="004A3225">
        <w:rPr>
          <w:sz w:val="28"/>
          <w:szCs w:val="28"/>
        </w:rPr>
        <w:t>7</w:t>
      </w:r>
      <w:r w:rsidRPr="006D279B">
        <w:rPr>
          <w:sz w:val="28"/>
          <w:szCs w:val="28"/>
        </w:rPr>
        <w:t>%)</w:t>
      </w:r>
      <w:r w:rsidR="00945CDD">
        <w:rPr>
          <w:sz w:val="28"/>
          <w:szCs w:val="28"/>
        </w:rPr>
        <w:t>, «</w:t>
      </w:r>
      <w:r w:rsidR="00945CDD" w:rsidRPr="00945CDD">
        <w:rPr>
          <w:sz w:val="28"/>
          <w:szCs w:val="28"/>
        </w:rPr>
        <w:t>Национальная безопасность и правоохранительная деятельность</w:t>
      </w:r>
      <w:r w:rsidR="00945CDD">
        <w:rPr>
          <w:sz w:val="28"/>
          <w:szCs w:val="28"/>
        </w:rPr>
        <w:t>»</w:t>
      </w:r>
      <w:r w:rsidR="0094522F">
        <w:rPr>
          <w:sz w:val="28"/>
          <w:szCs w:val="28"/>
        </w:rPr>
        <w:t xml:space="preserve"> </w:t>
      </w:r>
      <w:r w:rsidR="00945CDD">
        <w:rPr>
          <w:sz w:val="28"/>
          <w:szCs w:val="28"/>
        </w:rPr>
        <w:t>(1,</w:t>
      </w:r>
      <w:r w:rsidR="004A3225">
        <w:rPr>
          <w:sz w:val="28"/>
          <w:szCs w:val="28"/>
        </w:rPr>
        <w:t>5</w:t>
      </w:r>
      <w:r w:rsidR="00945CDD">
        <w:rPr>
          <w:sz w:val="28"/>
          <w:szCs w:val="28"/>
        </w:rPr>
        <w:t>%)</w:t>
      </w:r>
      <w:r w:rsidRPr="00945CDD">
        <w:rPr>
          <w:sz w:val="28"/>
          <w:szCs w:val="28"/>
        </w:rPr>
        <w:t>.</w:t>
      </w:r>
    </w:p>
    <w:p w:rsidR="005051C8" w:rsidRDefault="005051C8" w:rsidP="008C40B5">
      <w:pPr>
        <w:ind w:firstLine="709"/>
        <w:jc w:val="both"/>
        <w:rPr>
          <w:sz w:val="28"/>
          <w:szCs w:val="28"/>
        </w:rPr>
      </w:pPr>
    </w:p>
    <w:p w:rsidR="008C40B5" w:rsidRPr="00587FDD" w:rsidRDefault="00B0129E" w:rsidP="008C40B5">
      <w:pPr>
        <w:pStyle w:val="a3"/>
        <w:spacing w:before="0" w:beforeAutospacing="0" w:after="0" w:afterAutospacing="0"/>
        <w:ind w:firstLine="561"/>
        <w:jc w:val="both"/>
        <w:rPr>
          <w:color w:val="auto"/>
          <w:sz w:val="28"/>
          <w:szCs w:val="28"/>
        </w:rPr>
      </w:pPr>
      <w:r>
        <w:rPr>
          <w:rStyle w:val="a6"/>
          <w:color w:val="auto"/>
          <w:sz w:val="28"/>
          <w:szCs w:val="28"/>
        </w:rPr>
        <w:t>6</w:t>
      </w:r>
      <w:r w:rsidR="008C40B5">
        <w:rPr>
          <w:rStyle w:val="a6"/>
          <w:color w:val="auto"/>
          <w:sz w:val="28"/>
          <w:szCs w:val="28"/>
        </w:rPr>
        <w:t xml:space="preserve">.1. </w:t>
      </w:r>
      <w:r w:rsidR="008C40B5" w:rsidRPr="00587FDD">
        <w:rPr>
          <w:rStyle w:val="a6"/>
          <w:color w:val="auto"/>
          <w:sz w:val="28"/>
          <w:szCs w:val="28"/>
        </w:rPr>
        <w:t>Расходы по разделу 01</w:t>
      </w:r>
      <w:r w:rsidR="008C40B5">
        <w:rPr>
          <w:rStyle w:val="a6"/>
          <w:color w:val="auto"/>
          <w:sz w:val="28"/>
          <w:szCs w:val="28"/>
        </w:rPr>
        <w:t>00</w:t>
      </w:r>
      <w:r w:rsidR="008C40B5" w:rsidRPr="00587FDD">
        <w:rPr>
          <w:rStyle w:val="a6"/>
          <w:color w:val="auto"/>
          <w:sz w:val="28"/>
          <w:szCs w:val="28"/>
        </w:rPr>
        <w:t xml:space="preserve"> «Общегосударственные вопросы»</w:t>
      </w:r>
    </w:p>
    <w:p w:rsidR="008C40B5" w:rsidRPr="00220D9F" w:rsidRDefault="008C40B5" w:rsidP="008C40B5">
      <w:pPr>
        <w:pStyle w:val="a3"/>
        <w:spacing w:before="0" w:beforeAutospacing="0" w:after="0" w:afterAutospacing="0"/>
        <w:ind w:firstLine="561"/>
        <w:jc w:val="both"/>
        <w:rPr>
          <w:sz w:val="28"/>
          <w:szCs w:val="28"/>
        </w:rPr>
      </w:pPr>
      <w:r>
        <w:rPr>
          <w:sz w:val="28"/>
          <w:szCs w:val="28"/>
        </w:rPr>
        <w:t>Расходы</w:t>
      </w:r>
      <w:r w:rsidRPr="00220D9F">
        <w:rPr>
          <w:sz w:val="28"/>
          <w:szCs w:val="28"/>
        </w:rPr>
        <w:t xml:space="preserve"> по разделу </w:t>
      </w:r>
      <w:r>
        <w:rPr>
          <w:sz w:val="28"/>
          <w:szCs w:val="28"/>
        </w:rPr>
        <w:t>0</w:t>
      </w:r>
      <w:r w:rsidRPr="00220D9F">
        <w:rPr>
          <w:sz w:val="28"/>
          <w:szCs w:val="28"/>
        </w:rPr>
        <w:t xml:space="preserve">100 </w:t>
      </w:r>
      <w:r w:rsidRPr="00587FDD">
        <w:rPr>
          <w:sz w:val="28"/>
          <w:szCs w:val="28"/>
        </w:rPr>
        <w:t>«Общегосударственные вопросы</w:t>
      </w:r>
      <w:r w:rsidRPr="00220D9F">
        <w:rPr>
          <w:sz w:val="28"/>
          <w:szCs w:val="28"/>
        </w:rPr>
        <w:t>» на 20</w:t>
      </w:r>
      <w:r w:rsidR="00D94E5D">
        <w:rPr>
          <w:sz w:val="28"/>
          <w:szCs w:val="28"/>
        </w:rPr>
        <w:t>2</w:t>
      </w:r>
      <w:r w:rsidR="008D3D37">
        <w:rPr>
          <w:sz w:val="28"/>
          <w:szCs w:val="28"/>
        </w:rPr>
        <w:t>1</w:t>
      </w:r>
      <w:r w:rsidRPr="00220D9F">
        <w:rPr>
          <w:sz w:val="28"/>
          <w:szCs w:val="28"/>
        </w:rPr>
        <w:t xml:space="preserve"> год запланированы в сумме </w:t>
      </w:r>
      <w:r>
        <w:rPr>
          <w:sz w:val="28"/>
          <w:szCs w:val="28"/>
        </w:rPr>
        <w:t>1</w:t>
      </w:r>
      <w:r w:rsidR="00D94E5D">
        <w:rPr>
          <w:sz w:val="28"/>
          <w:szCs w:val="28"/>
        </w:rPr>
        <w:t>1</w:t>
      </w:r>
      <w:r w:rsidR="008D3D37">
        <w:rPr>
          <w:sz w:val="28"/>
          <w:szCs w:val="28"/>
        </w:rPr>
        <w:t>3 028,1</w:t>
      </w:r>
      <w:r w:rsidRPr="00220D9F">
        <w:rPr>
          <w:sz w:val="28"/>
          <w:szCs w:val="28"/>
        </w:rPr>
        <w:t xml:space="preserve"> тыс. руб</w:t>
      </w:r>
      <w:r>
        <w:rPr>
          <w:sz w:val="28"/>
          <w:szCs w:val="28"/>
        </w:rPr>
        <w:t>лей</w:t>
      </w:r>
      <w:r w:rsidRPr="00220D9F">
        <w:rPr>
          <w:sz w:val="28"/>
          <w:szCs w:val="28"/>
        </w:rPr>
        <w:t xml:space="preserve">, исполнение составило в сумме </w:t>
      </w:r>
      <w:r w:rsidR="00D94E5D">
        <w:rPr>
          <w:sz w:val="28"/>
          <w:szCs w:val="28"/>
        </w:rPr>
        <w:t>1</w:t>
      </w:r>
      <w:r w:rsidR="008D3D37">
        <w:rPr>
          <w:sz w:val="28"/>
          <w:szCs w:val="28"/>
        </w:rPr>
        <w:t xml:space="preserve">06 679,0 </w:t>
      </w:r>
      <w:r w:rsidRPr="00220D9F">
        <w:rPr>
          <w:sz w:val="28"/>
          <w:szCs w:val="28"/>
        </w:rPr>
        <w:t>тыс. руб</w:t>
      </w:r>
      <w:r>
        <w:rPr>
          <w:sz w:val="28"/>
          <w:szCs w:val="28"/>
        </w:rPr>
        <w:t>лей</w:t>
      </w:r>
      <w:r w:rsidRPr="00220D9F">
        <w:rPr>
          <w:sz w:val="28"/>
          <w:szCs w:val="28"/>
        </w:rPr>
        <w:t xml:space="preserve"> или </w:t>
      </w:r>
      <w:r>
        <w:rPr>
          <w:sz w:val="28"/>
          <w:szCs w:val="28"/>
        </w:rPr>
        <w:t>9</w:t>
      </w:r>
      <w:r w:rsidR="008D3D37">
        <w:rPr>
          <w:sz w:val="28"/>
          <w:szCs w:val="28"/>
        </w:rPr>
        <w:t>4,38%</w:t>
      </w:r>
      <w:r w:rsidRPr="00220D9F">
        <w:rPr>
          <w:sz w:val="28"/>
          <w:szCs w:val="28"/>
        </w:rPr>
        <w:t xml:space="preserve"> к уточненному плану, что </w:t>
      </w:r>
      <w:r w:rsidR="008D3D37">
        <w:rPr>
          <w:sz w:val="28"/>
          <w:szCs w:val="28"/>
        </w:rPr>
        <w:t>ниже</w:t>
      </w:r>
      <w:r>
        <w:rPr>
          <w:sz w:val="28"/>
          <w:szCs w:val="28"/>
        </w:rPr>
        <w:t xml:space="preserve"> </w:t>
      </w:r>
      <w:r w:rsidRPr="00220D9F">
        <w:rPr>
          <w:sz w:val="28"/>
          <w:szCs w:val="28"/>
        </w:rPr>
        <w:t>уровня исполнения расходов бюджета</w:t>
      </w:r>
      <w:r>
        <w:rPr>
          <w:sz w:val="28"/>
          <w:szCs w:val="28"/>
        </w:rPr>
        <w:t xml:space="preserve"> округа</w:t>
      </w:r>
      <w:r w:rsidRPr="00220D9F">
        <w:rPr>
          <w:sz w:val="28"/>
          <w:szCs w:val="28"/>
        </w:rPr>
        <w:t xml:space="preserve"> </w:t>
      </w:r>
      <w:r>
        <w:rPr>
          <w:sz w:val="28"/>
          <w:szCs w:val="28"/>
        </w:rPr>
        <w:t>за 20</w:t>
      </w:r>
      <w:r w:rsidR="008D3D37">
        <w:rPr>
          <w:sz w:val="28"/>
          <w:szCs w:val="28"/>
        </w:rPr>
        <w:t>20</w:t>
      </w:r>
      <w:r>
        <w:rPr>
          <w:sz w:val="28"/>
          <w:szCs w:val="28"/>
        </w:rPr>
        <w:t xml:space="preserve"> год </w:t>
      </w:r>
      <w:r w:rsidRPr="00220D9F">
        <w:rPr>
          <w:sz w:val="28"/>
          <w:szCs w:val="28"/>
        </w:rPr>
        <w:t xml:space="preserve">на </w:t>
      </w:r>
      <w:r w:rsidR="008D3D37">
        <w:rPr>
          <w:sz w:val="28"/>
          <w:szCs w:val="28"/>
        </w:rPr>
        <w:t>8 048,9</w:t>
      </w:r>
      <w:r w:rsidRPr="00220D9F">
        <w:rPr>
          <w:sz w:val="28"/>
          <w:szCs w:val="28"/>
        </w:rPr>
        <w:t xml:space="preserve"> тыс. руб</w:t>
      </w:r>
      <w:r>
        <w:rPr>
          <w:sz w:val="28"/>
          <w:szCs w:val="28"/>
        </w:rPr>
        <w:t>лей</w:t>
      </w:r>
      <w:r w:rsidRPr="00220D9F">
        <w:rPr>
          <w:sz w:val="28"/>
          <w:szCs w:val="28"/>
        </w:rPr>
        <w:t xml:space="preserve"> или на </w:t>
      </w:r>
      <w:r w:rsidR="008D3D37">
        <w:rPr>
          <w:sz w:val="28"/>
          <w:szCs w:val="28"/>
        </w:rPr>
        <w:t>7,02</w:t>
      </w:r>
      <w:r>
        <w:rPr>
          <w:sz w:val="28"/>
          <w:szCs w:val="28"/>
        </w:rPr>
        <w:t>%.</w:t>
      </w:r>
    </w:p>
    <w:p w:rsidR="008C40B5" w:rsidRPr="00220D9F" w:rsidRDefault="008C40B5" w:rsidP="008C40B5">
      <w:pPr>
        <w:pStyle w:val="a3"/>
        <w:spacing w:before="0" w:beforeAutospacing="0" w:after="0" w:afterAutospacing="0"/>
        <w:ind w:firstLine="560"/>
        <w:jc w:val="both"/>
        <w:rPr>
          <w:sz w:val="28"/>
          <w:szCs w:val="28"/>
        </w:rPr>
      </w:pPr>
      <w:r w:rsidRPr="00220D9F">
        <w:rPr>
          <w:sz w:val="28"/>
          <w:szCs w:val="28"/>
        </w:rPr>
        <w:lastRenderedPageBreak/>
        <w:t>Удельный вес расходов по разделу</w:t>
      </w:r>
      <w:r w:rsidR="000D40B9" w:rsidRPr="000D40B9">
        <w:rPr>
          <w:sz w:val="28"/>
          <w:szCs w:val="28"/>
        </w:rPr>
        <w:t xml:space="preserve"> </w:t>
      </w:r>
      <w:r w:rsidR="000D40B9" w:rsidRPr="00220D9F">
        <w:rPr>
          <w:sz w:val="28"/>
          <w:szCs w:val="28"/>
        </w:rPr>
        <w:t xml:space="preserve"> </w:t>
      </w:r>
      <w:r w:rsidR="000D40B9">
        <w:rPr>
          <w:sz w:val="28"/>
          <w:szCs w:val="28"/>
        </w:rPr>
        <w:t>0</w:t>
      </w:r>
      <w:r w:rsidR="000D40B9" w:rsidRPr="00220D9F">
        <w:rPr>
          <w:sz w:val="28"/>
          <w:szCs w:val="28"/>
        </w:rPr>
        <w:t xml:space="preserve">100 </w:t>
      </w:r>
      <w:r w:rsidR="000D40B9" w:rsidRPr="00587FDD">
        <w:rPr>
          <w:sz w:val="28"/>
          <w:szCs w:val="28"/>
        </w:rPr>
        <w:t>«Общегосударственные вопросы</w:t>
      </w:r>
      <w:r w:rsidR="000D40B9" w:rsidRPr="00220D9F">
        <w:rPr>
          <w:sz w:val="28"/>
          <w:szCs w:val="28"/>
        </w:rPr>
        <w:t xml:space="preserve">» </w:t>
      </w:r>
      <w:r w:rsidRPr="00220D9F">
        <w:rPr>
          <w:sz w:val="28"/>
          <w:szCs w:val="28"/>
        </w:rPr>
        <w:t xml:space="preserve"> в общих расходах бюджета составляет </w:t>
      </w:r>
      <w:r w:rsidR="000D40B9">
        <w:rPr>
          <w:sz w:val="28"/>
          <w:szCs w:val="28"/>
        </w:rPr>
        <w:t>7,43</w:t>
      </w:r>
      <w:r w:rsidRPr="00220D9F">
        <w:rPr>
          <w:sz w:val="28"/>
          <w:szCs w:val="28"/>
        </w:rPr>
        <w:t>% (в 20</w:t>
      </w:r>
      <w:r w:rsidR="000D40B9">
        <w:rPr>
          <w:sz w:val="28"/>
          <w:szCs w:val="28"/>
        </w:rPr>
        <w:t>20</w:t>
      </w:r>
      <w:r w:rsidRPr="00220D9F">
        <w:rPr>
          <w:sz w:val="28"/>
          <w:szCs w:val="28"/>
        </w:rPr>
        <w:t xml:space="preserve"> году – </w:t>
      </w:r>
      <w:r w:rsidR="000D40B9">
        <w:rPr>
          <w:sz w:val="28"/>
          <w:szCs w:val="28"/>
        </w:rPr>
        <w:t>8,27</w:t>
      </w:r>
      <w:r w:rsidR="00D94E5D">
        <w:rPr>
          <w:sz w:val="28"/>
          <w:szCs w:val="28"/>
        </w:rPr>
        <w:t>%</w:t>
      </w:r>
      <w:r w:rsidRPr="00220D9F">
        <w:rPr>
          <w:sz w:val="28"/>
          <w:szCs w:val="28"/>
        </w:rPr>
        <w:t>).</w:t>
      </w:r>
    </w:p>
    <w:p w:rsidR="008C40B5" w:rsidRPr="00587FDD" w:rsidRDefault="008C40B5" w:rsidP="008C40B5">
      <w:pPr>
        <w:widowControl w:val="0"/>
        <w:ind w:firstLine="560"/>
        <w:jc w:val="both"/>
        <w:rPr>
          <w:sz w:val="28"/>
          <w:szCs w:val="28"/>
        </w:rPr>
      </w:pPr>
      <w:r w:rsidRPr="00587FDD">
        <w:rPr>
          <w:sz w:val="28"/>
          <w:szCs w:val="28"/>
        </w:rPr>
        <w:t>Расходы бюджета по разделу «Общегосударственные вопросы» в соответст</w:t>
      </w:r>
      <w:r>
        <w:rPr>
          <w:sz w:val="28"/>
          <w:szCs w:val="28"/>
        </w:rPr>
        <w:t xml:space="preserve">вии с ведомственной структурой расходов в </w:t>
      </w:r>
      <w:r w:rsidRPr="00587FDD">
        <w:rPr>
          <w:sz w:val="28"/>
          <w:szCs w:val="28"/>
        </w:rPr>
        <w:t>20</w:t>
      </w:r>
      <w:r w:rsidR="00D94E5D">
        <w:rPr>
          <w:sz w:val="28"/>
          <w:szCs w:val="28"/>
        </w:rPr>
        <w:t>2</w:t>
      </w:r>
      <w:r w:rsidR="000D40B9">
        <w:rPr>
          <w:sz w:val="28"/>
          <w:szCs w:val="28"/>
        </w:rPr>
        <w:t>1</w:t>
      </w:r>
      <w:r>
        <w:rPr>
          <w:sz w:val="28"/>
          <w:szCs w:val="28"/>
        </w:rPr>
        <w:t xml:space="preserve"> году осуществляли 3 </w:t>
      </w:r>
      <w:r w:rsidRPr="00587FDD">
        <w:rPr>
          <w:sz w:val="28"/>
          <w:szCs w:val="28"/>
        </w:rPr>
        <w:t>распорядителя бюджетных средств: администрация городского округа город Кулебаки</w:t>
      </w:r>
      <w:r>
        <w:rPr>
          <w:sz w:val="28"/>
          <w:szCs w:val="28"/>
        </w:rPr>
        <w:t>,</w:t>
      </w:r>
      <w:r w:rsidRPr="00587FDD">
        <w:rPr>
          <w:sz w:val="28"/>
          <w:szCs w:val="28"/>
        </w:rPr>
        <w:t xml:space="preserve"> Совет депутатов городского округа город Кулебаки</w:t>
      </w:r>
      <w:r>
        <w:rPr>
          <w:sz w:val="28"/>
          <w:szCs w:val="28"/>
        </w:rPr>
        <w:t xml:space="preserve"> Нижегородской области</w:t>
      </w:r>
      <w:r w:rsidRPr="00587FDD">
        <w:rPr>
          <w:sz w:val="28"/>
          <w:szCs w:val="28"/>
        </w:rPr>
        <w:t>, финансовое управление администрации городского округа город Кулебаки</w:t>
      </w:r>
      <w:r>
        <w:rPr>
          <w:sz w:val="28"/>
          <w:szCs w:val="28"/>
        </w:rPr>
        <w:t xml:space="preserve"> Нижегородской области</w:t>
      </w:r>
      <w:r w:rsidRPr="00587FDD">
        <w:rPr>
          <w:sz w:val="28"/>
          <w:szCs w:val="28"/>
        </w:rPr>
        <w:t>.</w:t>
      </w:r>
    </w:p>
    <w:p w:rsidR="008C40B5" w:rsidRPr="00586672" w:rsidRDefault="008C40B5" w:rsidP="008C40B5">
      <w:pPr>
        <w:pStyle w:val="Courier14"/>
        <w:ind w:firstLine="0"/>
        <w:rPr>
          <w:rFonts w:ascii="Times New Roman" w:hAnsi="Times New Roman"/>
          <w:highlight w:val="lightGray"/>
        </w:rPr>
      </w:pPr>
    </w:p>
    <w:p w:rsidR="008C40B5" w:rsidRPr="008339A4" w:rsidRDefault="00B0129E" w:rsidP="008C40B5">
      <w:pPr>
        <w:pStyle w:val="a3"/>
        <w:spacing w:before="0" w:beforeAutospacing="0" w:after="0" w:afterAutospacing="0"/>
        <w:ind w:firstLine="561"/>
        <w:jc w:val="both"/>
        <w:rPr>
          <w:rStyle w:val="a6"/>
          <w:color w:val="auto"/>
          <w:sz w:val="28"/>
          <w:szCs w:val="28"/>
        </w:rPr>
      </w:pPr>
      <w:r>
        <w:rPr>
          <w:rStyle w:val="a6"/>
          <w:color w:val="auto"/>
          <w:sz w:val="28"/>
          <w:szCs w:val="28"/>
        </w:rPr>
        <w:t>6</w:t>
      </w:r>
      <w:r w:rsidR="008C40B5" w:rsidRPr="008339A4">
        <w:rPr>
          <w:rStyle w:val="a6"/>
          <w:color w:val="auto"/>
          <w:sz w:val="28"/>
          <w:szCs w:val="28"/>
        </w:rPr>
        <w:t>.2</w:t>
      </w:r>
      <w:r w:rsidR="008C40B5">
        <w:rPr>
          <w:rStyle w:val="a6"/>
          <w:color w:val="auto"/>
          <w:sz w:val="28"/>
          <w:szCs w:val="28"/>
        </w:rPr>
        <w:t>.</w:t>
      </w:r>
      <w:r w:rsidR="008C40B5" w:rsidRPr="008339A4">
        <w:rPr>
          <w:rStyle w:val="a6"/>
          <w:color w:val="auto"/>
          <w:sz w:val="28"/>
          <w:szCs w:val="28"/>
        </w:rPr>
        <w:t xml:space="preserve"> Расходы по разделу 0300 «Национальная безопасность и правоохранительная деятельность»</w:t>
      </w:r>
    </w:p>
    <w:p w:rsidR="008C40B5" w:rsidRPr="00220D9F" w:rsidRDefault="008C40B5" w:rsidP="008C40B5">
      <w:pPr>
        <w:pStyle w:val="a3"/>
        <w:spacing w:before="0" w:beforeAutospacing="0" w:after="0" w:afterAutospacing="0"/>
        <w:ind w:firstLine="561"/>
        <w:jc w:val="both"/>
        <w:rPr>
          <w:sz w:val="28"/>
          <w:szCs w:val="28"/>
        </w:rPr>
      </w:pPr>
      <w:r w:rsidRPr="008339A4">
        <w:rPr>
          <w:sz w:val="28"/>
          <w:szCs w:val="28"/>
        </w:rPr>
        <w:t>Расходы бюджета округа по разделу «Национальная безопасность и правоохранительная деятельность» на 20</w:t>
      </w:r>
      <w:r w:rsidR="004F41F5">
        <w:rPr>
          <w:sz w:val="28"/>
          <w:szCs w:val="28"/>
        </w:rPr>
        <w:t>2</w:t>
      </w:r>
      <w:r w:rsidR="000D40B9">
        <w:rPr>
          <w:sz w:val="28"/>
          <w:szCs w:val="28"/>
        </w:rPr>
        <w:t>1</w:t>
      </w:r>
      <w:r w:rsidRPr="008339A4">
        <w:rPr>
          <w:sz w:val="28"/>
          <w:szCs w:val="28"/>
        </w:rPr>
        <w:t xml:space="preserve"> год запланированы в сумме </w:t>
      </w:r>
      <w:r w:rsidR="000D40B9">
        <w:rPr>
          <w:sz w:val="28"/>
          <w:szCs w:val="28"/>
        </w:rPr>
        <w:t>21 681,0</w:t>
      </w:r>
      <w:r w:rsidRPr="008339A4">
        <w:rPr>
          <w:sz w:val="28"/>
          <w:szCs w:val="28"/>
        </w:rPr>
        <w:t xml:space="preserve"> тыс. руб</w:t>
      </w:r>
      <w:r>
        <w:rPr>
          <w:sz w:val="28"/>
          <w:szCs w:val="28"/>
        </w:rPr>
        <w:t>лей</w:t>
      </w:r>
      <w:r w:rsidRPr="008339A4">
        <w:rPr>
          <w:sz w:val="28"/>
          <w:szCs w:val="28"/>
        </w:rPr>
        <w:t>, исполнение составило в сумме</w:t>
      </w:r>
      <w:r w:rsidRPr="00220D9F">
        <w:rPr>
          <w:sz w:val="28"/>
          <w:szCs w:val="28"/>
        </w:rPr>
        <w:t xml:space="preserve"> </w:t>
      </w:r>
      <w:r w:rsidR="000D40B9">
        <w:rPr>
          <w:sz w:val="28"/>
          <w:szCs w:val="28"/>
        </w:rPr>
        <w:t>21 533,5</w:t>
      </w:r>
      <w:r w:rsidRPr="00220D9F">
        <w:rPr>
          <w:sz w:val="28"/>
          <w:szCs w:val="28"/>
        </w:rPr>
        <w:t xml:space="preserve"> тыс. руб</w:t>
      </w:r>
      <w:r>
        <w:rPr>
          <w:sz w:val="28"/>
          <w:szCs w:val="28"/>
        </w:rPr>
        <w:t>лей</w:t>
      </w:r>
      <w:r w:rsidRPr="00220D9F">
        <w:rPr>
          <w:sz w:val="28"/>
          <w:szCs w:val="28"/>
        </w:rPr>
        <w:t xml:space="preserve"> или </w:t>
      </w:r>
      <w:r>
        <w:rPr>
          <w:sz w:val="28"/>
          <w:szCs w:val="28"/>
        </w:rPr>
        <w:t>99,</w:t>
      </w:r>
      <w:r w:rsidR="000D40B9">
        <w:rPr>
          <w:sz w:val="28"/>
          <w:szCs w:val="28"/>
        </w:rPr>
        <w:t>32</w:t>
      </w:r>
      <w:r w:rsidRPr="00220D9F">
        <w:rPr>
          <w:sz w:val="28"/>
          <w:szCs w:val="28"/>
        </w:rPr>
        <w:t xml:space="preserve">% к уточненному плану, что </w:t>
      </w:r>
      <w:r w:rsidR="000D40B9">
        <w:rPr>
          <w:sz w:val="28"/>
          <w:szCs w:val="28"/>
        </w:rPr>
        <w:t>ниже</w:t>
      </w:r>
      <w:r w:rsidRPr="00220D9F">
        <w:rPr>
          <w:sz w:val="28"/>
          <w:szCs w:val="28"/>
        </w:rPr>
        <w:t xml:space="preserve"> уровня исполнения расходов бюджета</w:t>
      </w:r>
      <w:r>
        <w:rPr>
          <w:sz w:val="28"/>
          <w:szCs w:val="28"/>
        </w:rPr>
        <w:t xml:space="preserve"> округа</w:t>
      </w:r>
      <w:r w:rsidRPr="00220D9F">
        <w:rPr>
          <w:sz w:val="28"/>
          <w:szCs w:val="28"/>
        </w:rPr>
        <w:t xml:space="preserve"> </w:t>
      </w:r>
      <w:r>
        <w:rPr>
          <w:sz w:val="28"/>
          <w:szCs w:val="28"/>
        </w:rPr>
        <w:t>за 20</w:t>
      </w:r>
      <w:r w:rsidR="000D40B9">
        <w:rPr>
          <w:sz w:val="28"/>
          <w:szCs w:val="28"/>
        </w:rPr>
        <w:t>20</w:t>
      </w:r>
      <w:r>
        <w:rPr>
          <w:sz w:val="28"/>
          <w:szCs w:val="28"/>
        </w:rPr>
        <w:t xml:space="preserve"> год </w:t>
      </w:r>
      <w:r w:rsidRPr="00220D9F">
        <w:rPr>
          <w:sz w:val="28"/>
          <w:szCs w:val="28"/>
        </w:rPr>
        <w:t xml:space="preserve">на </w:t>
      </w:r>
      <w:r w:rsidR="000D40B9">
        <w:rPr>
          <w:sz w:val="28"/>
          <w:szCs w:val="28"/>
        </w:rPr>
        <w:t>2 495,1</w:t>
      </w:r>
      <w:r w:rsidRPr="00220D9F">
        <w:rPr>
          <w:sz w:val="28"/>
          <w:szCs w:val="28"/>
        </w:rPr>
        <w:t xml:space="preserve"> тыс. руб</w:t>
      </w:r>
      <w:r>
        <w:rPr>
          <w:sz w:val="28"/>
          <w:szCs w:val="28"/>
        </w:rPr>
        <w:t>лей</w:t>
      </w:r>
      <w:r w:rsidRPr="00220D9F">
        <w:rPr>
          <w:sz w:val="28"/>
          <w:szCs w:val="28"/>
        </w:rPr>
        <w:t xml:space="preserve"> или на</w:t>
      </w:r>
      <w:r>
        <w:rPr>
          <w:sz w:val="28"/>
          <w:szCs w:val="28"/>
        </w:rPr>
        <w:t xml:space="preserve"> </w:t>
      </w:r>
      <w:r w:rsidR="005A6EB7">
        <w:rPr>
          <w:sz w:val="28"/>
          <w:szCs w:val="28"/>
        </w:rPr>
        <w:t>13,11</w:t>
      </w:r>
      <w:r>
        <w:rPr>
          <w:sz w:val="28"/>
          <w:szCs w:val="28"/>
        </w:rPr>
        <w:t>%.</w:t>
      </w:r>
    </w:p>
    <w:p w:rsidR="008C40B5" w:rsidRPr="00220D9F" w:rsidRDefault="008C40B5" w:rsidP="008C40B5">
      <w:pPr>
        <w:pStyle w:val="a3"/>
        <w:spacing w:before="0" w:beforeAutospacing="0" w:after="0" w:afterAutospacing="0"/>
        <w:ind w:firstLine="560"/>
        <w:jc w:val="both"/>
        <w:rPr>
          <w:sz w:val="28"/>
          <w:szCs w:val="28"/>
        </w:rPr>
      </w:pPr>
      <w:r w:rsidRPr="00220D9F">
        <w:rPr>
          <w:sz w:val="28"/>
          <w:szCs w:val="28"/>
        </w:rPr>
        <w:t xml:space="preserve">Удельный вес расходов по разделу в общих расходах бюджета составляет </w:t>
      </w:r>
      <w:r>
        <w:rPr>
          <w:sz w:val="28"/>
          <w:szCs w:val="28"/>
        </w:rPr>
        <w:t>1,</w:t>
      </w:r>
      <w:r w:rsidR="005A6EB7">
        <w:rPr>
          <w:sz w:val="28"/>
          <w:szCs w:val="28"/>
        </w:rPr>
        <w:t>50</w:t>
      </w:r>
      <w:r w:rsidRPr="00220D9F">
        <w:rPr>
          <w:sz w:val="28"/>
          <w:szCs w:val="28"/>
        </w:rPr>
        <w:t>% (в 20</w:t>
      </w:r>
      <w:r w:rsidR="005A6EB7">
        <w:rPr>
          <w:sz w:val="28"/>
          <w:szCs w:val="28"/>
        </w:rPr>
        <w:t>20</w:t>
      </w:r>
      <w:r w:rsidRPr="00220D9F">
        <w:rPr>
          <w:sz w:val="28"/>
          <w:szCs w:val="28"/>
        </w:rPr>
        <w:t xml:space="preserve"> году – </w:t>
      </w:r>
      <w:r>
        <w:rPr>
          <w:sz w:val="28"/>
          <w:szCs w:val="28"/>
        </w:rPr>
        <w:t>1,</w:t>
      </w:r>
      <w:r w:rsidR="005A6EB7">
        <w:rPr>
          <w:sz w:val="28"/>
          <w:szCs w:val="28"/>
        </w:rPr>
        <w:t>37</w:t>
      </w:r>
      <w:r w:rsidRPr="00220D9F">
        <w:rPr>
          <w:sz w:val="28"/>
          <w:szCs w:val="28"/>
        </w:rPr>
        <w:t>%).</w:t>
      </w:r>
    </w:p>
    <w:p w:rsidR="001F54DC" w:rsidRDefault="008C40B5" w:rsidP="008C40B5">
      <w:pPr>
        <w:ind w:firstLine="560"/>
        <w:jc w:val="both"/>
        <w:rPr>
          <w:sz w:val="28"/>
          <w:szCs w:val="28"/>
        </w:rPr>
      </w:pPr>
      <w:r w:rsidRPr="008339A4">
        <w:rPr>
          <w:sz w:val="28"/>
          <w:szCs w:val="28"/>
        </w:rPr>
        <w:t xml:space="preserve">Расходы бюджета по разделу «Национальная </w:t>
      </w:r>
      <w:r w:rsidRPr="008339A4">
        <w:rPr>
          <w:rStyle w:val="a6"/>
          <w:b w:val="0"/>
          <w:sz w:val="28"/>
          <w:szCs w:val="28"/>
        </w:rPr>
        <w:t>безопасность и правоохранительная деятельность</w:t>
      </w:r>
      <w:r w:rsidRPr="008339A4">
        <w:rPr>
          <w:sz w:val="28"/>
          <w:szCs w:val="28"/>
        </w:rPr>
        <w:t>» в соответстви</w:t>
      </w:r>
      <w:r>
        <w:rPr>
          <w:sz w:val="28"/>
          <w:szCs w:val="28"/>
        </w:rPr>
        <w:t xml:space="preserve">и с ведомственной структурой расходов в </w:t>
      </w:r>
      <w:r w:rsidRPr="008339A4">
        <w:rPr>
          <w:sz w:val="28"/>
          <w:szCs w:val="28"/>
        </w:rPr>
        <w:t>20</w:t>
      </w:r>
      <w:r w:rsidR="004F41F5">
        <w:rPr>
          <w:sz w:val="28"/>
          <w:szCs w:val="28"/>
        </w:rPr>
        <w:t>2</w:t>
      </w:r>
      <w:r w:rsidR="005A6EB7">
        <w:rPr>
          <w:sz w:val="28"/>
          <w:szCs w:val="28"/>
        </w:rPr>
        <w:t>1</w:t>
      </w:r>
      <w:r>
        <w:rPr>
          <w:sz w:val="28"/>
          <w:szCs w:val="28"/>
        </w:rPr>
        <w:t xml:space="preserve"> году </w:t>
      </w:r>
      <w:r w:rsidRPr="008339A4">
        <w:rPr>
          <w:sz w:val="28"/>
          <w:szCs w:val="28"/>
        </w:rPr>
        <w:t xml:space="preserve">осуществлял 1 распорядитель бюджетных средств – </w:t>
      </w:r>
      <w:r w:rsidRPr="00392364">
        <w:rPr>
          <w:sz w:val="28"/>
          <w:szCs w:val="28"/>
        </w:rPr>
        <w:t>администрация городского округа город Кулебаки.</w:t>
      </w:r>
    </w:p>
    <w:p w:rsidR="008C40B5" w:rsidRDefault="008C40B5" w:rsidP="008C40B5">
      <w:pPr>
        <w:ind w:firstLine="560"/>
        <w:jc w:val="both"/>
        <w:rPr>
          <w:sz w:val="28"/>
          <w:szCs w:val="28"/>
        </w:rPr>
      </w:pPr>
      <w:r w:rsidRPr="00392364">
        <w:rPr>
          <w:sz w:val="28"/>
          <w:szCs w:val="28"/>
        </w:rPr>
        <w:t xml:space="preserve"> </w:t>
      </w:r>
    </w:p>
    <w:p w:rsidR="008C40B5" w:rsidRPr="00392364" w:rsidRDefault="00B0129E" w:rsidP="008C40B5">
      <w:pPr>
        <w:pStyle w:val="a3"/>
        <w:spacing w:before="0" w:beforeAutospacing="0" w:after="0" w:afterAutospacing="0"/>
        <w:ind w:firstLine="560"/>
        <w:jc w:val="both"/>
        <w:rPr>
          <w:color w:val="auto"/>
          <w:sz w:val="28"/>
          <w:szCs w:val="28"/>
        </w:rPr>
      </w:pPr>
      <w:r>
        <w:rPr>
          <w:rStyle w:val="a6"/>
          <w:color w:val="auto"/>
          <w:sz w:val="28"/>
          <w:szCs w:val="28"/>
        </w:rPr>
        <w:t>6</w:t>
      </w:r>
      <w:r w:rsidR="008C40B5" w:rsidRPr="00392364">
        <w:rPr>
          <w:rStyle w:val="a6"/>
          <w:color w:val="auto"/>
          <w:sz w:val="28"/>
          <w:szCs w:val="28"/>
        </w:rPr>
        <w:t>.3</w:t>
      </w:r>
      <w:r w:rsidR="008C40B5">
        <w:rPr>
          <w:rStyle w:val="a6"/>
          <w:color w:val="auto"/>
          <w:sz w:val="28"/>
          <w:szCs w:val="28"/>
        </w:rPr>
        <w:t>.</w:t>
      </w:r>
      <w:r w:rsidR="008C40B5" w:rsidRPr="00392364">
        <w:rPr>
          <w:rStyle w:val="a6"/>
          <w:color w:val="auto"/>
          <w:sz w:val="28"/>
          <w:szCs w:val="28"/>
        </w:rPr>
        <w:t xml:space="preserve"> Расходы по разделу 0400 «Национальная экономика»</w:t>
      </w:r>
    </w:p>
    <w:p w:rsidR="008C40B5" w:rsidRPr="00392364" w:rsidRDefault="008C40B5" w:rsidP="008C40B5">
      <w:pPr>
        <w:pStyle w:val="a3"/>
        <w:spacing w:before="0" w:beforeAutospacing="0" w:after="0" w:afterAutospacing="0"/>
        <w:ind w:firstLine="561"/>
        <w:jc w:val="both"/>
        <w:rPr>
          <w:sz w:val="28"/>
          <w:szCs w:val="28"/>
        </w:rPr>
      </w:pPr>
      <w:r w:rsidRPr="00392364">
        <w:rPr>
          <w:sz w:val="28"/>
          <w:szCs w:val="28"/>
        </w:rPr>
        <w:t>Расходы бюджета округа по разделу «Национальная экономика» на 20</w:t>
      </w:r>
      <w:r w:rsidR="004F41F5">
        <w:rPr>
          <w:sz w:val="28"/>
          <w:szCs w:val="28"/>
        </w:rPr>
        <w:t>2</w:t>
      </w:r>
      <w:r w:rsidR="005A6EB7">
        <w:rPr>
          <w:sz w:val="28"/>
          <w:szCs w:val="28"/>
        </w:rPr>
        <w:t>1</w:t>
      </w:r>
      <w:r w:rsidRPr="00392364">
        <w:rPr>
          <w:sz w:val="28"/>
          <w:szCs w:val="28"/>
        </w:rPr>
        <w:t xml:space="preserve"> год запланированы в сумме </w:t>
      </w:r>
      <w:r w:rsidR="005A6EB7">
        <w:rPr>
          <w:sz w:val="28"/>
          <w:szCs w:val="28"/>
        </w:rPr>
        <w:t>142 315,1</w:t>
      </w:r>
      <w:r w:rsidRPr="00392364">
        <w:rPr>
          <w:sz w:val="28"/>
          <w:szCs w:val="28"/>
        </w:rPr>
        <w:t xml:space="preserve"> тыс. руб</w:t>
      </w:r>
      <w:r>
        <w:rPr>
          <w:sz w:val="28"/>
          <w:szCs w:val="28"/>
        </w:rPr>
        <w:t>лей</w:t>
      </w:r>
      <w:r w:rsidRPr="00392364">
        <w:rPr>
          <w:sz w:val="28"/>
          <w:szCs w:val="28"/>
        </w:rPr>
        <w:t xml:space="preserve">, исполнение составило в сумме </w:t>
      </w:r>
      <w:r w:rsidR="00FB537E">
        <w:rPr>
          <w:sz w:val="28"/>
          <w:szCs w:val="28"/>
        </w:rPr>
        <w:t>93 710,3</w:t>
      </w:r>
      <w:r w:rsidRPr="00392364">
        <w:rPr>
          <w:sz w:val="28"/>
          <w:szCs w:val="28"/>
        </w:rPr>
        <w:t>тыс. руб</w:t>
      </w:r>
      <w:r>
        <w:rPr>
          <w:sz w:val="28"/>
          <w:szCs w:val="28"/>
        </w:rPr>
        <w:t>лей</w:t>
      </w:r>
      <w:r w:rsidRPr="00392364">
        <w:rPr>
          <w:sz w:val="28"/>
          <w:szCs w:val="28"/>
        </w:rPr>
        <w:t xml:space="preserve"> или </w:t>
      </w:r>
      <w:r w:rsidR="004F41F5">
        <w:rPr>
          <w:sz w:val="28"/>
          <w:szCs w:val="28"/>
        </w:rPr>
        <w:t>6</w:t>
      </w:r>
      <w:r w:rsidR="00F02A27">
        <w:rPr>
          <w:sz w:val="28"/>
          <w:szCs w:val="28"/>
        </w:rPr>
        <w:t>5</w:t>
      </w:r>
      <w:r w:rsidR="004F41F5">
        <w:rPr>
          <w:sz w:val="28"/>
          <w:szCs w:val="28"/>
        </w:rPr>
        <w:t>,</w:t>
      </w:r>
      <w:r w:rsidR="00F02A27">
        <w:rPr>
          <w:sz w:val="28"/>
          <w:szCs w:val="28"/>
        </w:rPr>
        <w:t>85</w:t>
      </w:r>
      <w:r w:rsidRPr="00392364">
        <w:rPr>
          <w:sz w:val="28"/>
          <w:szCs w:val="28"/>
        </w:rPr>
        <w:t>% к уточненному плану</w:t>
      </w:r>
      <w:r w:rsidR="004F41F5">
        <w:rPr>
          <w:sz w:val="28"/>
          <w:szCs w:val="28"/>
        </w:rPr>
        <w:t xml:space="preserve"> на год</w:t>
      </w:r>
      <w:r w:rsidRPr="00392364">
        <w:rPr>
          <w:sz w:val="28"/>
          <w:szCs w:val="28"/>
        </w:rPr>
        <w:t>,</w:t>
      </w:r>
      <w:r w:rsidR="004F41F5">
        <w:rPr>
          <w:sz w:val="28"/>
          <w:szCs w:val="28"/>
        </w:rPr>
        <w:t xml:space="preserve"> отклонение от плана составило </w:t>
      </w:r>
      <w:r w:rsidR="00F02A27">
        <w:rPr>
          <w:sz w:val="28"/>
          <w:szCs w:val="28"/>
        </w:rPr>
        <w:t>48 604,8</w:t>
      </w:r>
      <w:r w:rsidR="004F41F5">
        <w:rPr>
          <w:sz w:val="28"/>
          <w:szCs w:val="28"/>
        </w:rPr>
        <w:t xml:space="preserve"> тыс. рублей. По сравнению с 20</w:t>
      </w:r>
      <w:r w:rsidR="00F02A27">
        <w:rPr>
          <w:sz w:val="28"/>
          <w:szCs w:val="28"/>
        </w:rPr>
        <w:t>20</w:t>
      </w:r>
      <w:r w:rsidR="004F41F5">
        <w:rPr>
          <w:sz w:val="28"/>
          <w:szCs w:val="28"/>
        </w:rPr>
        <w:t xml:space="preserve"> годом расходы</w:t>
      </w:r>
      <w:r w:rsidRPr="00392364">
        <w:rPr>
          <w:sz w:val="28"/>
          <w:szCs w:val="28"/>
        </w:rPr>
        <w:t xml:space="preserve"> </w:t>
      </w:r>
      <w:r w:rsidR="004F41F5">
        <w:rPr>
          <w:sz w:val="28"/>
          <w:szCs w:val="28"/>
        </w:rPr>
        <w:t>выше</w:t>
      </w:r>
      <w:r w:rsidRPr="00392364">
        <w:rPr>
          <w:sz w:val="28"/>
          <w:szCs w:val="28"/>
        </w:rPr>
        <w:t xml:space="preserve"> уровня исполнения расходов бюджета округа за 20</w:t>
      </w:r>
      <w:r w:rsidR="00F02A27">
        <w:rPr>
          <w:sz w:val="28"/>
          <w:szCs w:val="28"/>
        </w:rPr>
        <w:t>20</w:t>
      </w:r>
      <w:r>
        <w:rPr>
          <w:sz w:val="28"/>
          <w:szCs w:val="28"/>
        </w:rPr>
        <w:t xml:space="preserve"> год </w:t>
      </w:r>
      <w:r w:rsidRPr="00392364">
        <w:rPr>
          <w:sz w:val="28"/>
          <w:szCs w:val="28"/>
        </w:rPr>
        <w:t xml:space="preserve">на </w:t>
      </w:r>
      <w:r w:rsidR="00F02A27">
        <w:rPr>
          <w:sz w:val="28"/>
          <w:szCs w:val="28"/>
        </w:rPr>
        <w:t>38 381,6</w:t>
      </w:r>
      <w:r w:rsidRPr="00392364">
        <w:rPr>
          <w:sz w:val="28"/>
          <w:szCs w:val="28"/>
        </w:rPr>
        <w:t xml:space="preserve"> тыс. руб</w:t>
      </w:r>
      <w:r>
        <w:rPr>
          <w:sz w:val="28"/>
          <w:szCs w:val="28"/>
        </w:rPr>
        <w:t>лей</w:t>
      </w:r>
      <w:r w:rsidRPr="00392364">
        <w:rPr>
          <w:sz w:val="28"/>
          <w:szCs w:val="28"/>
        </w:rPr>
        <w:t xml:space="preserve"> или </w:t>
      </w:r>
      <w:r>
        <w:rPr>
          <w:sz w:val="28"/>
          <w:szCs w:val="28"/>
        </w:rPr>
        <w:t xml:space="preserve"> </w:t>
      </w:r>
      <w:r w:rsidR="004F41F5">
        <w:rPr>
          <w:sz w:val="28"/>
          <w:szCs w:val="28"/>
        </w:rPr>
        <w:t xml:space="preserve"> на </w:t>
      </w:r>
      <w:r w:rsidR="00F02A27">
        <w:rPr>
          <w:sz w:val="28"/>
          <w:szCs w:val="28"/>
        </w:rPr>
        <w:t>69,37</w:t>
      </w:r>
      <w:r w:rsidR="004F41F5">
        <w:rPr>
          <w:sz w:val="28"/>
          <w:szCs w:val="28"/>
        </w:rPr>
        <w:t>%</w:t>
      </w:r>
      <w:r>
        <w:rPr>
          <w:sz w:val="28"/>
          <w:szCs w:val="28"/>
        </w:rPr>
        <w:t>.</w:t>
      </w:r>
    </w:p>
    <w:p w:rsidR="008C40B5" w:rsidRPr="00392364" w:rsidRDefault="008C40B5" w:rsidP="008C40B5">
      <w:pPr>
        <w:pStyle w:val="a3"/>
        <w:spacing w:before="0" w:beforeAutospacing="0" w:after="0" w:afterAutospacing="0"/>
        <w:ind w:firstLine="560"/>
        <w:jc w:val="both"/>
        <w:rPr>
          <w:sz w:val="28"/>
          <w:szCs w:val="28"/>
        </w:rPr>
      </w:pPr>
      <w:r w:rsidRPr="00392364">
        <w:rPr>
          <w:sz w:val="28"/>
          <w:szCs w:val="28"/>
        </w:rPr>
        <w:t xml:space="preserve">Удельный вес расходов по разделу в общих расходах бюджета составляет </w:t>
      </w:r>
      <w:r w:rsidR="00F02A27">
        <w:rPr>
          <w:sz w:val="28"/>
          <w:szCs w:val="28"/>
        </w:rPr>
        <w:t>6,52</w:t>
      </w:r>
      <w:r w:rsidRPr="00392364">
        <w:rPr>
          <w:sz w:val="28"/>
          <w:szCs w:val="28"/>
        </w:rPr>
        <w:t>% (в 20</w:t>
      </w:r>
      <w:r w:rsidR="00F02A27">
        <w:rPr>
          <w:sz w:val="28"/>
          <w:szCs w:val="28"/>
        </w:rPr>
        <w:t>20</w:t>
      </w:r>
      <w:r w:rsidRPr="00392364">
        <w:rPr>
          <w:sz w:val="28"/>
          <w:szCs w:val="28"/>
        </w:rPr>
        <w:t xml:space="preserve"> году – </w:t>
      </w:r>
      <w:r w:rsidR="00F02A27">
        <w:rPr>
          <w:sz w:val="28"/>
          <w:szCs w:val="28"/>
        </w:rPr>
        <w:t>3,99</w:t>
      </w:r>
      <w:r w:rsidRPr="00392364">
        <w:rPr>
          <w:sz w:val="28"/>
          <w:szCs w:val="28"/>
        </w:rPr>
        <w:t>%).</w:t>
      </w:r>
    </w:p>
    <w:p w:rsidR="008C40B5" w:rsidRDefault="008C40B5" w:rsidP="008C40B5">
      <w:pPr>
        <w:ind w:firstLine="560"/>
        <w:jc w:val="both"/>
        <w:rPr>
          <w:sz w:val="28"/>
          <w:szCs w:val="28"/>
        </w:rPr>
      </w:pPr>
      <w:r w:rsidRPr="00392364">
        <w:rPr>
          <w:sz w:val="28"/>
          <w:szCs w:val="28"/>
        </w:rPr>
        <w:t>Расходы бюджета по разделу «Национальная экономика» в соответствии с ведом</w:t>
      </w:r>
      <w:r>
        <w:rPr>
          <w:sz w:val="28"/>
          <w:szCs w:val="28"/>
        </w:rPr>
        <w:t xml:space="preserve">ственной структурой расходов в </w:t>
      </w:r>
      <w:r w:rsidRPr="00392364">
        <w:rPr>
          <w:sz w:val="28"/>
          <w:szCs w:val="28"/>
        </w:rPr>
        <w:t>20</w:t>
      </w:r>
      <w:r w:rsidR="004F41F5">
        <w:rPr>
          <w:sz w:val="28"/>
          <w:szCs w:val="28"/>
        </w:rPr>
        <w:t>2</w:t>
      </w:r>
      <w:r w:rsidR="00F02A27">
        <w:rPr>
          <w:sz w:val="28"/>
          <w:szCs w:val="28"/>
        </w:rPr>
        <w:t>1</w:t>
      </w:r>
      <w:r>
        <w:rPr>
          <w:sz w:val="28"/>
          <w:szCs w:val="28"/>
        </w:rPr>
        <w:t xml:space="preserve"> году </w:t>
      </w:r>
      <w:r w:rsidRPr="00392364">
        <w:rPr>
          <w:sz w:val="28"/>
          <w:szCs w:val="28"/>
        </w:rPr>
        <w:t>осуществля</w:t>
      </w:r>
      <w:r>
        <w:rPr>
          <w:sz w:val="28"/>
          <w:szCs w:val="28"/>
        </w:rPr>
        <w:t xml:space="preserve">л </w:t>
      </w:r>
      <w:r w:rsidRPr="00392364">
        <w:rPr>
          <w:sz w:val="28"/>
          <w:szCs w:val="28"/>
        </w:rPr>
        <w:t xml:space="preserve">1 распорядитель бюджетных средств – администрация городского округа город Кулебаки. </w:t>
      </w:r>
    </w:p>
    <w:p w:rsidR="008C40B5" w:rsidRPr="008B7C86" w:rsidRDefault="008C40B5" w:rsidP="008C40B5">
      <w:pPr>
        <w:ind w:firstLine="560"/>
        <w:jc w:val="both"/>
        <w:rPr>
          <w:rStyle w:val="a6"/>
          <w:b w:val="0"/>
          <w:bCs w:val="0"/>
          <w:sz w:val="28"/>
          <w:szCs w:val="28"/>
        </w:rPr>
      </w:pPr>
    </w:p>
    <w:p w:rsidR="008C40B5" w:rsidRPr="008B7C86" w:rsidRDefault="00B0129E" w:rsidP="008C40B5">
      <w:pPr>
        <w:pStyle w:val="a3"/>
        <w:spacing w:before="0" w:beforeAutospacing="0" w:after="0" w:afterAutospacing="0"/>
        <w:ind w:firstLine="560"/>
        <w:jc w:val="both"/>
        <w:rPr>
          <w:sz w:val="28"/>
          <w:szCs w:val="28"/>
        </w:rPr>
      </w:pPr>
      <w:r>
        <w:rPr>
          <w:rStyle w:val="a6"/>
          <w:color w:val="auto"/>
          <w:sz w:val="28"/>
          <w:szCs w:val="28"/>
        </w:rPr>
        <w:t>6</w:t>
      </w:r>
      <w:r w:rsidR="008C40B5" w:rsidRPr="008B7C86">
        <w:rPr>
          <w:rStyle w:val="a6"/>
          <w:color w:val="auto"/>
          <w:sz w:val="28"/>
          <w:szCs w:val="28"/>
        </w:rPr>
        <w:t>.4</w:t>
      </w:r>
      <w:r w:rsidR="008C40B5">
        <w:rPr>
          <w:rStyle w:val="a6"/>
          <w:color w:val="auto"/>
          <w:sz w:val="28"/>
          <w:szCs w:val="28"/>
        </w:rPr>
        <w:t>.</w:t>
      </w:r>
      <w:r w:rsidR="008C40B5" w:rsidRPr="008B7C86">
        <w:rPr>
          <w:rStyle w:val="a6"/>
          <w:color w:val="auto"/>
          <w:sz w:val="28"/>
          <w:szCs w:val="28"/>
        </w:rPr>
        <w:t xml:space="preserve"> Расходы по разделу 0500 «Жилищно-коммунальное хозяйство»</w:t>
      </w:r>
    </w:p>
    <w:p w:rsidR="008C40B5" w:rsidRPr="008B7C86" w:rsidRDefault="008C40B5" w:rsidP="008C40B5">
      <w:pPr>
        <w:pStyle w:val="a3"/>
        <w:spacing w:before="0" w:beforeAutospacing="0" w:after="0" w:afterAutospacing="0"/>
        <w:ind w:firstLine="561"/>
        <w:jc w:val="both"/>
        <w:rPr>
          <w:sz w:val="28"/>
          <w:szCs w:val="28"/>
        </w:rPr>
      </w:pPr>
      <w:r w:rsidRPr="008B7C86">
        <w:rPr>
          <w:sz w:val="28"/>
          <w:szCs w:val="28"/>
        </w:rPr>
        <w:t>Расходы бюджета округа по разделу «Жилищно-коммунальное хозяйство» на 20</w:t>
      </w:r>
      <w:r w:rsidR="003371F2">
        <w:rPr>
          <w:sz w:val="28"/>
          <w:szCs w:val="28"/>
        </w:rPr>
        <w:t>2</w:t>
      </w:r>
      <w:r w:rsidR="00F02A27">
        <w:rPr>
          <w:sz w:val="28"/>
          <w:szCs w:val="28"/>
        </w:rPr>
        <w:t>1</w:t>
      </w:r>
      <w:r w:rsidRPr="008B7C86">
        <w:rPr>
          <w:sz w:val="28"/>
          <w:szCs w:val="28"/>
        </w:rPr>
        <w:t xml:space="preserve"> год запланированы в сумме </w:t>
      </w:r>
      <w:r w:rsidR="003371F2">
        <w:rPr>
          <w:sz w:val="28"/>
          <w:szCs w:val="28"/>
        </w:rPr>
        <w:t>1</w:t>
      </w:r>
      <w:r w:rsidR="00F02A27">
        <w:rPr>
          <w:sz w:val="28"/>
          <w:szCs w:val="28"/>
        </w:rPr>
        <w:t>13 190,0</w:t>
      </w:r>
      <w:r>
        <w:rPr>
          <w:sz w:val="28"/>
          <w:szCs w:val="28"/>
        </w:rPr>
        <w:t xml:space="preserve"> </w:t>
      </w:r>
      <w:r w:rsidRPr="008B7C86">
        <w:rPr>
          <w:sz w:val="28"/>
          <w:szCs w:val="28"/>
        </w:rPr>
        <w:t>тыс. руб</w:t>
      </w:r>
      <w:r>
        <w:rPr>
          <w:sz w:val="28"/>
          <w:szCs w:val="28"/>
        </w:rPr>
        <w:t>лей</w:t>
      </w:r>
      <w:r w:rsidRPr="008B7C86">
        <w:rPr>
          <w:sz w:val="28"/>
          <w:szCs w:val="28"/>
        </w:rPr>
        <w:t xml:space="preserve">, исполнение составило в сумме </w:t>
      </w:r>
      <w:r w:rsidR="00F02A27">
        <w:rPr>
          <w:sz w:val="28"/>
          <w:szCs w:val="28"/>
        </w:rPr>
        <w:t>106 659,0</w:t>
      </w:r>
      <w:r w:rsidRPr="008B7C86">
        <w:rPr>
          <w:sz w:val="28"/>
          <w:szCs w:val="28"/>
        </w:rPr>
        <w:t xml:space="preserve"> тыс. руб</w:t>
      </w:r>
      <w:r>
        <w:rPr>
          <w:sz w:val="28"/>
          <w:szCs w:val="28"/>
        </w:rPr>
        <w:t>лей</w:t>
      </w:r>
      <w:r w:rsidRPr="008B7C86">
        <w:rPr>
          <w:sz w:val="28"/>
          <w:szCs w:val="28"/>
        </w:rPr>
        <w:t xml:space="preserve"> или </w:t>
      </w:r>
      <w:r w:rsidR="003371F2">
        <w:rPr>
          <w:sz w:val="28"/>
          <w:szCs w:val="28"/>
        </w:rPr>
        <w:t>9</w:t>
      </w:r>
      <w:r w:rsidR="00F02A27">
        <w:rPr>
          <w:sz w:val="28"/>
          <w:szCs w:val="28"/>
        </w:rPr>
        <w:t>4</w:t>
      </w:r>
      <w:r w:rsidR="003371F2">
        <w:rPr>
          <w:sz w:val="28"/>
          <w:szCs w:val="28"/>
        </w:rPr>
        <w:t>,</w:t>
      </w:r>
      <w:r w:rsidR="00F02A27">
        <w:rPr>
          <w:sz w:val="28"/>
          <w:szCs w:val="28"/>
        </w:rPr>
        <w:t>23</w:t>
      </w:r>
      <w:r w:rsidRPr="008B7C86">
        <w:rPr>
          <w:sz w:val="28"/>
          <w:szCs w:val="28"/>
        </w:rPr>
        <w:t xml:space="preserve">% к уточненному плану, что </w:t>
      </w:r>
      <w:r w:rsidR="00F02A27">
        <w:rPr>
          <w:sz w:val="28"/>
          <w:szCs w:val="28"/>
        </w:rPr>
        <w:t>выше</w:t>
      </w:r>
      <w:r w:rsidRPr="008B7C86">
        <w:rPr>
          <w:sz w:val="28"/>
          <w:szCs w:val="28"/>
        </w:rPr>
        <w:t xml:space="preserve"> уровня исполнения расходов бюджета округа за 20</w:t>
      </w:r>
      <w:r w:rsidR="00F02A27">
        <w:rPr>
          <w:sz w:val="28"/>
          <w:szCs w:val="28"/>
        </w:rPr>
        <w:t>20</w:t>
      </w:r>
      <w:r w:rsidRPr="008B7C86">
        <w:rPr>
          <w:sz w:val="28"/>
          <w:szCs w:val="28"/>
        </w:rPr>
        <w:t xml:space="preserve"> год на</w:t>
      </w:r>
      <w:r>
        <w:rPr>
          <w:sz w:val="28"/>
          <w:szCs w:val="28"/>
        </w:rPr>
        <w:t xml:space="preserve"> </w:t>
      </w:r>
      <w:r w:rsidR="003371F2">
        <w:rPr>
          <w:sz w:val="28"/>
          <w:szCs w:val="28"/>
        </w:rPr>
        <w:t>7</w:t>
      </w:r>
      <w:r w:rsidR="00F02A27">
        <w:rPr>
          <w:sz w:val="28"/>
          <w:szCs w:val="28"/>
        </w:rPr>
        <w:t> </w:t>
      </w:r>
      <w:r w:rsidR="003371F2">
        <w:rPr>
          <w:sz w:val="28"/>
          <w:szCs w:val="28"/>
        </w:rPr>
        <w:t>2</w:t>
      </w:r>
      <w:r w:rsidR="00F02A27">
        <w:rPr>
          <w:sz w:val="28"/>
          <w:szCs w:val="28"/>
        </w:rPr>
        <w:t>40,9</w:t>
      </w:r>
      <w:r w:rsidRPr="008B7C86">
        <w:rPr>
          <w:sz w:val="28"/>
          <w:szCs w:val="28"/>
        </w:rPr>
        <w:t xml:space="preserve"> тыс. руб</w:t>
      </w:r>
      <w:r>
        <w:rPr>
          <w:sz w:val="28"/>
          <w:szCs w:val="28"/>
        </w:rPr>
        <w:t>лей</w:t>
      </w:r>
      <w:r w:rsidRPr="008B7C86">
        <w:rPr>
          <w:sz w:val="28"/>
          <w:szCs w:val="28"/>
        </w:rPr>
        <w:t xml:space="preserve"> или на </w:t>
      </w:r>
      <w:r w:rsidR="00F02A27">
        <w:rPr>
          <w:sz w:val="28"/>
          <w:szCs w:val="28"/>
        </w:rPr>
        <w:t>7,28</w:t>
      </w:r>
      <w:r w:rsidRPr="008B7C86">
        <w:rPr>
          <w:sz w:val="28"/>
          <w:szCs w:val="28"/>
        </w:rPr>
        <w:t xml:space="preserve">%. </w:t>
      </w:r>
    </w:p>
    <w:p w:rsidR="008C40B5" w:rsidRPr="008B7C86" w:rsidRDefault="008C40B5" w:rsidP="008C40B5">
      <w:pPr>
        <w:pStyle w:val="a3"/>
        <w:spacing w:before="0" w:beforeAutospacing="0" w:after="0" w:afterAutospacing="0"/>
        <w:ind w:firstLine="560"/>
        <w:jc w:val="both"/>
        <w:rPr>
          <w:sz w:val="28"/>
          <w:szCs w:val="28"/>
        </w:rPr>
      </w:pPr>
      <w:r w:rsidRPr="008B7C86">
        <w:rPr>
          <w:sz w:val="28"/>
          <w:szCs w:val="28"/>
        </w:rPr>
        <w:t xml:space="preserve">Удельный вес расходов по разделу в общих расходах бюджета составляет </w:t>
      </w:r>
      <w:r w:rsidR="003371F2">
        <w:rPr>
          <w:sz w:val="28"/>
          <w:szCs w:val="28"/>
        </w:rPr>
        <w:t>7,</w:t>
      </w:r>
      <w:r w:rsidR="002C5F6E">
        <w:rPr>
          <w:sz w:val="28"/>
          <w:szCs w:val="28"/>
        </w:rPr>
        <w:t>42</w:t>
      </w:r>
      <w:r w:rsidRPr="008B7C86">
        <w:rPr>
          <w:sz w:val="28"/>
          <w:szCs w:val="28"/>
        </w:rPr>
        <w:t>% (в 20</w:t>
      </w:r>
      <w:r w:rsidR="002C5F6E">
        <w:rPr>
          <w:sz w:val="28"/>
          <w:szCs w:val="28"/>
        </w:rPr>
        <w:t>20</w:t>
      </w:r>
      <w:r w:rsidRPr="008B7C86">
        <w:rPr>
          <w:sz w:val="28"/>
          <w:szCs w:val="28"/>
        </w:rPr>
        <w:t xml:space="preserve"> году – </w:t>
      </w:r>
      <w:r w:rsidR="002C5F6E">
        <w:rPr>
          <w:sz w:val="28"/>
          <w:szCs w:val="28"/>
        </w:rPr>
        <w:t>7,17</w:t>
      </w:r>
      <w:r>
        <w:rPr>
          <w:sz w:val="28"/>
          <w:szCs w:val="28"/>
        </w:rPr>
        <w:t>%</w:t>
      </w:r>
      <w:r w:rsidRPr="008B7C86">
        <w:rPr>
          <w:sz w:val="28"/>
          <w:szCs w:val="28"/>
        </w:rPr>
        <w:t>).</w:t>
      </w:r>
    </w:p>
    <w:p w:rsidR="008C40B5" w:rsidRDefault="008C40B5" w:rsidP="008C40B5">
      <w:pPr>
        <w:ind w:firstLine="560"/>
        <w:jc w:val="both"/>
        <w:rPr>
          <w:sz w:val="28"/>
          <w:szCs w:val="28"/>
        </w:rPr>
      </w:pPr>
      <w:r w:rsidRPr="008B7C86">
        <w:rPr>
          <w:sz w:val="28"/>
          <w:szCs w:val="28"/>
        </w:rPr>
        <w:t>Расходы бюджета по разделу «Жилищно-коммунальное хозяйство» в соответствии с ведом</w:t>
      </w:r>
      <w:r>
        <w:rPr>
          <w:sz w:val="28"/>
          <w:szCs w:val="28"/>
        </w:rPr>
        <w:t xml:space="preserve">ственной структурой расходов в </w:t>
      </w:r>
      <w:r w:rsidRPr="008B7C86">
        <w:rPr>
          <w:sz w:val="28"/>
          <w:szCs w:val="28"/>
        </w:rPr>
        <w:t>20</w:t>
      </w:r>
      <w:r w:rsidR="003371F2">
        <w:rPr>
          <w:sz w:val="28"/>
          <w:szCs w:val="28"/>
        </w:rPr>
        <w:t>2</w:t>
      </w:r>
      <w:r w:rsidR="002C5F6E">
        <w:rPr>
          <w:sz w:val="28"/>
          <w:szCs w:val="28"/>
        </w:rPr>
        <w:t>1</w:t>
      </w:r>
      <w:r>
        <w:rPr>
          <w:sz w:val="28"/>
          <w:szCs w:val="28"/>
        </w:rPr>
        <w:t xml:space="preserve"> году </w:t>
      </w:r>
      <w:r w:rsidRPr="008B7C86">
        <w:rPr>
          <w:sz w:val="28"/>
          <w:szCs w:val="28"/>
        </w:rPr>
        <w:t xml:space="preserve">осуществлял 1 </w:t>
      </w:r>
      <w:r w:rsidRPr="008B7C86">
        <w:rPr>
          <w:sz w:val="28"/>
          <w:szCs w:val="28"/>
        </w:rPr>
        <w:lastRenderedPageBreak/>
        <w:t>распорядитель бюджетных средств – администрация го</w:t>
      </w:r>
      <w:r>
        <w:rPr>
          <w:sz w:val="28"/>
          <w:szCs w:val="28"/>
        </w:rPr>
        <w:t>родского округа город Кулебаки.</w:t>
      </w:r>
    </w:p>
    <w:p w:rsidR="008C40B5" w:rsidRPr="006F7995" w:rsidRDefault="008C40B5" w:rsidP="008C40B5">
      <w:pPr>
        <w:ind w:firstLine="560"/>
        <w:jc w:val="both"/>
        <w:rPr>
          <w:sz w:val="28"/>
          <w:szCs w:val="28"/>
        </w:rPr>
      </w:pPr>
    </w:p>
    <w:p w:rsidR="008C40B5" w:rsidRPr="00973839" w:rsidRDefault="00B0129E" w:rsidP="008C40B5">
      <w:pPr>
        <w:pStyle w:val="a3"/>
        <w:spacing w:before="0" w:beforeAutospacing="0" w:after="0" w:afterAutospacing="0"/>
        <w:ind w:firstLine="720"/>
        <w:jc w:val="both"/>
        <w:rPr>
          <w:b/>
          <w:sz w:val="28"/>
          <w:szCs w:val="28"/>
        </w:rPr>
      </w:pPr>
      <w:r>
        <w:rPr>
          <w:b/>
          <w:sz w:val="28"/>
          <w:szCs w:val="28"/>
        </w:rPr>
        <w:t>6</w:t>
      </w:r>
      <w:r w:rsidR="008C40B5" w:rsidRPr="00973839">
        <w:rPr>
          <w:b/>
          <w:sz w:val="28"/>
          <w:szCs w:val="28"/>
        </w:rPr>
        <w:t>.5. Расходы по разделу 0600 «Охрана окружающей среды»</w:t>
      </w:r>
    </w:p>
    <w:p w:rsidR="008C40B5" w:rsidRPr="00973839" w:rsidRDefault="008C40B5" w:rsidP="008C40B5">
      <w:pPr>
        <w:pStyle w:val="a3"/>
        <w:spacing w:before="0" w:beforeAutospacing="0" w:after="0" w:afterAutospacing="0"/>
        <w:ind w:firstLine="561"/>
        <w:jc w:val="both"/>
        <w:rPr>
          <w:sz w:val="28"/>
          <w:szCs w:val="28"/>
        </w:rPr>
      </w:pPr>
      <w:r w:rsidRPr="00973839">
        <w:rPr>
          <w:sz w:val="28"/>
          <w:szCs w:val="28"/>
        </w:rPr>
        <w:t>Расходы бюджета округа по разделу «Охрана окружающей среды» на 20</w:t>
      </w:r>
      <w:r w:rsidR="003371F2">
        <w:rPr>
          <w:sz w:val="28"/>
          <w:szCs w:val="28"/>
        </w:rPr>
        <w:t>2</w:t>
      </w:r>
      <w:r w:rsidR="00E11F18">
        <w:rPr>
          <w:sz w:val="28"/>
          <w:szCs w:val="28"/>
        </w:rPr>
        <w:t>1</w:t>
      </w:r>
      <w:r w:rsidRPr="00973839">
        <w:rPr>
          <w:sz w:val="28"/>
          <w:szCs w:val="28"/>
        </w:rPr>
        <w:t xml:space="preserve"> год запланированы в сумме </w:t>
      </w:r>
      <w:r w:rsidR="00E11F18">
        <w:rPr>
          <w:sz w:val="28"/>
          <w:szCs w:val="28"/>
        </w:rPr>
        <w:t>229,1</w:t>
      </w:r>
      <w:r w:rsidRPr="00973839">
        <w:rPr>
          <w:sz w:val="28"/>
          <w:szCs w:val="28"/>
        </w:rPr>
        <w:t xml:space="preserve"> тыс. рублей, исполнение составило в сумме </w:t>
      </w:r>
      <w:r w:rsidR="00E11F18">
        <w:rPr>
          <w:sz w:val="28"/>
          <w:szCs w:val="28"/>
        </w:rPr>
        <w:t>208,9</w:t>
      </w:r>
      <w:r w:rsidRPr="00973839">
        <w:rPr>
          <w:sz w:val="28"/>
          <w:szCs w:val="28"/>
        </w:rPr>
        <w:t xml:space="preserve"> тыс. рублей или </w:t>
      </w:r>
      <w:r w:rsidR="003371F2">
        <w:rPr>
          <w:sz w:val="28"/>
          <w:szCs w:val="28"/>
        </w:rPr>
        <w:t>9</w:t>
      </w:r>
      <w:r w:rsidR="00E11F18">
        <w:rPr>
          <w:sz w:val="28"/>
          <w:szCs w:val="28"/>
        </w:rPr>
        <w:t>1</w:t>
      </w:r>
      <w:r w:rsidR="003371F2">
        <w:rPr>
          <w:sz w:val="28"/>
          <w:szCs w:val="28"/>
        </w:rPr>
        <w:t>,</w:t>
      </w:r>
      <w:r w:rsidR="00E11F18">
        <w:rPr>
          <w:sz w:val="28"/>
          <w:szCs w:val="28"/>
        </w:rPr>
        <w:t>18</w:t>
      </w:r>
      <w:r>
        <w:rPr>
          <w:sz w:val="28"/>
          <w:szCs w:val="28"/>
        </w:rPr>
        <w:t>%</w:t>
      </w:r>
      <w:r w:rsidRPr="00973839">
        <w:rPr>
          <w:sz w:val="28"/>
          <w:szCs w:val="28"/>
        </w:rPr>
        <w:t xml:space="preserve"> к уточненному плану, что </w:t>
      </w:r>
      <w:r w:rsidR="00E11F18">
        <w:rPr>
          <w:sz w:val="28"/>
          <w:szCs w:val="28"/>
        </w:rPr>
        <w:t>ниже</w:t>
      </w:r>
      <w:r w:rsidRPr="00973839">
        <w:rPr>
          <w:sz w:val="28"/>
          <w:szCs w:val="28"/>
        </w:rPr>
        <w:t xml:space="preserve"> уровня исполнения расходов бюджета округа за 20</w:t>
      </w:r>
      <w:r w:rsidR="00E11F18">
        <w:rPr>
          <w:sz w:val="28"/>
          <w:szCs w:val="28"/>
        </w:rPr>
        <w:t>20</w:t>
      </w:r>
      <w:r w:rsidRPr="00973839">
        <w:rPr>
          <w:sz w:val="28"/>
          <w:szCs w:val="28"/>
        </w:rPr>
        <w:t xml:space="preserve"> год на </w:t>
      </w:r>
      <w:r w:rsidR="003371F2">
        <w:rPr>
          <w:sz w:val="28"/>
          <w:szCs w:val="28"/>
        </w:rPr>
        <w:t>1</w:t>
      </w:r>
      <w:r w:rsidR="00E11F18">
        <w:rPr>
          <w:sz w:val="28"/>
          <w:szCs w:val="28"/>
        </w:rPr>
        <w:t>8 001,7</w:t>
      </w:r>
      <w:r w:rsidRPr="00973839">
        <w:rPr>
          <w:sz w:val="28"/>
          <w:szCs w:val="28"/>
        </w:rPr>
        <w:t xml:space="preserve"> тыс. рублей или в </w:t>
      </w:r>
      <w:r w:rsidR="00E11F18">
        <w:rPr>
          <w:sz w:val="28"/>
          <w:szCs w:val="28"/>
        </w:rPr>
        <w:t>87,17</w:t>
      </w:r>
      <w:r w:rsidRPr="00973839">
        <w:rPr>
          <w:sz w:val="28"/>
          <w:szCs w:val="28"/>
        </w:rPr>
        <w:t xml:space="preserve"> раза.</w:t>
      </w:r>
    </w:p>
    <w:p w:rsidR="008C40B5" w:rsidRPr="00973839" w:rsidRDefault="008C40B5" w:rsidP="008C40B5">
      <w:pPr>
        <w:pStyle w:val="a3"/>
        <w:spacing w:before="0" w:beforeAutospacing="0" w:after="0" w:afterAutospacing="0"/>
        <w:ind w:firstLine="560"/>
        <w:jc w:val="both"/>
        <w:rPr>
          <w:sz w:val="28"/>
          <w:szCs w:val="28"/>
        </w:rPr>
      </w:pPr>
      <w:r w:rsidRPr="00973839">
        <w:rPr>
          <w:sz w:val="28"/>
          <w:szCs w:val="28"/>
        </w:rPr>
        <w:t xml:space="preserve">Удельный вес расходов по разделу в общих расходах бюджета составляет </w:t>
      </w:r>
      <w:r w:rsidR="00E11F18">
        <w:rPr>
          <w:sz w:val="28"/>
          <w:szCs w:val="28"/>
        </w:rPr>
        <w:t>0,01</w:t>
      </w:r>
      <w:r w:rsidRPr="00973839">
        <w:rPr>
          <w:sz w:val="28"/>
          <w:szCs w:val="28"/>
        </w:rPr>
        <w:t>% (в 20</w:t>
      </w:r>
      <w:r w:rsidR="00E11F18">
        <w:rPr>
          <w:sz w:val="28"/>
          <w:szCs w:val="28"/>
        </w:rPr>
        <w:t>20</w:t>
      </w:r>
      <w:r w:rsidRPr="00973839">
        <w:rPr>
          <w:sz w:val="28"/>
          <w:szCs w:val="28"/>
        </w:rPr>
        <w:t xml:space="preserve"> году – </w:t>
      </w:r>
      <w:r w:rsidR="00E11F18">
        <w:rPr>
          <w:sz w:val="28"/>
          <w:szCs w:val="28"/>
        </w:rPr>
        <w:t>1,31</w:t>
      </w:r>
      <w:r w:rsidRPr="00973839">
        <w:rPr>
          <w:sz w:val="28"/>
          <w:szCs w:val="28"/>
        </w:rPr>
        <w:t>%).</w:t>
      </w:r>
    </w:p>
    <w:p w:rsidR="008C40B5" w:rsidRDefault="008C40B5" w:rsidP="008C40B5">
      <w:pPr>
        <w:ind w:firstLine="560"/>
        <w:jc w:val="both"/>
        <w:rPr>
          <w:sz w:val="28"/>
          <w:szCs w:val="28"/>
        </w:rPr>
      </w:pPr>
      <w:r w:rsidRPr="00973839">
        <w:rPr>
          <w:sz w:val="28"/>
          <w:szCs w:val="28"/>
        </w:rPr>
        <w:t>Расходы бюджета по разделу «Охрана окружающей среды» в соответствии с ведомственной структурой расходов в 20</w:t>
      </w:r>
      <w:r w:rsidR="003371F2">
        <w:rPr>
          <w:sz w:val="28"/>
          <w:szCs w:val="28"/>
        </w:rPr>
        <w:t>2</w:t>
      </w:r>
      <w:r w:rsidR="00E11F18">
        <w:rPr>
          <w:sz w:val="28"/>
          <w:szCs w:val="28"/>
        </w:rPr>
        <w:t>1</w:t>
      </w:r>
      <w:r w:rsidRPr="00973839">
        <w:rPr>
          <w:sz w:val="28"/>
          <w:szCs w:val="28"/>
        </w:rPr>
        <w:t xml:space="preserve"> году осуществлял 1 распорядитель бюджетных средств – администрация городского округа город Кулебаки.</w:t>
      </w:r>
    </w:p>
    <w:p w:rsidR="00B222F4" w:rsidRDefault="00B222F4" w:rsidP="008C40B5">
      <w:pPr>
        <w:ind w:firstLine="560"/>
        <w:jc w:val="both"/>
        <w:rPr>
          <w:sz w:val="28"/>
          <w:szCs w:val="28"/>
        </w:rPr>
      </w:pPr>
    </w:p>
    <w:p w:rsidR="008C40B5" w:rsidRPr="00910AFD" w:rsidRDefault="00B0129E" w:rsidP="008C40B5">
      <w:pPr>
        <w:pStyle w:val="a3"/>
        <w:spacing w:before="0" w:beforeAutospacing="0" w:after="0" w:afterAutospacing="0"/>
        <w:ind w:firstLine="561"/>
        <w:jc w:val="both"/>
        <w:rPr>
          <w:color w:val="auto"/>
          <w:sz w:val="28"/>
          <w:szCs w:val="28"/>
        </w:rPr>
      </w:pPr>
      <w:r>
        <w:rPr>
          <w:rStyle w:val="a6"/>
          <w:color w:val="auto"/>
          <w:sz w:val="28"/>
          <w:szCs w:val="28"/>
        </w:rPr>
        <w:t>6</w:t>
      </w:r>
      <w:r w:rsidR="008C40B5" w:rsidRPr="00910AFD">
        <w:rPr>
          <w:rStyle w:val="a6"/>
          <w:color w:val="auto"/>
          <w:sz w:val="28"/>
          <w:szCs w:val="28"/>
        </w:rPr>
        <w:t>.6</w:t>
      </w:r>
      <w:r w:rsidR="008C40B5">
        <w:rPr>
          <w:rStyle w:val="a6"/>
          <w:color w:val="auto"/>
          <w:sz w:val="28"/>
          <w:szCs w:val="28"/>
        </w:rPr>
        <w:t>.</w:t>
      </w:r>
      <w:r w:rsidR="008C40B5" w:rsidRPr="00910AFD">
        <w:rPr>
          <w:rStyle w:val="a6"/>
          <w:color w:val="auto"/>
          <w:sz w:val="28"/>
          <w:szCs w:val="28"/>
        </w:rPr>
        <w:t xml:space="preserve"> Расходы по разделу 0700 «Образование»</w:t>
      </w:r>
    </w:p>
    <w:p w:rsidR="008C40B5" w:rsidRDefault="008C40B5" w:rsidP="008C40B5">
      <w:pPr>
        <w:pStyle w:val="a3"/>
        <w:spacing w:before="0" w:beforeAutospacing="0" w:after="0" w:afterAutospacing="0"/>
        <w:ind w:firstLine="561"/>
        <w:jc w:val="both"/>
        <w:rPr>
          <w:sz w:val="28"/>
          <w:szCs w:val="28"/>
        </w:rPr>
      </w:pPr>
      <w:r w:rsidRPr="00910AFD">
        <w:rPr>
          <w:sz w:val="28"/>
          <w:szCs w:val="28"/>
        </w:rPr>
        <w:t>Ассигнования по разделу «Образование» на 20</w:t>
      </w:r>
      <w:r w:rsidR="003371F2">
        <w:rPr>
          <w:sz w:val="28"/>
          <w:szCs w:val="28"/>
        </w:rPr>
        <w:t>2</w:t>
      </w:r>
      <w:r w:rsidR="00BA0D13">
        <w:rPr>
          <w:sz w:val="28"/>
          <w:szCs w:val="28"/>
        </w:rPr>
        <w:t>1</w:t>
      </w:r>
      <w:r w:rsidRPr="00910AFD">
        <w:rPr>
          <w:sz w:val="28"/>
          <w:szCs w:val="28"/>
        </w:rPr>
        <w:t xml:space="preserve"> год запланированы в сумме </w:t>
      </w:r>
      <w:r w:rsidR="003371F2">
        <w:rPr>
          <w:sz w:val="28"/>
          <w:szCs w:val="28"/>
        </w:rPr>
        <w:t>9</w:t>
      </w:r>
      <w:r w:rsidR="00BA0D13">
        <w:rPr>
          <w:sz w:val="28"/>
          <w:szCs w:val="28"/>
        </w:rPr>
        <w:t>7</w:t>
      </w:r>
      <w:r w:rsidR="003371F2">
        <w:rPr>
          <w:sz w:val="28"/>
          <w:szCs w:val="28"/>
        </w:rPr>
        <w:t>7</w:t>
      </w:r>
      <w:r w:rsidR="00BA0D13">
        <w:rPr>
          <w:sz w:val="28"/>
          <w:szCs w:val="28"/>
        </w:rPr>
        <w:t> 602,8</w:t>
      </w:r>
      <w:r w:rsidRPr="00910AFD">
        <w:rPr>
          <w:sz w:val="28"/>
          <w:szCs w:val="28"/>
        </w:rPr>
        <w:t xml:space="preserve"> тыс. руб</w:t>
      </w:r>
      <w:r>
        <w:rPr>
          <w:sz w:val="28"/>
          <w:szCs w:val="28"/>
        </w:rPr>
        <w:t>лей</w:t>
      </w:r>
      <w:r w:rsidRPr="00910AFD">
        <w:rPr>
          <w:sz w:val="28"/>
          <w:szCs w:val="28"/>
        </w:rPr>
        <w:t xml:space="preserve">, исполнение составило в сумме </w:t>
      </w:r>
      <w:r w:rsidR="003371F2">
        <w:rPr>
          <w:sz w:val="28"/>
          <w:szCs w:val="28"/>
        </w:rPr>
        <w:t>9</w:t>
      </w:r>
      <w:r w:rsidR="00BA0D13">
        <w:rPr>
          <w:sz w:val="28"/>
          <w:szCs w:val="28"/>
        </w:rPr>
        <w:t>35 120,6</w:t>
      </w:r>
      <w:r w:rsidRPr="00910AFD">
        <w:rPr>
          <w:sz w:val="28"/>
          <w:szCs w:val="28"/>
        </w:rPr>
        <w:t xml:space="preserve"> тыс. р</w:t>
      </w:r>
      <w:r>
        <w:rPr>
          <w:sz w:val="28"/>
          <w:szCs w:val="28"/>
        </w:rPr>
        <w:t>у</w:t>
      </w:r>
      <w:r w:rsidRPr="00910AFD">
        <w:rPr>
          <w:sz w:val="28"/>
          <w:szCs w:val="28"/>
        </w:rPr>
        <w:t>б</w:t>
      </w:r>
      <w:r>
        <w:rPr>
          <w:sz w:val="28"/>
          <w:szCs w:val="28"/>
        </w:rPr>
        <w:t>лей</w:t>
      </w:r>
      <w:r w:rsidRPr="00910AFD">
        <w:rPr>
          <w:sz w:val="28"/>
          <w:szCs w:val="28"/>
        </w:rPr>
        <w:t xml:space="preserve"> или 9</w:t>
      </w:r>
      <w:r w:rsidR="00BA0D13">
        <w:rPr>
          <w:sz w:val="28"/>
          <w:szCs w:val="28"/>
        </w:rPr>
        <w:t>5,65%</w:t>
      </w:r>
      <w:r w:rsidRPr="00910AFD">
        <w:rPr>
          <w:sz w:val="28"/>
          <w:szCs w:val="28"/>
        </w:rPr>
        <w:t xml:space="preserve"> к уточненному плану, что </w:t>
      </w:r>
      <w:r w:rsidR="003371F2">
        <w:rPr>
          <w:sz w:val="28"/>
          <w:szCs w:val="28"/>
        </w:rPr>
        <w:t>ниже</w:t>
      </w:r>
      <w:r w:rsidRPr="00910AFD">
        <w:rPr>
          <w:sz w:val="28"/>
          <w:szCs w:val="28"/>
        </w:rPr>
        <w:t xml:space="preserve"> уровня исполнения расходов бюджета округа за 20</w:t>
      </w:r>
      <w:r w:rsidR="00BA0D13">
        <w:rPr>
          <w:sz w:val="28"/>
          <w:szCs w:val="28"/>
        </w:rPr>
        <w:t>20</w:t>
      </w:r>
      <w:r>
        <w:rPr>
          <w:sz w:val="28"/>
          <w:szCs w:val="28"/>
        </w:rPr>
        <w:t xml:space="preserve"> год </w:t>
      </w:r>
      <w:r w:rsidRPr="00910AFD">
        <w:rPr>
          <w:sz w:val="28"/>
          <w:szCs w:val="28"/>
        </w:rPr>
        <w:t xml:space="preserve">на </w:t>
      </w:r>
      <w:r w:rsidR="00BA0D13">
        <w:rPr>
          <w:sz w:val="28"/>
          <w:szCs w:val="28"/>
        </w:rPr>
        <w:t>25 489,7</w:t>
      </w:r>
      <w:r w:rsidRPr="00910AFD">
        <w:rPr>
          <w:sz w:val="28"/>
          <w:szCs w:val="28"/>
        </w:rPr>
        <w:t xml:space="preserve"> тыс. руб</w:t>
      </w:r>
      <w:r>
        <w:rPr>
          <w:sz w:val="28"/>
          <w:szCs w:val="28"/>
        </w:rPr>
        <w:t>лей</w:t>
      </w:r>
      <w:r w:rsidRPr="00910AFD">
        <w:rPr>
          <w:sz w:val="28"/>
          <w:szCs w:val="28"/>
        </w:rPr>
        <w:t xml:space="preserve"> или на </w:t>
      </w:r>
      <w:r w:rsidR="00BA0D13">
        <w:rPr>
          <w:sz w:val="28"/>
          <w:szCs w:val="28"/>
        </w:rPr>
        <w:t>2,8</w:t>
      </w:r>
      <w:r w:rsidRPr="00910AFD">
        <w:rPr>
          <w:sz w:val="28"/>
          <w:szCs w:val="28"/>
        </w:rPr>
        <w:t>%.</w:t>
      </w:r>
    </w:p>
    <w:p w:rsidR="008C40B5" w:rsidRPr="00910AFD" w:rsidRDefault="008C40B5" w:rsidP="008C40B5">
      <w:pPr>
        <w:pStyle w:val="a3"/>
        <w:spacing w:before="0" w:beforeAutospacing="0" w:after="0" w:afterAutospacing="0"/>
        <w:ind w:firstLine="561"/>
        <w:jc w:val="both"/>
        <w:rPr>
          <w:sz w:val="28"/>
          <w:szCs w:val="28"/>
        </w:rPr>
      </w:pPr>
      <w:r>
        <w:rPr>
          <w:sz w:val="28"/>
          <w:szCs w:val="28"/>
        </w:rPr>
        <w:t xml:space="preserve"> Программные расходы составили </w:t>
      </w:r>
      <w:r w:rsidR="003371F2">
        <w:rPr>
          <w:sz w:val="28"/>
          <w:szCs w:val="28"/>
        </w:rPr>
        <w:t>9</w:t>
      </w:r>
      <w:r w:rsidR="009E4E27">
        <w:rPr>
          <w:sz w:val="28"/>
          <w:szCs w:val="28"/>
        </w:rPr>
        <w:t>34</w:t>
      </w:r>
      <w:r w:rsidR="003371F2">
        <w:rPr>
          <w:sz w:val="28"/>
          <w:szCs w:val="28"/>
        </w:rPr>
        <w:t> </w:t>
      </w:r>
      <w:r w:rsidR="009E4E27">
        <w:rPr>
          <w:sz w:val="28"/>
          <w:szCs w:val="28"/>
        </w:rPr>
        <w:t>44</w:t>
      </w:r>
      <w:r w:rsidR="00696431">
        <w:rPr>
          <w:sz w:val="28"/>
          <w:szCs w:val="28"/>
        </w:rPr>
        <w:t>1</w:t>
      </w:r>
      <w:r w:rsidR="003371F2">
        <w:rPr>
          <w:sz w:val="28"/>
          <w:szCs w:val="28"/>
        </w:rPr>
        <w:t>,</w:t>
      </w:r>
      <w:r w:rsidR="009E4E27">
        <w:rPr>
          <w:sz w:val="28"/>
          <w:szCs w:val="28"/>
        </w:rPr>
        <w:t>9</w:t>
      </w:r>
      <w:r>
        <w:rPr>
          <w:sz w:val="28"/>
          <w:szCs w:val="28"/>
        </w:rPr>
        <w:t xml:space="preserve"> тыс. рублей или 99,</w:t>
      </w:r>
      <w:r w:rsidR="009E4E27">
        <w:rPr>
          <w:sz w:val="28"/>
          <w:szCs w:val="28"/>
        </w:rPr>
        <w:t>93</w:t>
      </w:r>
      <w:r>
        <w:rPr>
          <w:sz w:val="28"/>
          <w:szCs w:val="28"/>
        </w:rPr>
        <w:t xml:space="preserve">% и непрограммные расходы </w:t>
      </w:r>
      <w:r w:rsidR="009E4E27">
        <w:rPr>
          <w:sz w:val="28"/>
          <w:szCs w:val="28"/>
        </w:rPr>
        <w:t>67</w:t>
      </w:r>
      <w:r w:rsidR="00696431">
        <w:rPr>
          <w:sz w:val="28"/>
          <w:szCs w:val="28"/>
        </w:rPr>
        <w:t>8</w:t>
      </w:r>
      <w:r w:rsidR="009E4E27">
        <w:rPr>
          <w:sz w:val="28"/>
          <w:szCs w:val="28"/>
        </w:rPr>
        <w:t>,7</w:t>
      </w:r>
      <w:r>
        <w:rPr>
          <w:sz w:val="28"/>
          <w:szCs w:val="28"/>
        </w:rPr>
        <w:t xml:space="preserve"> тыс. рублей или 0,</w:t>
      </w:r>
      <w:r w:rsidR="009E4E27">
        <w:rPr>
          <w:sz w:val="28"/>
          <w:szCs w:val="28"/>
        </w:rPr>
        <w:t>07</w:t>
      </w:r>
      <w:r>
        <w:rPr>
          <w:sz w:val="28"/>
          <w:szCs w:val="28"/>
        </w:rPr>
        <w:t>% от общих расходов по разделу.</w:t>
      </w:r>
      <w:r w:rsidRPr="00910AFD">
        <w:rPr>
          <w:sz w:val="28"/>
          <w:szCs w:val="28"/>
        </w:rPr>
        <w:t xml:space="preserve"> </w:t>
      </w:r>
    </w:p>
    <w:p w:rsidR="008C40B5" w:rsidRPr="00910AFD" w:rsidRDefault="008C40B5" w:rsidP="008C40B5">
      <w:pPr>
        <w:pStyle w:val="a3"/>
        <w:spacing w:before="0" w:beforeAutospacing="0" w:after="0" w:afterAutospacing="0"/>
        <w:ind w:firstLine="560"/>
        <w:jc w:val="both"/>
        <w:rPr>
          <w:sz w:val="28"/>
          <w:szCs w:val="28"/>
        </w:rPr>
      </w:pPr>
      <w:r w:rsidRPr="00910AFD">
        <w:rPr>
          <w:sz w:val="28"/>
          <w:szCs w:val="28"/>
        </w:rPr>
        <w:t>Удельный вес расходов по разделу в общих расходах бюджета составляет</w:t>
      </w:r>
      <w:r w:rsidRPr="006F7995">
        <w:rPr>
          <w:sz w:val="28"/>
          <w:szCs w:val="28"/>
        </w:rPr>
        <w:t xml:space="preserve"> </w:t>
      </w:r>
      <w:r w:rsidRPr="00910AFD">
        <w:rPr>
          <w:sz w:val="28"/>
          <w:szCs w:val="28"/>
        </w:rPr>
        <w:t>6</w:t>
      </w:r>
      <w:r w:rsidR="003371F2">
        <w:rPr>
          <w:sz w:val="28"/>
          <w:szCs w:val="28"/>
        </w:rPr>
        <w:t>5</w:t>
      </w:r>
      <w:r w:rsidRPr="00910AFD">
        <w:rPr>
          <w:sz w:val="28"/>
          <w:szCs w:val="28"/>
        </w:rPr>
        <w:t>,</w:t>
      </w:r>
      <w:r w:rsidR="009E4E27">
        <w:rPr>
          <w:sz w:val="28"/>
          <w:szCs w:val="28"/>
        </w:rPr>
        <w:t>1%</w:t>
      </w:r>
      <w:r w:rsidRPr="00910AFD">
        <w:rPr>
          <w:sz w:val="28"/>
          <w:szCs w:val="28"/>
        </w:rPr>
        <w:t xml:space="preserve"> (в 20</w:t>
      </w:r>
      <w:r w:rsidR="009E4E27">
        <w:rPr>
          <w:sz w:val="28"/>
          <w:szCs w:val="28"/>
        </w:rPr>
        <w:t>20</w:t>
      </w:r>
      <w:r w:rsidRPr="00910AFD">
        <w:rPr>
          <w:sz w:val="28"/>
          <w:szCs w:val="28"/>
        </w:rPr>
        <w:t xml:space="preserve"> году – 6</w:t>
      </w:r>
      <w:r w:rsidR="009E4E27">
        <w:rPr>
          <w:sz w:val="28"/>
          <w:szCs w:val="28"/>
        </w:rPr>
        <w:t>6,56</w:t>
      </w:r>
      <w:r w:rsidRPr="00910AFD">
        <w:rPr>
          <w:sz w:val="28"/>
          <w:szCs w:val="28"/>
        </w:rPr>
        <w:t>%).</w:t>
      </w:r>
    </w:p>
    <w:p w:rsidR="008C40B5" w:rsidRDefault="008C40B5" w:rsidP="008C40B5">
      <w:pPr>
        <w:ind w:firstLine="561"/>
        <w:jc w:val="both"/>
        <w:rPr>
          <w:sz w:val="28"/>
          <w:szCs w:val="28"/>
        </w:rPr>
      </w:pPr>
      <w:r w:rsidRPr="00910AFD">
        <w:rPr>
          <w:sz w:val="28"/>
          <w:szCs w:val="28"/>
        </w:rPr>
        <w:t>Расходы бюджета округа по разделу «Образование» в соответствии с вед</w:t>
      </w:r>
      <w:r>
        <w:rPr>
          <w:sz w:val="28"/>
          <w:szCs w:val="28"/>
        </w:rPr>
        <w:t xml:space="preserve">омственной структурой расходов в </w:t>
      </w:r>
      <w:r w:rsidRPr="00910AFD">
        <w:rPr>
          <w:sz w:val="28"/>
          <w:szCs w:val="28"/>
        </w:rPr>
        <w:t>20</w:t>
      </w:r>
      <w:r w:rsidR="003371F2">
        <w:rPr>
          <w:sz w:val="28"/>
          <w:szCs w:val="28"/>
        </w:rPr>
        <w:t>2</w:t>
      </w:r>
      <w:r w:rsidR="009E4E27">
        <w:rPr>
          <w:sz w:val="28"/>
          <w:szCs w:val="28"/>
        </w:rPr>
        <w:t>1</w:t>
      </w:r>
      <w:r>
        <w:rPr>
          <w:sz w:val="28"/>
          <w:szCs w:val="28"/>
        </w:rPr>
        <w:t xml:space="preserve"> году осуществляли </w:t>
      </w:r>
      <w:r w:rsidRPr="00910AFD">
        <w:rPr>
          <w:sz w:val="28"/>
          <w:szCs w:val="28"/>
        </w:rPr>
        <w:t>2 распорядителя бюджетных средств: администрация городского округа город Кулебаки</w:t>
      </w:r>
      <w:r>
        <w:rPr>
          <w:sz w:val="28"/>
          <w:szCs w:val="28"/>
        </w:rPr>
        <w:t xml:space="preserve"> </w:t>
      </w:r>
      <w:r w:rsidRPr="00910AFD">
        <w:rPr>
          <w:sz w:val="28"/>
          <w:szCs w:val="28"/>
        </w:rPr>
        <w:t>и управление образования администрации городского округа город Кулебаки.</w:t>
      </w:r>
    </w:p>
    <w:p w:rsidR="008C40B5" w:rsidRPr="00910AFD" w:rsidRDefault="008C40B5" w:rsidP="008C40B5">
      <w:pPr>
        <w:ind w:firstLine="561"/>
        <w:jc w:val="both"/>
        <w:rPr>
          <w:sz w:val="28"/>
          <w:szCs w:val="28"/>
        </w:rPr>
      </w:pPr>
    </w:p>
    <w:p w:rsidR="008C40B5" w:rsidRPr="00910AFD" w:rsidRDefault="00B0129E" w:rsidP="008C40B5">
      <w:pPr>
        <w:pStyle w:val="a3"/>
        <w:spacing w:before="0" w:beforeAutospacing="0" w:after="0" w:afterAutospacing="0"/>
        <w:ind w:firstLine="561"/>
        <w:jc w:val="both"/>
        <w:rPr>
          <w:sz w:val="28"/>
          <w:szCs w:val="28"/>
        </w:rPr>
      </w:pPr>
      <w:r>
        <w:rPr>
          <w:rStyle w:val="a6"/>
          <w:color w:val="auto"/>
          <w:sz w:val="28"/>
          <w:szCs w:val="28"/>
        </w:rPr>
        <w:t>6</w:t>
      </w:r>
      <w:r w:rsidR="008C40B5" w:rsidRPr="00910AFD">
        <w:rPr>
          <w:rStyle w:val="a6"/>
          <w:color w:val="auto"/>
          <w:sz w:val="28"/>
          <w:szCs w:val="28"/>
        </w:rPr>
        <w:t>.7</w:t>
      </w:r>
      <w:r w:rsidR="008C40B5">
        <w:rPr>
          <w:rStyle w:val="a6"/>
          <w:color w:val="auto"/>
          <w:sz w:val="28"/>
          <w:szCs w:val="28"/>
        </w:rPr>
        <w:t>.</w:t>
      </w:r>
      <w:r w:rsidR="008C40B5" w:rsidRPr="00910AFD">
        <w:rPr>
          <w:rStyle w:val="a6"/>
          <w:color w:val="auto"/>
          <w:sz w:val="28"/>
          <w:szCs w:val="28"/>
        </w:rPr>
        <w:t xml:space="preserve"> Расхо</w:t>
      </w:r>
      <w:r w:rsidR="008C40B5">
        <w:rPr>
          <w:rStyle w:val="a6"/>
          <w:color w:val="auto"/>
          <w:sz w:val="28"/>
          <w:szCs w:val="28"/>
        </w:rPr>
        <w:t xml:space="preserve">ды по разделу 0800 «Культура и </w:t>
      </w:r>
      <w:r w:rsidR="008C40B5" w:rsidRPr="00910AFD">
        <w:rPr>
          <w:rStyle w:val="a6"/>
          <w:color w:val="auto"/>
          <w:sz w:val="28"/>
          <w:szCs w:val="28"/>
        </w:rPr>
        <w:t>кинематография»</w:t>
      </w:r>
    </w:p>
    <w:p w:rsidR="008C40B5" w:rsidRDefault="008C40B5" w:rsidP="008C40B5">
      <w:pPr>
        <w:pStyle w:val="a3"/>
        <w:spacing w:before="0" w:beforeAutospacing="0" w:after="0" w:afterAutospacing="0"/>
        <w:ind w:firstLine="561"/>
        <w:jc w:val="both"/>
        <w:rPr>
          <w:sz w:val="28"/>
          <w:szCs w:val="28"/>
        </w:rPr>
      </w:pPr>
      <w:r w:rsidRPr="00910AFD">
        <w:rPr>
          <w:sz w:val="28"/>
          <w:szCs w:val="28"/>
        </w:rPr>
        <w:t>Ассигнования по разделу «Культура и кинематография» на 20</w:t>
      </w:r>
      <w:r w:rsidR="003371F2">
        <w:rPr>
          <w:sz w:val="28"/>
          <w:szCs w:val="28"/>
        </w:rPr>
        <w:t>2</w:t>
      </w:r>
      <w:r w:rsidR="00163686">
        <w:rPr>
          <w:sz w:val="28"/>
          <w:szCs w:val="28"/>
        </w:rPr>
        <w:t>1</w:t>
      </w:r>
      <w:r w:rsidRPr="00910AFD">
        <w:rPr>
          <w:sz w:val="28"/>
          <w:szCs w:val="28"/>
        </w:rPr>
        <w:t xml:space="preserve"> год запланированы в сумме </w:t>
      </w:r>
      <w:r w:rsidR="003371F2">
        <w:rPr>
          <w:sz w:val="28"/>
          <w:szCs w:val="28"/>
        </w:rPr>
        <w:t>9</w:t>
      </w:r>
      <w:r w:rsidR="00163686">
        <w:rPr>
          <w:sz w:val="28"/>
          <w:szCs w:val="28"/>
        </w:rPr>
        <w:t>6 086,6</w:t>
      </w:r>
      <w:r>
        <w:rPr>
          <w:sz w:val="28"/>
          <w:szCs w:val="28"/>
        </w:rPr>
        <w:t xml:space="preserve"> </w:t>
      </w:r>
      <w:r w:rsidRPr="00910AFD">
        <w:rPr>
          <w:sz w:val="28"/>
          <w:szCs w:val="28"/>
        </w:rPr>
        <w:t>тыс. руб</w:t>
      </w:r>
      <w:r>
        <w:rPr>
          <w:sz w:val="28"/>
          <w:szCs w:val="28"/>
        </w:rPr>
        <w:t>лей</w:t>
      </w:r>
      <w:r w:rsidRPr="00910AFD">
        <w:rPr>
          <w:sz w:val="28"/>
          <w:szCs w:val="28"/>
        </w:rPr>
        <w:t xml:space="preserve">, исполнение составило в сумме </w:t>
      </w:r>
      <w:r w:rsidR="003371F2">
        <w:rPr>
          <w:sz w:val="28"/>
          <w:szCs w:val="28"/>
        </w:rPr>
        <w:t>9</w:t>
      </w:r>
      <w:r w:rsidR="00163686">
        <w:rPr>
          <w:sz w:val="28"/>
          <w:szCs w:val="28"/>
        </w:rPr>
        <w:t>6 083,7</w:t>
      </w:r>
      <w:r w:rsidRPr="00910AFD">
        <w:rPr>
          <w:sz w:val="28"/>
          <w:szCs w:val="28"/>
        </w:rPr>
        <w:t>тыс. руб</w:t>
      </w:r>
      <w:r>
        <w:rPr>
          <w:sz w:val="28"/>
          <w:szCs w:val="28"/>
        </w:rPr>
        <w:t>лей</w:t>
      </w:r>
      <w:r w:rsidRPr="00910AFD">
        <w:rPr>
          <w:sz w:val="28"/>
          <w:szCs w:val="28"/>
        </w:rPr>
        <w:t xml:space="preserve"> или </w:t>
      </w:r>
      <w:r>
        <w:rPr>
          <w:sz w:val="28"/>
          <w:szCs w:val="28"/>
        </w:rPr>
        <w:t>9</w:t>
      </w:r>
      <w:r w:rsidR="003969A3">
        <w:rPr>
          <w:sz w:val="28"/>
          <w:szCs w:val="28"/>
        </w:rPr>
        <w:t>9</w:t>
      </w:r>
      <w:r>
        <w:rPr>
          <w:sz w:val="28"/>
          <w:szCs w:val="28"/>
        </w:rPr>
        <w:t>,</w:t>
      </w:r>
      <w:r w:rsidR="003969A3">
        <w:rPr>
          <w:sz w:val="28"/>
          <w:szCs w:val="28"/>
        </w:rPr>
        <w:t>99%</w:t>
      </w:r>
      <w:r w:rsidRPr="00910AFD">
        <w:rPr>
          <w:sz w:val="28"/>
          <w:szCs w:val="28"/>
        </w:rPr>
        <w:t xml:space="preserve"> к уточненному плану, что </w:t>
      </w:r>
      <w:r w:rsidR="00163686">
        <w:rPr>
          <w:sz w:val="28"/>
          <w:szCs w:val="28"/>
        </w:rPr>
        <w:t>выше</w:t>
      </w:r>
      <w:r w:rsidRPr="00910AFD">
        <w:rPr>
          <w:sz w:val="28"/>
          <w:szCs w:val="28"/>
        </w:rPr>
        <w:t xml:space="preserve"> уровня исполнения расходов бюджета округа за 20</w:t>
      </w:r>
      <w:r w:rsidR="00163686">
        <w:rPr>
          <w:sz w:val="28"/>
          <w:szCs w:val="28"/>
        </w:rPr>
        <w:t>20</w:t>
      </w:r>
      <w:r>
        <w:rPr>
          <w:sz w:val="28"/>
          <w:szCs w:val="28"/>
        </w:rPr>
        <w:t xml:space="preserve"> год </w:t>
      </w:r>
      <w:r w:rsidRPr="00910AFD">
        <w:rPr>
          <w:sz w:val="28"/>
          <w:szCs w:val="28"/>
        </w:rPr>
        <w:t xml:space="preserve">на </w:t>
      </w:r>
      <w:r w:rsidR="00163686">
        <w:rPr>
          <w:sz w:val="28"/>
          <w:szCs w:val="28"/>
        </w:rPr>
        <w:t>1 095,2</w:t>
      </w:r>
      <w:r>
        <w:rPr>
          <w:sz w:val="28"/>
          <w:szCs w:val="28"/>
        </w:rPr>
        <w:t xml:space="preserve"> </w:t>
      </w:r>
      <w:r w:rsidRPr="00910AFD">
        <w:rPr>
          <w:sz w:val="28"/>
          <w:szCs w:val="28"/>
        </w:rPr>
        <w:t>тыс. руб</w:t>
      </w:r>
      <w:r>
        <w:rPr>
          <w:sz w:val="28"/>
          <w:szCs w:val="28"/>
        </w:rPr>
        <w:t>лей</w:t>
      </w:r>
      <w:r w:rsidRPr="00910AFD">
        <w:rPr>
          <w:sz w:val="28"/>
          <w:szCs w:val="28"/>
        </w:rPr>
        <w:t xml:space="preserve"> </w:t>
      </w:r>
      <w:r w:rsidR="00FB4BB5" w:rsidRPr="00910AFD">
        <w:rPr>
          <w:sz w:val="28"/>
          <w:szCs w:val="28"/>
        </w:rPr>
        <w:t xml:space="preserve">или </w:t>
      </w:r>
      <w:r w:rsidR="00FB4BB5">
        <w:rPr>
          <w:sz w:val="28"/>
          <w:szCs w:val="28"/>
        </w:rPr>
        <w:t>на</w:t>
      </w:r>
      <w:r>
        <w:rPr>
          <w:sz w:val="28"/>
          <w:szCs w:val="28"/>
        </w:rPr>
        <w:t xml:space="preserve"> </w:t>
      </w:r>
      <w:r w:rsidR="00163686">
        <w:rPr>
          <w:sz w:val="28"/>
          <w:szCs w:val="28"/>
        </w:rPr>
        <w:t>1,15</w:t>
      </w:r>
      <w:r w:rsidR="003969A3">
        <w:rPr>
          <w:sz w:val="28"/>
          <w:szCs w:val="28"/>
        </w:rPr>
        <w:t>%</w:t>
      </w:r>
      <w:r>
        <w:rPr>
          <w:sz w:val="28"/>
          <w:szCs w:val="28"/>
        </w:rPr>
        <w:t>.</w:t>
      </w:r>
    </w:p>
    <w:p w:rsidR="008C40B5" w:rsidRPr="00910AFD" w:rsidRDefault="008C40B5" w:rsidP="008C40B5">
      <w:pPr>
        <w:pStyle w:val="a3"/>
        <w:spacing w:before="0" w:beforeAutospacing="0" w:after="0" w:afterAutospacing="0"/>
        <w:ind w:firstLine="561"/>
        <w:jc w:val="both"/>
        <w:rPr>
          <w:sz w:val="28"/>
          <w:szCs w:val="28"/>
        </w:rPr>
      </w:pPr>
      <w:r>
        <w:rPr>
          <w:sz w:val="28"/>
          <w:szCs w:val="28"/>
        </w:rPr>
        <w:t xml:space="preserve">Программные расходы составили </w:t>
      </w:r>
      <w:r w:rsidR="003969A3">
        <w:rPr>
          <w:sz w:val="28"/>
          <w:szCs w:val="28"/>
        </w:rPr>
        <w:t>9</w:t>
      </w:r>
      <w:r w:rsidR="00163686">
        <w:rPr>
          <w:sz w:val="28"/>
          <w:szCs w:val="28"/>
        </w:rPr>
        <w:t xml:space="preserve">5 991,5 </w:t>
      </w:r>
      <w:r>
        <w:rPr>
          <w:sz w:val="28"/>
          <w:szCs w:val="28"/>
        </w:rPr>
        <w:t>тыс. рублей или 99,</w:t>
      </w:r>
      <w:r w:rsidR="00163686">
        <w:rPr>
          <w:sz w:val="28"/>
          <w:szCs w:val="28"/>
        </w:rPr>
        <w:t>9%</w:t>
      </w:r>
      <w:r>
        <w:rPr>
          <w:sz w:val="28"/>
          <w:szCs w:val="28"/>
        </w:rPr>
        <w:t xml:space="preserve"> и непрограммные расходы </w:t>
      </w:r>
      <w:r w:rsidR="00163686">
        <w:rPr>
          <w:sz w:val="28"/>
          <w:szCs w:val="28"/>
        </w:rPr>
        <w:t xml:space="preserve">92,1 </w:t>
      </w:r>
      <w:r>
        <w:rPr>
          <w:sz w:val="28"/>
          <w:szCs w:val="28"/>
        </w:rPr>
        <w:t>тыс. рублей или 0,</w:t>
      </w:r>
      <w:r w:rsidR="00163686">
        <w:rPr>
          <w:sz w:val="28"/>
          <w:szCs w:val="28"/>
        </w:rPr>
        <w:t>1</w:t>
      </w:r>
      <w:r>
        <w:rPr>
          <w:sz w:val="28"/>
          <w:szCs w:val="28"/>
        </w:rPr>
        <w:t>% от общих расходов по разделу.</w:t>
      </w:r>
      <w:r w:rsidRPr="00910AFD">
        <w:rPr>
          <w:sz w:val="28"/>
          <w:szCs w:val="28"/>
        </w:rPr>
        <w:t xml:space="preserve"> </w:t>
      </w:r>
    </w:p>
    <w:p w:rsidR="008C40B5" w:rsidRPr="00910AFD" w:rsidRDefault="008C40B5" w:rsidP="008C40B5">
      <w:pPr>
        <w:pStyle w:val="a3"/>
        <w:spacing w:before="0" w:beforeAutospacing="0" w:after="0" w:afterAutospacing="0"/>
        <w:ind w:firstLine="560"/>
        <w:jc w:val="both"/>
        <w:rPr>
          <w:sz w:val="28"/>
          <w:szCs w:val="28"/>
        </w:rPr>
      </w:pPr>
      <w:r w:rsidRPr="00910AFD">
        <w:rPr>
          <w:sz w:val="28"/>
          <w:szCs w:val="28"/>
        </w:rPr>
        <w:t xml:space="preserve">Удельный вес расходов по разделу в общих расходах бюджета составляет </w:t>
      </w:r>
      <w:r w:rsidR="003969A3">
        <w:rPr>
          <w:sz w:val="28"/>
          <w:szCs w:val="28"/>
        </w:rPr>
        <w:t>6,</w:t>
      </w:r>
      <w:r w:rsidR="00163686">
        <w:rPr>
          <w:sz w:val="28"/>
          <w:szCs w:val="28"/>
        </w:rPr>
        <w:t>69</w:t>
      </w:r>
      <w:r w:rsidRPr="00910AFD">
        <w:rPr>
          <w:sz w:val="28"/>
          <w:szCs w:val="28"/>
        </w:rPr>
        <w:t>% (в 20</w:t>
      </w:r>
      <w:r w:rsidR="00163686">
        <w:rPr>
          <w:sz w:val="28"/>
          <w:szCs w:val="28"/>
        </w:rPr>
        <w:t>20</w:t>
      </w:r>
      <w:r w:rsidRPr="00910AFD">
        <w:rPr>
          <w:sz w:val="28"/>
          <w:szCs w:val="28"/>
        </w:rPr>
        <w:t xml:space="preserve"> году – </w:t>
      </w:r>
      <w:r w:rsidR="00163686">
        <w:rPr>
          <w:sz w:val="28"/>
          <w:szCs w:val="28"/>
        </w:rPr>
        <w:t>6,84</w:t>
      </w:r>
      <w:r>
        <w:rPr>
          <w:sz w:val="28"/>
          <w:szCs w:val="28"/>
        </w:rPr>
        <w:t>%</w:t>
      </w:r>
      <w:r w:rsidRPr="00910AFD">
        <w:rPr>
          <w:sz w:val="28"/>
          <w:szCs w:val="28"/>
        </w:rPr>
        <w:t>).</w:t>
      </w:r>
    </w:p>
    <w:p w:rsidR="008C40B5" w:rsidRDefault="008C40B5" w:rsidP="008C40B5">
      <w:pPr>
        <w:ind w:firstLine="561"/>
        <w:jc w:val="both"/>
        <w:rPr>
          <w:sz w:val="28"/>
          <w:szCs w:val="28"/>
        </w:rPr>
      </w:pPr>
      <w:r w:rsidRPr="00910AFD">
        <w:rPr>
          <w:sz w:val="28"/>
          <w:szCs w:val="28"/>
        </w:rPr>
        <w:t>Расходы бюджета городского округа город Кулебаки по разделу «Культура и кинематография» в соответствии с ведомс</w:t>
      </w:r>
      <w:r>
        <w:rPr>
          <w:sz w:val="28"/>
          <w:szCs w:val="28"/>
        </w:rPr>
        <w:t xml:space="preserve">твенной структурой расходов на </w:t>
      </w:r>
      <w:r w:rsidRPr="00910AFD">
        <w:rPr>
          <w:sz w:val="28"/>
          <w:szCs w:val="28"/>
        </w:rPr>
        <w:t>20</w:t>
      </w:r>
      <w:r w:rsidR="003969A3">
        <w:rPr>
          <w:sz w:val="28"/>
          <w:szCs w:val="28"/>
        </w:rPr>
        <w:t>2</w:t>
      </w:r>
      <w:r w:rsidR="00163686">
        <w:rPr>
          <w:sz w:val="28"/>
          <w:szCs w:val="28"/>
        </w:rPr>
        <w:t>1</w:t>
      </w:r>
      <w:r>
        <w:rPr>
          <w:sz w:val="28"/>
          <w:szCs w:val="28"/>
        </w:rPr>
        <w:t xml:space="preserve"> год </w:t>
      </w:r>
      <w:r w:rsidRPr="00910AFD">
        <w:rPr>
          <w:sz w:val="28"/>
          <w:szCs w:val="28"/>
        </w:rPr>
        <w:t>осуществлял 1 распорядитель бюджетных средств – администрация городского округа город Кулебаки.</w:t>
      </w:r>
    </w:p>
    <w:p w:rsidR="008C40B5" w:rsidRPr="000A21CC" w:rsidRDefault="008C40B5" w:rsidP="008C40B5">
      <w:pPr>
        <w:ind w:firstLine="561"/>
        <w:jc w:val="both"/>
        <w:rPr>
          <w:sz w:val="28"/>
          <w:szCs w:val="28"/>
        </w:rPr>
      </w:pPr>
    </w:p>
    <w:p w:rsidR="008C40B5" w:rsidRPr="00E53265" w:rsidRDefault="00B0129E" w:rsidP="008C40B5">
      <w:pPr>
        <w:pStyle w:val="a3"/>
        <w:spacing w:before="0" w:beforeAutospacing="0" w:after="0" w:afterAutospacing="0"/>
        <w:ind w:firstLine="561"/>
        <w:jc w:val="both"/>
        <w:rPr>
          <w:sz w:val="28"/>
          <w:szCs w:val="28"/>
        </w:rPr>
      </w:pPr>
      <w:r>
        <w:rPr>
          <w:rStyle w:val="a6"/>
          <w:color w:val="auto"/>
          <w:sz w:val="28"/>
          <w:szCs w:val="28"/>
        </w:rPr>
        <w:t>6</w:t>
      </w:r>
      <w:r w:rsidR="008C40B5" w:rsidRPr="00E53265">
        <w:rPr>
          <w:rStyle w:val="a6"/>
          <w:color w:val="auto"/>
          <w:sz w:val="28"/>
          <w:szCs w:val="28"/>
        </w:rPr>
        <w:t>.8</w:t>
      </w:r>
      <w:r w:rsidR="008C40B5">
        <w:rPr>
          <w:rStyle w:val="a6"/>
          <w:color w:val="auto"/>
          <w:sz w:val="28"/>
          <w:szCs w:val="28"/>
        </w:rPr>
        <w:t>.</w:t>
      </w:r>
      <w:r w:rsidR="008C40B5" w:rsidRPr="00E53265">
        <w:rPr>
          <w:rStyle w:val="a6"/>
          <w:color w:val="auto"/>
          <w:sz w:val="28"/>
          <w:szCs w:val="28"/>
        </w:rPr>
        <w:t xml:space="preserve"> Расходы по разделу 1000 «Социальная политика»</w:t>
      </w:r>
    </w:p>
    <w:p w:rsidR="008C40B5" w:rsidRDefault="008C40B5" w:rsidP="008C40B5">
      <w:pPr>
        <w:pStyle w:val="a3"/>
        <w:spacing w:before="0" w:beforeAutospacing="0" w:after="0" w:afterAutospacing="0"/>
        <w:ind w:firstLine="561"/>
        <w:jc w:val="both"/>
        <w:rPr>
          <w:sz w:val="28"/>
          <w:szCs w:val="28"/>
        </w:rPr>
      </w:pPr>
      <w:r w:rsidRPr="00E53265">
        <w:rPr>
          <w:sz w:val="28"/>
          <w:szCs w:val="28"/>
        </w:rPr>
        <w:lastRenderedPageBreak/>
        <w:t>Рас</w:t>
      </w:r>
      <w:r>
        <w:rPr>
          <w:sz w:val="28"/>
          <w:szCs w:val="28"/>
        </w:rPr>
        <w:t xml:space="preserve">ходы бюджета округа по разделу </w:t>
      </w:r>
      <w:r w:rsidRPr="00E53265">
        <w:rPr>
          <w:sz w:val="28"/>
          <w:szCs w:val="28"/>
        </w:rPr>
        <w:t>«Социальная политика» на 20</w:t>
      </w:r>
      <w:r w:rsidR="003969A3">
        <w:rPr>
          <w:sz w:val="28"/>
          <w:szCs w:val="28"/>
        </w:rPr>
        <w:t>2</w:t>
      </w:r>
      <w:r w:rsidR="004B2947">
        <w:rPr>
          <w:sz w:val="28"/>
          <w:szCs w:val="28"/>
        </w:rPr>
        <w:t>1</w:t>
      </w:r>
      <w:r w:rsidRPr="00E53265">
        <w:rPr>
          <w:sz w:val="28"/>
          <w:szCs w:val="28"/>
        </w:rPr>
        <w:t xml:space="preserve"> год запланированы в сумме 3</w:t>
      </w:r>
      <w:r w:rsidR="004B2947">
        <w:rPr>
          <w:sz w:val="28"/>
          <w:szCs w:val="28"/>
        </w:rPr>
        <w:t>5 055</w:t>
      </w:r>
      <w:r w:rsidR="003969A3">
        <w:rPr>
          <w:sz w:val="28"/>
          <w:szCs w:val="28"/>
        </w:rPr>
        <w:t>,0</w:t>
      </w:r>
      <w:r w:rsidRPr="00E53265">
        <w:rPr>
          <w:sz w:val="28"/>
          <w:szCs w:val="28"/>
        </w:rPr>
        <w:t xml:space="preserve"> тыс. руб</w:t>
      </w:r>
      <w:r>
        <w:rPr>
          <w:sz w:val="28"/>
          <w:szCs w:val="28"/>
        </w:rPr>
        <w:t>лей</w:t>
      </w:r>
      <w:r w:rsidRPr="00E53265">
        <w:rPr>
          <w:sz w:val="28"/>
          <w:szCs w:val="28"/>
        </w:rPr>
        <w:t>, исполнение составило в сумме 3</w:t>
      </w:r>
      <w:r w:rsidR="003969A3">
        <w:rPr>
          <w:sz w:val="28"/>
          <w:szCs w:val="28"/>
        </w:rPr>
        <w:t>6</w:t>
      </w:r>
      <w:r w:rsidR="004B2947">
        <w:rPr>
          <w:sz w:val="28"/>
          <w:szCs w:val="28"/>
        </w:rPr>
        <w:t> 169,6</w:t>
      </w:r>
      <w:r w:rsidRPr="00E53265">
        <w:rPr>
          <w:sz w:val="28"/>
          <w:szCs w:val="28"/>
        </w:rPr>
        <w:t xml:space="preserve"> тыс. руб</w:t>
      </w:r>
      <w:r>
        <w:rPr>
          <w:sz w:val="28"/>
          <w:szCs w:val="28"/>
        </w:rPr>
        <w:t>лей</w:t>
      </w:r>
      <w:r w:rsidRPr="00E53265">
        <w:rPr>
          <w:sz w:val="28"/>
          <w:szCs w:val="28"/>
        </w:rPr>
        <w:t xml:space="preserve"> или 9</w:t>
      </w:r>
      <w:r w:rsidR="004B2947">
        <w:rPr>
          <w:sz w:val="28"/>
          <w:szCs w:val="28"/>
        </w:rPr>
        <w:t>6,91</w:t>
      </w:r>
      <w:r w:rsidRPr="00E53265">
        <w:rPr>
          <w:sz w:val="28"/>
          <w:szCs w:val="28"/>
        </w:rPr>
        <w:t xml:space="preserve">% к уточненному плану, </w:t>
      </w:r>
      <w:r w:rsidR="00FB4BB5" w:rsidRPr="00E53265">
        <w:rPr>
          <w:sz w:val="28"/>
          <w:szCs w:val="28"/>
        </w:rPr>
        <w:t xml:space="preserve">что </w:t>
      </w:r>
      <w:r w:rsidR="00FB4BB5">
        <w:rPr>
          <w:sz w:val="28"/>
          <w:szCs w:val="28"/>
        </w:rPr>
        <w:t>ниже</w:t>
      </w:r>
      <w:r w:rsidRPr="00E53265">
        <w:rPr>
          <w:sz w:val="28"/>
          <w:szCs w:val="28"/>
        </w:rPr>
        <w:t xml:space="preserve"> уровня исполнения расходов бюджета округа за 20</w:t>
      </w:r>
      <w:r w:rsidR="004B2947">
        <w:rPr>
          <w:sz w:val="28"/>
          <w:szCs w:val="28"/>
        </w:rPr>
        <w:t>20</w:t>
      </w:r>
      <w:r>
        <w:rPr>
          <w:sz w:val="28"/>
          <w:szCs w:val="28"/>
        </w:rPr>
        <w:t xml:space="preserve"> год </w:t>
      </w:r>
      <w:r w:rsidRPr="00E53265">
        <w:rPr>
          <w:sz w:val="28"/>
          <w:szCs w:val="28"/>
        </w:rPr>
        <w:t xml:space="preserve">на </w:t>
      </w:r>
      <w:r>
        <w:rPr>
          <w:sz w:val="28"/>
          <w:szCs w:val="28"/>
        </w:rPr>
        <w:t>1</w:t>
      </w:r>
      <w:r w:rsidR="004B2947">
        <w:rPr>
          <w:sz w:val="28"/>
          <w:szCs w:val="28"/>
        </w:rPr>
        <w:t> 727,8</w:t>
      </w:r>
      <w:r w:rsidRPr="00E53265">
        <w:rPr>
          <w:sz w:val="28"/>
          <w:szCs w:val="28"/>
        </w:rPr>
        <w:t xml:space="preserve"> тыс. руб</w:t>
      </w:r>
      <w:r>
        <w:rPr>
          <w:sz w:val="28"/>
          <w:szCs w:val="28"/>
        </w:rPr>
        <w:t>лей</w:t>
      </w:r>
      <w:r w:rsidRPr="00E53265">
        <w:rPr>
          <w:sz w:val="28"/>
          <w:szCs w:val="28"/>
        </w:rPr>
        <w:t xml:space="preserve"> или на </w:t>
      </w:r>
      <w:r w:rsidR="003969A3">
        <w:rPr>
          <w:sz w:val="28"/>
          <w:szCs w:val="28"/>
        </w:rPr>
        <w:t>4,</w:t>
      </w:r>
      <w:r w:rsidR="004B2947">
        <w:rPr>
          <w:sz w:val="28"/>
          <w:szCs w:val="28"/>
        </w:rPr>
        <w:t>7</w:t>
      </w:r>
      <w:r w:rsidRPr="00E53265">
        <w:rPr>
          <w:sz w:val="28"/>
          <w:szCs w:val="28"/>
        </w:rPr>
        <w:t xml:space="preserve">%. </w:t>
      </w:r>
    </w:p>
    <w:p w:rsidR="008C40B5" w:rsidRDefault="008C40B5" w:rsidP="008C40B5">
      <w:pPr>
        <w:pStyle w:val="a3"/>
        <w:spacing w:before="0" w:beforeAutospacing="0" w:after="0" w:afterAutospacing="0"/>
        <w:ind w:firstLine="561"/>
        <w:jc w:val="both"/>
        <w:rPr>
          <w:sz w:val="28"/>
          <w:szCs w:val="28"/>
        </w:rPr>
      </w:pPr>
      <w:r>
        <w:rPr>
          <w:sz w:val="28"/>
          <w:szCs w:val="28"/>
        </w:rPr>
        <w:t>Программные расходы составили 2</w:t>
      </w:r>
      <w:r w:rsidR="004B2947">
        <w:rPr>
          <w:sz w:val="28"/>
          <w:szCs w:val="28"/>
        </w:rPr>
        <w:t>4 233,9</w:t>
      </w:r>
      <w:r>
        <w:rPr>
          <w:sz w:val="28"/>
          <w:szCs w:val="28"/>
        </w:rPr>
        <w:t xml:space="preserve"> тыс. рублей или </w:t>
      </w:r>
      <w:r w:rsidR="004B2947">
        <w:rPr>
          <w:sz w:val="28"/>
          <w:szCs w:val="28"/>
        </w:rPr>
        <w:t>69,13</w:t>
      </w:r>
      <w:r>
        <w:rPr>
          <w:sz w:val="28"/>
          <w:szCs w:val="28"/>
        </w:rPr>
        <w:t xml:space="preserve">% и непрограммные расходы </w:t>
      </w:r>
      <w:r w:rsidR="004B2947">
        <w:rPr>
          <w:sz w:val="28"/>
          <w:szCs w:val="28"/>
        </w:rPr>
        <w:t>10 821,1</w:t>
      </w:r>
      <w:r>
        <w:rPr>
          <w:sz w:val="28"/>
          <w:szCs w:val="28"/>
        </w:rPr>
        <w:t xml:space="preserve"> тыс. рублей или </w:t>
      </w:r>
      <w:r w:rsidR="004B2947">
        <w:rPr>
          <w:sz w:val="28"/>
          <w:szCs w:val="28"/>
        </w:rPr>
        <w:t>30,87</w:t>
      </w:r>
      <w:r>
        <w:rPr>
          <w:sz w:val="28"/>
          <w:szCs w:val="28"/>
        </w:rPr>
        <w:t>% от общих расходов по разделу.</w:t>
      </w:r>
      <w:r w:rsidRPr="00910AFD">
        <w:rPr>
          <w:sz w:val="28"/>
          <w:szCs w:val="28"/>
        </w:rPr>
        <w:t xml:space="preserve"> </w:t>
      </w:r>
    </w:p>
    <w:p w:rsidR="00F33693" w:rsidRPr="00910AFD" w:rsidRDefault="00F33693" w:rsidP="008C40B5">
      <w:pPr>
        <w:pStyle w:val="a3"/>
        <w:spacing w:before="0" w:beforeAutospacing="0" w:after="0" w:afterAutospacing="0"/>
        <w:ind w:firstLine="561"/>
        <w:jc w:val="both"/>
        <w:rPr>
          <w:sz w:val="28"/>
          <w:szCs w:val="28"/>
        </w:rPr>
      </w:pPr>
      <w:r>
        <w:rPr>
          <w:sz w:val="28"/>
          <w:szCs w:val="28"/>
        </w:rPr>
        <w:t xml:space="preserve">Полномочия в области социальной политики являются государственными, финансирование мероприятий по данному разделу происходит за счет средств федерального и областного бюджетов. Главный распорядитель - Администрация городского округа город Кулебаки Нижегородской области принимает долевое участие в софинансировании государственных программ, а также </w:t>
      </w:r>
      <w:r w:rsidR="00FB4BB5">
        <w:rPr>
          <w:sz w:val="28"/>
          <w:szCs w:val="28"/>
        </w:rPr>
        <w:t>выделяет бюджетные</w:t>
      </w:r>
      <w:r>
        <w:rPr>
          <w:sz w:val="28"/>
          <w:szCs w:val="28"/>
        </w:rPr>
        <w:t xml:space="preserve"> ассигнования на реализацию мероприятий муниципальных программ и на выплату пенсий за выслугу лет лицам, замещавшим муниципальные должности и должности муниципальной службы в городском округе город Кулебаки.</w:t>
      </w:r>
    </w:p>
    <w:p w:rsidR="008C40B5" w:rsidRPr="00E53265" w:rsidRDefault="008C40B5" w:rsidP="008C40B5">
      <w:pPr>
        <w:pStyle w:val="a3"/>
        <w:spacing w:before="0" w:beforeAutospacing="0" w:after="0" w:afterAutospacing="0"/>
        <w:ind w:firstLine="560"/>
        <w:jc w:val="both"/>
        <w:rPr>
          <w:sz w:val="28"/>
          <w:szCs w:val="28"/>
        </w:rPr>
      </w:pPr>
      <w:r w:rsidRPr="00E53265">
        <w:rPr>
          <w:sz w:val="28"/>
          <w:szCs w:val="28"/>
        </w:rPr>
        <w:t xml:space="preserve">Удельный вес расходов по разделу в общих расходах бюджета составляет </w:t>
      </w:r>
      <w:r>
        <w:rPr>
          <w:sz w:val="28"/>
          <w:szCs w:val="28"/>
        </w:rPr>
        <w:t>2</w:t>
      </w:r>
      <w:r w:rsidRPr="00E53265">
        <w:rPr>
          <w:sz w:val="28"/>
          <w:szCs w:val="28"/>
        </w:rPr>
        <w:t>,</w:t>
      </w:r>
      <w:r w:rsidR="004B2947">
        <w:rPr>
          <w:sz w:val="28"/>
          <w:szCs w:val="28"/>
        </w:rPr>
        <w:t>44</w:t>
      </w:r>
      <w:r w:rsidRPr="00E53265">
        <w:rPr>
          <w:sz w:val="28"/>
          <w:szCs w:val="28"/>
        </w:rPr>
        <w:t>% (в 20</w:t>
      </w:r>
      <w:r w:rsidR="004B2947">
        <w:rPr>
          <w:sz w:val="28"/>
          <w:szCs w:val="28"/>
        </w:rPr>
        <w:t>20</w:t>
      </w:r>
      <w:r w:rsidRPr="00E53265">
        <w:rPr>
          <w:sz w:val="28"/>
          <w:szCs w:val="28"/>
        </w:rPr>
        <w:t xml:space="preserve"> году – </w:t>
      </w:r>
      <w:r>
        <w:rPr>
          <w:sz w:val="28"/>
          <w:szCs w:val="28"/>
        </w:rPr>
        <w:t>2,</w:t>
      </w:r>
      <w:r w:rsidR="004B2947">
        <w:rPr>
          <w:sz w:val="28"/>
          <w:szCs w:val="28"/>
        </w:rPr>
        <w:t>65</w:t>
      </w:r>
      <w:r w:rsidR="003969A3">
        <w:rPr>
          <w:sz w:val="28"/>
          <w:szCs w:val="28"/>
        </w:rPr>
        <w:t>%</w:t>
      </w:r>
      <w:r w:rsidRPr="00E53265">
        <w:rPr>
          <w:sz w:val="28"/>
          <w:szCs w:val="28"/>
        </w:rPr>
        <w:t>).</w:t>
      </w:r>
    </w:p>
    <w:p w:rsidR="008C40B5" w:rsidRDefault="008C40B5" w:rsidP="008C40B5">
      <w:pPr>
        <w:ind w:firstLine="561"/>
        <w:jc w:val="both"/>
        <w:rPr>
          <w:sz w:val="28"/>
          <w:szCs w:val="28"/>
        </w:rPr>
      </w:pPr>
      <w:r w:rsidRPr="00E53265">
        <w:rPr>
          <w:sz w:val="28"/>
          <w:szCs w:val="28"/>
        </w:rPr>
        <w:tab/>
        <w:t>Расходы бюджета городского округа город Кулебаки по разделу «Социальная политика» в соответствии с ведомс</w:t>
      </w:r>
      <w:r>
        <w:rPr>
          <w:sz w:val="28"/>
          <w:szCs w:val="28"/>
        </w:rPr>
        <w:t xml:space="preserve">твенной структурой расходов на </w:t>
      </w:r>
      <w:r w:rsidRPr="00E53265">
        <w:rPr>
          <w:sz w:val="28"/>
          <w:szCs w:val="28"/>
        </w:rPr>
        <w:t>20</w:t>
      </w:r>
      <w:r w:rsidR="003969A3">
        <w:rPr>
          <w:sz w:val="28"/>
          <w:szCs w:val="28"/>
        </w:rPr>
        <w:t>2</w:t>
      </w:r>
      <w:r w:rsidR="004B2947">
        <w:rPr>
          <w:sz w:val="28"/>
          <w:szCs w:val="28"/>
        </w:rPr>
        <w:t>1</w:t>
      </w:r>
      <w:r>
        <w:rPr>
          <w:sz w:val="28"/>
          <w:szCs w:val="28"/>
        </w:rPr>
        <w:t xml:space="preserve"> год </w:t>
      </w:r>
      <w:r w:rsidRPr="00E53265">
        <w:rPr>
          <w:sz w:val="28"/>
          <w:szCs w:val="28"/>
        </w:rPr>
        <w:t xml:space="preserve">осуществляли 2 распорядителя бюджетных средств: администрация городского округа город Кулебаки </w:t>
      </w:r>
      <w:r>
        <w:rPr>
          <w:sz w:val="28"/>
          <w:szCs w:val="28"/>
        </w:rPr>
        <w:t xml:space="preserve">и </w:t>
      </w:r>
      <w:r w:rsidRPr="00E53265">
        <w:rPr>
          <w:sz w:val="28"/>
          <w:szCs w:val="28"/>
        </w:rPr>
        <w:t xml:space="preserve">управление образования администрации городского округа город Кулебаки. </w:t>
      </w:r>
    </w:p>
    <w:p w:rsidR="008C40B5" w:rsidRPr="00E53265" w:rsidRDefault="008C40B5" w:rsidP="008C40B5">
      <w:pPr>
        <w:ind w:firstLine="561"/>
        <w:jc w:val="both"/>
        <w:rPr>
          <w:sz w:val="28"/>
          <w:szCs w:val="28"/>
        </w:rPr>
      </w:pPr>
    </w:p>
    <w:p w:rsidR="008C40B5" w:rsidRPr="00E53265" w:rsidRDefault="00B0129E" w:rsidP="008C40B5">
      <w:pPr>
        <w:pStyle w:val="a3"/>
        <w:spacing w:before="0" w:beforeAutospacing="0" w:after="0" w:afterAutospacing="0"/>
        <w:ind w:firstLine="560"/>
        <w:jc w:val="both"/>
        <w:rPr>
          <w:b/>
          <w:color w:val="auto"/>
          <w:sz w:val="28"/>
          <w:szCs w:val="28"/>
        </w:rPr>
      </w:pPr>
      <w:r>
        <w:rPr>
          <w:b/>
          <w:color w:val="auto"/>
          <w:sz w:val="28"/>
          <w:szCs w:val="28"/>
        </w:rPr>
        <w:t>6</w:t>
      </w:r>
      <w:r w:rsidR="008C40B5" w:rsidRPr="00E53265">
        <w:rPr>
          <w:b/>
          <w:color w:val="auto"/>
          <w:sz w:val="28"/>
          <w:szCs w:val="28"/>
        </w:rPr>
        <w:t>.9</w:t>
      </w:r>
      <w:r w:rsidR="008C40B5">
        <w:rPr>
          <w:b/>
          <w:color w:val="auto"/>
          <w:sz w:val="28"/>
          <w:szCs w:val="28"/>
        </w:rPr>
        <w:t>.</w:t>
      </w:r>
      <w:r w:rsidR="008C40B5" w:rsidRPr="00E53265">
        <w:rPr>
          <w:b/>
          <w:color w:val="auto"/>
          <w:sz w:val="28"/>
          <w:szCs w:val="28"/>
        </w:rPr>
        <w:t xml:space="preserve"> Расходы по разделу 1100 «Физическая культура и спорт»</w:t>
      </w:r>
    </w:p>
    <w:p w:rsidR="008C40B5" w:rsidRPr="00910AFD" w:rsidRDefault="008C40B5" w:rsidP="008C40B5">
      <w:pPr>
        <w:pStyle w:val="a3"/>
        <w:spacing w:before="0" w:beforeAutospacing="0" w:after="0" w:afterAutospacing="0"/>
        <w:ind w:firstLine="561"/>
        <w:jc w:val="both"/>
        <w:rPr>
          <w:sz w:val="28"/>
          <w:szCs w:val="28"/>
        </w:rPr>
      </w:pPr>
      <w:r w:rsidRPr="00E53265">
        <w:rPr>
          <w:sz w:val="28"/>
          <w:szCs w:val="28"/>
        </w:rPr>
        <w:t>Ассигнования по разделу 1100 «Физическая культура и спорт» на 20</w:t>
      </w:r>
      <w:r w:rsidR="003969A3">
        <w:rPr>
          <w:sz w:val="28"/>
          <w:szCs w:val="28"/>
        </w:rPr>
        <w:t>2</w:t>
      </w:r>
      <w:r w:rsidR="00D27F7D">
        <w:rPr>
          <w:sz w:val="28"/>
          <w:szCs w:val="28"/>
        </w:rPr>
        <w:t>1</w:t>
      </w:r>
      <w:r w:rsidRPr="00E53265">
        <w:rPr>
          <w:sz w:val="28"/>
          <w:szCs w:val="28"/>
        </w:rPr>
        <w:t xml:space="preserve"> год запланированы в сумме </w:t>
      </w:r>
      <w:r w:rsidR="003969A3">
        <w:rPr>
          <w:sz w:val="28"/>
          <w:szCs w:val="28"/>
        </w:rPr>
        <w:t>3</w:t>
      </w:r>
      <w:r w:rsidR="00D27F7D">
        <w:rPr>
          <w:sz w:val="28"/>
          <w:szCs w:val="28"/>
        </w:rPr>
        <w:t>8 981,0</w:t>
      </w:r>
      <w:r w:rsidRPr="00E53265">
        <w:rPr>
          <w:sz w:val="28"/>
          <w:szCs w:val="28"/>
        </w:rPr>
        <w:t xml:space="preserve"> тыс. руб</w:t>
      </w:r>
      <w:r>
        <w:rPr>
          <w:sz w:val="28"/>
          <w:szCs w:val="28"/>
        </w:rPr>
        <w:t>лей</w:t>
      </w:r>
      <w:r w:rsidRPr="00E53265">
        <w:rPr>
          <w:sz w:val="28"/>
          <w:szCs w:val="28"/>
        </w:rPr>
        <w:t xml:space="preserve">, исполнение составило в сумме </w:t>
      </w:r>
      <w:r w:rsidR="003969A3">
        <w:rPr>
          <w:sz w:val="28"/>
          <w:szCs w:val="28"/>
        </w:rPr>
        <w:t>3</w:t>
      </w:r>
      <w:r w:rsidR="00D27F7D">
        <w:rPr>
          <w:sz w:val="28"/>
          <w:szCs w:val="28"/>
        </w:rPr>
        <w:t xml:space="preserve">8 998,1 </w:t>
      </w:r>
      <w:r w:rsidRPr="00E53265">
        <w:rPr>
          <w:sz w:val="28"/>
          <w:szCs w:val="28"/>
        </w:rPr>
        <w:t>тыс. руб</w:t>
      </w:r>
      <w:r>
        <w:rPr>
          <w:sz w:val="28"/>
          <w:szCs w:val="28"/>
        </w:rPr>
        <w:t>лей</w:t>
      </w:r>
      <w:r w:rsidRPr="00E53265">
        <w:rPr>
          <w:sz w:val="28"/>
          <w:szCs w:val="28"/>
        </w:rPr>
        <w:t xml:space="preserve"> или </w:t>
      </w:r>
      <w:r>
        <w:rPr>
          <w:sz w:val="28"/>
          <w:szCs w:val="28"/>
        </w:rPr>
        <w:t>99,</w:t>
      </w:r>
      <w:r w:rsidR="003969A3">
        <w:rPr>
          <w:sz w:val="28"/>
          <w:szCs w:val="28"/>
        </w:rPr>
        <w:t>9</w:t>
      </w:r>
      <w:r w:rsidR="00D27F7D">
        <w:rPr>
          <w:sz w:val="28"/>
          <w:szCs w:val="28"/>
        </w:rPr>
        <w:t>6</w:t>
      </w:r>
      <w:r w:rsidRPr="00E53265">
        <w:rPr>
          <w:sz w:val="28"/>
          <w:szCs w:val="28"/>
        </w:rPr>
        <w:t xml:space="preserve">% к уточненному плану, что </w:t>
      </w:r>
      <w:r w:rsidR="00D27F7D">
        <w:rPr>
          <w:sz w:val="28"/>
          <w:szCs w:val="28"/>
        </w:rPr>
        <w:t>выше</w:t>
      </w:r>
      <w:r w:rsidRPr="00E53265">
        <w:rPr>
          <w:sz w:val="28"/>
          <w:szCs w:val="28"/>
        </w:rPr>
        <w:t xml:space="preserve"> уровня исполнения расходов бюджета округа за 20</w:t>
      </w:r>
      <w:r w:rsidR="00D27F7D">
        <w:rPr>
          <w:sz w:val="28"/>
          <w:szCs w:val="28"/>
        </w:rPr>
        <w:t>20</w:t>
      </w:r>
      <w:r>
        <w:rPr>
          <w:sz w:val="28"/>
          <w:szCs w:val="28"/>
        </w:rPr>
        <w:t xml:space="preserve"> год </w:t>
      </w:r>
      <w:r w:rsidRPr="00E53265">
        <w:rPr>
          <w:sz w:val="28"/>
          <w:szCs w:val="28"/>
        </w:rPr>
        <w:t xml:space="preserve">на </w:t>
      </w:r>
      <w:r w:rsidR="00D27F7D">
        <w:rPr>
          <w:sz w:val="28"/>
          <w:szCs w:val="28"/>
        </w:rPr>
        <w:t>2 144,6</w:t>
      </w:r>
      <w:r w:rsidRPr="00E53265">
        <w:rPr>
          <w:sz w:val="28"/>
          <w:szCs w:val="28"/>
        </w:rPr>
        <w:t xml:space="preserve"> тыс. руб</w:t>
      </w:r>
      <w:r>
        <w:rPr>
          <w:sz w:val="28"/>
          <w:szCs w:val="28"/>
        </w:rPr>
        <w:t>лей</w:t>
      </w:r>
      <w:r w:rsidRPr="00E53265">
        <w:rPr>
          <w:sz w:val="28"/>
          <w:szCs w:val="28"/>
        </w:rPr>
        <w:t xml:space="preserve"> или на </w:t>
      </w:r>
      <w:r w:rsidR="00D27F7D">
        <w:rPr>
          <w:sz w:val="28"/>
          <w:szCs w:val="28"/>
        </w:rPr>
        <w:t>5,82</w:t>
      </w:r>
      <w:r w:rsidRPr="00E53265">
        <w:rPr>
          <w:sz w:val="28"/>
          <w:szCs w:val="28"/>
        </w:rPr>
        <w:t xml:space="preserve">%. </w:t>
      </w:r>
      <w:r w:rsidR="003969A3">
        <w:rPr>
          <w:sz w:val="28"/>
          <w:szCs w:val="28"/>
        </w:rPr>
        <w:t xml:space="preserve"> Все </w:t>
      </w:r>
      <w:r w:rsidR="00FB4BB5">
        <w:rPr>
          <w:sz w:val="28"/>
          <w:szCs w:val="28"/>
        </w:rPr>
        <w:t>расходы программные</w:t>
      </w:r>
      <w:r>
        <w:rPr>
          <w:sz w:val="28"/>
          <w:szCs w:val="28"/>
        </w:rPr>
        <w:t>.</w:t>
      </w:r>
      <w:r w:rsidRPr="00910AFD">
        <w:rPr>
          <w:sz w:val="28"/>
          <w:szCs w:val="28"/>
        </w:rPr>
        <w:t xml:space="preserve"> </w:t>
      </w:r>
    </w:p>
    <w:p w:rsidR="008C40B5" w:rsidRDefault="008C40B5" w:rsidP="008C40B5">
      <w:pPr>
        <w:pStyle w:val="a3"/>
        <w:spacing w:before="0" w:beforeAutospacing="0" w:after="0" w:afterAutospacing="0"/>
        <w:ind w:firstLine="560"/>
        <w:jc w:val="both"/>
        <w:rPr>
          <w:sz w:val="28"/>
          <w:szCs w:val="28"/>
        </w:rPr>
      </w:pPr>
      <w:r w:rsidRPr="00E53265">
        <w:rPr>
          <w:sz w:val="28"/>
          <w:szCs w:val="28"/>
        </w:rPr>
        <w:t xml:space="preserve">Удельный вес расходов по разделу в общих расходах бюджета составляет </w:t>
      </w:r>
      <w:r w:rsidR="003969A3">
        <w:rPr>
          <w:sz w:val="28"/>
          <w:szCs w:val="28"/>
        </w:rPr>
        <w:t>2,</w:t>
      </w:r>
      <w:r w:rsidR="00D27F7D">
        <w:rPr>
          <w:sz w:val="28"/>
          <w:szCs w:val="28"/>
        </w:rPr>
        <w:t>71</w:t>
      </w:r>
      <w:r>
        <w:rPr>
          <w:sz w:val="28"/>
          <w:szCs w:val="28"/>
        </w:rPr>
        <w:t>%</w:t>
      </w:r>
      <w:r w:rsidRPr="00E53265">
        <w:rPr>
          <w:sz w:val="28"/>
          <w:szCs w:val="28"/>
        </w:rPr>
        <w:t xml:space="preserve"> (в 20</w:t>
      </w:r>
      <w:r w:rsidR="00D27F7D">
        <w:rPr>
          <w:sz w:val="28"/>
          <w:szCs w:val="28"/>
        </w:rPr>
        <w:t>20</w:t>
      </w:r>
      <w:r w:rsidRPr="00E53265">
        <w:rPr>
          <w:sz w:val="28"/>
          <w:szCs w:val="28"/>
        </w:rPr>
        <w:t xml:space="preserve"> году – </w:t>
      </w:r>
      <w:r w:rsidR="00D27F7D">
        <w:rPr>
          <w:sz w:val="28"/>
          <w:szCs w:val="28"/>
        </w:rPr>
        <w:t>2,66</w:t>
      </w:r>
      <w:r w:rsidRPr="00E53265">
        <w:rPr>
          <w:sz w:val="28"/>
          <w:szCs w:val="28"/>
        </w:rPr>
        <w:t>%).</w:t>
      </w:r>
    </w:p>
    <w:p w:rsidR="005D76F7" w:rsidRPr="00E53265" w:rsidRDefault="005D76F7" w:rsidP="008C40B5">
      <w:pPr>
        <w:pStyle w:val="a3"/>
        <w:spacing w:before="0" w:beforeAutospacing="0" w:after="0" w:afterAutospacing="0"/>
        <w:ind w:firstLine="560"/>
        <w:jc w:val="both"/>
        <w:rPr>
          <w:sz w:val="28"/>
          <w:szCs w:val="28"/>
        </w:rPr>
      </w:pPr>
      <w:r>
        <w:rPr>
          <w:sz w:val="28"/>
          <w:szCs w:val="28"/>
        </w:rPr>
        <w:t xml:space="preserve">По данному разделу финансировались расходы в рамках муниципальной программы «Развитие физической культуры, спорта молодежной политики в городского округа город Кулебаки на 2020 – 2025 годы» (субсидии на финансовое обеспечение выполнения муниципального задания МБУ «ФОК», </w:t>
      </w:r>
      <w:r w:rsidR="00D27F7D">
        <w:rPr>
          <w:sz w:val="28"/>
          <w:szCs w:val="28"/>
        </w:rPr>
        <w:t xml:space="preserve"> устройство лыжной базы в районе </w:t>
      </w:r>
      <w:proofErr w:type="spellStart"/>
      <w:r w:rsidR="00D27F7D">
        <w:rPr>
          <w:sz w:val="28"/>
          <w:szCs w:val="28"/>
        </w:rPr>
        <w:t>песчанных</w:t>
      </w:r>
      <w:proofErr w:type="spellEnd"/>
      <w:r w:rsidR="00D27F7D">
        <w:rPr>
          <w:sz w:val="28"/>
          <w:szCs w:val="28"/>
        </w:rPr>
        <w:t xml:space="preserve"> карьер, приобретение ограждения для спортивной площадки, </w:t>
      </w:r>
      <w:r>
        <w:rPr>
          <w:sz w:val="28"/>
          <w:szCs w:val="28"/>
        </w:rPr>
        <w:t>организация и проведение физкультурных и спортивных мероприятий среди детей подростков, молодежи, взрослого населения, организация участия кулебакских спортсменов на областных, региональных и всероссийских соревнованиях, организация проведения независимой оценки качества услуг, укрепление материально-технической базы спорта и другие)</w:t>
      </w:r>
      <w:r w:rsidR="008034AF">
        <w:rPr>
          <w:sz w:val="28"/>
          <w:szCs w:val="28"/>
        </w:rPr>
        <w:t>.</w:t>
      </w:r>
    </w:p>
    <w:p w:rsidR="008C40B5" w:rsidRDefault="008C40B5" w:rsidP="008C40B5">
      <w:pPr>
        <w:ind w:firstLine="560"/>
        <w:jc w:val="both"/>
        <w:rPr>
          <w:sz w:val="28"/>
          <w:szCs w:val="28"/>
        </w:rPr>
      </w:pPr>
      <w:r w:rsidRPr="00E53265">
        <w:rPr>
          <w:sz w:val="28"/>
          <w:szCs w:val="28"/>
        </w:rPr>
        <w:t>Расходы бюджета городского округа город Кулебаки по разделу «Физическая культура и спорт» в соответствии с ведомс</w:t>
      </w:r>
      <w:r>
        <w:rPr>
          <w:sz w:val="28"/>
          <w:szCs w:val="28"/>
        </w:rPr>
        <w:t xml:space="preserve">твенной структурой расходов на </w:t>
      </w:r>
      <w:r w:rsidRPr="00E53265">
        <w:rPr>
          <w:sz w:val="28"/>
          <w:szCs w:val="28"/>
        </w:rPr>
        <w:t>20</w:t>
      </w:r>
      <w:r w:rsidR="003969A3">
        <w:rPr>
          <w:sz w:val="28"/>
          <w:szCs w:val="28"/>
        </w:rPr>
        <w:t>2</w:t>
      </w:r>
      <w:r w:rsidR="00D27F7D">
        <w:rPr>
          <w:sz w:val="28"/>
          <w:szCs w:val="28"/>
        </w:rPr>
        <w:t>1</w:t>
      </w:r>
      <w:r>
        <w:rPr>
          <w:sz w:val="28"/>
          <w:szCs w:val="28"/>
        </w:rPr>
        <w:t xml:space="preserve"> </w:t>
      </w:r>
      <w:r>
        <w:rPr>
          <w:sz w:val="28"/>
          <w:szCs w:val="28"/>
        </w:rPr>
        <w:lastRenderedPageBreak/>
        <w:t xml:space="preserve">год </w:t>
      </w:r>
      <w:r w:rsidRPr="00E53265">
        <w:rPr>
          <w:sz w:val="28"/>
          <w:szCs w:val="28"/>
        </w:rPr>
        <w:t>осуществлял 1 распорядитель бюджетных средств – администрация городского округа город Кулебаки</w:t>
      </w:r>
      <w:r>
        <w:rPr>
          <w:sz w:val="28"/>
          <w:szCs w:val="28"/>
        </w:rPr>
        <w:t>.</w:t>
      </w:r>
    </w:p>
    <w:p w:rsidR="008C40B5" w:rsidRPr="00683697" w:rsidRDefault="008C40B5" w:rsidP="008C40B5">
      <w:pPr>
        <w:ind w:firstLine="560"/>
        <w:jc w:val="both"/>
        <w:rPr>
          <w:sz w:val="28"/>
          <w:szCs w:val="28"/>
        </w:rPr>
      </w:pPr>
    </w:p>
    <w:p w:rsidR="008C40B5" w:rsidRPr="00683697" w:rsidRDefault="00B0129E" w:rsidP="008C40B5">
      <w:pPr>
        <w:pStyle w:val="a3"/>
        <w:spacing w:before="0" w:beforeAutospacing="0" w:after="0" w:afterAutospacing="0"/>
        <w:ind w:firstLine="560"/>
        <w:jc w:val="both"/>
        <w:rPr>
          <w:b/>
          <w:color w:val="auto"/>
          <w:sz w:val="28"/>
          <w:szCs w:val="28"/>
        </w:rPr>
      </w:pPr>
      <w:r>
        <w:rPr>
          <w:b/>
          <w:color w:val="auto"/>
          <w:sz w:val="28"/>
          <w:szCs w:val="28"/>
        </w:rPr>
        <w:t>6</w:t>
      </w:r>
      <w:r w:rsidR="008C40B5" w:rsidRPr="00683697">
        <w:rPr>
          <w:b/>
          <w:color w:val="auto"/>
          <w:sz w:val="28"/>
          <w:szCs w:val="28"/>
        </w:rPr>
        <w:t>.10</w:t>
      </w:r>
      <w:r w:rsidR="008C40B5">
        <w:rPr>
          <w:b/>
          <w:color w:val="auto"/>
          <w:sz w:val="28"/>
          <w:szCs w:val="28"/>
        </w:rPr>
        <w:t>.</w:t>
      </w:r>
      <w:r w:rsidR="008C40B5" w:rsidRPr="00683697">
        <w:rPr>
          <w:b/>
          <w:color w:val="auto"/>
          <w:sz w:val="28"/>
          <w:szCs w:val="28"/>
        </w:rPr>
        <w:t xml:space="preserve"> Расходы по разделу 1200 «Средства массовой информации»</w:t>
      </w:r>
    </w:p>
    <w:p w:rsidR="008C40B5" w:rsidRPr="00683697" w:rsidRDefault="008C40B5" w:rsidP="008C40B5">
      <w:pPr>
        <w:pStyle w:val="a3"/>
        <w:spacing w:before="0" w:beforeAutospacing="0" w:after="0" w:afterAutospacing="0"/>
        <w:ind w:firstLine="561"/>
        <w:jc w:val="both"/>
        <w:rPr>
          <w:sz w:val="28"/>
          <w:szCs w:val="28"/>
        </w:rPr>
      </w:pPr>
      <w:r w:rsidRPr="00683697">
        <w:rPr>
          <w:sz w:val="28"/>
          <w:szCs w:val="28"/>
        </w:rPr>
        <w:t>Ассигнования по разделу 1200 «Средства массовой информации» на 20</w:t>
      </w:r>
      <w:r w:rsidR="003969A3">
        <w:rPr>
          <w:sz w:val="28"/>
          <w:szCs w:val="28"/>
        </w:rPr>
        <w:t>2</w:t>
      </w:r>
      <w:r w:rsidR="00A813AD">
        <w:rPr>
          <w:sz w:val="28"/>
          <w:szCs w:val="28"/>
        </w:rPr>
        <w:t>1</w:t>
      </w:r>
      <w:r w:rsidRPr="00683697">
        <w:rPr>
          <w:sz w:val="28"/>
          <w:szCs w:val="28"/>
        </w:rPr>
        <w:t xml:space="preserve"> год запланированы в сумме </w:t>
      </w:r>
      <w:r>
        <w:rPr>
          <w:sz w:val="28"/>
          <w:szCs w:val="28"/>
        </w:rPr>
        <w:t>2</w:t>
      </w:r>
      <w:r w:rsidR="003969A3">
        <w:rPr>
          <w:sz w:val="28"/>
          <w:szCs w:val="28"/>
        </w:rPr>
        <w:t> 4</w:t>
      </w:r>
      <w:r w:rsidR="00ED4EB7">
        <w:rPr>
          <w:sz w:val="28"/>
          <w:szCs w:val="28"/>
        </w:rPr>
        <w:t>10</w:t>
      </w:r>
      <w:r w:rsidR="003969A3">
        <w:rPr>
          <w:sz w:val="28"/>
          <w:szCs w:val="28"/>
        </w:rPr>
        <w:t>,</w:t>
      </w:r>
      <w:r w:rsidR="00ED4EB7">
        <w:rPr>
          <w:sz w:val="28"/>
          <w:szCs w:val="28"/>
        </w:rPr>
        <w:t>9</w:t>
      </w:r>
      <w:r w:rsidR="003969A3">
        <w:rPr>
          <w:sz w:val="28"/>
          <w:szCs w:val="28"/>
        </w:rPr>
        <w:t xml:space="preserve"> </w:t>
      </w:r>
      <w:r w:rsidRPr="00683697">
        <w:rPr>
          <w:sz w:val="28"/>
          <w:szCs w:val="28"/>
        </w:rPr>
        <w:t>тыс. руб</w:t>
      </w:r>
      <w:r>
        <w:rPr>
          <w:sz w:val="28"/>
          <w:szCs w:val="28"/>
        </w:rPr>
        <w:t>лей</w:t>
      </w:r>
      <w:r w:rsidRPr="00683697">
        <w:rPr>
          <w:sz w:val="28"/>
          <w:szCs w:val="28"/>
        </w:rPr>
        <w:t xml:space="preserve">, исполнение составило в сумме </w:t>
      </w:r>
      <w:r>
        <w:rPr>
          <w:sz w:val="28"/>
          <w:szCs w:val="28"/>
        </w:rPr>
        <w:t>2</w:t>
      </w:r>
      <w:r w:rsidR="003969A3">
        <w:rPr>
          <w:sz w:val="28"/>
          <w:szCs w:val="28"/>
        </w:rPr>
        <w:t> 4</w:t>
      </w:r>
      <w:r w:rsidR="00ED4EB7">
        <w:rPr>
          <w:sz w:val="28"/>
          <w:szCs w:val="28"/>
        </w:rPr>
        <w:t>10</w:t>
      </w:r>
      <w:r w:rsidR="003969A3">
        <w:rPr>
          <w:sz w:val="28"/>
          <w:szCs w:val="28"/>
        </w:rPr>
        <w:t>,</w:t>
      </w:r>
      <w:r w:rsidR="00ED4EB7">
        <w:rPr>
          <w:sz w:val="28"/>
          <w:szCs w:val="28"/>
        </w:rPr>
        <w:t>9</w:t>
      </w:r>
      <w:r w:rsidRPr="00683697">
        <w:rPr>
          <w:sz w:val="28"/>
          <w:szCs w:val="28"/>
        </w:rPr>
        <w:t xml:space="preserve"> тыс. руб</w:t>
      </w:r>
      <w:r>
        <w:rPr>
          <w:sz w:val="28"/>
          <w:szCs w:val="28"/>
        </w:rPr>
        <w:t>лей</w:t>
      </w:r>
      <w:r w:rsidRPr="00683697">
        <w:rPr>
          <w:sz w:val="28"/>
          <w:szCs w:val="28"/>
        </w:rPr>
        <w:t xml:space="preserve"> или 100,0% к уточненному плану, </w:t>
      </w:r>
      <w:r w:rsidR="00FB4BB5" w:rsidRPr="00683697">
        <w:rPr>
          <w:sz w:val="28"/>
          <w:szCs w:val="28"/>
        </w:rPr>
        <w:t xml:space="preserve">что </w:t>
      </w:r>
      <w:r w:rsidR="00ED4EB7">
        <w:rPr>
          <w:sz w:val="28"/>
          <w:szCs w:val="28"/>
        </w:rPr>
        <w:t>ниже</w:t>
      </w:r>
      <w:r w:rsidRPr="00683697">
        <w:rPr>
          <w:sz w:val="28"/>
          <w:szCs w:val="28"/>
        </w:rPr>
        <w:t xml:space="preserve"> уровня исполнения расходов бюджета округа за 20</w:t>
      </w:r>
      <w:r w:rsidR="00ED4EB7">
        <w:rPr>
          <w:sz w:val="28"/>
          <w:szCs w:val="28"/>
        </w:rPr>
        <w:t>20</w:t>
      </w:r>
      <w:r>
        <w:rPr>
          <w:sz w:val="28"/>
          <w:szCs w:val="28"/>
        </w:rPr>
        <w:t xml:space="preserve"> год </w:t>
      </w:r>
      <w:r w:rsidRPr="00683697">
        <w:rPr>
          <w:sz w:val="28"/>
          <w:szCs w:val="28"/>
        </w:rPr>
        <w:t xml:space="preserve">на </w:t>
      </w:r>
      <w:r w:rsidR="00ED4EB7">
        <w:rPr>
          <w:sz w:val="28"/>
          <w:szCs w:val="28"/>
        </w:rPr>
        <w:t>19,2</w:t>
      </w:r>
      <w:r w:rsidRPr="00683697">
        <w:rPr>
          <w:sz w:val="28"/>
          <w:szCs w:val="28"/>
        </w:rPr>
        <w:t xml:space="preserve"> тыс. руб</w:t>
      </w:r>
      <w:r>
        <w:rPr>
          <w:sz w:val="28"/>
          <w:szCs w:val="28"/>
        </w:rPr>
        <w:t>лей</w:t>
      </w:r>
      <w:r w:rsidRPr="00683697">
        <w:rPr>
          <w:sz w:val="28"/>
          <w:szCs w:val="28"/>
        </w:rPr>
        <w:t xml:space="preserve"> или на </w:t>
      </w:r>
      <w:r w:rsidR="00ED4EB7">
        <w:rPr>
          <w:sz w:val="28"/>
          <w:szCs w:val="28"/>
        </w:rPr>
        <w:t>0,79</w:t>
      </w:r>
      <w:r w:rsidRPr="00683697">
        <w:rPr>
          <w:sz w:val="28"/>
          <w:szCs w:val="28"/>
        </w:rPr>
        <w:t xml:space="preserve">%. </w:t>
      </w:r>
    </w:p>
    <w:p w:rsidR="008C40B5" w:rsidRDefault="008C40B5" w:rsidP="008C40B5">
      <w:pPr>
        <w:pStyle w:val="a3"/>
        <w:spacing w:before="0" w:beforeAutospacing="0" w:after="0" w:afterAutospacing="0"/>
        <w:ind w:firstLine="560"/>
        <w:jc w:val="both"/>
        <w:rPr>
          <w:sz w:val="28"/>
          <w:szCs w:val="28"/>
        </w:rPr>
      </w:pPr>
      <w:r w:rsidRPr="00683697">
        <w:rPr>
          <w:sz w:val="28"/>
          <w:szCs w:val="28"/>
        </w:rPr>
        <w:t>Удельный вес расходов по разделу в общих расходах бюджета составляет 0,1</w:t>
      </w:r>
      <w:r w:rsidR="005D76F7">
        <w:rPr>
          <w:sz w:val="28"/>
          <w:szCs w:val="28"/>
        </w:rPr>
        <w:t>7</w:t>
      </w:r>
      <w:r w:rsidRPr="00683697">
        <w:rPr>
          <w:sz w:val="28"/>
          <w:szCs w:val="28"/>
        </w:rPr>
        <w:t>% (в 20</w:t>
      </w:r>
      <w:r w:rsidR="00ED4EB7">
        <w:rPr>
          <w:sz w:val="28"/>
          <w:szCs w:val="28"/>
        </w:rPr>
        <w:t>20</w:t>
      </w:r>
      <w:r w:rsidRPr="00683697">
        <w:rPr>
          <w:sz w:val="28"/>
          <w:szCs w:val="28"/>
        </w:rPr>
        <w:t xml:space="preserve"> году – 0,1</w:t>
      </w:r>
      <w:r w:rsidR="00ED4EB7">
        <w:rPr>
          <w:sz w:val="28"/>
          <w:szCs w:val="28"/>
        </w:rPr>
        <w:t>7</w:t>
      </w:r>
      <w:r w:rsidRPr="00683697">
        <w:rPr>
          <w:sz w:val="28"/>
          <w:szCs w:val="28"/>
        </w:rPr>
        <w:t>%).</w:t>
      </w:r>
    </w:p>
    <w:p w:rsidR="005D76F7" w:rsidRPr="00683697" w:rsidRDefault="005D76F7" w:rsidP="008C40B5">
      <w:pPr>
        <w:pStyle w:val="a3"/>
        <w:spacing w:before="0" w:beforeAutospacing="0" w:after="0" w:afterAutospacing="0"/>
        <w:ind w:firstLine="560"/>
        <w:jc w:val="both"/>
        <w:rPr>
          <w:sz w:val="28"/>
          <w:szCs w:val="28"/>
        </w:rPr>
      </w:pPr>
      <w:r>
        <w:rPr>
          <w:sz w:val="28"/>
          <w:szCs w:val="28"/>
        </w:rPr>
        <w:t xml:space="preserve">Бюджетные </w:t>
      </w:r>
      <w:r w:rsidR="00FB4BB5">
        <w:rPr>
          <w:sz w:val="28"/>
          <w:szCs w:val="28"/>
        </w:rPr>
        <w:t>ассигнования</w:t>
      </w:r>
      <w:r>
        <w:rPr>
          <w:sz w:val="28"/>
          <w:szCs w:val="28"/>
        </w:rPr>
        <w:t xml:space="preserve"> направлены на предоставление субсидии МАУ «Редакционно-издательский центр «Кулебакский металлист» на выполнение муниципальной работы «Осуществление издательской деятельности».</w:t>
      </w:r>
    </w:p>
    <w:p w:rsidR="008C40B5" w:rsidRDefault="008C40B5" w:rsidP="00B222F4">
      <w:pPr>
        <w:ind w:firstLine="560"/>
        <w:jc w:val="both"/>
        <w:rPr>
          <w:sz w:val="28"/>
          <w:szCs w:val="28"/>
        </w:rPr>
      </w:pPr>
      <w:r w:rsidRPr="00683697">
        <w:rPr>
          <w:sz w:val="28"/>
          <w:szCs w:val="28"/>
        </w:rPr>
        <w:t>Расходы бюджета городского округа город Кулебаки по разделу «Средства массовой информации» в соответствии с ведомственной структурой р</w:t>
      </w:r>
      <w:r>
        <w:rPr>
          <w:sz w:val="28"/>
          <w:szCs w:val="28"/>
        </w:rPr>
        <w:t xml:space="preserve">асходов на </w:t>
      </w:r>
      <w:r w:rsidRPr="00683697">
        <w:rPr>
          <w:sz w:val="28"/>
          <w:szCs w:val="28"/>
        </w:rPr>
        <w:t>20</w:t>
      </w:r>
      <w:r w:rsidR="00ED4EB7">
        <w:rPr>
          <w:sz w:val="28"/>
          <w:szCs w:val="28"/>
        </w:rPr>
        <w:t>20</w:t>
      </w:r>
      <w:r>
        <w:rPr>
          <w:sz w:val="28"/>
          <w:szCs w:val="28"/>
        </w:rPr>
        <w:t xml:space="preserve"> год </w:t>
      </w:r>
      <w:r w:rsidRPr="00683697">
        <w:rPr>
          <w:sz w:val="28"/>
          <w:szCs w:val="28"/>
        </w:rPr>
        <w:t>осуществлял 1 распорядитель бюджетных средств – администрация городского округа город Кулебаки</w:t>
      </w:r>
      <w:r>
        <w:rPr>
          <w:sz w:val="28"/>
          <w:szCs w:val="28"/>
        </w:rPr>
        <w:t xml:space="preserve"> Нижегородской области</w:t>
      </w:r>
      <w:r w:rsidRPr="00683697">
        <w:rPr>
          <w:sz w:val="28"/>
          <w:szCs w:val="28"/>
        </w:rPr>
        <w:t>.</w:t>
      </w:r>
    </w:p>
    <w:p w:rsidR="00B222F4" w:rsidRPr="00586672" w:rsidRDefault="00B222F4" w:rsidP="00B222F4">
      <w:pPr>
        <w:ind w:firstLine="560"/>
        <w:jc w:val="both"/>
        <w:rPr>
          <w:iCs/>
          <w:sz w:val="28"/>
          <w:szCs w:val="28"/>
          <w:highlight w:val="lightGray"/>
        </w:rPr>
      </w:pPr>
    </w:p>
    <w:p w:rsidR="008D527E" w:rsidRDefault="00B0129E" w:rsidP="00B8300B">
      <w:pPr>
        <w:pStyle w:val="ConsPlusNormal"/>
        <w:keepLines/>
        <w:ind w:firstLine="709"/>
        <w:jc w:val="center"/>
        <w:outlineLvl w:val="0"/>
        <w:rPr>
          <w:rFonts w:ascii="Times New Roman" w:hAnsi="Times New Roman"/>
          <w:b/>
          <w:iCs/>
          <w:sz w:val="28"/>
          <w:szCs w:val="28"/>
        </w:rPr>
      </w:pPr>
      <w:r>
        <w:rPr>
          <w:rFonts w:ascii="Times New Roman" w:hAnsi="Times New Roman"/>
          <w:b/>
          <w:iCs/>
          <w:sz w:val="28"/>
          <w:szCs w:val="28"/>
        </w:rPr>
        <w:t>7</w:t>
      </w:r>
      <w:r w:rsidR="008C40B5">
        <w:rPr>
          <w:rFonts w:ascii="Times New Roman" w:hAnsi="Times New Roman"/>
          <w:b/>
          <w:iCs/>
          <w:sz w:val="28"/>
          <w:szCs w:val="28"/>
        </w:rPr>
        <w:t xml:space="preserve">. </w:t>
      </w:r>
      <w:r w:rsidR="008D527E">
        <w:rPr>
          <w:rFonts w:ascii="Times New Roman" w:hAnsi="Times New Roman"/>
          <w:b/>
          <w:iCs/>
          <w:sz w:val="28"/>
          <w:szCs w:val="28"/>
        </w:rPr>
        <w:t xml:space="preserve">Дорожный </w:t>
      </w:r>
      <w:r w:rsidR="00535472">
        <w:rPr>
          <w:rFonts w:ascii="Times New Roman" w:hAnsi="Times New Roman"/>
          <w:b/>
          <w:iCs/>
          <w:sz w:val="28"/>
          <w:szCs w:val="28"/>
        </w:rPr>
        <w:t>фонд</w:t>
      </w:r>
    </w:p>
    <w:p w:rsidR="00535472" w:rsidRDefault="00535472" w:rsidP="00B8300B">
      <w:pPr>
        <w:pStyle w:val="ConsPlusNormal"/>
        <w:keepLines/>
        <w:ind w:firstLine="709"/>
        <w:jc w:val="center"/>
        <w:outlineLvl w:val="0"/>
        <w:rPr>
          <w:rFonts w:ascii="Times New Roman" w:hAnsi="Times New Roman"/>
          <w:b/>
          <w:iCs/>
          <w:sz w:val="28"/>
          <w:szCs w:val="28"/>
        </w:rPr>
      </w:pPr>
    </w:p>
    <w:p w:rsidR="008D527E" w:rsidRDefault="008D527E" w:rsidP="008D527E">
      <w:pPr>
        <w:pStyle w:val="ConsPlusNormal"/>
        <w:keepLines/>
        <w:ind w:firstLine="709"/>
        <w:jc w:val="both"/>
        <w:outlineLvl w:val="0"/>
        <w:rPr>
          <w:rFonts w:ascii="Times New Roman" w:hAnsi="Times New Roman"/>
          <w:sz w:val="28"/>
          <w:szCs w:val="28"/>
        </w:rPr>
      </w:pPr>
      <w:r w:rsidRPr="00834F17">
        <w:rPr>
          <w:rFonts w:ascii="Times New Roman" w:hAnsi="Times New Roman"/>
          <w:iCs/>
          <w:sz w:val="28"/>
          <w:szCs w:val="28"/>
        </w:rPr>
        <w:t xml:space="preserve">Формирование и использование бюджетных ассигнований муниципального дорожного фонда осуществляется в соответствии с </w:t>
      </w:r>
      <w:r w:rsidRPr="00834F17">
        <w:rPr>
          <w:rFonts w:ascii="Times New Roman" w:hAnsi="Times New Roman"/>
          <w:sz w:val="28"/>
          <w:szCs w:val="28"/>
        </w:rPr>
        <w:t>Положением о муниципальном дорожном фонде городского округа город Кулебаки Нижегородской области, утвержденным решением Совета Депутатов городского округа город Кулебаки Нижегородской области от 27.12.2019 №70 «О муниципальном дорожном фонде городского округа город Кулебаки Нижегородской области»</w:t>
      </w:r>
      <w:r>
        <w:rPr>
          <w:rFonts w:ascii="Times New Roman" w:hAnsi="Times New Roman"/>
          <w:sz w:val="28"/>
          <w:szCs w:val="28"/>
        </w:rPr>
        <w:t xml:space="preserve"> (далее – Положение о муниципальном Дорожном фонде).</w:t>
      </w:r>
    </w:p>
    <w:p w:rsidR="008D527E" w:rsidRDefault="008D527E" w:rsidP="008D527E">
      <w:pPr>
        <w:pStyle w:val="ConsPlusNormal"/>
        <w:keepLines/>
        <w:ind w:firstLine="709"/>
        <w:jc w:val="both"/>
        <w:outlineLvl w:val="0"/>
        <w:rPr>
          <w:rFonts w:ascii="Times New Roman" w:hAnsi="Times New Roman"/>
          <w:sz w:val="28"/>
          <w:szCs w:val="28"/>
        </w:rPr>
      </w:pPr>
      <w:r>
        <w:rPr>
          <w:rFonts w:ascii="Times New Roman" w:hAnsi="Times New Roman"/>
          <w:sz w:val="28"/>
          <w:szCs w:val="28"/>
        </w:rPr>
        <w:t>Статьей 16 Решения о бюджете на 202</w:t>
      </w:r>
      <w:r w:rsidR="00346F05">
        <w:rPr>
          <w:rFonts w:ascii="Times New Roman" w:hAnsi="Times New Roman"/>
          <w:sz w:val="28"/>
          <w:szCs w:val="28"/>
        </w:rPr>
        <w:t>1</w:t>
      </w:r>
      <w:r>
        <w:rPr>
          <w:rFonts w:ascii="Times New Roman" w:hAnsi="Times New Roman"/>
          <w:sz w:val="28"/>
          <w:szCs w:val="28"/>
        </w:rPr>
        <w:t xml:space="preserve"> год объем бюджетных ассигнований Дорожного фонда городского округа город Кулебаки </w:t>
      </w:r>
      <w:r w:rsidR="00FB4BB5">
        <w:rPr>
          <w:rFonts w:ascii="Times New Roman" w:hAnsi="Times New Roman"/>
          <w:sz w:val="28"/>
          <w:szCs w:val="28"/>
        </w:rPr>
        <w:t>утвержден в</w:t>
      </w:r>
      <w:r>
        <w:rPr>
          <w:rFonts w:ascii="Times New Roman" w:hAnsi="Times New Roman"/>
          <w:sz w:val="28"/>
          <w:szCs w:val="28"/>
        </w:rPr>
        <w:t xml:space="preserve"> сумме </w:t>
      </w:r>
      <w:r w:rsidR="00217225">
        <w:rPr>
          <w:rFonts w:ascii="Times New Roman" w:hAnsi="Times New Roman"/>
          <w:sz w:val="28"/>
          <w:szCs w:val="28"/>
        </w:rPr>
        <w:t>85 263,8</w:t>
      </w:r>
      <w:r>
        <w:rPr>
          <w:rFonts w:ascii="Times New Roman" w:hAnsi="Times New Roman"/>
          <w:sz w:val="28"/>
          <w:szCs w:val="28"/>
        </w:rPr>
        <w:t xml:space="preserve"> тыс. рублей</w:t>
      </w:r>
      <w:r w:rsidR="0094485A">
        <w:rPr>
          <w:rFonts w:ascii="Times New Roman" w:hAnsi="Times New Roman"/>
          <w:sz w:val="28"/>
          <w:szCs w:val="28"/>
        </w:rPr>
        <w:t xml:space="preserve"> (в размере не менее от прогнозируемого объема доходов</w:t>
      </w:r>
      <w:r w:rsidR="005C4864">
        <w:rPr>
          <w:rFonts w:ascii="Times New Roman" w:hAnsi="Times New Roman"/>
          <w:sz w:val="28"/>
          <w:szCs w:val="28"/>
        </w:rPr>
        <w:t xml:space="preserve"> бюджета ( налоговые и  безвозмездные поступления</w:t>
      </w:r>
      <w:r w:rsidR="0094485A">
        <w:rPr>
          <w:rFonts w:ascii="Times New Roman" w:hAnsi="Times New Roman"/>
          <w:sz w:val="28"/>
          <w:szCs w:val="28"/>
        </w:rPr>
        <w:t>)</w:t>
      </w:r>
      <w:r w:rsidR="00093972">
        <w:rPr>
          <w:rFonts w:ascii="Times New Roman" w:hAnsi="Times New Roman"/>
          <w:sz w:val="28"/>
          <w:szCs w:val="28"/>
        </w:rPr>
        <w:t>)</w:t>
      </w:r>
      <w:r>
        <w:rPr>
          <w:rFonts w:ascii="Times New Roman" w:hAnsi="Times New Roman"/>
          <w:sz w:val="28"/>
          <w:szCs w:val="28"/>
        </w:rPr>
        <w:t>.</w:t>
      </w:r>
    </w:p>
    <w:p w:rsidR="008D527E" w:rsidRDefault="008D527E" w:rsidP="008D527E">
      <w:pPr>
        <w:pStyle w:val="ConsPlusNormal"/>
        <w:keepLines/>
        <w:ind w:firstLine="709"/>
        <w:jc w:val="both"/>
        <w:outlineLvl w:val="0"/>
        <w:rPr>
          <w:rFonts w:ascii="Times New Roman" w:hAnsi="Times New Roman"/>
          <w:sz w:val="28"/>
          <w:szCs w:val="28"/>
        </w:rPr>
      </w:pPr>
      <w:r>
        <w:rPr>
          <w:rFonts w:ascii="Times New Roman" w:hAnsi="Times New Roman"/>
          <w:sz w:val="28"/>
          <w:szCs w:val="28"/>
        </w:rPr>
        <w:t xml:space="preserve">Расходы бюджета за счет ассигнований Дорожного фонда городского </w:t>
      </w:r>
      <w:r w:rsidR="00FB4BB5">
        <w:rPr>
          <w:rFonts w:ascii="Times New Roman" w:hAnsi="Times New Roman"/>
          <w:sz w:val="28"/>
          <w:szCs w:val="28"/>
        </w:rPr>
        <w:t>округа город</w:t>
      </w:r>
      <w:r>
        <w:rPr>
          <w:rFonts w:ascii="Times New Roman" w:hAnsi="Times New Roman"/>
          <w:sz w:val="28"/>
          <w:szCs w:val="28"/>
        </w:rPr>
        <w:t xml:space="preserve"> Кулебаки в 202</w:t>
      </w:r>
      <w:r w:rsidR="00346F05">
        <w:rPr>
          <w:rFonts w:ascii="Times New Roman" w:hAnsi="Times New Roman"/>
          <w:sz w:val="28"/>
          <w:szCs w:val="28"/>
        </w:rPr>
        <w:t>1</w:t>
      </w:r>
      <w:r>
        <w:rPr>
          <w:rFonts w:ascii="Times New Roman" w:hAnsi="Times New Roman"/>
          <w:sz w:val="28"/>
          <w:szCs w:val="28"/>
        </w:rPr>
        <w:t xml:space="preserve"> году составили </w:t>
      </w:r>
      <w:r w:rsidR="00346F05">
        <w:rPr>
          <w:rFonts w:ascii="Times New Roman" w:hAnsi="Times New Roman"/>
          <w:sz w:val="28"/>
          <w:szCs w:val="28"/>
        </w:rPr>
        <w:t>47 783,5</w:t>
      </w:r>
      <w:r>
        <w:rPr>
          <w:rFonts w:ascii="Times New Roman" w:hAnsi="Times New Roman"/>
          <w:sz w:val="28"/>
          <w:szCs w:val="28"/>
        </w:rPr>
        <w:t xml:space="preserve"> тыс. рублей или </w:t>
      </w:r>
      <w:r w:rsidR="00217225">
        <w:rPr>
          <w:rFonts w:ascii="Times New Roman" w:hAnsi="Times New Roman"/>
          <w:sz w:val="28"/>
          <w:szCs w:val="28"/>
        </w:rPr>
        <w:t>56,04</w:t>
      </w:r>
      <w:r>
        <w:rPr>
          <w:rFonts w:ascii="Times New Roman" w:hAnsi="Times New Roman"/>
          <w:sz w:val="28"/>
          <w:szCs w:val="28"/>
        </w:rPr>
        <w:t>% от утвержденного показателя.</w:t>
      </w:r>
    </w:p>
    <w:p w:rsidR="005051C8" w:rsidRDefault="008D527E" w:rsidP="008D527E">
      <w:pPr>
        <w:pStyle w:val="ConsPlusNormal"/>
        <w:ind w:firstLine="709"/>
        <w:jc w:val="both"/>
        <w:outlineLvl w:val="0"/>
        <w:rPr>
          <w:rFonts w:ascii="Times New Roman" w:hAnsi="Times New Roman"/>
          <w:sz w:val="28"/>
          <w:szCs w:val="28"/>
        </w:rPr>
      </w:pPr>
      <w:r w:rsidRPr="008B12A3">
        <w:rPr>
          <w:rFonts w:ascii="Times New Roman" w:hAnsi="Times New Roman"/>
          <w:sz w:val="28"/>
          <w:szCs w:val="28"/>
        </w:rPr>
        <w:t xml:space="preserve">Формирование </w:t>
      </w:r>
      <w:r>
        <w:rPr>
          <w:rFonts w:ascii="Times New Roman" w:hAnsi="Times New Roman"/>
          <w:sz w:val="28"/>
          <w:szCs w:val="28"/>
        </w:rPr>
        <w:t>бюджетных ассигнований Дорожного фонда за 202</w:t>
      </w:r>
      <w:r w:rsidR="00217225">
        <w:rPr>
          <w:rFonts w:ascii="Times New Roman" w:hAnsi="Times New Roman"/>
          <w:sz w:val="28"/>
          <w:szCs w:val="28"/>
        </w:rPr>
        <w:t>1</w:t>
      </w:r>
      <w:r>
        <w:rPr>
          <w:rFonts w:ascii="Times New Roman" w:hAnsi="Times New Roman"/>
          <w:sz w:val="28"/>
          <w:szCs w:val="28"/>
        </w:rPr>
        <w:t xml:space="preserve"> год сложилось </w:t>
      </w:r>
      <w:r w:rsidR="00F3410D">
        <w:rPr>
          <w:rFonts w:ascii="Times New Roman" w:hAnsi="Times New Roman"/>
          <w:sz w:val="28"/>
          <w:szCs w:val="28"/>
        </w:rPr>
        <w:t xml:space="preserve"> от  поступлений:</w:t>
      </w:r>
      <w:r w:rsidRPr="008B12A3">
        <w:rPr>
          <w:rFonts w:ascii="Times New Roman" w:hAnsi="Times New Roman"/>
          <w:sz w:val="28"/>
          <w:szCs w:val="28"/>
        </w:rPr>
        <w:t xml:space="preserve"> акцизов по подакцизным товарам</w:t>
      </w:r>
      <w:r>
        <w:rPr>
          <w:rFonts w:ascii="Times New Roman" w:hAnsi="Times New Roman"/>
          <w:sz w:val="28"/>
          <w:szCs w:val="28"/>
        </w:rPr>
        <w:t>, субсиди</w:t>
      </w:r>
      <w:r w:rsidR="00217225">
        <w:rPr>
          <w:rFonts w:ascii="Times New Roman" w:hAnsi="Times New Roman"/>
          <w:sz w:val="28"/>
          <w:szCs w:val="28"/>
        </w:rPr>
        <w:t>и</w:t>
      </w:r>
      <w:r>
        <w:rPr>
          <w:rFonts w:ascii="Times New Roman" w:hAnsi="Times New Roman"/>
          <w:sz w:val="28"/>
          <w:szCs w:val="28"/>
        </w:rPr>
        <w:t xml:space="preserve"> </w:t>
      </w:r>
      <w:r w:rsidR="00217225">
        <w:rPr>
          <w:rFonts w:ascii="Times New Roman" w:hAnsi="Times New Roman"/>
          <w:sz w:val="28"/>
          <w:szCs w:val="28"/>
        </w:rPr>
        <w:t xml:space="preserve">из областного бюджета на капитальный ремонт и ремонт автомобильных дорог, субсидии из областного бюджета на обеспечение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w:t>
      </w:r>
      <w:r>
        <w:rPr>
          <w:rFonts w:ascii="Times New Roman" w:hAnsi="Times New Roman"/>
          <w:sz w:val="28"/>
          <w:szCs w:val="28"/>
        </w:rPr>
        <w:t>и остатка средств Дорожного фонда на 01 января 202</w:t>
      </w:r>
      <w:r w:rsidR="00F3410D">
        <w:rPr>
          <w:rFonts w:ascii="Times New Roman" w:hAnsi="Times New Roman"/>
          <w:sz w:val="28"/>
          <w:szCs w:val="28"/>
        </w:rPr>
        <w:t>1</w:t>
      </w:r>
      <w:r>
        <w:rPr>
          <w:rFonts w:ascii="Times New Roman" w:hAnsi="Times New Roman"/>
          <w:sz w:val="28"/>
          <w:szCs w:val="28"/>
        </w:rPr>
        <w:t xml:space="preserve"> года</w:t>
      </w:r>
      <w:r w:rsidRPr="008B12A3">
        <w:rPr>
          <w:rFonts w:ascii="Times New Roman" w:hAnsi="Times New Roman"/>
          <w:sz w:val="28"/>
          <w:szCs w:val="28"/>
        </w:rPr>
        <w:t>.</w:t>
      </w:r>
    </w:p>
    <w:p w:rsidR="008D527E" w:rsidRDefault="008D527E" w:rsidP="008D527E">
      <w:pPr>
        <w:pStyle w:val="ConsPlusNormal"/>
        <w:ind w:firstLine="709"/>
        <w:jc w:val="both"/>
        <w:outlineLvl w:val="0"/>
        <w:rPr>
          <w:rFonts w:ascii="Times New Roman" w:hAnsi="Times New Roman"/>
          <w:sz w:val="28"/>
          <w:szCs w:val="28"/>
        </w:rPr>
      </w:pPr>
      <w:r w:rsidRPr="00B60AA9">
        <w:rPr>
          <w:rFonts w:ascii="Times New Roman" w:hAnsi="Times New Roman"/>
          <w:sz w:val="28"/>
          <w:szCs w:val="28"/>
        </w:rPr>
        <w:t xml:space="preserve"> </w:t>
      </w:r>
      <w:r w:rsidRPr="006D4DAD">
        <w:rPr>
          <w:rFonts w:ascii="Times New Roman" w:hAnsi="Times New Roman"/>
          <w:sz w:val="28"/>
          <w:szCs w:val="28"/>
        </w:rPr>
        <w:t>Остаток средств дорожного фонда по состоянию на 01.01.202</w:t>
      </w:r>
      <w:r w:rsidR="00F3410D">
        <w:rPr>
          <w:rFonts w:ascii="Times New Roman" w:hAnsi="Times New Roman"/>
          <w:sz w:val="28"/>
          <w:szCs w:val="28"/>
        </w:rPr>
        <w:t>1</w:t>
      </w:r>
      <w:r w:rsidRPr="006D4DAD">
        <w:rPr>
          <w:rFonts w:ascii="Times New Roman" w:hAnsi="Times New Roman"/>
          <w:sz w:val="28"/>
          <w:szCs w:val="28"/>
        </w:rPr>
        <w:t xml:space="preserve"> года составил в сумме 8</w:t>
      </w:r>
      <w:r w:rsidR="00F3410D">
        <w:rPr>
          <w:rFonts w:ascii="Times New Roman" w:hAnsi="Times New Roman"/>
          <w:sz w:val="28"/>
          <w:szCs w:val="28"/>
        </w:rPr>
        <w:t>47,7</w:t>
      </w:r>
      <w:r w:rsidRPr="006D4DAD">
        <w:rPr>
          <w:rFonts w:ascii="Times New Roman" w:hAnsi="Times New Roman"/>
          <w:sz w:val="28"/>
          <w:szCs w:val="28"/>
        </w:rPr>
        <w:t xml:space="preserve"> тыс. рублей.</w:t>
      </w:r>
      <w:r>
        <w:rPr>
          <w:rFonts w:ascii="Times New Roman" w:hAnsi="Times New Roman"/>
          <w:sz w:val="28"/>
          <w:szCs w:val="28"/>
        </w:rPr>
        <w:t xml:space="preserve"> </w:t>
      </w:r>
      <w:r w:rsidRPr="006D4DAD">
        <w:rPr>
          <w:rFonts w:ascii="Times New Roman" w:hAnsi="Times New Roman"/>
          <w:sz w:val="28"/>
          <w:szCs w:val="28"/>
        </w:rPr>
        <w:t xml:space="preserve">С учетом норм ст. 179.4 БК РФ ассигнования дорожного фонда, не использованные в текущем финансовом году, направляются </w:t>
      </w:r>
      <w:r w:rsidRPr="006D4DAD">
        <w:rPr>
          <w:rFonts w:ascii="Times New Roman" w:hAnsi="Times New Roman"/>
          <w:sz w:val="28"/>
          <w:szCs w:val="28"/>
        </w:rPr>
        <w:lastRenderedPageBreak/>
        <w:t>на увеличение бюджетных ассигнований дорожного фонда в очередном финансовом году.</w:t>
      </w:r>
    </w:p>
    <w:p w:rsidR="008D527E" w:rsidRDefault="008D527E" w:rsidP="008D527E">
      <w:pPr>
        <w:pStyle w:val="ConsPlusNormal"/>
        <w:ind w:firstLine="709"/>
        <w:jc w:val="both"/>
        <w:outlineLvl w:val="0"/>
        <w:rPr>
          <w:rFonts w:ascii="Times New Roman" w:hAnsi="Times New Roman"/>
          <w:sz w:val="28"/>
          <w:szCs w:val="28"/>
        </w:rPr>
      </w:pPr>
      <w:r>
        <w:rPr>
          <w:rFonts w:ascii="Times New Roman" w:hAnsi="Times New Roman"/>
          <w:sz w:val="28"/>
          <w:szCs w:val="28"/>
        </w:rPr>
        <w:t>В 202</w:t>
      </w:r>
      <w:r w:rsidR="00745D81">
        <w:rPr>
          <w:rFonts w:ascii="Times New Roman" w:hAnsi="Times New Roman"/>
          <w:sz w:val="28"/>
          <w:szCs w:val="28"/>
        </w:rPr>
        <w:t>1</w:t>
      </w:r>
      <w:r>
        <w:rPr>
          <w:rFonts w:ascii="Times New Roman" w:hAnsi="Times New Roman"/>
          <w:sz w:val="28"/>
          <w:szCs w:val="28"/>
        </w:rPr>
        <w:t xml:space="preserve"> году </w:t>
      </w:r>
      <w:r w:rsidR="00093972">
        <w:rPr>
          <w:rFonts w:ascii="Times New Roman" w:hAnsi="Times New Roman"/>
          <w:sz w:val="28"/>
          <w:szCs w:val="28"/>
        </w:rPr>
        <w:t xml:space="preserve"> </w:t>
      </w:r>
      <w:r>
        <w:rPr>
          <w:rFonts w:ascii="Times New Roman" w:hAnsi="Times New Roman"/>
          <w:sz w:val="28"/>
          <w:szCs w:val="28"/>
        </w:rPr>
        <w:t xml:space="preserve">доходы Дорожного фонда были сформированы на </w:t>
      </w:r>
      <w:r w:rsidRPr="00153169">
        <w:rPr>
          <w:rFonts w:ascii="Times New Roman" w:hAnsi="Times New Roman"/>
          <w:sz w:val="28"/>
          <w:szCs w:val="28"/>
        </w:rPr>
        <w:t>3</w:t>
      </w:r>
      <w:r w:rsidR="00745D81">
        <w:rPr>
          <w:rFonts w:ascii="Times New Roman" w:hAnsi="Times New Roman"/>
          <w:sz w:val="28"/>
          <w:szCs w:val="28"/>
        </w:rPr>
        <w:t>7 005,0 тыс.</w:t>
      </w:r>
      <w:r>
        <w:rPr>
          <w:rFonts w:ascii="Times New Roman" w:hAnsi="Times New Roman"/>
          <w:sz w:val="28"/>
          <w:szCs w:val="28"/>
        </w:rPr>
        <w:t xml:space="preserve"> рублей больше</w:t>
      </w:r>
      <w:r w:rsidR="005051C8">
        <w:rPr>
          <w:rFonts w:ascii="Times New Roman" w:hAnsi="Times New Roman"/>
          <w:sz w:val="28"/>
          <w:szCs w:val="28"/>
        </w:rPr>
        <w:t>,</w:t>
      </w:r>
      <w:r>
        <w:rPr>
          <w:rFonts w:ascii="Times New Roman" w:hAnsi="Times New Roman"/>
          <w:sz w:val="28"/>
          <w:szCs w:val="28"/>
        </w:rPr>
        <w:t xml:space="preserve"> чем в 20</w:t>
      </w:r>
      <w:r w:rsidR="00745D81">
        <w:rPr>
          <w:rFonts w:ascii="Times New Roman" w:hAnsi="Times New Roman"/>
          <w:sz w:val="28"/>
          <w:szCs w:val="28"/>
        </w:rPr>
        <w:t>20</w:t>
      </w:r>
      <w:r>
        <w:rPr>
          <w:rFonts w:ascii="Times New Roman" w:hAnsi="Times New Roman"/>
          <w:sz w:val="28"/>
          <w:szCs w:val="28"/>
        </w:rPr>
        <w:t xml:space="preserve"> году</w:t>
      </w:r>
      <w:r w:rsidR="00745D81">
        <w:rPr>
          <w:rFonts w:ascii="Times New Roman" w:hAnsi="Times New Roman"/>
          <w:sz w:val="28"/>
          <w:szCs w:val="28"/>
        </w:rPr>
        <w:t xml:space="preserve"> (48 258,8 тыс. рублей)</w:t>
      </w:r>
      <w:r>
        <w:rPr>
          <w:rFonts w:ascii="Times New Roman" w:hAnsi="Times New Roman"/>
          <w:sz w:val="28"/>
          <w:szCs w:val="28"/>
        </w:rPr>
        <w:t xml:space="preserve">, так как </w:t>
      </w:r>
      <w:r w:rsidR="00093972">
        <w:rPr>
          <w:rFonts w:ascii="Times New Roman" w:hAnsi="Times New Roman"/>
          <w:sz w:val="28"/>
          <w:szCs w:val="28"/>
        </w:rPr>
        <w:t xml:space="preserve"> прогнозный </w:t>
      </w:r>
      <w:r>
        <w:rPr>
          <w:rFonts w:ascii="Times New Roman" w:hAnsi="Times New Roman"/>
          <w:sz w:val="28"/>
          <w:szCs w:val="28"/>
        </w:rPr>
        <w:t xml:space="preserve">объем доходов </w:t>
      </w:r>
      <w:r w:rsidR="00093972">
        <w:rPr>
          <w:rFonts w:ascii="Times New Roman" w:hAnsi="Times New Roman"/>
          <w:sz w:val="28"/>
          <w:szCs w:val="28"/>
        </w:rPr>
        <w:t>формировался</w:t>
      </w:r>
      <w:r>
        <w:rPr>
          <w:rFonts w:ascii="Times New Roman" w:hAnsi="Times New Roman"/>
          <w:sz w:val="28"/>
          <w:szCs w:val="28"/>
        </w:rPr>
        <w:t xml:space="preserve"> исходя из </w:t>
      </w:r>
      <w:r w:rsidR="00093972">
        <w:rPr>
          <w:rFonts w:ascii="Times New Roman" w:hAnsi="Times New Roman"/>
          <w:sz w:val="28"/>
          <w:szCs w:val="28"/>
        </w:rPr>
        <w:t xml:space="preserve"> налоговых </w:t>
      </w:r>
      <w:r w:rsidR="00FB4BB5">
        <w:rPr>
          <w:rFonts w:ascii="Times New Roman" w:hAnsi="Times New Roman"/>
          <w:sz w:val="28"/>
          <w:szCs w:val="28"/>
        </w:rPr>
        <w:t>поступлений и</w:t>
      </w:r>
      <w:r>
        <w:rPr>
          <w:rFonts w:ascii="Times New Roman" w:hAnsi="Times New Roman"/>
          <w:sz w:val="28"/>
          <w:szCs w:val="28"/>
        </w:rPr>
        <w:t xml:space="preserve"> безвозмездных </w:t>
      </w:r>
      <w:r w:rsidR="00FB4BB5">
        <w:rPr>
          <w:rFonts w:ascii="Times New Roman" w:hAnsi="Times New Roman"/>
          <w:sz w:val="28"/>
          <w:szCs w:val="28"/>
        </w:rPr>
        <w:t>поступлений в</w:t>
      </w:r>
      <w:r>
        <w:rPr>
          <w:rFonts w:ascii="Times New Roman" w:hAnsi="Times New Roman"/>
          <w:sz w:val="28"/>
          <w:szCs w:val="28"/>
        </w:rPr>
        <w:t xml:space="preserve"> бюджет округа из других бюджетов, а именно</w:t>
      </w:r>
      <w:r w:rsidR="005051C8" w:rsidRPr="005051C8">
        <w:rPr>
          <w:rFonts w:ascii="Times New Roman" w:hAnsi="Times New Roman"/>
          <w:sz w:val="28"/>
          <w:szCs w:val="28"/>
        </w:rPr>
        <w:t>:</w:t>
      </w:r>
      <w:r>
        <w:rPr>
          <w:rFonts w:ascii="Times New Roman" w:hAnsi="Times New Roman"/>
          <w:sz w:val="28"/>
          <w:szCs w:val="28"/>
        </w:rPr>
        <w:t xml:space="preserve"> поступление</w:t>
      </w:r>
      <w:r w:rsidRPr="00B323CE">
        <w:rPr>
          <w:rFonts w:ascii="Times New Roman" w:hAnsi="Times New Roman"/>
          <w:sz w:val="28"/>
          <w:szCs w:val="28"/>
        </w:rPr>
        <w:t xml:space="preserve"> </w:t>
      </w:r>
      <w:r w:rsidRPr="00802A82">
        <w:rPr>
          <w:rFonts w:ascii="Times New Roman" w:hAnsi="Times New Roman"/>
          <w:sz w:val="28"/>
          <w:szCs w:val="28"/>
        </w:rPr>
        <w:t>субсидии на обеспечение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r>
        <w:rPr>
          <w:rFonts w:ascii="Times New Roman" w:hAnsi="Times New Roman"/>
          <w:sz w:val="28"/>
          <w:szCs w:val="28"/>
        </w:rPr>
        <w:t xml:space="preserve"> в</w:t>
      </w:r>
      <w:r w:rsidR="00745D81">
        <w:rPr>
          <w:rFonts w:ascii="Times New Roman" w:hAnsi="Times New Roman"/>
          <w:sz w:val="28"/>
          <w:szCs w:val="28"/>
        </w:rPr>
        <w:t xml:space="preserve"> большем объеме  на 34 351,6 тыс. рублей, </w:t>
      </w:r>
      <w:r w:rsidR="00745D81" w:rsidRPr="00093972">
        <w:rPr>
          <w:rFonts w:ascii="Times New Roman" w:hAnsi="Times New Roman"/>
          <w:sz w:val="28"/>
          <w:szCs w:val="28"/>
        </w:rPr>
        <w:t>чем в 2020 году</w:t>
      </w:r>
      <w:r w:rsidR="00093972" w:rsidRPr="00093972">
        <w:rPr>
          <w:rFonts w:ascii="Times New Roman" w:hAnsi="Times New Roman"/>
          <w:sz w:val="28"/>
          <w:szCs w:val="28"/>
        </w:rPr>
        <w:t xml:space="preserve"> (</w:t>
      </w:r>
      <w:r w:rsidRPr="00093972">
        <w:rPr>
          <w:rFonts w:ascii="Times New Roman" w:hAnsi="Times New Roman"/>
          <w:sz w:val="28"/>
          <w:szCs w:val="28"/>
        </w:rPr>
        <w:t xml:space="preserve"> 28 428,9 тыс. рублей</w:t>
      </w:r>
      <w:r w:rsidR="00093972" w:rsidRPr="00093972">
        <w:rPr>
          <w:rFonts w:ascii="Times New Roman" w:hAnsi="Times New Roman"/>
          <w:sz w:val="28"/>
          <w:szCs w:val="28"/>
        </w:rPr>
        <w:t>)</w:t>
      </w:r>
      <w:r w:rsidRPr="00093972">
        <w:rPr>
          <w:rFonts w:ascii="Times New Roman" w:hAnsi="Times New Roman"/>
          <w:sz w:val="28"/>
          <w:szCs w:val="28"/>
        </w:rPr>
        <w:t>.</w:t>
      </w:r>
    </w:p>
    <w:p w:rsidR="008D527E" w:rsidRDefault="008D527E" w:rsidP="008D527E">
      <w:pPr>
        <w:pStyle w:val="ConsPlusNormal"/>
        <w:keepLines/>
        <w:ind w:firstLine="709"/>
        <w:jc w:val="both"/>
        <w:outlineLvl w:val="0"/>
        <w:rPr>
          <w:rFonts w:ascii="Times New Roman" w:hAnsi="Times New Roman"/>
          <w:sz w:val="28"/>
          <w:szCs w:val="28"/>
        </w:rPr>
      </w:pPr>
      <w:r w:rsidRPr="00E65592">
        <w:rPr>
          <w:rFonts w:ascii="Times New Roman" w:hAnsi="Times New Roman"/>
          <w:sz w:val="28"/>
          <w:szCs w:val="28"/>
        </w:rPr>
        <w:t xml:space="preserve">В результате проведенного анализа сформированного </w:t>
      </w:r>
      <w:r w:rsidR="00FB4BB5" w:rsidRPr="00E65592">
        <w:rPr>
          <w:rFonts w:ascii="Times New Roman" w:hAnsi="Times New Roman"/>
          <w:sz w:val="28"/>
          <w:szCs w:val="28"/>
        </w:rPr>
        <w:t>объема Дорожного</w:t>
      </w:r>
      <w:r w:rsidRPr="00E65592">
        <w:rPr>
          <w:rFonts w:ascii="Times New Roman" w:hAnsi="Times New Roman"/>
          <w:sz w:val="28"/>
          <w:szCs w:val="28"/>
        </w:rPr>
        <w:t xml:space="preserve"> фонда и распределения его средств по направлениям расходов, нарушений статьи 179.4 Бюджетного Кодекса РФ, Положения о муниципальном дорожном фонде не установлено.</w:t>
      </w:r>
    </w:p>
    <w:p w:rsidR="008D527E" w:rsidRDefault="008D527E" w:rsidP="008D527E">
      <w:pPr>
        <w:pStyle w:val="ConsPlusNormal"/>
        <w:keepLines/>
        <w:ind w:firstLine="709"/>
        <w:jc w:val="both"/>
        <w:outlineLvl w:val="0"/>
        <w:rPr>
          <w:rFonts w:ascii="Times New Roman" w:hAnsi="Times New Roman"/>
          <w:sz w:val="28"/>
          <w:szCs w:val="28"/>
        </w:rPr>
      </w:pPr>
      <w:r>
        <w:rPr>
          <w:rFonts w:ascii="Times New Roman" w:hAnsi="Times New Roman"/>
          <w:sz w:val="28"/>
          <w:szCs w:val="28"/>
        </w:rPr>
        <w:t xml:space="preserve">Дорожный фонд по </w:t>
      </w:r>
      <w:r w:rsidR="00FB4BB5">
        <w:rPr>
          <w:rFonts w:ascii="Times New Roman" w:hAnsi="Times New Roman"/>
          <w:sz w:val="28"/>
          <w:szCs w:val="28"/>
        </w:rPr>
        <w:t>доходам в</w:t>
      </w:r>
      <w:r>
        <w:rPr>
          <w:rFonts w:ascii="Times New Roman" w:hAnsi="Times New Roman"/>
          <w:sz w:val="28"/>
          <w:szCs w:val="28"/>
        </w:rPr>
        <w:t xml:space="preserve"> 202</w:t>
      </w:r>
      <w:r w:rsidR="00903AAD">
        <w:rPr>
          <w:rFonts w:ascii="Times New Roman" w:hAnsi="Times New Roman"/>
          <w:sz w:val="28"/>
          <w:szCs w:val="28"/>
        </w:rPr>
        <w:t>1</w:t>
      </w:r>
      <w:r>
        <w:rPr>
          <w:rFonts w:ascii="Times New Roman" w:hAnsi="Times New Roman"/>
          <w:sz w:val="28"/>
          <w:szCs w:val="28"/>
        </w:rPr>
        <w:t xml:space="preserve"> году </w:t>
      </w:r>
      <w:r w:rsidR="00FB4BB5">
        <w:rPr>
          <w:rFonts w:ascii="Times New Roman" w:hAnsi="Times New Roman"/>
          <w:sz w:val="28"/>
          <w:szCs w:val="28"/>
        </w:rPr>
        <w:t>исполнен в</w:t>
      </w:r>
      <w:r>
        <w:rPr>
          <w:rFonts w:ascii="Times New Roman" w:hAnsi="Times New Roman"/>
          <w:sz w:val="28"/>
          <w:szCs w:val="28"/>
        </w:rPr>
        <w:t xml:space="preserve"> сумме </w:t>
      </w:r>
      <w:r w:rsidR="00903AAD">
        <w:rPr>
          <w:rFonts w:ascii="Times New Roman" w:hAnsi="Times New Roman"/>
          <w:sz w:val="28"/>
          <w:szCs w:val="28"/>
        </w:rPr>
        <w:t xml:space="preserve">48 054,1 </w:t>
      </w:r>
      <w:r>
        <w:rPr>
          <w:rFonts w:ascii="Times New Roman" w:hAnsi="Times New Roman"/>
          <w:sz w:val="28"/>
          <w:szCs w:val="28"/>
        </w:rPr>
        <w:t xml:space="preserve">тыс. рублей или </w:t>
      </w:r>
      <w:r w:rsidR="00903AAD">
        <w:rPr>
          <w:rFonts w:ascii="Times New Roman" w:hAnsi="Times New Roman"/>
          <w:sz w:val="28"/>
          <w:szCs w:val="28"/>
        </w:rPr>
        <w:t>56,36</w:t>
      </w:r>
      <w:r>
        <w:rPr>
          <w:rFonts w:ascii="Times New Roman" w:hAnsi="Times New Roman"/>
          <w:sz w:val="28"/>
          <w:szCs w:val="28"/>
        </w:rPr>
        <w:t>% от утвержденных бюджетных назначений, в том числе за счет</w:t>
      </w:r>
      <w:r w:rsidR="00903AAD">
        <w:rPr>
          <w:rFonts w:ascii="Times New Roman" w:hAnsi="Times New Roman"/>
          <w:sz w:val="28"/>
          <w:szCs w:val="28"/>
        </w:rPr>
        <w:t xml:space="preserve"> поступлений от</w:t>
      </w:r>
      <w:r>
        <w:rPr>
          <w:rFonts w:ascii="Times New Roman" w:hAnsi="Times New Roman"/>
          <w:sz w:val="28"/>
          <w:szCs w:val="28"/>
        </w:rPr>
        <w:t>:</w:t>
      </w:r>
    </w:p>
    <w:p w:rsidR="008D527E" w:rsidRDefault="008D527E" w:rsidP="008D527E">
      <w:pPr>
        <w:pStyle w:val="ConsPlusNormal"/>
        <w:keepLines/>
        <w:ind w:firstLine="709"/>
        <w:jc w:val="both"/>
        <w:outlineLvl w:val="0"/>
        <w:rPr>
          <w:rFonts w:ascii="Times New Roman" w:hAnsi="Times New Roman"/>
          <w:sz w:val="28"/>
          <w:szCs w:val="28"/>
        </w:rPr>
      </w:pPr>
      <w:r>
        <w:rPr>
          <w:rFonts w:ascii="Times New Roman" w:hAnsi="Times New Roman"/>
          <w:sz w:val="28"/>
          <w:szCs w:val="28"/>
        </w:rPr>
        <w:t xml:space="preserve">- акцизов по подакцизным товарам (продукции, производимым на территории </w:t>
      </w:r>
      <w:r w:rsidR="00FB4BB5">
        <w:rPr>
          <w:rFonts w:ascii="Times New Roman" w:hAnsi="Times New Roman"/>
          <w:sz w:val="28"/>
          <w:szCs w:val="28"/>
        </w:rPr>
        <w:t>Российской</w:t>
      </w:r>
      <w:r>
        <w:rPr>
          <w:rFonts w:ascii="Times New Roman" w:hAnsi="Times New Roman"/>
          <w:sz w:val="28"/>
          <w:szCs w:val="28"/>
        </w:rPr>
        <w:t xml:space="preserve"> Федерации на сумму 1</w:t>
      </w:r>
      <w:r w:rsidR="00903AAD">
        <w:rPr>
          <w:rFonts w:ascii="Times New Roman" w:hAnsi="Times New Roman"/>
          <w:sz w:val="28"/>
          <w:szCs w:val="28"/>
        </w:rPr>
        <w:t>5 265,2</w:t>
      </w:r>
      <w:r>
        <w:rPr>
          <w:rFonts w:ascii="Times New Roman" w:hAnsi="Times New Roman"/>
          <w:sz w:val="28"/>
          <w:szCs w:val="28"/>
        </w:rPr>
        <w:t xml:space="preserve"> тыс. </w:t>
      </w:r>
      <w:r w:rsidR="00FB4BB5">
        <w:rPr>
          <w:rFonts w:ascii="Times New Roman" w:hAnsi="Times New Roman"/>
          <w:sz w:val="28"/>
          <w:szCs w:val="28"/>
        </w:rPr>
        <w:t>рублей;</w:t>
      </w:r>
    </w:p>
    <w:p w:rsidR="00C42EB2" w:rsidRDefault="008D527E" w:rsidP="00C42EB2">
      <w:pPr>
        <w:pStyle w:val="ConsPlusNormal"/>
        <w:keepLines/>
        <w:ind w:firstLine="709"/>
        <w:jc w:val="both"/>
        <w:outlineLvl w:val="0"/>
        <w:rPr>
          <w:rFonts w:ascii="Times New Roman" w:hAnsi="Times New Roman"/>
          <w:sz w:val="28"/>
          <w:szCs w:val="28"/>
        </w:rPr>
      </w:pPr>
      <w:r>
        <w:rPr>
          <w:rFonts w:ascii="Times New Roman" w:hAnsi="Times New Roman"/>
          <w:sz w:val="28"/>
          <w:szCs w:val="28"/>
        </w:rPr>
        <w:t>- субсидии на капитальный ремонт и ремонт автомобильных дорог общего пользования местного значения на сумму 7</w:t>
      </w:r>
      <w:r w:rsidR="00903AAD">
        <w:rPr>
          <w:rFonts w:ascii="Times New Roman" w:hAnsi="Times New Roman"/>
          <w:sz w:val="28"/>
          <w:szCs w:val="28"/>
        </w:rPr>
        <w:t> 488,7</w:t>
      </w:r>
      <w:r>
        <w:rPr>
          <w:rFonts w:ascii="Times New Roman" w:hAnsi="Times New Roman"/>
          <w:sz w:val="28"/>
          <w:szCs w:val="28"/>
        </w:rPr>
        <w:t xml:space="preserve"> тыс. рублей</w:t>
      </w:r>
      <w:r w:rsidR="00903AAD">
        <w:rPr>
          <w:rFonts w:ascii="Times New Roman" w:hAnsi="Times New Roman"/>
          <w:sz w:val="28"/>
          <w:szCs w:val="28"/>
        </w:rPr>
        <w:t>;</w:t>
      </w:r>
    </w:p>
    <w:p w:rsidR="00903AAD" w:rsidRDefault="00903AAD" w:rsidP="00C42EB2">
      <w:pPr>
        <w:pStyle w:val="ConsPlusNormal"/>
        <w:keepLines/>
        <w:ind w:firstLine="709"/>
        <w:jc w:val="both"/>
        <w:outlineLvl w:val="0"/>
        <w:rPr>
          <w:rFonts w:ascii="Times New Roman" w:hAnsi="Times New Roman"/>
          <w:sz w:val="28"/>
          <w:szCs w:val="28"/>
        </w:rPr>
      </w:pPr>
      <w:r>
        <w:rPr>
          <w:rFonts w:ascii="Times New Roman" w:hAnsi="Times New Roman"/>
          <w:sz w:val="28"/>
          <w:szCs w:val="28"/>
        </w:rPr>
        <w:t>-</w:t>
      </w:r>
      <w:r w:rsidR="005B0C62">
        <w:rPr>
          <w:rFonts w:ascii="Times New Roman" w:hAnsi="Times New Roman"/>
          <w:sz w:val="28"/>
          <w:szCs w:val="28"/>
        </w:rPr>
        <w:t xml:space="preserve"> </w:t>
      </w:r>
      <w:r>
        <w:rPr>
          <w:rFonts w:ascii="Times New Roman" w:hAnsi="Times New Roman"/>
          <w:sz w:val="28"/>
          <w:szCs w:val="28"/>
        </w:rPr>
        <w:t>субсидии из областного бюджета на обеспечение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сумме 25 300,2 тыс. рублей.</w:t>
      </w:r>
    </w:p>
    <w:p w:rsidR="006F1B50" w:rsidRPr="006D4DAD" w:rsidRDefault="006F1B50" w:rsidP="006F1B50">
      <w:pPr>
        <w:pStyle w:val="ConsPlusNormal"/>
        <w:ind w:firstLine="709"/>
        <w:jc w:val="both"/>
        <w:outlineLvl w:val="0"/>
        <w:rPr>
          <w:rFonts w:ascii="Times New Roman" w:hAnsi="Times New Roman"/>
          <w:sz w:val="28"/>
          <w:szCs w:val="28"/>
        </w:rPr>
      </w:pPr>
      <w:r>
        <w:rPr>
          <w:rFonts w:ascii="Times New Roman" w:hAnsi="Times New Roman"/>
          <w:sz w:val="28"/>
          <w:szCs w:val="28"/>
        </w:rPr>
        <w:t>В структуре доходов Дорожного фонда (налоговые и безвозмездные поступления) наибольшую долю имеют поступления в виде субсидий на обеспечение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и на капитальный ремонт и ремонт автомобильных дорог в сумме 70 269,2 тыс. рублей или 82,41%, и поступления</w:t>
      </w:r>
      <w:r w:rsidRPr="00581380">
        <w:rPr>
          <w:rFonts w:ascii="Times New Roman" w:hAnsi="Times New Roman"/>
          <w:sz w:val="28"/>
          <w:szCs w:val="28"/>
        </w:rPr>
        <w:t xml:space="preserve"> </w:t>
      </w:r>
      <w:r w:rsidRPr="008B12A3">
        <w:rPr>
          <w:rFonts w:ascii="Times New Roman" w:hAnsi="Times New Roman"/>
          <w:sz w:val="28"/>
          <w:szCs w:val="28"/>
        </w:rPr>
        <w:t>акциз</w:t>
      </w:r>
      <w:r>
        <w:rPr>
          <w:rFonts w:ascii="Times New Roman" w:hAnsi="Times New Roman"/>
          <w:sz w:val="28"/>
          <w:szCs w:val="28"/>
        </w:rPr>
        <w:t>а</w:t>
      </w:r>
      <w:r w:rsidRPr="008B12A3">
        <w:rPr>
          <w:rFonts w:ascii="Times New Roman" w:hAnsi="Times New Roman"/>
          <w:sz w:val="28"/>
          <w:szCs w:val="28"/>
        </w:rPr>
        <w:t xml:space="preserve"> по подакцизным товарам</w:t>
      </w:r>
      <w:r>
        <w:rPr>
          <w:rFonts w:ascii="Times New Roman" w:hAnsi="Times New Roman"/>
          <w:sz w:val="28"/>
          <w:szCs w:val="28"/>
        </w:rPr>
        <w:t xml:space="preserve"> в сумме 14 146,9 тыс. рублей или 16,59%.</w:t>
      </w:r>
    </w:p>
    <w:p w:rsidR="00713DE0" w:rsidRDefault="00C42EB2" w:rsidP="006F1B50">
      <w:pPr>
        <w:pStyle w:val="ConsPlusNormal"/>
        <w:keepLines/>
        <w:ind w:firstLine="709"/>
        <w:jc w:val="both"/>
        <w:outlineLvl w:val="0"/>
        <w:rPr>
          <w:sz w:val="28"/>
          <w:szCs w:val="28"/>
        </w:rPr>
      </w:pPr>
      <w:r w:rsidRPr="00C42EB2">
        <w:rPr>
          <w:rFonts w:ascii="Times New Roman" w:hAnsi="Times New Roman"/>
          <w:sz w:val="28"/>
          <w:szCs w:val="28"/>
        </w:rPr>
        <w:t xml:space="preserve">Информация об исполнении Дорожного </w:t>
      </w:r>
      <w:r w:rsidR="00FB4BB5" w:rsidRPr="00C42EB2">
        <w:rPr>
          <w:rFonts w:ascii="Times New Roman" w:hAnsi="Times New Roman"/>
          <w:sz w:val="28"/>
          <w:szCs w:val="28"/>
        </w:rPr>
        <w:t>фонда по</w:t>
      </w:r>
      <w:r w:rsidRPr="00C42EB2">
        <w:rPr>
          <w:rFonts w:ascii="Times New Roman" w:hAnsi="Times New Roman"/>
          <w:sz w:val="28"/>
          <w:szCs w:val="28"/>
        </w:rPr>
        <w:t xml:space="preserve"> доходам и расходам предоставлена в таблице 35:</w:t>
      </w:r>
      <w:r w:rsidRPr="00C42EB2">
        <w:rPr>
          <w:rFonts w:ascii="Times New Roman" w:hAnsi="Times New Roman"/>
        </w:rPr>
        <w:t xml:space="preserve"> </w:t>
      </w:r>
      <w:r w:rsidR="008D527E">
        <w:rPr>
          <w:sz w:val="28"/>
          <w:szCs w:val="28"/>
        </w:rPr>
        <w:t xml:space="preserve">                                                                                                    </w:t>
      </w:r>
    </w:p>
    <w:p w:rsidR="00713DE0" w:rsidRDefault="008D527E" w:rsidP="008D527E">
      <w:pPr>
        <w:ind w:left="-142" w:firstLine="1135"/>
        <w:jc w:val="right"/>
        <w:rPr>
          <w:sz w:val="28"/>
          <w:szCs w:val="28"/>
        </w:rPr>
      </w:pPr>
      <w:r>
        <w:rPr>
          <w:sz w:val="28"/>
          <w:szCs w:val="28"/>
        </w:rPr>
        <w:t xml:space="preserve"> </w:t>
      </w:r>
    </w:p>
    <w:p w:rsidR="00713DE0" w:rsidRPr="001F54DC" w:rsidRDefault="008D527E" w:rsidP="00713DE0">
      <w:pPr>
        <w:ind w:left="-142" w:firstLine="1135"/>
        <w:jc w:val="right"/>
      </w:pPr>
      <w:r w:rsidRPr="001F54DC">
        <w:t xml:space="preserve">Таблица </w:t>
      </w:r>
      <w:r w:rsidR="00C42EB2" w:rsidRPr="001F54DC">
        <w:t>35</w:t>
      </w:r>
    </w:p>
    <w:p w:rsidR="008D527E" w:rsidRPr="001F54DC" w:rsidRDefault="001F54DC" w:rsidP="008D527E">
      <w:pPr>
        <w:ind w:left="-142" w:firstLine="8364"/>
        <w:jc w:val="both"/>
        <w:rPr>
          <w:highlight w:val="yellow"/>
        </w:rPr>
      </w:pPr>
      <w:r>
        <w:t xml:space="preserve">    </w:t>
      </w:r>
      <w:r w:rsidR="008D527E" w:rsidRPr="001F54DC">
        <w:t xml:space="preserve"> (тыс. рублей)</w:t>
      </w:r>
    </w:p>
    <w:tbl>
      <w:tblPr>
        <w:tblW w:w="10080" w:type="dxa"/>
        <w:tblInd w:w="93" w:type="dxa"/>
        <w:tblLayout w:type="fixed"/>
        <w:tblLook w:val="04A0"/>
      </w:tblPr>
      <w:tblGrid>
        <w:gridCol w:w="4551"/>
        <w:gridCol w:w="1333"/>
        <w:gridCol w:w="1502"/>
        <w:gridCol w:w="1418"/>
        <w:gridCol w:w="1276"/>
      </w:tblGrid>
      <w:tr w:rsidR="008D527E" w:rsidRPr="000B44F8" w:rsidTr="000A55F0">
        <w:trPr>
          <w:trHeight w:val="315"/>
        </w:trPr>
        <w:tc>
          <w:tcPr>
            <w:tcW w:w="4551" w:type="dxa"/>
            <w:vMerge w:val="restart"/>
            <w:tcBorders>
              <w:top w:val="single" w:sz="4" w:space="0" w:color="auto"/>
              <w:left w:val="single" w:sz="4" w:space="0" w:color="auto"/>
              <w:bottom w:val="single" w:sz="4" w:space="0" w:color="000000"/>
              <w:right w:val="single" w:sz="4" w:space="0" w:color="auto"/>
            </w:tcBorders>
            <w:shd w:val="clear" w:color="auto" w:fill="DBE5F1"/>
            <w:vAlign w:val="center"/>
            <w:hideMark/>
          </w:tcPr>
          <w:p w:rsidR="008D527E" w:rsidRPr="00713DE0" w:rsidRDefault="008D527E" w:rsidP="000A55F0">
            <w:pPr>
              <w:jc w:val="center"/>
              <w:rPr>
                <w:b/>
                <w:bCs/>
              </w:rPr>
            </w:pPr>
            <w:r w:rsidRPr="00713DE0">
              <w:rPr>
                <w:b/>
                <w:bCs/>
              </w:rPr>
              <w:t>Доходы/расходы</w:t>
            </w:r>
          </w:p>
        </w:tc>
        <w:tc>
          <w:tcPr>
            <w:tcW w:w="2835" w:type="dxa"/>
            <w:gridSpan w:val="2"/>
            <w:tcBorders>
              <w:top w:val="single" w:sz="4" w:space="0" w:color="auto"/>
              <w:left w:val="nil"/>
              <w:bottom w:val="single" w:sz="4" w:space="0" w:color="auto"/>
              <w:right w:val="single" w:sz="4" w:space="0" w:color="auto"/>
            </w:tcBorders>
            <w:shd w:val="clear" w:color="auto" w:fill="DBE5F1"/>
            <w:vAlign w:val="center"/>
            <w:hideMark/>
          </w:tcPr>
          <w:p w:rsidR="008D527E" w:rsidRPr="00713DE0" w:rsidRDefault="008D527E" w:rsidP="009A1201">
            <w:pPr>
              <w:jc w:val="center"/>
              <w:rPr>
                <w:b/>
                <w:bCs/>
              </w:rPr>
            </w:pPr>
            <w:r w:rsidRPr="00713DE0">
              <w:rPr>
                <w:b/>
                <w:bCs/>
              </w:rPr>
              <w:t>202</w:t>
            </w:r>
            <w:r w:rsidR="009A1201">
              <w:rPr>
                <w:b/>
                <w:bCs/>
              </w:rPr>
              <w:t>1</w:t>
            </w:r>
            <w:r w:rsidRPr="00713DE0">
              <w:rPr>
                <w:b/>
                <w:bCs/>
              </w:rPr>
              <w:t xml:space="preserve"> год</w:t>
            </w:r>
          </w:p>
        </w:tc>
        <w:tc>
          <w:tcPr>
            <w:tcW w:w="2694"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rsidR="008D527E" w:rsidRPr="00713DE0" w:rsidRDefault="008D527E" w:rsidP="000A55F0">
            <w:pPr>
              <w:jc w:val="center"/>
              <w:rPr>
                <w:b/>
                <w:bCs/>
              </w:rPr>
            </w:pPr>
            <w:r w:rsidRPr="00713DE0">
              <w:rPr>
                <w:b/>
                <w:bCs/>
              </w:rPr>
              <w:t>неисполненные назначения</w:t>
            </w:r>
          </w:p>
        </w:tc>
      </w:tr>
      <w:tr w:rsidR="008D527E" w:rsidRPr="000B44F8" w:rsidTr="000A55F0">
        <w:trPr>
          <w:trHeight w:val="315"/>
        </w:trPr>
        <w:tc>
          <w:tcPr>
            <w:tcW w:w="4551" w:type="dxa"/>
            <w:vMerge/>
            <w:tcBorders>
              <w:top w:val="single" w:sz="4" w:space="0" w:color="auto"/>
              <w:left w:val="single" w:sz="4" w:space="0" w:color="auto"/>
              <w:bottom w:val="single" w:sz="4" w:space="0" w:color="auto"/>
              <w:right w:val="single" w:sz="4" w:space="0" w:color="auto"/>
            </w:tcBorders>
            <w:shd w:val="clear" w:color="auto" w:fill="DBE5F1"/>
            <w:vAlign w:val="center"/>
            <w:hideMark/>
          </w:tcPr>
          <w:p w:rsidR="008D527E" w:rsidRPr="00713DE0" w:rsidRDefault="008D527E" w:rsidP="000A55F0">
            <w:pPr>
              <w:rPr>
                <w:b/>
                <w:bCs/>
              </w:rPr>
            </w:pPr>
          </w:p>
        </w:tc>
        <w:tc>
          <w:tcPr>
            <w:tcW w:w="1333" w:type="dxa"/>
            <w:tcBorders>
              <w:top w:val="nil"/>
              <w:left w:val="nil"/>
              <w:bottom w:val="single" w:sz="4" w:space="0" w:color="auto"/>
              <w:right w:val="single" w:sz="4" w:space="0" w:color="auto"/>
            </w:tcBorders>
            <w:shd w:val="clear" w:color="auto" w:fill="DBE5F1"/>
            <w:vAlign w:val="center"/>
            <w:hideMark/>
          </w:tcPr>
          <w:p w:rsidR="008D527E" w:rsidRPr="00713DE0" w:rsidRDefault="008D527E" w:rsidP="000A55F0">
            <w:pPr>
              <w:jc w:val="center"/>
              <w:rPr>
                <w:b/>
                <w:bCs/>
              </w:rPr>
            </w:pPr>
            <w:r w:rsidRPr="00713DE0">
              <w:rPr>
                <w:b/>
                <w:bCs/>
              </w:rPr>
              <w:t>план</w:t>
            </w:r>
          </w:p>
        </w:tc>
        <w:tc>
          <w:tcPr>
            <w:tcW w:w="1502" w:type="dxa"/>
            <w:tcBorders>
              <w:top w:val="nil"/>
              <w:left w:val="nil"/>
              <w:bottom w:val="single" w:sz="4" w:space="0" w:color="auto"/>
              <w:right w:val="single" w:sz="4" w:space="0" w:color="auto"/>
            </w:tcBorders>
            <w:shd w:val="clear" w:color="auto" w:fill="DBE5F1"/>
            <w:vAlign w:val="center"/>
            <w:hideMark/>
          </w:tcPr>
          <w:p w:rsidR="008D527E" w:rsidRPr="00713DE0" w:rsidRDefault="008D527E" w:rsidP="000A55F0">
            <w:pPr>
              <w:jc w:val="center"/>
              <w:rPr>
                <w:b/>
                <w:bCs/>
              </w:rPr>
            </w:pPr>
            <w:r w:rsidRPr="00713DE0">
              <w:rPr>
                <w:b/>
                <w:bCs/>
              </w:rPr>
              <w:t>факт</w:t>
            </w:r>
          </w:p>
        </w:tc>
        <w:tc>
          <w:tcPr>
            <w:tcW w:w="141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8D527E" w:rsidRPr="00713DE0" w:rsidRDefault="008D527E" w:rsidP="000A55F0">
            <w:pPr>
              <w:rPr>
                <w:b/>
                <w:bCs/>
              </w:rPr>
            </w:pPr>
            <w:r w:rsidRPr="00713DE0">
              <w:rPr>
                <w:b/>
                <w:bCs/>
              </w:rPr>
              <w:t>сумма</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tcPr>
          <w:p w:rsidR="008D527E" w:rsidRPr="00713DE0" w:rsidRDefault="008D527E" w:rsidP="000A55F0">
            <w:pPr>
              <w:jc w:val="center"/>
              <w:rPr>
                <w:b/>
                <w:bCs/>
              </w:rPr>
            </w:pPr>
            <w:r w:rsidRPr="00713DE0">
              <w:rPr>
                <w:b/>
                <w:bCs/>
              </w:rPr>
              <w:t>%</w:t>
            </w:r>
          </w:p>
        </w:tc>
      </w:tr>
      <w:tr w:rsidR="008D527E" w:rsidRPr="000B44F8" w:rsidTr="000A55F0">
        <w:trPr>
          <w:trHeight w:val="450"/>
        </w:trPr>
        <w:tc>
          <w:tcPr>
            <w:tcW w:w="4551" w:type="dxa"/>
            <w:tcBorders>
              <w:top w:val="single" w:sz="4" w:space="0" w:color="auto"/>
              <w:left w:val="single" w:sz="4" w:space="0" w:color="auto"/>
              <w:bottom w:val="single" w:sz="4" w:space="0" w:color="auto"/>
              <w:right w:val="single" w:sz="4" w:space="0" w:color="auto"/>
            </w:tcBorders>
            <w:shd w:val="clear" w:color="auto" w:fill="D6E3BC"/>
            <w:noWrap/>
            <w:vAlign w:val="center"/>
            <w:hideMark/>
          </w:tcPr>
          <w:p w:rsidR="008D527E" w:rsidRPr="00713DE0" w:rsidRDefault="008D527E" w:rsidP="000A55F0">
            <w:pPr>
              <w:rPr>
                <w:b/>
                <w:bCs/>
              </w:rPr>
            </w:pPr>
            <w:r w:rsidRPr="00713DE0">
              <w:rPr>
                <w:b/>
                <w:bCs/>
              </w:rPr>
              <w:t>ДОХОДЫ:</w:t>
            </w:r>
          </w:p>
        </w:tc>
        <w:tc>
          <w:tcPr>
            <w:tcW w:w="1333" w:type="dxa"/>
            <w:tcBorders>
              <w:top w:val="single" w:sz="4" w:space="0" w:color="auto"/>
              <w:left w:val="nil"/>
              <w:bottom w:val="single" w:sz="4" w:space="0" w:color="auto"/>
              <w:right w:val="single" w:sz="4" w:space="0" w:color="auto"/>
            </w:tcBorders>
            <w:shd w:val="clear" w:color="auto" w:fill="D6E3BC"/>
            <w:noWrap/>
            <w:vAlign w:val="center"/>
            <w:hideMark/>
          </w:tcPr>
          <w:p w:rsidR="008D527E" w:rsidRPr="000B44F8" w:rsidRDefault="00995124" w:rsidP="00995124">
            <w:pPr>
              <w:jc w:val="center"/>
              <w:rPr>
                <w:b/>
                <w:bCs/>
                <w:sz w:val="22"/>
                <w:szCs w:val="22"/>
              </w:rPr>
            </w:pPr>
            <w:r>
              <w:rPr>
                <w:b/>
                <w:bCs/>
                <w:sz w:val="22"/>
                <w:szCs w:val="22"/>
              </w:rPr>
              <w:t>85 263,8</w:t>
            </w:r>
          </w:p>
        </w:tc>
        <w:tc>
          <w:tcPr>
            <w:tcW w:w="1502" w:type="dxa"/>
            <w:tcBorders>
              <w:top w:val="single" w:sz="4" w:space="0" w:color="auto"/>
              <w:left w:val="nil"/>
              <w:bottom w:val="single" w:sz="4" w:space="0" w:color="auto"/>
              <w:right w:val="single" w:sz="4" w:space="0" w:color="auto"/>
            </w:tcBorders>
            <w:shd w:val="clear" w:color="auto" w:fill="D6E3BC"/>
            <w:noWrap/>
            <w:vAlign w:val="center"/>
            <w:hideMark/>
          </w:tcPr>
          <w:p w:rsidR="008D527E" w:rsidRPr="000B44F8" w:rsidRDefault="00995124" w:rsidP="00995124">
            <w:pPr>
              <w:jc w:val="center"/>
              <w:rPr>
                <w:b/>
                <w:bCs/>
                <w:sz w:val="22"/>
                <w:szCs w:val="22"/>
              </w:rPr>
            </w:pPr>
            <w:r>
              <w:rPr>
                <w:b/>
                <w:bCs/>
                <w:sz w:val="22"/>
                <w:szCs w:val="22"/>
              </w:rPr>
              <w:t>48 054,1</w:t>
            </w:r>
          </w:p>
        </w:tc>
        <w:tc>
          <w:tcPr>
            <w:tcW w:w="1418" w:type="dxa"/>
            <w:tcBorders>
              <w:top w:val="single" w:sz="4" w:space="0" w:color="auto"/>
              <w:left w:val="nil"/>
              <w:bottom w:val="single" w:sz="4" w:space="0" w:color="auto"/>
              <w:right w:val="single" w:sz="4" w:space="0" w:color="auto"/>
            </w:tcBorders>
            <w:shd w:val="clear" w:color="auto" w:fill="D6E3BC"/>
            <w:noWrap/>
            <w:vAlign w:val="center"/>
            <w:hideMark/>
          </w:tcPr>
          <w:p w:rsidR="008D527E" w:rsidRPr="000B44F8" w:rsidRDefault="005B0C62" w:rsidP="00944D02">
            <w:pPr>
              <w:jc w:val="center"/>
              <w:rPr>
                <w:b/>
                <w:bCs/>
                <w:sz w:val="22"/>
                <w:szCs w:val="22"/>
              </w:rPr>
            </w:pPr>
            <w:r>
              <w:rPr>
                <w:b/>
                <w:bCs/>
                <w:sz w:val="22"/>
                <w:szCs w:val="22"/>
              </w:rPr>
              <w:t>-3</w:t>
            </w:r>
            <w:r w:rsidR="00944D02">
              <w:rPr>
                <w:b/>
                <w:bCs/>
                <w:sz w:val="22"/>
                <w:szCs w:val="22"/>
              </w:rPr>
              <w:t>7 209,7</w:t>
            </w:r>
          </w:p>
        </w:tc>
        <w:tc>
          <w:tcPr>
            <w:tcW w:w="1276" w:type="dxa"/>
            <w:tcBorders>
              <w:top w:val="single" w:sz="4" w:space="0" w:color="auto"/>
              <w:left w:val="nil"/>
              <w:bottom w:val="single" w:sz="4" w:space="0" w:color="auto"/>
              <w:right w:val="single" w:sz="4" w:space="0" w:color="auto"/>
            </w:tcBorders>
            <w:shd w:val="clear" w:color="auto" w:fill="D6E3BC"/>
            <w:vAlign w:val="center"/>
          </w:tcPr>
          <w:p w:rsidR="008D527E" w:rsidRPr="000B44F8" w:rsidRDefault="008D527E" w:rsidP="00944D02">
            <w:pPr>
              <w:jc w:val="center"/>
              <w:rPr>
                <w:b/>
                <w:bCs/>
                <w:sz w:val="20"/>
                <w:szCs w:val="20"/>
              </w:rPr>
            </w:pPr>
            <w:r w:rsidRPr="000B44F8">
              <w:rPr>
                <w:b/>
                <w:bCs/>
                <w:sz w:val="20"/>
                <w:szCs w:val="20"/>
              </w:rPr>
              <w:t>-</w:t>
            </w:r>
            <w:r w:rsidR="00944D02">
              <w:rPr>
                <w:b/>
                <w:bCs/>
                <w:sz w:val="20"/>
                <w:szCs w:val="20"/>
              </w:rPr>
              <w:t>43,64</w:t>
            </w:r>
          </w:p>
        </w:tc>
      </w:tr>
      <w:tr w:rsidR="008D527E" w:rsidRPr="000B44F8" w:rsidTr="000A55F0">
        <w:trPr>
          <w:trHeight w:val="31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8D527E" w:rsidRPr="000B44F8" w:rsidRDefault="008D527E" w:rsidP="000A55F0">
            <w:r w:rsidRPr="000B44F8">
              <w:t>акцизы на нефтепродукты</w:t>
            </w:r>
          </w:p>
        </w:tc>
        <w:tc>
          <w:tcPr>
            <w:tcW w:w="1333" w:type="dxa"/>
            <w:tcBorders>
              <w:top w:val="nil"/>
              <w:left w:val="nil"/>
              <w:bottom w:val="single" w:sz="4" w:space="0" w:color="auto"/>
              <w:right w:val="single" w:sz="4" w:space="0" w:color="auto"/>
            </w:tcBorders>
            <w:shd w:val="clear" w:color="auto" w:fill="auto"/>
            <w:noWrap/>
            <w:vAlign w:val="center"/>
            <w:hideMark/>
          </w:tcPr>
          <w:p w:rsidR="008D527E" w:rsidRPr="000B44F8" w:rsidRDefault="008D527E" w:rsidP="00995124">
            <w:pPr>
              <w:jc w:val="center"/>
              <w:rPr>
                <w:sz w:val="22"/>
                <w:szCs w:val="22"/>
              </w:rPr>
            </w:pPr>
            <w:r>
              <w:rPr>
                <w:sz w:val="22"/>
                <w:szCs w:val="22"/>
              </w:rPr>
              <w:t>1</w:t>
            </w:r>
            <w:r w:rsidR="00995124">
              <w:rPr>
                <w:sz w:val="22"/>
                <w:szCs w:val="22"/>
              </w:rPr>
              <w:t>4 146,9</w:t>
            </w:r>
          </w:p>
        </w:tc>
        <w:tc>
          <w:tcPr>
            <w:tcW w:w="1502" w:type="dxa"/>
            <w:tcBorders>
              <w:top w:val="nil"/>
              <w:left w:val="nil"/>
              <w:bottom w:val="single" w:sz="4" w:space="0" w:color="auto"/>
              <w:right w:val="single" w:sz="4" w:space="0" w:color="auto"/>
            </w:tcBorders>
            <w:shd w:val="clear" w:color="auto" w:fill="auto"/>
            <w:noWrap/>
            <w:vAlign w:val="center"/>
            <w:hideMark/>
          </w:tcPr>
          <w:p w:rsidR="008D527E" w:rsidRPr="000B44F8" w:rsidRDefault="008D527E" w:rsidP="00BE4859">
            <w:pPr>
              <w:jc w:val="center"/>
              <w:rPr>
                <w:sz w:val="22"/>
                <w:szCs w:val="22"/>
              </w:rPr>
            </w:pPr>
            <w:r w:rsidRPr="000B44F8">
              <w:rPr>
                <w:sz w:val="22"/>
                <w:szCs w:val="22"/>
              </w:rPr>
              <w:t>1</w:t>
            </w:r>
            <w:r w:rsidR="00BE4859">
              <w:rPr>
                <w:sz w:val="22"/>
                <w:szCs w:val="22"/>
              </w:rPr>
              <w:t>5 265,2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D527E" w:rsidRPr="000B44F8" w:rsidRDefault="008D527E" w:rsidP="005B0C62">
            <w:pPr>
              <w:jc w:val="center"/>
              <w:rPr>
                <w:sz w:val="22"/>
                <w:szCs w:val="22"/>
              </w:rPr>
            </w:pPr>
            <w:r>
              <w:rPr>
                <w:sz w:val="22"/>
                <w:szCs w:val="22"/>
              </w:rPr>
              <w:t>+</w:t>
            </w:r>
            <w:r w:rsidR="005B0C62">
              <w:rPr>
                <w:sz w:val="22"/>
                <w:szCs w:val="22"/>
              </w:rPr>
              <w:t xml:space="preserve"> 1 118,3</w:t>
            </w:r>
          </w:p>
        </w:tc>
        <w:tc>
          <w:tcPr>
            <w:tcW w:w="1276" w:type="dxa"/>
            <w:tcBorders>
              <w:top w:val="nil"/>
              <w:left w:val="nil"/>
              <w:bottom w:val="single" w:sz="4" w:space="0" w:color="auto"/>
              <w:right w:val="single" w:sz="4" w:space="0" w:color="auto"/>
            </w:tcBorders>
            <w:vAlign w:val="center"/>
          </w:tcPr>
          <w:p w:rsidR="008D527E" w:rsidRPr="000B44F8" w:rsidRDefault="008D527E" w:rsidP="005B0C62">
            <w:pPr>
              <w:jc w:val="center"/>
              <w:rPr>
                <w:sz w:val="20"/>
                <w:szCs w:val="20"/>
              </w:rPr>
            </w:pPr>
            <w:r>
              <w:rPr>
                <w:sz w:val="20"/>
                <w:szCs w:val="20"/>
              </w:rPr>
              <w:t>+</w:t>
            </w:r>
            <w:r w:rsidR="005B0C62">
              <w:rPr>
                <w:sz w:val="20"/>
                <w:szCs w:val="20"/>
              </w:rPr>
              <w:t>7,9</w:t>
            </w:r>
          </w:p>
        </w:tc>
      </w:tr>
      <w:tr w:rsidR="008D527E" w:rsidRPr="000B44F8" w:rsidTr="000A55F0">
        <w:trPr>
          <w:trHeight w:val="162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8D527E" w:rsidRPr="000B44F8" w:rsidRDefault="008D527E" w:rsidP="000A55F0">
            <w:r w:rsidRPr="000B44F8">
              <w:lastRenderedPageBreak/>
              <w:t>субсидии на обеспечение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8D527E" w:rsidRPr="000B44F8" w:rsidRDefault="000608EC" w:rsidP="000608EC">
            <w:pPr>
              <w:jc w:val="center"/>
              <w:rPr>
                <w:sz w:val="22"/>
                <w:szCs w:val="22"/>
              </w:rPr>
            </w:pPr>
            <w:r>
              <w:rPr>
                <w:sz w:val="22"/>
                <w:szCs w:val="22"/>
              </w:rPr>
              <w:t>62 780,5</w:t>
            </w:r>
          </w:p>
        </w:tc>
        <w:tc>
          <w:tcPr>
            <w:tcW w:w="1502" w:type="dxa"/>
            <w:tcBorders>
              <w:top w:val="single" w:sz="4" w:space="0" w:color="auto"/>
              <w:left w:val="nil"/>
              <w:bottom w:val="single" w:sz="4" w:space="0" w:color="auto"/>
              <w:right w:val="single" w:sz="4" w:space="0" w:color="auto"/>
            </w:tcBorders>
            <w:shd w:val="clear" w:color="auto" w:fill="auto"/>
            <w:noWrap/>
            <w:vAlign w:val="center"/>
          </w:tcPr>
          <w:p w:rsidR="008D527E" w:rsidRPr="000B44F8" w:rsidRDefault="000608EC" w:rsidP="000608EC">
            <w:pPr>
              <w:jc w:val="center"/>
              <w:rPr>
                <w:sz w:val="22"/>
                <w:szCs w:val="22"/>
              </w:rPr>
            </w:pPr>
            <w:r>
              <w:rPr>
                <w:sz w:val="22"/>
                <w:szCs w:val="22"/>
              </w:rPr>
              <w:t>25 300,2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27E" w:rsidRPr="000B44F8" w:rsidRDefault="005B0C62" w:rsidP="005B0C62">
            <w:pPr>
              <w:jc w:val="center"/>
              <w:rPr>
                <w:sz w:val="22"/>
                <w:szCs w:val="22"/>
              </w:rPr>
            </w:pPr>
            <w:r>
              <w:rPr>
                <w:sz w:val="22"/>
                <w:szCs w:val="22"/>
              </w:rPr>
              <w:t>-37 480,3</w:t>
            </w:r>
          </w:p>
        </w:tc>
        <w:tc>
          <w:tcPr>
            <w:tcW w:w="1276" w:type="dxa"/>
            <w:tcBorders>
              <w:top w:val="single" w:sz="4" w:space="0" w:color="auto"/>
              <w:left w:val="single" w:sz="4" w:space="0" w:color="auto"/>
              <w:bottom w:val="single" w:sz="4" w:space="0" w:color="auto"/>
              <w:right w:val="single" w:sz="4" w:space="0" w:color="auto"/>
            </w:tcBorders>
            <w:vAlign w:val="center"/>
          </w:tcPr>
          <w:p w:rsidR="008D527E" w:rsidRPr="000B44F8" w:rsidRDefault="005B0C62" w:rsidP="005B0C62">
            <w:pPr>
              <w:jc w:val="center"/>
              <w:rPr>
                <w:sz w:val="20"/>
                <w:szCs w:val="20"/>
              </w:rPr>
            </w:pPr>
            <w:r>
              <w:rPr>
                <w:sz w:val="20"/>
                <w:szCs w:val="20"/>
              </w:rPr>
              <w:t>-59,7</w:t>
            </w:r>
          </w:p>
        </w:tc>
      </w:tr>
      <w:tr w:rsidR="008D527E" w:rsidRPr="000B44F8" w:rsidTr="00C42EB2">
        <w:trPr>
          <w:trHeight w:val="892"/>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8D527E" w:rsidRPr="000B44F8" w:rsidRDefault="008D527E" w:rsidP="000A55F0">
            <w:r w:rsidRPr="000B44F8">
              <w:t>субсидии на капитальный ремонт и ремонт автомобильных дорог общего пользования местного значения</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8D527E" w:rsidRPr="000B44F8" w:rsidRDefault="008D527E" w:rsidP="000608EC">
            <w:pPr>
              <w:jc w:val="center"/>
              <w:rPr>
                <w:sz w:val="22"/>
                <w:szCs w:val="22"/>
              </w:rPr>
            </w:pPr>
            <w:r>
              <w:rPr>
                <w:sz w:val="22"/>
                <w:szCs w:val="22"/>
              </w:rPr>
              <w:t>7</w:t>
            </w:r>
            <w:r w:rsidR="000608EC">
              <w:rPr>
                <w:sz w:val="22"/>
                <w:szCs w:val="22"/>
              </w:rPr>
              <w:t> 488,7</w:t>
            </w:r>
          </w:p>
        </w:tc>
        <w:tc>
          <w:tcPr>
            <w:tcW w:w="1502" w:type="dxa"/>
            <w:tcBorders>
              <w:top w:val="single" w:sz="4" w:space="0" w:color="auto"/>
              <w:left w:val="nil"/>
              <w:bottom w:val="single" w:sz="4" w:space="0" w:color="auto"/>
              <w:right w:val="single" w:sz="4" w:space="0" w:color="auto"/>
            </w:tcBorders>
            <w:shd w:val="clear" w:color="auto" w:fill="auto"/>
            <w:noWrap/>
            <w:vAlign w:val="center"/>
          </w:tcPr>
          <w:p w:rsidR="008D527E" w:rsidRPr="000B44F8" w:rsidRDefault="008D527E" w:rsidP="000608EC">
            <w:pPr>
              <w:jc w:val="center"/>
              <w:rPr>
                <w:sz w:val="22"/>
                <w:szCs w:val="22"/>
              </w:rPr>
            </w:pPr>
            <w:r>
              <w:rPr>
                <w:sz w:val="22"/>
                <w:szCs w:val="22"/>
              </w:rPr>
              <w:t>7</w:t>
            </w:r>
            <w:r w:rsidR="000608EC">
              <w:rPr>
                <w:sz w:val="22"/>
                <w:szCs w:val="22"/>
              </w:rPr>
              <w:t> 488,7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27E" w:rsidRPr="000B44F8" w:rsidRDefault="005B0C62" w:rsidP="000A55F0">
            <w:pPr>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8D527E" w:rsidRPr="000B44F8" w:rsidRDefault="005B0C62" w:rsidP="005B0C62">
            <w:pPr>
              <w:jc w:val="center"/>
              <w:rPr>
                <w:sz w:val="20"/>
                <w:szCs w:val="20"/>
              </w:rPr>
            </w:pPr>
            <w:r>
              <w:rPr>
                <w:sz w:val="20"/>
                <w:szCs w:val="20"/>
              </w:rPr>
              <w:t>100,0</w:t>
            </w:r>
          </w:p>
        </w:tc>
      </w:tr>
      <w:tr w:rsidR="008D527E" w:rsidRPr="000B44F8" w:rsidTr="000A55F0">
        <w:trPr>
          <w:trHeight w:val="698"/>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8D527E" w:rsidRPr="000B44F8" w:rsidRDefault="008D527E" w:rsidP="00995124">
            <w:r>
              <w:t>Остаток средств муниципального дорожного фонда на 01.01.202</w:t>
            </w:r>
            <w:r w:rsidR="00995124">
              <w:t>1</w:t>
            </w:r>
            <w:r>
              <w:t xml:space="preserve"> года</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8D527E" w:rsidRDefault="00995124" w:rsidP="00995124">
            <w:pPr>
              <w:jc w:val="center"/>
              <w:rPr>
                <w:sz w:val="22"/>
                <w:szCs w:val="22"/>
              </w:rPr>
            </w:pPr>
            <w:r>
              <w:rPr>
                <w:sz w:val="22"/>
                <w:szCs w:val="22"/>
              </w:rPr>
              <w:t>847,7</w:t>
            </w:r>
          </w:p>
        </w:tc>
        <w:tc>
          <w:tcPr>
            <w:tcW w:w="1502" w:type="dxa"/>
            <w:tcBorders>
              <w:top w:val="single" w:sz="4" w:space="0" w:color="auto"/>
              <w:left w:val="nil"/>
              <w:bottom w:val="single" w:sz="4" w:space="0" w:color="auto"/>
              <w:right w:val="single" w:sz="4" w:space="0" w:color="auto"/>
            </w:tcBorders>
            <w:shd w:val="clear" w:color="auto" w:fill="auto"/>
            <w:noWrap/>
            <w:vAlign w:val="center"/>
          </w:tcPr>
          <w:p w:rsidR="008D527E" w:rsidRDefault="008D527E" w:rsidP="000A55F0">
            <w:pPr>
              <w:jc w:val="center"/>
              <w:rPr>
                <w:sz w:val="22"/>
                <w:szCs w:val="22"/>
              </w:rPr>
            </w:pPr>
            <w:r>
              <w:rPr>
                <w:sz w:val="22"/>
                <w:szCs w:val="2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27E" w:rsidRDefault="008D527E" w:rsidP="000A55F0">
            <w:pPr>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8D527E" w:rsidRDefault="008D527E" w:rsidP="000A55F0">
            <w:pPr>
              <w:jc w:val="center"/>
              <w:rPr>
                <w:sz w:val="20"/>
                <w:szCs w:val="20"/>
              </w:rPr>
            </w:pPr>
            <w:r>
              <w:rPr>
                <w:sz w:val="20"/>
                <w:szCs w:val="20"/>
              </w:rPr>
              <w:t>-</w:t>
            </w:r>
          </w:p>
        </w:tc>
      </w:tr>
      <w:tr w:rsidR="008D527E" w:rsidRPr="000B44F8" w:rsidTr="000A55F0">
        <w:trPr>
          <w:trHeight w:val="315"/>
        </w:trPr>
        <w:tc>
          <w:tcPr>
            <w:tcW w:w="4551" w:type="dxa"/>
            <w:tcBorders>
              <w:top w:val="nil"/>
              <w:left w:val="single" w:sz="4" w:space="0" w:color="auto"/>
              <w:bottom w:val="single" w:sz="4" w:space="0" w:color="auto"/>
              <w:right w:val="single" w:sz="4" w:space="0" w:color="auto"/>
            </w:tcBorders>
            <w:shd w:val="clear" w:color="auto" w:fill="D6E3BC"/>
            <w:vAlign w:val="center"/>
            <w:hideMark/>
          </w:tcPr>
          <w:p w:rsidR="00981DD6" w:rsidRDefault="00981DD6" w:rsidP="000A55F0">
            <w:pPr>
              <w:rPr>
                <w:b/>
                <w:bCs/>
              </w:rPr>
            </w:pPr>
          </w:p>
          <w:p w:rsidR="008D527E" w:rsidRDefault="008D527E" w:rsidP="000A55F0">
            <w:pPr>
              <w:rPr>
                <w:b/>
                <w:bCs/>
              </w:rPr>
            </w:pPr>
            <w:r w:rsidRPr="000B44F8">
              <w:rPr>
                <w:b/>
                <w:bCs/>
              </w:rPr>
              <w:t>РАСХОДЫ:</w:t>
            </w:r>
            <w:r>
              <w:rPr>
                <w:b/>
                <w:bCs/>
              </w:rPr>
              <w:t xml:space="preserve"> из них</w:t>
            </w:r>
          </w:p>
          <w:p w:rsidR="00981DD6" w:rsidRPr="000B44F8" w:rsidRDefault="00981DD6" w:rsidP="000A55F0">
            <w:pPr>
              <w:rPr>
                <w:b/>
                <w:bCs/>
              </w:rPr>
            </w:pPr>
          </w:p>
        </w:tc>
        <w:tc>
          <w:tcPr>
            <w:tcW w:w="1333" w:type="dxa"/>
            <w:tcBorders>
              <w:top w:val="nil"/>
              <w:left w:val="nil"/>
              <w:bottom w:val="single" w:sz="4" w:space="0" w:color="auto"/>
              <w:right w:val="single" w:sz="4" w:space="0" w:color="auto"/>
            </w:tcBorders>
            <w:shd w:val="clear" w:color="auto" w:fill="D6E3BC"/>
            <w:noWrap/>
            <w:vAlign w:val="center"/>
            <w:hideMark/>
          </w:tcPr>
          <w:p w:rsidR="008D527E" w:rsidRPr="000B44F8" w:rsidRDefault="00D06239" w:rsidP="00D06239">
            <w:pPr>
              <w:jc w:val="center"/>
              <w:rPr>
                <w:b/>
                <w:bCs/>
                <w:sz w:val="22"/>
                <w:szCs w:val="22"/>
              </w:rPr>
            </w:pPr>
            <w:r>
              <w:rPr>
                <w:b/>
                <w:bCs/>
                <w:sz w:val="22"/>
                <w:szCs w:val="22"/>
              </w:rPr>
              <w:t>85 263,8</w:t>
            </w:r>
          </w:p>
        </w:tc>
        <w:tc>
          <w:tcPr>
            <w:tcW w:w="1502" w:type="dxa"/>
            <w:tcBorders>
              <w:top w:val="nil"/>
              <w:left w:val="nil"/>
              <w:bottom w:val="single" w:sz="4" w:space="0" w:color="auto"/>
              <w:right w:val="single" w:sz="4" w:space="0" w:color="auto"/>
            </w:tcBorders>
            <w:shd w:val="clear" w:color="auto" w:fill="D6E3BC"/>
            <w:noWrap/>
            <w:vAlign w:val="center"/>
            <w:hideMark/>
          </w:tcPr>
          <w:p w:rsidR="008D527E" w:rsidRPr="000B44F8" w:rsidRDefault="00D06239" w:rsidP="00D06239">
            <w:pPr>
              <w:jc w:val="center"/>
              <w:rPr>
                <w:b/>
                <w:bCs/>
                <w:sz w:val="22"/>
                <w:szCs w:val="22"/>
              </w:rPr>
            </w:pPr>
            <w:r>
              <w:rPr>
                <w:b/>
                <w:bCs/>
                <w:sz w:val="22"/>
                <w:szCs w:val="22"/>
              </w:rPr>
              <w:t>47 783,5</w:t>
            </w:r>
          </w:p>
        </w:tc>
        <w:tc>
          <w:tcPr>
            <w:tcW w:w="1418" w:type="dxa"/>
            <w:tcBorders>
              <w:top w:val="nil"/>
              <w:left w:val="nil"/>
              <w:bottom w:val="single" w:sz="4" w:space="0" w:color="auto"/>
              <w:right w:val="single" w:sz="4" w:space="0" w:color="auto"/>
            </w:tcBorders>
            <w:shd w:val="clear" w:color="auto" w:fill="D6E3BC"/>
            <w:noWrap/>
            <w:vAlign w:val="center"/>
            <w:hideMark/>
          </w:tcPr>
          <w:p w:rsidR="008D527E" w:rsidRPr="000B44F8" w:rsidRDefault="00944D02" w:rsidP="00944D02">
            <w:pPr>
              <w:jc w:val="center"/>
              <w:rPr>
                <w:b/>
                <w:bCs/>
                <w:sz w:val="22"/>
                <w:szCs w:val="22"/>
              </w:rPr>
            </w:pPr>
            <w:r>
              <w:rPr>
                <w:b/>
                <w:bCs/>
                <w:sz w:val="22"/>
                <w:szCs w:val="22"/>
              </w:rPr>
              <w:t>37 480,3</w:t>
            </w:r>
          </w:p>
        </w:tc>
        <w:tc>
          <w:tcPr>
            <w:tcW w:w="1276" w:type="dxa"/>
            <w:tcBorders>
              <w:top w:val="nil"/>
              <w:left w:val="nil"/>
              <w:bottom w:val="single" w:sz="4" w:space="0" w:color="auto"/>
              <w:right w:val="single" w:sz="4" w:space="0" w:color="auto"/>
            </w:tcBorders>
            <w:shd w:val="clear" w:color="auto" w:fill="D6E3BC"/>
            <w:vAlign w:val="center"/>
          </w:tcPr>
          <w:p w:rsidR="008D527E" w:rsidRPr="000B44F8" w:rsidRDefault="008D527E" w:rsidP="00944D02">
            <w:pPr>
              <w:jc w:val="center"/>
              <w:rPr>
                <w:b/>
                <w:bCs/>
                <w:sz w:val="20"/>
                <w:szCs w:val="20"/>
              </w:rPr>
            </w:pPr>
            <w:r>
              <w:rPr>
                <w:b/>
                <w:bCs/>
                <w:sz w:val="20"/>
                <w:szCs w:val="20"/>
              </w:rPr>
              <w:t>-</w:t>
            </w:r>
            <w:r w:rsidR="00944D02">
              <w:rPr>
                <w:b/>
                <w:bCs/>
                <w:sz w:val="20"/>
                <w:szCs w:val="20"/>
              </w:rPr>
              <w:t>43,96</w:t>
            </w:r>
          </w:p>
        </w:tc>
      </w:tr>
      <w:tr w:rsidR="008D527E" w:rsidRPr="000B44F8" w:rsidTr="000A55F0">
        <w:trPr>
          <w:trHeight w:val="315"/>
        </w:trPr>
        <w:tc>
          <w:tcPr>
            <w:tcW w:w="4551" w:type="dxa"/>
            <w:tcBorders>
              <w:top w:val="nil"/>
              <w:left w:val="single" w:sz="4" w:space="0" w:color="auto"/>
              <w:bottom w:val="single" w:sz="4" w:space="0" w:color="auto"/>
              <w:right w:val="single" w:sz="4" w:space="0" w:color="auto"/>
            </w:tcBorders>
            <w:shd w:val="clear" w:color="auto" w:fill="auto"/>
            <w:vAlign w:val="center"/>
          </w:tcPr>
          <w:p w:rsidR="008D527E" w:rsidRPr="000B44F8" w:rsidRDefault="008D527E" w:rsidP="000A55F0">
            <w:r w:rsidRPr="00E16A68">
              <w:t>обеспечение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1333" w:type="dxa"/>
            <w:tcBorders>
              <w:top w:val="nil"/>
              <w:left w:val="nil"/>
              <w:bottom w:val="single" w:sz="4" w:space="0" w:color="auto"/>
              <w:right w:val="single" w:sz="4" w:space="0" w:color="auto"/>
            </w:tcBorders>
            <w:shd w:val="clear" w:color="auto" w:fill="auto"/>
            <w:vAlign w:val="center"/>
            <w:hideMark/>
          </w:tcPr>
          <w:p w:rsidR="008D527E" w:rsidRPr="000B44F8" w:rsidRDefault="00D06239" w:rsidP="00D06239">
            <w:pPr>
              <w:jc w:val="center"/>
              <w:rPr>
                <w:sz w:val="22"/>
                <w:szCs w:val="22"/>
              </w:rPr>
            </w:pPr>
            <w:r>
              <w:rPr>
                <w:sz w:val="22"/>
                <w:szCs w:val="22"/>
              </w:rPr>
              <w:t>62 780,5</w:t>
            </w:r>
          </w:p>
        </w:tc>
        <w:tc>
          <w:tcPr>
            <w:tcW w:w="1502" w:type="dxa"/>
            <w:tcBorders>
              <w:top w:val="nil"/>
              <w:left w:val="nil"/>
              <w:bottom w:val="single" w:sz="4" w:space="0" w:color="auto"/>
              <w:right w:val="single" w:sz="4" w:space="0" w:color="auto"/>
            </w:tcBorders>
            <w:shd w:val="clear" w:color="auto" w:fill="auto"/>
            <w:vAlign w:val="center"/>
            <w:hideMark/>
          </w:tcPr>
          <w:p w:rsidR="008D527E" w:rsidRPr="000B44F8" w:rsidRDefault="00D06239" w:rsidP="00D06239">
            <w:pPr>
              <w:jc w:val="center"/>
              <w:rPr>
                <w:sz w:val="22"/>
                <w:szCs w:val="22"/>
              </w:rPr>
            </w:pPr>
            <w:r>
              <w:rPr>
                <w:sz w:val="22"/>
                <w:szCs w:val="22"/>
              </w:rPr>
              <w:t>25 300,2</w:t>
            </w:r>
          </w:p>
        </w:tc>
        <w:tc>
          <w:tcPr>
            <w:tcW w:w="1418" w:type="dxa"/>
            <w:tcBorders>
              <w:top w:val="nil"/>
              <w:left w:val="nil"/>
              <w:bottom w:val="single" w:sz="4" w:space="0" w:color="auto"/>
              <w:right w:val="single" w:sz="4" w:space="0" w:color="auto"/>
            </w:tcBorders>
            <w:shd w:val="clear" w:color="auto" w:fill="auto"/>
            <w:noWrap/>
            <w:vAlign w:val="center"/>
          </w:tcPr>
          <w:p w:rsidR="008D527E" w:rsidRPr="000B44F8" w:rsidRDefault="008D527E" w:rsidP="005B0C62">
            <w:pPr>
              <w:jc w:val="center"/>
              <w:rPr>
                <w:sz w:val="22"/>
                <w:szCs w:val="22"/>
              </w:rPr>
            </w:pPr>
            <w:r>
              <w:rPr>
                <w:sz w:val="22"/>
                <w:szCs w:val="22"/>
              </w:rPr>
              <w:t>-</w:t>
            </w:r>
            <w:r w:rsidR="005B0C62">
              <w:rPr>
                <w:sz w:val="22"/>
                <w:szCs w:val="22"/>
              </w:rPr>
              <w:t>37 480,3</w:t>
            </w:r>
          </w:p>
        </w:tc>
        <w:tc>
          <w:tcPr>
            <w:tcW w:w="1276" w:type="dxa"/>
            <w:tcBorders>
              <w:top w:val="nil"/>
              <w:left w:val="nil"/>
              <w:bottom w:val="single" w:sz="4" w:space="0" w:color="auto"/>
              <w:right w:val="single" w:sz="4" w:space="0" w:color="auto"/>
            </w:tcBorders>
            <w:vAlign w:val="center"/>
          </w:tcPr>
          <w:p w:rsidR="008D527E" w:rsidRPr="000B44F8" w:rsidRDefault="005B0C62" w:rsidP="005B0C62">
            <w:pPr>
              <w:jc w:val="center"/>
              <w:rPr>
                <w:sz w:val="20"/>
                <w:szCs w:val="20"/>
              </w:rPr>
            </w:pPr>
            <w:r>
              <w:rPr>
                <w:sz w:val="20"/>
                <w:szCs w:val="20"/>
              </w:rPr>
              <w:t>-59,7</w:t>
            </w:r>
          </w:p>
        </w:tc>
      </w:tr>
      <w:tr w:rsidR="008D527E" w:rsidRPr="000B44F8" w:rsidTr="000A55F0">
        <w:trPr>
          <w:trHeight w:val="315"/>
        </w:trPr>
        <w:tc>
          <w:tcPr>
            <w:tcW w:w="4551" w:type="dxa"/>
            <w:tcBorders>
              <w:top w:val="nil"/>
              <w:left w:val="single" w:sz="4" w:space="0" w:color="auto"/>
              <w:bottom w:val="single" w:sz="4" w:space="0" w:color="auto"/>
              <w:right w:val="single" w:sz="4" w:space="0" w:color="auto"/>
            </w:tcBorders>
            <w:shd w:val="clear" w:color="auto" w:fill="auto"/>
            <w:vAlign w:val="center"/>
          </w:tcPr>
          <w:p w:rsidR="008D527E" w:rsidRPr="00E16A68" w:rsidRDefault="008D527E" w:rsidP="000A55F0">
            <w:r w:rsidRPr="00E16A68">
              <w:t>капитальному ремонту и ремонту автомобильных дорог общего пользования местного значения</w:t>
            </w:r>
          </w:p>
        </w:tc>
        <w:tc>
          <w:tcPr>
            <w:tcW w:w="1333" w:type="dxa"/>
            <w:tcBorders>
              <w:top w:val="nil"/>
              <w:left w:val="nil"/>
              <w:bottom w:val="single" w:sz="4" w:space="0" w:color="auto"/>
              <w:right w:val="single" w:sz="4" w:space="0" w:color="auto"/>
            </w:tcBorders>
            <w:shd w:val="clear" w:color="auto" w:fill="auto"/>
            <w:vAlign w:val="center"/>
          </w:tcPr>
          <w:p w:rsidR="008D527E" w:rsidRPr="000B44F8" w:rsidRDefault="00D06239" w:rsidP="00D06239">
            <w:pPr>
              <w:jc w:val="center"/>
              <w:rPr>
                <w:sz w:val="22"/>
                <w:szCs w:val="22"/>
              </w:rPr>
            </w:pPr>
            <w:r>
              <w:rPr>
                <w:sz w:val="22"/>
                <w:szCs w:val="22"/>
              </w:rPr>
              <w:t>7 488,7</w:t>
            </w:r>
          </w:p>
        </w:tc>
        <w:tc>
          <w:tcPr>
            <w:tcW w:w="1502" w:type="dxa"/>
            <w:tcBorders>
              <w:top w:val="nil"/>
              <w:left w:val="nil"/>
              <w:bottom w:val="single" w:sz="4" w:space="0" w:color="auto"/>
              <w:right w:val="single" w:sz="4" w:space="0" w:color="auto"/>
            </w:tcBorders>
            <w:shd w:val="clear" w:color="auto" w:fill="auto"/>
            <w:vAlign w:val="center"/>
          </w:tcPr>
          <w:p w:rsidR="008D527E" w:rsidRPr="000B44F8" w:rsidRDefault="00D06239" w:rsidP="00D06239">
            <w:pPr>
              <w:jc w:val="center"/>
              <w:rPr>
                <w:sz w:val="22"/>
                <w:szCs w:val="22"/>
              </w:rPr>
            </w:pPr>
            <w:r>
              <w:rPr>
                <w:sz w:val="22"/>
                <w:szCs w:val="22"/>
              </w:rPr>
              <w:t>7 488,7</w:t>
            </w:r>
          </w:p>
        </w:tc>
        <w:tc>
          <w:tcPr>
            <w:tcW w:w="1418" w:type="dxa"/>
            <w:tcBorders>
              <w:top w:val="nil"/>
              <w:left w:val="nil"/>
              <w:bottom w:val="single" w:sz="4" w:space="0" w:color="auto"/>
              <w:right w:val="single" w:sz="4" w:space="0" w:color="auto"/>
            </w:tcBorders>
            <w:shd w:val="clear" w:color="auto" w:fill="auto"/>
            <w:noWrap/>
            <w:vAlign w:val="center"/>
          </w:tcPr>
          <w:p w:rsidR="008D527E" w:rsidRPr="000B44F8" w:rsidRDefault="005B0C62" w:rsidP="000A55F0">
            <w:pPr>
              <w:jc w:val="center"/>
              <w:rPr>
                <w:sz w:val="22"/>
                <w:szCs w:val="22"/>
              </w:rPr>
            </w:pPr>
            <w:r>
              <w:rPr>
                <w:sz w:val="22"/>
                <w:szCs w:val="22"/>
              </w:rPr>
              <w:t>-</w:t>
            </w:r>
          </w:p>
        </w:tc>
        <w:tc>
          <w:tcPr>
            <w:tcW w:w="1276" w:type="dxa"/>
            <w:tcBorders>
              <w:top w:val="nil"/>
              <w:left w:val="nil"/>
              <w:bottom w:val="single" w:sz="4" w:space="0" w:color="auto"/>
              <w:right w:val="single" w:sz="4" w:space="0" w:color="auto"/>
            </w:tcBorders>
            <w:vAlign w:val="center"/>
          </w:tcPr>
          <w:p w:rsidR="008D527E" w:rsidRPr="000B44F8" w:rsidRDefault="005B0C62" w:rsidP="005B0C62">
            <w:pPr>
              <w:jc w:val="center"/>
              <w:rPr>
                <w:sz w:val="20"/>
                <w:szCs w:val="20"/>
              </w:rPr>
            </w:pPr>
            <w:r>
              <w:rPr>
                <w:sz w:val="20"/>
                <w:szCs w:val="20"/>
              </w:rPr>
              <w:t>100,0</w:t>
            </w:r>
          </w:p>
        </w:tc>
      </w:tr>
      <w:tr w:rsidR="008D527E" w:rsidRPr="000B44F8" w:rsidTr="000A55F0">
        <w:trPr>
          <w:trHeight w:val="315"/>
        </w:trPr>
        <w:tc>
          <w:tcPr>
            <w:tcW w:w="4551" w:type="dxa"/>
            <w:tcBorders>
              <w:top w:val="nil"/>
              <w:left w:val="single" w:sz="4" w:space="0" w:color="auto"/>
              <w:bottom w:val="nil"/>
              <w:right w:val="single" w:sz="4" w:space="0" w:color="auto"/>
            </w:tcBorders>
            <w:shd w:val="clear" w:color="auto" w:fill="auto"/>
            <w:vAlign w:val="center"/>
          </w:tcPr>
          <w:p w:rsidR="008D527E" w:rsidRPr="000B44F8" w:rsidRDefault="008D527E" w:rsidP="000A55F0">
            <w:r>
              <w:t xml:space="preserve">выполнение работ по </w:t>
            </w:r>
            <w:r w:rsidR="00FB4BB5">
              <w:t>содержанию автомобильных</w:t>
            </w:r>
            <w:r>
              <w:t xml:space="preserve"> дорог</w:t>
            </w:r>
          </w:p>
        </w:tc>
        <w:tc>
          <w:tcPr>
            <w:tcW w:w="1333" w:type="dxa"/>
            <w:tcBorders>
              <w:top w:val="nil"/>
              <w:left w:val="nil"/>
              <w:bottom w:val="nil"/>
              <w:right w:val="single" w:sz="4" w:space="0" w:color="auto"/>
            </w:tcBorders>
            <w:shd w:val="clear" w:color="auto" w:fill="auto"/>
            <w:vAlign w:val="center"/>
            <w:hideMark/>
          </w:tcPr>
          <w:p w:rsidR="008D527E" w:rsidRPr="000B44F8" w:rsidRDefault="008D527E" w:rsidP="00D06239">
            <w:pPr>
              <w:jc w:val="center"/>
              <w:rPr>
                <w:sz w:val="22"/>
                <w:szCs w:val="22"/>
              </w:rPr>
            </w:pPr>
            <w:r>
              <w:rPr>
                <w:sz w:val="22"/>
                <w:szCs w:val="22"/>
              </w:rPr>
              <w:t>1</w:t>
            </w:r>
            <w:r w:rsidR="00D06239">
              <w:rPr>
                <w:sz w:val="22"/>
                <w:szCs w:val="22"/>
              </w:rPr>
              <w:t>4 994,6</w:t>
            </w:r>
          </w:p>
        </w:tc>
        <w:tc>
          <w:tcPr>
            <w:tcW w:w="1502" w:type="dxa"/>
            <w:tcBorders>
              <w:top w:val="nil"/>
              <w:left w:val="nil"/>
              <w:bottom w:val="nil"/>
              <w:right w:val="single" w:sz="4" w:space="0" w:color="auto"/>
            </w:tcBorders>
            <w:shd w:val="clear" w:color="auto" w:fill="auto"/>
            <w:vAlign w:val="center"/>
            <w:hideMark/>
          </w:tcPr>
          <w:p w:rsidR="008D527E" w:rsidRPr="000B44F8" w:rsidRDefault="008D527E" w:rsidP="00D06239">
            <w:pPr>
              <w:jc w:val="center"/>
              <w:rPr>
                <w:sz w:val="22"/>
                <w:szCs w:val="22"/>
              </w:rPr>
            </w:pPr>
            <w:r>
              <w:rPr>
                <w:sz w:val="22"/>
                <w:szCs w:val="22"/>
              </w:rPr>
              <w:t>1</w:t>
            </w:r>
            <w:r w:rsidR="00D06239">
              <w:rPr>
                <w:sz w:val="22"/>
                <w:szCs w:val="22"/>
              </w:rPr>
              <w:t>4 994,6</w:t>
            </w:r>
          </w:p>
        </w:tc>
        <w:tc>
          <w:tcPr>
            <w:tcW w:w="1418" w:type="dxa"/>
            <w:tcBorders>
              <w:top w:val="nil"/>
              <w:left w:val="nil"/>
              <w:bottom w:val="nil"/>
              <w:right w:val="single" w:sz="4" w:space="0" w:color="auto"/>
            </w:tcBorders>
            <w:shd w:val="clear" w:color="auto" w:fill="auto"/>
            <w:noWrap/>
            <w:vAlign w:val="center"/>
            <w:hideMark/>
          </w:tcPr>
          <w:p w:rsidR="008D527E" w:rsidRPr="000B44F8" w:rsidRDefault="00944D02" w:rsidP="000A55F0">
            <w:pPr>
              <w:jc w:val="center"/>
              <w:rPr>
                <w:sz w:val="22"/>
                <w:szCs w:val="22"/>
              </w:rPr>
            </w:pPr>
            <w:r>
              <w:rPr>
                <w:sz w:val="22"/>
                <w:szCs w:val="22"/>
              </w:rPr>
              <w:t>-</w:t>
            </w:r>
          </w:p>
        </w:tc>
        <w:tc>
          <w:tcPr>
            <w:tcW w:w="1276" w:type="dxa"/>
            <w:tcBorders>
              <w:top w:val="nil"/>
              <w:left w:val="nil"/>
              <w:bottom w:val="nil"/>
              <w:right w:val="single" w:sz="4" w:space="0" w:color="auto"/>
            </w:tcBorders>
            <w:vAlign w:val="center"/>
          </w:tcPr>
          <w:p w:rsidR="008D527E" w:rsidRPr="000B44F8" w:rsidRDefault="00944D02" w:rsidP="00944D02">
            <w:pPr>
              <w:jc w:val="center"/>
              <w:rPr>
                <w:sz w:val="20"/>
                <w:szCs w:val="20"/>
              </w:rPr>
            </w:pPr>
            <w:r>
              <w:rPr>
                <w:sz w:val="20"/>
                <w:szCs w:val="20"/>
              </w:rPr>
              <w:t>100,0</w:t>
            </w:r>
          </w:p>
        </w:tc>
      </w:tr>
      <w:tr w:rsidR="008D527E" w:rsidRPr="000B44F8" w:rsidTr="000A55F0">
        <w:trPr>
          <w:trHeight w:val="134"/>
        </w:trPr>
        <w:tc>
          <w:tcPr>
            <w:tcW w:w="4551" w:type="dxa"/>
            <w:tcBorders>
              <w:top w:val="nil"/>
              <w:left w:val="single" w:sz="4" w:space="0" w:color="auto"/>
              <w:bottom w:val="single" w:sz="4" w:space="0" w:color="auto"/>
              <w:right w:val="single" w:sz="4" w:space="0" w:color="auto"/>
            </w:tcBorders>
            <w:shd w:val="clear" w:color="auto" w:fill="auto"/>
            <w:vAlign w:val="center"/>
          </w:tcPr>
          <w:p w:rsidR="008D527E" w:rsidRDefault="008D527E" w:rsidP="000A55F0"/>
        </w:tc>
        <w:tc>
          <w:tcPr>
            <w:tcW w:w="1333" w:type="dxa"/>
            <w:tcBorders>
              <w:top w:val="nil"/>
              <w:left w:val="nil"/>
              <w:bottom w:val="single" w:sz="4" w:space="0" w:color="auto"/>
              <w:right w:val="single" w:sz="4" w:space="0" w:color="auto"/>
            </w:tcBorders>
            <w:shd w:val="clear" w:color="auto" w:fill="auto"/>
            <w:vAlign w:val="center"/>
          </w:tcPr>
          <w:p w:rsidR="008D527E" w:rsidRPr="000B44F8" w:rsidRDefault="008D527E" w:rsidP="000A55F0">
            <w:pPr>
              <w:jc w:val="center"/>
              <w:rPr>
                <w:sz w:val="22"/>
                <w:szCs w:val="22"/>
              </w:rPr>
            </w:pPr>
          </w:p>
        </w:tc>
        <w:tc>
          <w:tcPr>
            <w:tcW w:w="1502" w:type="dxa"/>
            <w:tcBorders>
              <w:top w:val="nil"/>
              <w:left w:val="nil"/>
              <w:bottom w:val="single" w:sz="4" w:space="0" w:color="auto"/>
              <w:right w:val="single" w:sz="4" w:space="0" w:color="auto"/>
            </w:tcBorders>
            <w:shd w:val="clear" w:color="auto" w:fill="auto"/>
            <w:vAlign w:val="center"/>
          </w:tcPr>
          <w:p w:rsidR="008D527E" w:rsidRPr="000B44F8" w:rsidRDefault="008D527E" w:rsidP="000A55F0">
            <w:pPr>
              <w:jc w:val="center"/>
              <w:rPr>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8D527E" w:rsidRPr="000B44F8" w:rsidRDefault="008D527E" w:rsidP="000A55F0">
            <w:pPr>
              <w:jc w:val="center"/>
              <w:rPr>
                <w:sz w:val="22"/>
                <w:szCs w:val="22"/>
              </w:rPr>
            </w:pPr>
          </w:p>
        </w:tc>
        <w:tc>
          <w:tcPr>
            <w:tcW w:w="1276" w:type="dxa"/>
            <w:tcBorders>
              <w:top w:val="nil"/>
              <w:left w:val="nil"/>
              <w:bottom w:val="single" w:sz="4" w:space="0" w:color="auto"/>
              <w:right w:val="single" w:sz="4" w:space="0" w:color="auto"/>
            </w:tcBorders>
            <w:vAlign w:val="center"/>
          </w:tcPr>
          <w:p w:rsidR="008D527E" w:rsidRPr="000B44F8" w:rsidRDefault="008D527E" w:rsidP="000A55F0">
            <w:pPr>
              <w:jc w:val="center"/>
              <w:rPr>
                <w:sz w:val="20"/>
                <w:szCs w:val="20"/>
              </w:rPr>
            </w:pPr>
          </w:p>
        </w:tc>
      </w:tr>
    </w:tbl>
    <w:p w:rsidR="008D527E" w:rsidRDefault="008D527E" w:rsidP="008D527E">
      <w:pPr>
        <w:pStyle w:val="ConsPlusNormal"/>
        <w:keepLines/>
        <w:ind w:firstLine="709"/>
        <w:jc w:val="both"/>
        <w:outlineLvl w:val="0"/>
        <w:rPr>
          <w:rFonts w:ascii="Times New Roman" w:hAnsi="Times New Roman"/>
          <w:sz w:val="28"/>
          <w:szCs w:val="28"/>
        </w:rPr>
      </w:pPr>
    </w:p>
    <w:p w:rsidR="008D527E" w:rsidRDefault="008D527E" w:rsidP="008D527E">
      <w:pPr>
        <w:pStyle w:val="ConsPlusNormal"/>
        <w:keepLines/>
        <w:ind w:firstLine="709"/>
        <w:jc w:val="both"/>
        <w:outlineLvl w:val="0"/>
        <w:rPr>
          <w:rFonts w:ascii="Times New Roman" w:hAnsi="Times New Roman"/>
          <w:sz w:val="28"/>
          <w:szCs w:val="28"/>
        </w:rPr>
      </w:pPr>
      <w:r>
        <w:rPr>
          <w:rFonts w:ascii="Times New Roman" w:hAnsi="Times New Roman"/>
          <w:sz w:val="28"/>
          <w:szCs w:val="28"/>
        </w:rPr>
        <w:t>По итогам 202</w:t>
      </w:r>
      <w:r w:rsidR="00944D02">
        <w:rPr>
          <w:rFonts w:ascii="Times New Roman" w:hAnsi="Times New Roman"/>
          <w:sz w:val="28"/>
          <w:szCs w:val="28"/>
        </w:rPr>
        <w:t>1</w:t>
      </w:r>
      <w:r>
        <w:rPr>
          <w:rFonts w:ascii="Times New Roman" w:hAnsi="Times New Roman"/>
          <w:sz w:val="28"/>
          <w:szCs w:val="28"/>
        </w:rPr>
        <w:t xml:space="preserve"> года </w:t>
      </w:r>
      <w:r w:rsidR="00093972">
        <w:rPr>
          <w:rFonts w:ascii="Times New Roman" w:hAnsi="Times New Roman"/>
          <w:sz w:val="28"/>
          <w:szCs w:val="28"/>
        </w:rPr>
        <w:t xml:space="preserve"> сложилось </w:t>
      </w:r>
      <w:r>
        <w:rPr>
          <w:rFonts w:ascii="Times New Roman" w:hAnsi="Times New Roman"/>
          <w:sz w:val="28"/>
          <w:szCs w:val="28"/>
        </w:rPr>
        <w:t>уменьшение фактически поступивших доходов</w:t>
      </w:r>
      <w:r w:rsidR="001F54DC">
        <w:rPr>
          <w:rFonts w:ascii="Times New Roman" w:hAnsi="Times New Roman"/>
          <w:sz w:val="28"/>
          <w:szCs w:val="28"/>
        </w:rPr>
        <w:t>,</w:t>
      </w:r>
      <w:r w:rsidR="00944D02">
        <w:rPr>
          <w:rFonts w:ascii="Times New Roman" w:hAnsi="Times New Roman"/>
          <w:sz w:val="28"/>
          <w:szCs w:val="28"/>
        </w:rPr>
        <w:t xml:space="preserve"> </w:t>
      </w:r>
      <w:r>
        <w:rPr>
          <w:rFonts w:ascii="Times New Roman" w:hAnsi="Times New Roman"/>
          <w:sz w:val="28"/>
          <w:szCs w:val="28"/>
        </w:rPr>
        <w:t xml:space="preserve"> являющихся источником формирования муниципального Дорожного фонда, над их прогнозируемыми значениями </w:t>
      </w:r>
      <w:r w:rsidR="00093972">
        <w:rPr>
          <w:rFonts w:ascii="Times New Roman" w:hAnsi="Times New Roman"/>
          <w:sz w:val="28"/>
          <w:szCs w:val="28"/>
        </w:rPr>
        <w:t xml:space="preserve"> и </w:t>
      </w:r>
      <w:r>
        <w:rPr>
          <w:rFonts w:ascii="Times New Roman" w:hAnsi="Times New Roman"/>
          <w:sz w:val="28"/>
          <w:szCs w:val="28"/>
        </w:rPr>
        <w:t xml:space="preserve">составило </w:t>
      </w:r>
      <w:r w:rsidR="00944D02">
        <w:rPr>
          <w:rFonts w:ascii="Times New Roman" w:hAnsi="Times New Roman"/>
          <w:sz w:val="28"/>
          <w:szCs w:val="28"/>
        </w:rPr>
        <w:t>37 209,7</w:t>
      </w:r>
      <w:r>
        <w:rPr>
          <w:rFonts w:ascii="Times New Roman" w:hAnsi="Times New Roman"/>
          <w:sz w:val="28"/>
          <w:szCs w:val="28"/>
        </w:rPr>
        <w:t xml:space="preserve"> тыс. рублей или </w:t>
      </w:r>
      <w:r w:rsidR="00944D02">
        <w:rPr>
          <w:rFonts w:ascii="Times New Roman" w:hAnsi="Times New Roman"/>
          <w:sz w:val="28"/>
          <w:szCs w:val="28"/>
        </w:rPr>
        <w:t xml:space="preserve"> на 43,64</w:t>
      </w:r>
      <w:r>
        <w:rPr>
          <w:rFonts w:ascii="Times New Roman" w:hAnsi="Times New Roman"/>
          <w:sz w:val="28"/>
          <w:szCs w:val="28"/>
        </w:rPr>
        <w:t xml:space="preserve">%, в  основном за счет безвозмездных поступлений от других бюджетов бюджетной системы в сумме </w:t>
      </w:r>
      <w:r w:rsidR="00944D02">
        <w:rPr>
          <w:rFonts w:ascii="Times New Roman" w:hAnsi="Times New Roman"/>
          <w:sz w:val="28"/>
          <w:szCs w:val="28"/>
        </w:rPr>
        <w:t>37 480,3</w:t>
      </w:r>
      <w:r>
        <w:rPr>
          <w:rFonts w:ascii="Times New Roman" w:hAnsi="Times New Roman"/>
          <w:sz w:val="28"/>
          <w:szCs w:val="28"/>
        </w:rPr>
        <w:t xml:space="preserve"> тыс. рублей </w:t>
      </w:r>
      <w:r w:rsidRPr="00802A82">
        <w:rPr>
          <w:rFonts w:ascii="Times New Roman" w:hAnsi="Times New Roman"/>
          <w:sz w:val="28"/>
          <w:szCs w:val="28"/>
        </w:rPr>
        <w:t xml:space="preserve">(субсидии на обеспечение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или </w:t>
      </w:r>
      <w:r w:rsidR="002A6E6F">
        <w:rPr>
          <w:rFonts w:ascii="Times New Roman" w:hAnsi="Times New Roman"/>
          <w:sz w:val="28"/>
          <w:szCs w:val="28"/>
        </w:rPr>
        <w:t>59,7</w:t>
      </w:r>
      <w:r w:rsidRPr="00802A82">
        <w:rPr>
          <w:rFonts w:ascii="Times New Roman" w:hAnsi="Times New Roman"/>
          <w:sz w:val="28"/>
          <w:szCs w:val="28"/>
        </w:rPr>
        <w:t>%.</w:t>
      </w:r>
    </w:p>
    <w:p w:rsidR="00CD6B6A" w:rsidRDefault="00CD6B6A" w:rsidP="008D527E">
      <w:pPr>
        <w:pStyle w:val="ConsPlusNormal"/>
        <w:keepLines/>
        <w:ind w:firstLine="709"/>
        <w:jc w:val="both"/>
        <w:outlineLvl w:val="0"/>
        <w:rPr>
          <w:rFonts w:ascii="Times New Roman" w:hAnsi="Times New Roman"/>
          <w:sz w:val="28"/>
          <w:szCs w:val="28"/>
        </w:rPr>
      </w:pPr>
      <w:r>
        <w:rPr>
          <w:rFonts w:ascii="Times New Roman" w:hAnsi="Times New Roman"/>
          <w:sz w:val="28"/>
          <w:szCs w:val="28"/>
        </w:rPr>
        <w:t>Кассовое исполнение по расходам Дорожного фонда за 2021 год составило 47 783,5 тыс. рублей.</w:t>
      </w:r>
    </w:p>
    <w:p w:rsidR="008D527E" w:rsidRDefault="008D527E" w:rsidP="008D527E">
      <w:pPr>
        <w:widowControl w:val="0"/>
        <w:adjustRightInd w:val="0"/>
        <w:ind w:firstLine="540"/>
        <w:jc w:val="both"/>
        <w:rPr>
          <w:sz w:val="28"/>
          <w:szCs w:val="28"/>
        </w:rPr>
      </w:pPr>
      <w:r w:rsidRPr="00A02D3F">
        <w:rPr>
          <w:sz w:val="28"/>
          <w:szCs w:val="28"/>
        </w:rPr>
        <w:t xml:space="preserve">Исполнение </w:t>
      </w:r>
      <w:r>
        <w:rPr>
          <w:sz w:val="28"/>
          <w:szCs w:val="28"/>
        </w:rPr>
        <w:t>Дорожного фонда по программным мероприятиям в соответствии с функциональной классификацией расходов бюджета округа произведены по подразделу 0409 «Дорожное хозяйство».</w:t>
      </w:r>
    </w:p>
    <w:p w:rsidR="008D527E" w:rsidRDefault="008D527E" w:rsidP="008D527E">
      <w:pPr>
        <w:pStyle w:val="ConsPlusNormal"/>
        <w:keepLines/>
        <w:ind w:firstLine="709"/>
        <w:jc w:val="both"/>
        <w:outlineLvl w:val="0"/>
        <w:rPr>
          <w:rFonts w:ascii="Times New Roman" w:hAnsi="Times New Roman"/>
          <w:sz w:val="28"/>
          <w:szCs w:val="28"/>
        </w:rPr>
      </w:pPr>
      <w:r>
        <w:rPr>
          <w:rFonts w:ascii="Times New Roman" w:hAnsi="Times New Roman"/>
          <w:sz w:val="28"/>
          <w:szCs w:val="28"/>
        </w:rPr>
        <w:t xml:space="preserve">В </w:t>
      </w:r>
      <w:r w:rsidR="00FB4BB5">
        <w:rPr>
          <w:rFonts w:ascii="Times New Roman" w:hAnsi="Times New Roman"/>
          <w:sz w:val="28"/>
          <w:szCs w:val="28"/>
        </w:rPr>
        <w:t>структуре произведенных</w:t>
      </w:r>
      <w:r>
        <w:rPr>
          <w:rFonts w:ascii="Times New Roman" w:hAnsi="Times New Roman"/>
          <w:sz w:val="28"/>
          <w:szCs w:val="28"/>
        </w:rPr>
        <w:t xml:space="preserve"> расходов наибольший удельный вес приходится на расходы</w:t>
      </w:r>
      <w:r w:rsidR="002A6E6F" w:rsidRPr="002A6E6F">
        <w:rPr>
          <w:rFonts w:ascii="Times New Roman" w:hAnsi="Times New Roman"/>
          <w:sz w:val="28"/>
          <w:szCs w:val="28"/>
        </w:rPr>
        <w:t xml:space="preserve"> </w:t>
      </w:r>
      <w:r w:rsidR="002A6E6F">
        <w:rPr>
          <w:rFonts w:ascii="Times New Roman" w:hAnsi="Times New Roman"/>
          <w:sz w:val="28"/>
          <w:szCs w:val="28"/>
        </w:rPr>
        <w:t xml:space="preserve"> по </w:t>
      </w:r>
      <w:r w:rsidR="002A6E6F" w:rsidRPr="00802A82">
        <w:rPr>
          <w:rFonts w:ascii="Times New Roman" w:hAnsi="Times New Roman"/>
          <w:sz w:val="28"/>
          <w:szCs w:val="28"/>
        </w:rPr>
        <w:t>обеспечени</w:t>
      </w:r>
      <w:r w:rsidR="002A6E6F">
        <w:rPr>
          <w:rFonts w:ascii="Times New Roman" w:hAnsi="Times New Roman"/>
          <w:sz w:val="28"/>
          <w:szCs w:val="28"/>
        </w:rPr>
        <w:t>ю</w:t>
      </w:r>
      <w:r w:rsidR="002A6E6F" w:rsidRPr="00802A82">
        <w:rPr>
          <w:rFonts w:ascii="Times New Roman" w:hAnsi="Times New Roman"/>
          <w:sz w:val="28"/>
          <w:szCs w:val="28"/>
        </w:rPr>
        <w:t xml:space="preserve">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r w:rsidR="002A6E6F">
        <w:rPr>
          <w:rFonts w:ascii="Times New Roman" w:hAnsi="Times New Roman"/>
          <w:sz w:val="28"/>
          <w:szCs w:val="28"/>
        </w:rPr>
        <w:t xml:space="preserve"> (52,95%),</w:t>
      </w:r>
      <w:r>
        <w:rPr>
          <w:rFonts w:ascii="Times New Roman" w:hAnsi="Times New Roman"/>
          <w:sz w:val="28"/>
          <w:szCs w:val="28"/>
        </w:rPr>
        <w:t xml:space="preserve"> </w:t>
      </w:r>
      <w:r w:rsidRPr="002A6E6F">
        <w:rPr>
          <w:rFonts w:ascii="Times New Roman" w:hAnsi="Times New Roman"/>
          <w:sz w:val="28"/>
          <w:szCs w:val="28"/>
        </w:rPr>
        <w:t xml:space="preserve">по </w:t>
      </w:r>
      <w:r w:rsidR="00FB4BB5" w:rsidRPr="002A6E6F">
        <w:rPr>
          <w:rFonts w:ascii="Times New Roman" w:hAnsi="Times New Roman"/>
          <w:sz w:val="28"/>
          <w:szCs w:val="28"/>
        </w:rPr>
        <w:t>содержанию автомобильных</w:t>
      </w:r>
      <w:r w:rsidRPr="002A6E6F">
        <w:rPr>
          <w:rFonts w:ascii="Times New Roman" w:hAnsi="Times New Roman"/>
          <w:sz w:val="28"/>
          <w:szCs w:val="28"/>
        </w:rPr>
        <w:t xml:space="preserve"> дорог (</w:t>
      </w:r>
      <w:r w:rsidR="002A6E6F" w:rsidRPr="002A6E6F">
        <w:rPr>
          <w:rFonts w:ascii="Times New Roman" w:hAnsi="Times New Roman"/>
          <w:sz w:val="28"/>
          <w:szCs w:val="28"/>
        </w:rPr>
        <w:t>31,38</w:t>
      </w:r>
      <w:r w:rsidR="00FB4BB5" w:rsidRPr="002A6E6F">
        <w:rPr>
          <w:rFonts w:ascii="Times New Roman" w:hAnsi="Times New Roman"/>
          <w:sz w:val="28"/>
          <w:szCs w:val="28"/>
        </w:rPr>
        <w:t>%)</w:t>
      </w:r>
      <w:r w:rsidRPr="002A6E6F">
        <w:rPr>
          <w:rFonts w:ascii="Times New Roman" w:hAnsi="Times New Roman"/>
          <w:sz w:val="28"/>
          <w:szCs w:val="28"/>
        </w:rPr>
        <w:t>, по капитальному ремонту и ремонту автомобильных дорог общего пользования местного значения (</w:t>
      </w:r>
      <w:r w:rsidR="002A6E6F" w:rsidRPr="002A6E6F">
        <w:rPr>
          <w:rFonts w:ascii="Times New Roman" w:hAnsi="Times New Roman"/>
          <w:sz w:val="28"/>
          <w:szCs w:val="28"/>
        </w:rPr>
        <w:t>15,67%</w:t>
      </w:r>
      <w:r w:rsidRPr="002A6E6F">
        <w:rPr>
          <w:rFonts w:ascii="Times New Roman" w:hAnsi="Times New Roman"/>
          <w:sz w:val="28"/>
          <w:szCs w:val="28"/>
        </w:rPr>
        <w:t>).</w:t>
      </w:r>
      <w:r>
        <w:rPr>
          <w:rFonts w:ascii="Times New Roman" w:hAnsi="Times New Roman"/>
          <w:sz w:val="28"/>
          <w:szCs w:val="28"/>
        </w:rPr>
        <w:t xml:space="preserve"> </w:t>
      </w:r>
    </w:p>
    <w:p w:rsidR="008D527E" w:rsidRDefault="008D527E" w:rsidP="008D527E">
      <w:pPr>
        <w:widowControl w:val="0"/>
        <w:adjustRightInd w:val="0"/>
        <w:ind w:firstLine="540"/>
        <w:jc w:val="both"/>
        <w:rPr>
          <w:sz w:val="28"/>
          <w:szCs w:val="28"/>
        </w:rPr>
      </w:pPr>
      <w:r>
        <w:rPr>
          <w:sz w:val="28"/>
          <w:szCs w:val="28"/>
        </w:rPr>
        <w:t>Расходы Дорожного фонда исполнялись в рамках 2 муниципальных программ:</w:t>
      </w:r>
    </w:p>
    <w:p w:rsidR="008D527E" w:rsidRPr="00B176B3" w:rsidRDefault="008D527E" w:rsidP="008D527E">
      <w:pPr>
        <w:widowControl w:val="0"/>
        <w:adjustRightInd w:val="0"/>
        <w:ind w:firstLine="540"/>
        <w:jc w:val="both"/>
        <w:rPr>
          <w:i/>
          <w:sz w:val="28"/>
          <w:szCs w:val="28"/>
        </w:rPr>
      </w:pPr>
      <w:r w:rsidRPr="00B176B3">
        <w:rPr>
          <w:i/>
          <w:sz w:val="28"/>
          <w:szCs w:val="28"/>
        </w:rPr>
        <w:lastRenderedPageBreak/>
        <w:t xml:space="preserve"> МП «Развитие транспортной системы городского округа город Кулебаки на 2018-202</w:t>
      </w:r>
      <w:r>
        <w:rPr>
          <w:i/>
          <w:sz w:val="28"/>
          <w:szCs w:val="28"/>
        </w:rPr>
        <w:t>5</w:t>
      </w:r>
      <w:r w:rsidRPr="00B176B3">
        <w:rPr>
          <w:i/>
          <w:sz w:val="28"/>
          <w:szCs w:val="28"/>
        </w:rPr>
        <w:t xml:space="preserve"> годы».</w:t>
      </w:r>
    </w:p>
    <w:p w:rsidR="008D527E" w:rsidRDefault="008D527E" w:rsidP="008D527E">
      <w:pPr>
        <w:widowControl w:val="0"/>
        <w:adjustRightInd w:val="0"/>
        <w:ind w:firstLine="540"/>
        <w:jc w:val="both"/>
        <w:rPr>
          <w:sz w:val="28"/>
          <w:szCs w:val="28"/>
        </w:rPr>
      </w:pPr>
      <w:r>
        <w:rPr>
          <w:sz w:val="28"/>
          <w:szCs w:val="28"/>
        </w:rPr>
        <w:t xml:space="preserve">Исполнение по программным мероприятиям (МП 10) за счет средств дорожного фонда составило </w:t>
      </w:r>
      <w:r w:rsidR="008F40B3">
        <w:rPr>
          <w:sz w:val="28"/>
          <w:szCs w:val="28"/>
        </w:rPr>
        <w:t>22 483,3</w:t>
      </w:r>
      <w:r>
        <w:rPr>
          <w:sz w:val="28"/>
          <w:szCs w:val="28"/>
        </w:rPr>
        <w:t xml:space="preserve"> тыс. рублей (</w:t>
      </w:r>
      <w:r w:rsidR="008F40B3">
        <w:rPr>
          <w:sz w:val="28"/>
          <w:szCs w:val="28"/>
        </w:rPr>
        <w:t>100</w:t>
      </w:r>
      <w:r>
        <w:rPr>
          <w:sz w:val="28"/>
          <w:szCs w:val="28"/>
        </w:rPr>
        <w:t>,</w:t>
      </w:r>
      <w:r w:rsidR="008F40B3">
        <w:rPr>
          <w:sz w:val="28"/>
          <w:szCs w:val="28"/>
        </w:rPr>
        <w:t>0%</w:t>
      </w:r>
      <w:r>
        <w:rPr>
          <w:sz w:val="28"/>
          <w:szCs w:val="28"/>
        </w:rPr>
        <w:t xml:space="preserve"> от плана </w:t>
      </w:r>
      <w:r w:rsidR="008F40B3">
        <w:rPr>
          <w:sz w:val="28"/>
          <w:szCs w:val="28"/>
        </w:rPr>
        <w:t>22 483,3</w:t>
      </w:r>
      <w:r>
        <w:rPr>
          <w:sz w:val="28"/>
          <w:szCs w:val="28"/>
        </w:rPr>
        <w:t xml:space="preserve"> тыс. рублей), а именно:</w:t>
      </w:r>
    </w:p>
    <w:p w:rsidR="008D527E" w:rsidRDefault="000D15F1" w:rsidP="008D527E">
      <w:pPr>
        <w:widowControl w:val="0"/>
        <w:adjustRightInd w:val="0"/>
        <w:ind w:firstLine="540"/>
        <w:jc w:val="both"/>
        <w:rPr>
          <w:sz w:val="28"/>
          <w:szCs w:val="28"/>
        </w:rPr>
      </w:pPr>
      <w:r>
        <w:rPr>
          <w:sz w:val="28"/>
          <w:szCs w:val="28"/>
        </w:rPr>
        <w:t xml:space="preserve"> </w:t>
      </w:r>
      <w:r w:rsidR="008D527E">
        <w:rPr>
          <w:sz w:val="28"/>
          <w:szCs w:val="28"/>
        </w:rPr>
        <w:t xml:space="preserve">по подпрограмме 3 </w:t>
      </w:r>
      <w:r w:rsidR="008D527E" w:rsidRPr="002B4E8A">
        <w:rPr>
          <w:i/>
          <w:sz w:val="28"/>
          <w:szCs w:val="28"/>
        </w:rPr>
        <w:t>«Развитие дорожного хозяйства городского округа город Кулебаки»</w:t>
      </w:r>
      <w:r w:rsidR="008D527E">
        <w:rPr>
          <w:sz w:val="28"/>
          <w:szCs w:val="28"/>
        </w:rPr>
        <w:t xml:space="preserve">: </w:t>
      </w:r>
    </w:p>
    <w:p w:rsidR="008D527E" w:rsidRDefault="008D527E" w:rsidP="008D527E">
      <w:pPr>
        <w:widowControl w:val="0"/>
        <w:adjustRightInd w:val="0"/>
        <w:ind w:firstLine="540"/>
        <w:jc w:val="both"/>
        <w:rPr>
          <w:sz w:val="28"/>
          <w:szCs w:val="28"/>
        </w:rPr>
      </w:pPr>
      <w:r>
        <w:rPr>
          <w:sz w:val="28"/>
          <w:szCs w:val="28"/>
        </w:rPr>
        <w:t xml:space="preserve">- мероприятию 3.1.6. «Комплекс работ по содержанию городских автомобильных дорог с твердым покрытием и тротуаров г. Кулебаки в зимний и летний </w:t>
      </w:r>
      <w:r w:rsidR="00FB4BB5">
        <w:rPr>
          <w:sz w:val="28"/>
          <w:szCs w:val="28"/>
        </w:rPr>
        <w:t>периоды» и</w:t>
      </w:r>
      <w:r>
        <w:rPr>
          <w:sz w:val="28"/>
          <w:szCs w:val="28"/>
        </w:rPr>
        <w:t xml:space="preserve"> мероприятию 3.1.8. «Летнее содержание автомобильных дорог со шлаковым и грунтовым покрытием (ямочный ремонт с применением шлака, щебня, устройство подстилающих и выравнивающих слоев), за счет средств дорожного фонда исполнены в сумме </w:t>
      </w:r>
      <w:r w:rsidR="008F40B3">
        <w:rPr>
          <w:sz w:val="28"/>
          <w:szCs w:val="28"/>
        </w:rPr>
        <w:t>14 994,6</w:t>
      </w:r>
      <w:r>
        <w:rPr>
          <w:sz w:val="28"/>
          <w:szCs w:val="28"/>
        </w:rPr>
        <w:t xml:space="preserve"> тыс. рублей (</w:t>
      </w:r>
      <w:r w:rsidR="000D15F1">
        <w:rPr>
          <w:sz w:val="28"/>
          <w:szCs w:val="28"/>
        </w:rPr>
        <w:t>36,2</w:t>
      </w:r>
      <w:r>
        <w:rPr>
          <w:sz w:val="28"/>
          <w:szCs w:val="28"/>
        </w:rPr>
        <w:t xml:space="preserve">% от уточненного плана </w:t>
      </w:r>
      <w:r w:rsidR="000D15F1">
        <w:rPr>
          <w:sz w:val="28"/>
          <w:szCs w:val="28"/>
        </w:rPr>
        <w:t xml:space="preserve">20 687,0 </w:t>
      </w:r>
      <w:r>
        <w:rPr>
          <w:sz w:val="28"/>
          <w:szCs w:val="28"/>
        </w:rPr>
        <w:t>тыс. рублей);</w:t>
      </w:r>
    </w:p>
    <w:p w:rsidR="008D527E" w:rsidRDefault="008D527E" w:rsidP="008D527E">
      <w:pPr>
        <w:widowControl w:val="0"/>
        <w:adjustRightInd w:val="0"/>
        <w:ind w:firstLine="540"/>
        <w:jc w:val="both"/>
        <w:rPr>
          <w:sz w:val="28"/>
          <w:szCs w:val="28"/>
        </w:rPr>
      </w:pPr>
      <w:r>
        <w:rPr>
          <w:sz w:val="28"/>
          <w:szCs w:val="28"/>
        </w:rPr>
        <w:t xml:space="preserve">- мероприятию 3.1.9 «Капитальный ремонт автомобильных дорог» за счет дорожного фонда исполнены в сумме </w:t>
      </w:r>
      <w:r w:rsidR="008F40B3">
        <w:rPr>
          <w:sz w:val="28"/>
          <w:szCs w:val="28"/>
        </w:rPr>
        <w:t>7 488,7</w:t>
      </w:r>
      <w:r>
        <w:rPr>
          <w:sz w:val="28"/>
          <w:szCs w:val="28"/>
        </w:rPr>
        <w:t xml:space="preserve"> тыс. рублей (</w:t>
      </w:r>
      <w:r w:rsidR="008F40B3">
        <w:rPr>
          <w:sz w:val="28"/>
          <w:szCs w:val="28"/>
        </w:rPr>
        <w:t>41,8</w:t>
      </w:r>
      <w:r>
        <w:rPr>
          <w:sz w:val="28"/>
          <w:szCs w:val="28"/>
        </w:rPr>
        <w:t xml:space="preserve">% от уточненного плана </w:t>
      </w:r>
      <w:r w:rsidR="000D15F1">
        <w:rPr>
          <w:sz w:val="28"/>
          <w:szCs w:val="28"/>
        </w:rPr>
        <w:t>1</w:t>
      </w:r>
      <w:r w:rsidR="008F40B3">
        <w:rPr>
          <w:sz w:val="28"/>
          <w:szCs w:val="28"/>
        </w:rPr>
        <w:t>7 917,3</w:t>
      </w:r>
      <w:r>
        <w:rPr>
          <w:sz w:val="28"/>
          <w:szCs w:val="28"/>
        </w:rPr>
        <w:t xml:space="preserve"> тыс. рублей)</w:t>
      </w:r>
      <w:r w:rsidR="008F40B3">
        <w:rPr>
          <w:sz w:val="28"/>
          <w:szCs w:val="28"/>
        </w:rPr>
        <w:t>.</w:t>
      </w:r>
    </w:p>
    <w:p w:rsidR="008D527E" w:rsidRPr="00B81E8D" w:rsidRDefault="008D527E" w:rsidP="008D527E">
      <w:pPr>
        <w:widowControl w:val="0"/>
        <w:adjustRightInd w:val="0"/>
        <w:ind w:firstLine="540"/>
        <w:jc w:val="both"/>
        <w:rPr>
          <w:i/>
          <w:sz w:val="28"/>
          <w:szCs w:val="28"/>
        </w:rPr>
      </w:pPr>
      <w:r w:rsidRPr="00B81E8D">
        <w:rPr>
          <w:i/>
          <w:sz w:val="28"/>
          <w:szCs w:val="28"/>
        </w:rPr>
        <w:t>МП «Обеспечение граждан городского округа город Кулебаки Нижегородской области доступным и комфортным жильем на 2018-2025 годы»</w:t>
      </w:r>
      <w:r>
        <w:rPr>
          <w:i/>
          <w:sz w:val="28"/>
          <w:szCs w:val="28"/>
        </w:rPr>
        <w:t xml:space="preserve">. </w:t>
      </w:r>
    </w:p>
    <w:p w:rsidR="008D527E" w:rsidRDefault="008D527E" w:rsidP="008D527E">
      <w:pPr>
        <w:widowControl w:val="0"/>
        <w:adjustRightInd w:val="0"/>
        <w:ind w:firstLine="540"/>
        <w:jc w:val="both"/>
        <w:rPr>
          <w:i/>
          <w:sz w:val="28"/>
          <w:szCs w:val="28"/>
        </w:rPr>
      </w:pPr>
      <w:r>
        <w:rPr>
          <w:sz w:val="28"/>
          <w:szCs w:val="28"/>
        </w:rPr>
        <w:t xml:space="preserve">Исполнение по программным мероприятиям (МП 05) за счет средств дорожного фонда составило </w:t>
      </w:r>
      <w:r w:rsidR="00421558">
        <w:rPr>
          <w:sz w:val="28"/>
          <w:szCs w:val="28"/>
        </w:rPr>
        <w:t>25 30</w:t>
      </w:r>
      <w:r>
        <w:rPr>
          <w:sz w:val="28"/>
          <w:szCs w:val="28"/>
        </w:rPr>
        <w:t>0,</w:t>
      </w:r>
      <w:r w:rsidR="00421558">
        <w:rPr>
          <w:sz w:val="28"/>
          <w:szCs w:val="28"/>
        </w:rPr>
        <w:t>2</w:t>
      </w:r>
      <w:r>
        <w:rPr>
          <w:sz w:val="28"/>
          <w:szCs w:val="28"/>
        </w:rPr>
        <w:t xml:space="preserve"> тыс. рублей (</w:t>
      </w:r>
      <w:r w:rsidR="008F40B3">
        <w:rPr>
          <w:sz w:val="28"/>
          <w:szCs w:val="28"/>
        </w:rPr>
        <w:t>59,7</w:t>
      </w:r>
      <w:r>
        <w:rPr>
          <w:sz w:val="28"/>
          <w:szCs w:val="28"/>
        </w:rPr>
        <w:t xml:space="preserve">% от плана </w:t>
      </w:r>
      <w:r w:rsidR="00421558">
        <w:rPr>
          <w:sz w:val="28"/>
          <w:szCs w:val="28"/>
        </w:rPr>
        <w:t>62 780,5</w:t>
      </w:r>
      <w:r>
        <w:rPr>
          <w:sz w:val="28"/>
          <w:szCs w:val="28"/>
        </w:rPr>
        <w:t xml:space="preserve"> тыс. рублей) </w:t>
      </w:r>
      <w:r w:rsidRPr="008E6D14">
        <w:rPr>
          <w:sz w:val="28"/>
          <w:szCs w:val="28"/>
        </w:rPr>
        <w:t>а именн</w:t>
      </w:r>
      <w:r>
        <w:rPr>
          <w:sz w:val="28"/>
          <w:szCs w:val="28"/>
        </w:rPr>
        <w:t>о</w:t>
      </w:r>
      <w:r>
        <w:rPr>
          <w:i/>
          <w:sz w:val="28"/>
          <w:szCs w:val="28"/>
        </w:rPr>
        <w:t>:</w:t>
      </w:r>
    </w:p>
    <w:p w:rsidR="008D527E" w:rsidRPr="00B81E8D" w:rsidRDefault="008D527E" w:rsidP="008D527E">
      <w:pPr>
        <w:widowControl w:val="0"/>
        <w:adjustRightInd w:val="0"/>
        <w:ind w:firstLine="540"/>
        <w:jc w:val="both"/>
        <w:rPr>
          <w:i/>
          <w:sz w:val="28"/>
          <w:szCs w:val="28"/>
        </w:rPr>
      </w:pPr>
      <w:r>
        <w:rPr>
          <w:sz w:val="28"/>
          <w:szCs w:val="28"/>
        </w:rPr>
        <w:t>- по подпрограмме 5 «</w:t>
      </w:r>
      <w:r w:rsidRPr="001539B4">
        <w:rPr>
          <w:i/>
          <w:sz w:val="28"/>
          <w:szCs w:val="28"/>
        </w:rPr>
        <w:t xml:space="preserve">Обеспечение инженерной и дорожной </w:t>
      </w:r>
      <w:r w:rsidR="00FB4BB5" w:rsidRPr="001539B4">
        <w:rPr>
          <w:i/>
          <w:sz w:val="28"/>
          <w:szCs w:val="28"/>
        </w:rPr>
        <w:t>инфраструктурой</w:t>
      </w:r>
      <w:r w:rsidRPr="001539B4">
        <w:rPr>
          <w:i/>
          <w:sz w:val="28"/>
          <w:szCs w:val="28"/>
        </w:rPr>
        <w:t xml:space="preserve"> земельных участков, предназначенных для бесплатного предоставления многодетным семьям для индивидуального </w:t>
      </w:r>
      <w:r w:rsidR="00FB4BB5" w:rsidRPr="001539B4">
        <w:rPr>
          <w:i/>
          <w:sz w:val="28"/>
          <w:szCs w:val="28"/>
        </w:rPr>
        <w:t>жилищного</w:t>
      </w:r>
      <w:r w:rsidRPr="001539B4">
        <w:rPr>
          <w:i/>
          <w:sz w:val="28"/>
          <w:szCs w:val="28"/>
        </w:rPr>
        <w:t xml:space="preserve"> строительства в городском округе город Кулебаки на 2018-2025 г.</w:t>
      </w:r>
      <w:r w:rsidR="00FB4BB5" w:rsidRPr="001539B4">
        <w:rPr>
          <w:i/>
          <w:sz w:val="28"/>
          <w:szCs w:val="28"/>
        </w:rPr>
        <w:t>»</w:t>
      </w:r>
      <w:r w:rsidR="00FB4BB5">
        <w:rPr>
          <w:i/>
          <w:sz w:val="28"/>
          <w:szCs w:val="28"/>
        </w:rPr>
        <w:t>:</w:t>
      </w:r>
    </w:p>
    <w:p w:rsidR="008D527E" w:rsidRDefault="008D527E" w:rsidP="008D527E">
      <w:pPr>
        <w:widowControl w:val="0"/>
        <w:adjustRightInd w:val="0"/>
        <w:ind w:firstLine="540"/>
        <w:jc w:val="both"/>
        <w:rPr>
          <w:sz w:val="28"/>
          <w:szCs w:val="28"/>
        </w:rPr>
      </w:pPr>
      <w:r>
        <w:rPr>
          <w:sz w:val="28"/>
          <w:szCs w:val="28"/>
        </w:rPr>
        <w:t xml:space="preserve">- </w:t>
      </w:r>
      <w:r w:rsidR="00FB4BB5">
        <w:rPr>
          <w:sz w:val="28"/>
          <w:szCs w:val="28"/>
        </w:rPr>
        <w:t>мероприятию</w:t>
      </w:r>
      <w:r>
        <w:rPr>
          <w:sz w:val="28"/>
          <w:szCs w:val="28"/>
        </w:rPr>
        <w:t xml:space="preserve"> 5.1.1. «Организация работы по обеспечению инженерной и дорожной инфраструктурой земельных участков, предназначенных для бесплатного представления многодетным семьям для индивидуального жилищного строительства» запланированные </w:t>
      </w:r>
      <w:r w:rsidR="00FB4BB5">
        <w:rPr>
          <w:sz w:val="28"/>
          <w:szCs w:val="28"/>
        </w:rPr>
        <w:t>расходы в</w:t>
      </w:r>
      <w:r>
        <w:rPr>
          <w:sz w:val="28"/>
          <w:szCs w:val="28"/>
        </w:rPr>
        <w:t xml:space="preserve"> сумме </w:t>
      </w:r>
      <w:r w:rsidR="0009149C">
        <w:rPr>
          <w:sz w:val="28"/>
          <w:szCs w:val="28"/>
        </w:rPr>
        <w:t>62 780</w:t>
      </w:r>
      <w:r>
        <w:rPr>
          <w:sz w:val="28"/>
          <w:szCs w:val="28"/>
        </w:rPr>
        <w:t>,</w:t>
      </w:r>
      <w:r w:rsidR="0009149C">
        <w:rPr>
          <w:sz w:val="28"/>
          <w:szCs w:val="28"/>
        </w:rPr>
        <w:t>5</w:t>
      </w:r>
      <w:r>
        <w:rPr>
          <w:sz w:val="28"/>
          <w:szCs w:val="28"/>
        </w:rPr>
        <w:t xml:space="preserve"> тыс. рублей за счет дорожного фонда в 202</w:t>
      </w:r>
      <w:r w:rsidR="0009149C">
        <w:rPr>
          <w:sz w:val="28"/>
          <w:szCs w:val="28"/>
        </w:rPr>
        <w:t>1</w:t>
      </w:r>
      <w:r>
        <w:rPr>
          <w:sz w:val="28"/>
          <w:szCs w:val="28"/>
        </w:rPr>
        <w:t xml:space="preserve"> году  исполнены</w:t>
      </w:r>
      <w:r w:rsidR="0009149C">
        <w:rPr>
          <w:sz w:val="28"/>
          <w:szCs w:val="28"/>
        </w:rPr>
        <w:t xml:space="preserve"> в сумме 25 30</w:t>
      </w:r>
      <w:r w:rsidR="008F40B3">
        <w:rPr>
          <w:sz w:val="28"/>
          <w:szCs w:val="28"/>
        </w:rPr>
        <w:t>0</w:t>
      </w:r>
      <w:r w:rsidR="0009149C">
        <w:rPr>
          <w:sz w:val="28"/>
          <w:szCs w:val="28"/>
        </w:rPr>
        <w:t>,2 тыс. рублей</w:t>
      </w:r>
      <w:r>
        <w:rPr>
          <w:sz w:val="28"/>
          <w:szCs w:val="28"/>
        </w:rPr>
        <w:t>.</w:t>
      </w:r>
    </w:p>
    <w:p w:rsidR="008D527E" w:rsidRDefault="008D527E" w:rsidP="008D527E">
      <w:pPr>
        <w:pStyle w:val="ConsPlusNormal"/>
        <w:keepLines/>
        <w:ind w:firstLine="709"/>
        <w:jc w:val="both"/>
        <w:outlineLvl w:val="0"/>
        <w:rPr>
          <w:rFonts w:ascii="Times New Roman" w:hAnsi="Times New Roman"/>
          <w:sz w:val="28"/>
          <w:szCs w:val="28"/>
        </w:rPr>
      </w:pPr>
      <w:r>
        <w:rPr>
          <w:rFonts w:ascii="Times New Roman" w:hAnsi="Times New Roman"/>
          <w:iCs/>
          <w:sz w:val="28"/>
          <w:szCs w:val="28"/>
        </w:rPr>
        <w:t xml:space="preserve">По </w:t>
      </w:r>
      <w:r w:rsidR="00FB4BB5">
        <w:rPr>
          <w:rFonts w:ascii="Times New Roman" w:hAnsi="Times New Roman"/>
          <w:iCs/>
          <w:sz w:val="28"/>
          <w:szCs w:val="28"/>
        </w:rPr>
        <w:t>итогам отчетного</w:t>
      </w:r>
      <w:r>
        <w:rPr>
          <w:rFonts w:ascii="Times New Roman" w:hAnsi="Times New Roman"/>
          <w:iCs/>
          <w:sz w:val="28"/>
          <w:szCs w:val="28"/>
        </w:rPr>
        <w:t xml:space="preserve"> года сумма неисполненных бюджетных ассигнований (лимитов бюджетных обязательств) Дорожного фонда составила </w:t>
      </w:r>
      <w:r w:rsidR="004D3713">
        <w:rPr>
          <w:rFonts w:ascii="Times New Roman" w:hAnsi="Times New Roman"/>
          <w:iCs/>
          <w:sz w:val="28"/>
          <w:szCs w:val="28"/>
        </w:rPr>
        <w:t>37 480,3</w:t>
      </w:r>
      <w:r>
        <w:rPr>
          <w:rFonts w:ascii="Times New Roman" w:hAnsi="Times New Roman"/>
          <w:iCs/>
          <w:sz w:val="28"/>
          <w:szCs w:val="28"/>
        </w:rPr>
        <w:t xml:space="preserve"> тыс. рублей, из них неосвоенные бюджетные ассигнования, выделенные за счет областного бюджета в сумме </w:t>
      </w:r>
      <w:r w:rsidR="004D3713">
        <w:rPr>
          <w:rFonts w:ascii="Times New Roman" w:hAnsi="Times New Roman"/>
          <w:iCs/>
          <w:sz w:val="28"/>
          <w:szCs w:val="28"/>
        </w:rPr>
        <w:t>37 480,3</w:t>
      </w:r>
      <w:r>
        <w:rPr>
          <w:rFonts w:ascii="Times New Roman" w:hAnsi="Times New Roman"/>
          <w:iCs/>
          <w:sz w:val="28"/>
          <w:szCs w:val="28"/>
        </w:rPr>
        <w:t xml:space="preserve"> тыс. рублей</w:t>
      </w:r>
      <w:r w:rsidRPr="00DD780F">
        <w:rPr>
          <w:rFonts w:ascii="Times New Roman" w:hAnsi="Times New Roman"/>
          <w:sz w:val="28"/>
          <w:szCs w:val="28"/>
        </w:rPr>
        <w:t xml:space="preserve"> </w:t>
      </w:r>
      <w:r w:rsidRPr="00802A82">
        <w:rPr>
          <w:rFonts w:ascii="Times New Roman" w:hAnsi="Times New Roman"/>
          <w:sz w:val="28"/>
          <w:szCs w:val="28"/>
        </w:rPr>
        <w:t>на обеспечение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r>
        <w:rPr>
          <w:rFonts w:ascii="Times New Roman" w:hAnsi="Times New Roman"/>
          <w:sz w:val="28"/>
          <w:szCs w:val="28"/>
        </w:rPr>
        <w:t xml:space="preserve">. </w:t>
      </w:r>
    </w:p>
    <w:p w:rsidR="004B0B4F" w:rsidRPr="008B6F83" w:rsidRDefault="008D527E" w:rsidP="004B0B4F">
      <w:pPr>
        <w:pStyle w:val="Default"/>
        <w:ind w:firstLine="709"/>
        <w:jc w:val="both"/>
        <w:rPr>
          <w:color w:val="auto"/>
          <w:sz w:val="28"/>
          <w:szCs w:val="28"/>
        </w:rPr>
      </w:pPr>
      <w:r>
        <w:rPr>
          <w:sz w:val="28"/>
          <w:szCs w:val="28"/>
        </w:rPr>
        <w:t xml:space="preserve">Основной причиной неисполнения в отчетном периоде запланированных средств является </w:t>
      </w:r>
      <w:r w:rsidR="004B0B4F">
        <w:rPr>
          <w:color w:val="auto"/>
          <w:sz w:val="28"/>
          <w:szCs w:val="28"/>
        </w:rPr>
        <w:t xml:space="preserve"> некачественная  подготовки проектно- сметной документации по объекту строительства и  несвоевременное устранение допущенных неточностей в проектной документации. </w:t>
      </w:r>
    </w:p>
    <w:p w:rsidR="008D527E" w:rsidRDefault="008D527E" w:rsidP="007A5996">
      <w:pPr>
        <w:widowControl w:val="0"/>
        <w:adjustRightInd w:val="0"/>
        <w:ind w:firstLine="540"/>
        <w:jc w:val="both"/>
        <w:rPr>
          <w:b/>
          <w:sz w:val="28"/>
          <w:szCs w:val="28"/>
        </w:rPr>
      </w:pPr>
      <w:r>
        <w:rPr>
          <w:sz w:val="28"/>
          <w:szCs w:val="28"/>
        </w:rPr>
        <w:t>С</w:t>
      </w:r>
      <w:r w:rsidRPr="00E65592">
        <w:rPr>
          <w:sz w:val="28"/>
          <w:szCs w:val="28"/>
        </w:rPr>
        <w:t>огласно «Информации об использовании бюджетный ассигнований дорожного фонда городского округа город Кулебаки Нижегородской области за 202</w:t>
      </w:r>
      <w:r w:rsidR="004C2AFF">
        <w:rPr>
          <w:sz w:val="28"/>
          <w:szCs w:val="28"/>
        </w:rPr>
        <w:t>1</w:t>
      </w:r>
      <w:r w:rsidRPr="00E65592">
        <w:rPr>
          <w:sz w:val="28"/>
          <w:szCs w:val="28"/>
        </w:rPr>
        <w:t xml:space="preserve"> </w:t>
      </w:r>
      <w:r w:rsidR="00FB4BB5" w:rsidRPr="00E65592">
        <w:rPr>
          <w:sz w:val="28"/>
          <w:szCs w:val="28"/>
        </w:rPr>
        <w:t xml:space="preserve">год» </w:t>
      </w:r>
      <w:r w:rsidR="00FB4BB5">
        <w:rPr>
          <w:sz w:val="28"/>
          <w:szCs w:val="28"/>
        </w:rPr>
        <w:t>представленной</w:t>
      </w:r>
      <w:r w:rsidRPr="00E65592">
        <w:rPr>
          <w:sz w:val="28"/>
          <w:szCs w:val="28"/>
        </w:rPr>
        <w:t xml:space="preserve"> к годовому </w:t>
      </w:r>
      <w:r w:rsidR="00FB4BB5" w:rsidRPr="00E65592">
        <w:rPr>
          <w:sz w:val="28"/>
          <w:szCs w:val="28"/>
        </w:rPr>
        <w:t xml:space="preserve">отчету </w:t>
      </w:r>
      <w:r w:rsidR="00FB4BB5">
        <w:rPr>
          <w:sz w:val="28"/>
          <w:szCs w:val="28"/>
        </w:rPr>
        <w:t>за</w:t>
      </w:r>
      <w:r>
        <w:rPr>
          <w:sz w:val="28"/>
          <w:szCs w:val="28"/>
        </w:rPr>
        <w:t xml:space="preserve"> 202</w:t>
      </w:r>
      <w:r w:rsidR="004C2AFF">
        <w:rPr>
          <w:sz w:val="28"/>
          <w:szCs w:val="28"/>
        </w:rPr>
        <w:t>1</w:t>
      </w:r>
      <w:r>
        <w:rPr>
          <w:sz w:val="28"/>
          <w:szCs w:val="28"/>
        </w:rPr>
        <w:t xml:space="preserve"> год </w:t>
      </w:r>
      <w:r w:rsidR="00FB4BB5">
        <w:rPr>
          <w:sz w:val="28"/>
          <w:szCs w:val="28"/>
        </w:rPr>
        <w:t>остаток средств</w:t>
      </w:r>
      <w:r>
        <w:rPr>
          <w:sz w:val="28"/>
          <w:szCs w:val="28"/>
        </w:rPr>
        <w:t xml:space="preserve"> </w:t>
      </w:r>
      <w:r>
        <w:rPr>
          <w:sz w:val="28"/>
          <w:szCs w:val="28"/>
        </w:rPr>
        <w:lastRenderedPageBreak/>
        <w:t xml:space="preserve">Дорожного </w:t>
      </w:r>
      <w:r w:rsidR="00FB4BB5">
        <w:rPr>
          <w:sz w:val="28"/>
          <w:szCs w:val="28"/>
        </w:rPr>
        <w:t>фонда городского</w:t>
      </w:r>
      <w:r>
        <w:rPr>
          <w:sz w:val="28"/>
          <w:szCs w:val="28"/>
        </w:rPr>
        <w:t xml:space="preserve"> округа на 01.01.202</w:t>
      </w:r>
      <w:r w:rsidR="004C2AFF">
        <w:rPr>
          <w:sz w:val="28"/>
          <w:szCs w:val="28"/>
        </w:rPr>
        <w:t>2</w:t>
      </w:r>
      <w:r>
        <w:rPr>
          <w:sz w:val="28"/>
          <w:szCs w:val="28"/>
        </w:rPr>
        <w:t xml:space="preserve"> года </w:t>
      </w:r>
      <w:r w:rsidRPr="00E65592">
        <w:rPr>
          <w:sz w:val="28"/>
          <w:szCs w:val="28"/>
        </w:rPr>
        <w:t xml:space="preserve">составил </w:t>
      </w:r>
      <w:r w:rsidR="004C2AFF">
        <w:rPr>
          <w:sz w:val="28"/>
          <w:szCs w:val="28"/>
        </w:rPr>
        <w:t>1 118,3</w:t>
      </w:r>
      <w:r w:rsidRPr="00E65592">
        <w:rPr>
          <w:sz w:val="28"/>
          <w:szCs w:val="28"/>
        </w:rPr>
        <w:t xml:space="preserve"> тыс. рублей</w:t>
      </w:r>
      <w:r>
        <w:rPr>
          <w:sz w:val="28"/>
          <w:szCs w:val="28"/>
        </w:rPr>
        <w:t xml:space="preserve">. </w:t>
      </w:r>
    </w:p>
    <w:p w:rsidR="008D527E" w:rsidRDefault="008D527E" w:rsidP="008D527E">
      <w:pPr>
        <w:tabs>
          <w:tab w:val="center" w:pos="5314"/>
        </w:tabs>
        <w:ind w:firstLine="708"/>
        <w:rPr>
          <w:b/>
          <w:sz w:val="28"/>
          <w:szCs w:val="28"/>
        </w:rPr>
      </w:pPr>
      <w:r>
        <w:rPr>
          <w:b/>
          <w:sz w:val="28"/>
          <w:szCs w:val="28"/>
        </w:rPr>
        <w:tab/>
      </w:r>
    </w:p>
    <w:p w:rsidR="00535472" w:rsidRDefault="00981DD6" w:rsidP="00981DD6">
      <w:pPr>
        <w:tabs>
          <w:tab w:val="center" w:pos="5314"/>
        </w:tabs>
        <w:ind w:firstLine="708"/>
        <w:jc w:val="center"/>
        <w:rPr>
          <w:b/>
          <w:sz w:val="28"/>
          <w:szCs w:val="28"/>
        </w:rPr>
      </w:pPr>
      <w:r>
        <w:rPr>
          <w:b/>
          <w:sz w:val="28"/>
          <w:szCs w:val="28"/>
        </w:rPr>
        <w:t>8.Публичные нормативные обязательства</w:t>
      </w:r>
    </w:p>
    <w:p w:rsidR="00981DD6" w:rsidRDefault="00981DD6" w:rsidP="00981DD6">
      <w:pPr>
        <w:tabs>
          <w:tab w:val="center" w:pos="5314"/>
        </w:tabs>
        <w:ind w:firstLine="708"/>
        <w:jc w:val="center"/>
        <w:rPr>
          <w:b/>
          <w:sz w:val="28"/>
          <w:szCs w:val="28"/>
        </w:rPr>
      </w:pPr>
    </w:p>
    <w:p w:rsidR="008D527E" w:rsidRDefault="008D527E" w:rsidP="008D527E">
      <w:pPr>
        <w:ind w:firstLine="709"/>
        <w:jc w:val="both"/>
        <w:rPr>
          <w:sz w:val="28"/>
          <w:szCs w:val="28"/>
        </w:rPr>
      </w:pPr>
      <w:r>
        <w:rPr>
          <w:sz w:val="28"/>
          <w:szCs w:val="28"/>
        </w:rPr>
        <w:t>Первоначально общий объем бюджетных ассигнований на исполнение публичных нормативных обязательств на 202</w:t>
      </w:r>
      <w:r w:rsidR="00200C13">
        <w:rPr>
          <w:sz w:val="28"/>
          <w:szCs w:val="28"/>
        </w:rPr>
        <w:t>1</w:t>
      </w:r>
      <w:r>
        <w:rPr>
          <w:sz w:val="28"/>
          <w:szCs w:val="28"/>
        </w:rPr>
        <w:t xml:space="preserve"> год</w:t>
      </w:r>
      <w:r w:rsidRPr="00F764EE">
        <w:rPr>
          <w:sz w:val="28"/>
          <w:szCs w:val="28"/>
        </w:rPr>
        <w:t xml:space="preserve"> (ст.</w:t>
      </w:r>
      <w:r>
        <w:rPr>
          <w:sz w:val="28"/>
          <w:szCs w:val="28"/>
        </w:rPr>
        <w:t>8 решения о бюджете) утвержден</w:t>
      </w:r>
      <w:r w:rsidRPr="00F764EE">
        <w:rPr>
          <w:sz w:val="28"/>
          <w:szCs w:val="28"/>
        </w:rPr>
        <w:t xml:space="preserve"> в сумме </w:t>
      </w:r>
      <w:r>
        <w:rPr>
          <w:sz w:val="28"/>
          <w:szCs w:val="28"/>
        </w:rPr>
        <w:t>1</w:t>
      </w:r>
      <w:r w:rsidR="00A60162">
        <w:rPr>
          <w:sz w:val="28"/>
          <w:szCs w:val="28"/>
        </w:rPr>
        <w:t>0 451,4</w:t>
      </w:r>
      <w:r>
        <w:rPr>
          <w:sz w:val="28"/>
          <w:szCs w:val="28"/>
        </w:rPr>
        <w:t xml:space="preserve"> тыс. рублей.</w:t>
      </w:r>
    </w:p>
    <w:p w:rsidR="008D527E" w:rsidRPr="00F92DAA" w:rsidRDefault="008D527E" w:rsidP="008D527E">
      <w:pPr>
        <w:ind w:firstLine="709"/>
        <w:jc w:val="both"/>
        <w:rPr>
          <w:sz w:val="28"/>
          <w:szCs w:val="28"/>
        </w:rPr>
      </w:pPr>
      <w:r>
        <w:rPr>
          <w:sz w:val="28"/>
          <w:szCs w:val="28"/>
        </w:rPr>
        <w:t>В результате внесения изменений в решение о бюджете,</w:t>
      </w:r>
      <w:r w:rsidRPr="006D4F19">
        <w:rPr>
          <w:sz w:val="28"/>
          <w:szCs w:val="28"/>
        </w:rPr>
        <w:t xml:space="preserve"> бюджетные </w:t>
      </w:r>
      <w:r>
        <w:rPr>
          <w:sz w:val="28"/>
          <w:szCs w:val="28"/>
        </w:rPr>
        <w:t>ассигнования</w:t>
      </w:r>
      <w:r w:rsidRPr="006D4F19">
        <w:rPr>
          <w:sz w:val="28"/>
          <w:szCs w:val="28"/>
        </w:rPr>
        <w:t xml:space="preserve"> </w:t>
      </w:r>
      <w:r>
        <w:rPr>
          <w:sz w:val="28"/>
          <w:szCs w:val="28"/>
        </w:rPr>
        <w:t>на исполнение публичных нормативных обязательств</w:t>
      </w:r>
      <w:r w:rsidRPr="006D4F19">
        <w:rPr>
          <w:sz w:val="28"/>
          <w:szCs w:val="28"/>
        </w:rPr>
        <w:t xml:space="preserve"> состав</w:t>
      </w:r>
      <w:r>
        <w:rPr>
          <w:sz w:val="28"/>
          <w:szCs w:val="28"/>
        </w:rPr>
        <w:t xml:space="preserve">или </w:t>
      </w:r>
      <w:r w:rsidR="00A60162">
        <w:rPr>
          <w:sz w:val="28"/>
          <w:szCs w:val="28"/>
        </w:rPr>
        <w:t>9 528,4</w:t>
      </w:r>
      <w:r w:rsidRPr="006D4F19">
        <w:rPr>
          <w:sz w:val="28"/>
          <w:szCs w:val="28"/>
        </w:rPr>
        <w:t> тыс. руб</w:t>
      </w:r>
      <w:r>
        <w:rPr>
          <w:sz w:val="28"/>
          <w:szCs w:val="28"/>
        </w:rPr>
        <w:t>лей</w:t>
      </w:r>
      <w:r w:rsidRPr="006D4F19">
        <w:rPr>
          <w:sz w:val="28"/>
          <w:szCs w:val="28"/>
        </w:rPr>
        <w:t>.</w:t>
      </w:r>
    </w:p>
    <w:p w:rsidR="008D527E" w:rsidRPr="00EA32DE" w:rsidRDefault="008D527E" w:rsidP="008D527E">
      <w:pPr>
        <w:ind w:firstLine="708"/>
        <w:jc w:val="both"/>
        <w:rPr>
          <w:sz w:val="28"/>
          <w:szCs w:val="28"/>
        </w:rPr>
      </w:pPr>
      <w:r w:rsidRPr="003E2217">
        <w:rPr>
          <w:sz w:val="28"/>
          <w:szCs w:val="28"/>
        </w:rPr>
        <w:t>Расходы бюджета на исполнение публичн</w:t>
      </w:r>
      <w:r>
        <w:rPr>
          <w:sz w:val="28"/>
          <w:szCs w:val="28"/>
        </w:rPr>
        <w:t xml:space="preserve">ых </w:t>
      </w:r>
      <w:r w:rsidRPr="003E2217">
        <w:rPr>
          <w:sz w:val="28"/>
          <w:szCs w:val="28"/>
        </w:rPr>
        <w:t>нормативных обязательств на 20</w:t>
      </w:r>
      <w:r>
        <w:rPr>
          <w:sz w:val="28"/>
          <w:szCs w:val="28"/>
        </w:rPr>
        <w:t>2</w:t>
      </w:r>
      <w:r w:rsidR="00A60162">
        <w:rPr>
          <w:sz w:val="28"/>
          <w:szCs w:val="28"/>
        </w:rPr>
        <w:t>1</w:t>
      </w:r>
      <w:r>
        <w:rPr>
          <w:sz w:val="28"/>
          <w:szCs w:val="28"/>
        </w:rPr>
        <w:t xml:space="preserve"> год составили </w:t>
      </w:r>
      <w:r w:rsidRPr="003E2217">
        <w:rPr>
          <w:sz w:val="28"/>
          <w:szCs w:val="28"/>
        </w:rPr>
        <w:t xml:space="preserve">в сумме </w:t>
      </w:r>
      <w:r w:rsidR="00A60162">
        <w:rPr>
          <w:sz w:val="28"/>
          <w:szCs w:val="28"/>
        </w:rPr>
        <w:t xml:space="preserve">8 642,6 </w:t>
      </w:r>
      <w:r w:rsidRPr="00EA32DE">
        <w:rPr>
          <w:sz w:val="28"/>
          <w:szCs w:val="28"/>
        </w:rPr>
        <w:t>тыс. руб</w:t>
      </w:r>
      <w:r>
        <w:rPr>
          <w:sz w:val="28"/>
          <w:szCs w:val="28"/>
        </w:rPr>
        <w:t>лей</w:t>
      </w:r>
      <w:r w:rsidRPr="00EA32DE">
        <w:rPr>
          <w:sz w:val="28"/>
          <w:szCs w:val="28"/>
        </w:rPr>
        <w:t>, что составляет 0,</w:t>
      </w:r>
      <w:r w:rsidR="00A60162">
        <w:rPr>
          <w:sz w:val="28"/>
          <w:szCs w:val="28"/>
        </w:rPr>
        <w:t>60</w:t>
      </w:r>
      <w:r>
        <w:rPr>
          <w:sz w:val="28"/>
          <w:szCs w:val="28"/>
        </w:rPr>
        <w:t>%</w:t>
      </w:r>
      <w:r w:rsidRPr="00EA32DE">
        <w:rPr>
          <w:sz w:val="28"/>
          <w:szCs w:val="28"/>
        </w:rPr>
        <w:t xml:space="preserve"> в общих расходах бюджета округа.</w:t>
      </w:r>
      <w:r>
        <w:rPr>
          <w:sz w:val="28"/>
          <w:szCs w:val="28"/>
        </w:rPr>
        <w:t xml:space="preserve"> </w:t>
      </w:r>
    </w:p>
    <w:p w:rsidR="008D527E" w:rsidRPr="00EA32DE" w:rsidRDefault="008D527E" w:rsidP="008D527E">
      <w:pPr>
        <w:ind w:right="-180" w:firstLine="720"/>
        <w:jc w:val="both"/>
        <w:rPr>
          <w:bCs/>
          <w:sz w:val="28"/>
          <w:szCs w:val="28"/>
        </w:rPr>
      </w:pPr>
      <w:r w:rsidRPr="00EA32DE">
        <w:rPr>
          <w:bCs/>
          <w:sz w:val="28"/>
          <w:szCs w:val="28"/>
        </w:rPr>
        <w:t xml:space="preserve"> Наибольший удельный вес в расходах на </w:t>
      </w:r>
      <w:r w:rsidRPr="00EA32DE">
        <w:rPr>
          <w:sz w:val="28"/>
          <w:szCs w:val="28"/>
        </w:rPr>
        <w:t>исполнение публичн</w:t>
      </w:r>
      <w:r>
        <w:rPr>
          <w:sz w:val="28"/>
          <w:szCs w:val="28"/>
        </w:rPr>
        <w:t xml:space="preserve">ых </w:t>
      </w:r>
      <w:r w:rsidRPr="00EA32DE">
        <w:rPr>
          <w:sz w:val="28"/>
          <w:szCs w:val="28"/>
        </w:rPr>
        <w:t xml:space="preserve">нормативных обязательств </w:t>
      </w:r>
      <w:r w:rsidRPr="00EA32DE">
        <w:rPr>
          <w:bCs/>
          <w:sz w:val="28"/>
          <w:szCs w:val="28"/>
        </w:rPr>
        <w:t>в 20</w:t>
      </w:r>
      <w:r>
        <w:rPr>
          <w:bCs/>
          <w:sz w:val="28"/>
          <w:szCs w:val="28"/>
        </w:rPr>
        <w:t>2</w:t>
      </w:r>
      <w:r w:rsidR="00A60162">
        <w:rPr>
          <w:bCs/>
          <w:sz w:val="28"/>
          <w:szCs w:val="28"/>
        </w:rPr>
        <w:t>1</w:t>
      </w:r>
      <w:r w:rsidRPr="00EA32DE">
        <w:rPr>
          <w:bCs/>
          <w:sz w:val="28"/>
          <w:szCs w:val="28"/>
        </w:rPr>
        <w:t xml:space="preserve"> году составляют расходы на:</w:t>
      </w:r>
    </w:p>
    <w:p w:rsidR="008D527E" w:rsidRPr="00EA32DE" w:rsidRDefault="008D527E" w:rsidP="008D527E">
      <w:pPr>
        <w:ind w:right="-180" w:firstLine="720"/>
        <w:jc w:val="both"/>
        <w:rPr>
          <w:bCs/>
          <w:sz w:val="28"/>
          <w:szCs w:val="28"/>
        </w:rPr>
      </w:pPr>
      <w:r>
        <w:rPr>
          <w:bCs/>
          <w:sz w:val="28"/>
          <w:szCs w:val="28"/>
        </w:rPr>
        <w:t>-</w:t>
      </w:r>
      <w:r w:rsidRPr="00EA32DE">
        <w:rPr>
          <w:bCs/>
          <w:sz w:val="28"/>
          <w:szCs w:val="28"/>
        </w:rPr>
        <w:t xml:space="preserve"> осуществление выплаты компенсации части родительской платы за просмотр и уход за ребенком в муниципальных образовательных организациях, реализующих образовательную программу дошкольного образования </w:t>
      </w:r>
      <w:r w:rsidR="00FB4BB5" w:rsidRPr="00EA32DE">
        <w:rPr>
          <w:bCs/>
          <w:sz w:val="28"/>
          <w:szCs w:val="28"/>
        </w:rPr>
        <w:t xml:space="preserve">– </w:t>
      </w:r>
      <w:r w:rsidR="00A60162">
        <w:rPr>
          <w:bCs/>
          <w:sz w:val="28"/>
          <w:szCs w:val="28"/>
        </w:rPr>
        <w:t xml:space="preserve">8 539,6 </w:t>
      </w:r>
      <w:r w:rsidRPr="00EA32DE">
        <w:rPr>
          <w:bCs/>
          <w:sz w:val="28"/>
          <w:szCs w:val="28"/>
        </w:rPr>
        <w:t>тыс. рублей</w:t>
      </w:r>
      <w:r>
        <w:rPr>
          <w:bCs/>
          <w:sz w:val="28"/>
          <w:szCs w:val="28"/>
        </w:rPr>
        <w:t xml:space="preserve">, </w:t>
      </w:r>
      <w:r w:rsidR="00A60162">
        <w:rPr>
          <w:bCs/>
          <w:sz w:val="28"/>
          <w:szCs w:val="28"/>
        </w:rPr>
        <w:t xml:space="preserve"> или </w:t>
      </w:r>
      <w:r>
        <w:rPr>
          <w:bCs/>
          <w:sz w:val="28"/>
          <w:szCs w:val="28"/>
        </w:rPr>
        <w:t>98,</w:t>
      </w:r>
      <w:r w:rsidR="00A60162">
        <w:rPr>
          <w:bCs/>
          <w:sz w:val="28"/>
          <w:szCs w:val="28"/>
        </w:rPr>
        <w:t>81</w:t>
      </w:r>
      <w:r>
        <w:rPr>
          <w:bCs/>
          <w:sz w:val="28"/>
          <w:szCs w:val="28"/>
        </w:rPr>
        <w:t xml:space="preserve">% в общем объеме </w:t>
      </w:r>
      <w:r w:rsidRPr="00EA32DE">
        <w:rPr>
          <w:bCs/>
          <w:color w:val="000000"/>
          <w:sz w:val="28"/>
          <w:szCs w:val="28"/>
        </w:rPr>
        <w:t xml:space="preserve">расходов на </w:t>
      </w:r>
      <w:r w:rsidRPr="00EA32DE">
        <w:rPr>
          <w:sz w:val="28"/>
          <w:szCs w:val="28"/>
        </w:rPr>
        <w:t>исполнение публичн</w:t>
      </w:r>
      <w:r>
        <w:rPr>
          <w:sz w:val="28"/>
          <w:szCs w:val="28"/>
        </w:rPr>
        <w:t xml:space="preserve">ых </w:t>
      </w:r>
      <w:r w:rsidRPr="00EA32DE">
        <w:rPr>
          <w:sz w:val="28"/>
          <w:szCs w:val="28"/>
        </w:rPr>
        <w:t>нормативных обязательств</w:t>
      </w:r>
      <w:r w:rsidRPr="00EA32DE">
        <w:rPr>
          <w:bCs/>
          <w:sz w:val="28"/>
          <w:szCs w:val="28"/>
        </w:rPr>
        <w:t>;</w:t>
      </w:r>
    </w:p>
    <w:p w:rsidR="008D527E" w:rsidRPr="00EA32DE" w:rsidRDefault="008D527E" w:rsidP="008D527E">
      <w:pPr>
        <w:ind w:firstLine="708"/>
        <w:jc w:val="both"/>
        <w:rPr>
          <w:sz w:val="28"/>
          <w:szCs w:val="28"/>
        </w:rPr>
      </w:pPr>
      <w:r>
        <w:rPr>
          <w:sz w:val="28"/>
          <w:szCs w:val="28"/>
        </w:rPr>
        <w:t>-</w:t>
      </w:r>
      <w:r w:rsidRPr="00EA32DE">
        <w:rPr>
          <w:sz w:val="28"/>
          <w:szCs w:val="28"/>
        </w:rPr>
        <w:t xml:space="preserve"> выплату </w:t>
      </w:r>
      <w:r w:rsidR="00A60162">
        <w:rPr>
          <w:sz w:val="28"/>
          <w:szCs w:val="28"/>
        </w:rPr>
        <w:t xml:space="preserve"> ежемесячного денежного вознаграждения </w:t>
      </w:r>
      <w:r>
        <w:rPr>
          <w:sz w:val="28"/>
          <w:szCs w:val="28"/>
        </w:rPr>
        <w:t xml:space="preserve">почетным </w:t>
      </w:r>
      <w:r w:rsidR="00FB4BB5">
        <w:rPr>
          <w:sz w:val="28"/>
          <w:szCs w:val="28"/>
        </w:rPr>
        <w:t>ветеранам и</w:t>
      </w:r>
      <w:r>
        <w:rPr>
          <w:sz w:val="28"/>
          <w:szCs w:val="28"/>
        </w:rPr>
        <w:t xml:space="preserve"> </w:t>
      </w:r>
      <w:r w:rsidR="00FB4BB5">
        <w:rPr>
          <w:sz w:val="28"/>
          <w:szCs w:val="28"/>
        </w:rPr>
        <w:t>участникам ВОВ,</w:t>
      </w:r>
      <w:r>
        <w:rPr>
          <w:sz w:val="28"/>
          <w:szCs w:val="28"/>
        </w:rPr>
        <w:t xml:space="preserve"> и вдовам погибших участников –</w:t>
      </w:r>
      <w:r w:rsidRPr="00EA32DE">
        <w:rPr>
          <w:sz w:val="28"/>
          <w:szCs w:val="28"/>
        </w:rPr>
        <w:t xml:space="preserve"> </w:t>
      </w:r>
      <w:r>
        <w:rPr>
          <w:sz w:val="28"/>
          <w:szCs w:val="28"/>
        </w:rPr>
        <w:t>1</w:t>
      </w:r>
      <w:r w:rsidR="00A60162">
        <w:rPr>
          <w:sz w:val="28"/>
          <w:szCs w:val="28"/>
        </w:rPr>
        <w:t>0</w:t>
      </w:r>
      <w:r>
        <w:rPr>
          <w:sz w:val="28"/>
          <w:szCs w:val="28"/>
        </w:rPr>
        <w:t xml:space="preserve">3,0 </w:t>
      </w:r>
      <w:r w:rsidRPr="00EA32DE">
        <w:rPr>
          <w:sz w:val="28"/>
          <w:szCs w:val="28"/>
        </w:rPr>
        <w:t>тыс. руб</w:t>
      </w:r>
      <w:r>
        <w:rPr>
          <w:sz w:val="28"/>
          <w:szCs w:val="28"/>
        </w:rPr>
        <w:t>лей</w:t>
      </w:r>
      <w:r w:rsidRPr="00EA32DE">
        <w:rPr>
          <w:sz w:val="28"/>
          <w:szCs w:val="28"/>
        </w:rPr>
        <w:t xml:space="preserve">, </w:t>
      </w:r>
      <w:r>
        <w:rPr>
          <w:sz w:val="28"/>
          <w:szCs w:val="28"/>
        </w:rPr>
        <w:t>1,</w:t>
      </w:r>
      <w:r w:rsidR="00A60162">
        <w:rPr>
          <w:sz w:val="28"/>
          <w:szCs w:val="28"/>
        </w:rPr>
        <w:t>19</w:t>
      </w:r>
      <w:r w:rsidRPr="00EA32DE">
        <w:rPr>
          <w:bCs/>
          <w:color w:val="000000"/>
          <w:sz w:val="28"/>
          <w:szCs w:val="28"/>
        </w:rPr>
        <w:t xml:space="preserve">% в общем объеме расходов на </w:t>
      </w:r>
      <w:r w:rsidRPr="00EA32DE">
        <w:rPr>
          <w:sz w:val="28"/>
          <w:szCs w:val="28"/>
        </w:rPr>
        <w:t>исполнение публичн</w:t>
      </w:r>
      <w:r>
        <w:rPr>
          <w:sz w:val="28"/>
          <w:szCs w:val="28"/>
        </w:rPr>
        <w:t>ых</w:t>
      </w:r>
      <w:r w:rsidRPr="00EA32DE">
        <w:rPr>
          <w:sz w:val="28"/>
          <w:szCs w:val="28"/>
        </w:rPr>
        <w:t xml:space="preserve"> нормативных обязательств;</w:t>
      </w:r>
    </w:p>
    <w:p w:rsidR="008D527E" w:rsidRDefault="008D527E" w:rsidP="008D527E">
      <w:pPr>
        <w:widowControl w:val="0"/>
        <w:adjustRightInd w:val="0"/>
        <w:ind w:firstLine="540"/>
        <w:jc w:val="both"/>
        <w:rPr>
          <w:sz w:val="28"/>
          <w:szCs w:val="28"/>
        </w:rPr>
      </w:pPr>
      <w:r>
        <w:rPr>
          <w:sz w:val="28"/>
          <w:szCs w:val="28"/>
        </w:rPr>
        <w:t xml:space="preserve">В отчетном </w:t>
      </w:r>
      <w:r w:rsidR="00FB4BB5">
        <w:rPr>
          <w:sz w:val="28"/>
          <w:szCs w:val="28"/>
        </w:rPr>
        <w:t>периоде исполнение</w:t>
      </w:r>
      <w:r>
        <w:rPr>
          <w:sz w:val="28"/>
          <w:szCs w:val="28"/>
        </w:rPr>
        <w:t xml:space="preserve"> расходов за счет публичных нормативных обязательств осуществлялось в рамках 2 муниципальных программ:</w:t>
      </w:r>
    </w:p>
    <w:p w:rsidR="008D527E" w:rsidRPr="00421F72" w:rsidRDefault="008D527E" w:rsidP="008D527E">
      <w:pPr>
        <w:widowControl w:val="0"/>
        <w:adjustRightInd w:val="0"/>
        <w:ind w:firstLine="540"/>
        <w:jc w:val="both"/>
        <w:rPr>
          <w:sz w:val="28"/>
          <w:szCs w:val="28"/>
        </w:rPr>
      </w:pPr>
      <w:r>
        <w:rPr>
          <w:i/>
          <w:sz w:val="28"/>
          <w:szCs w:val="28"/>
        </w:rPr>
        <w:t>-</w:t>
      </w:r>
      <w:r w:rsidRPr="00B176B3">
        <w:rPr>
          <w:i/>
          <w:sz w:val="28"/>
          <w:szCs w:val="28"/>
        </w:rPr>
        <w:t xml:space="preserve"> МП «</w:t>
      </w:r>
      <w:r w:rsidR="00FB4BB5" w:rsidRPr="00B176B3">
        <w:rPr>
          <w:i/>
          <w:sz w:val="28"/>
          <w:szCs w:val="28"/>
        </w:rPr>
        <w:t xml:space="preserve">Развитие </w:t>
      </w:r>
      <w:r>
        <w:rPr>
          <w:i/>
          <w:sz w:val="28"/>
          <w:szCs w:val="28"/>
        </w:rPr>
        <w:t xml:space="preserve">культуры </w:t>
      </w:r>
      <w:r w:rsidR="006C63D9">
        <w:rPr>
          <w:i/>
          <w:sz w:val="28"/>
          <w:szCs w:val="28"/>
        </w:rPr>
        <w:t>гор</w:t>
      </w:r>
      <w:r>
        <w:rPr>
          <w:i/>
          <w:sz w:val="28"/>
          <w:szCs w:val="28"/>
        </w:rPr>
        <w:t>одского округа город Кулебаки на 20</w:t>
      </w:r>
      <w:r w:rsidR="006C63D9">
        <w:rPr>
          <w:i/>
          <w:sz w:val="28"/>
          <w:szCs w:val="28"/>
        </w:rPr>
        <w:t>18</w:t>
      </w:r>
      <w:r>
        <w:rPr>
          <w:i/>
          <w:sz w:val="28"/>
          <w:szCs w:val="28"/>
        </w:rPr>
        <w:t xml:space="preserve">-2025 годы» </w:t>
      </w:r>
      <w:r w:rsidRPr="00421F72">
        <w:rPr>
          <w:sz w:val="28"/>
          <w:szCs w:val="28"/>
        </w:rPr>
        <w:t xml:space="preserve">по подпрограмме «Наследие» по мероприятию </w:t>
      </w:r>
      <w:r w:rsidR="006C63D9">
        <w:rPr>
          <w:sz w:val="28"/>
          <w:szCs w:val="28"/>
        </w:rPr>
        <w:t xml:space="preserve">3.1.3. </w:t>
      </w:r>
      <w:r w:rsidRPr="00421F72">
        <w:rPr>
          <w:sz w:val="28"/>
          <w:szCs w:val="28"/>
        </w:rPr>
        <w:t>«Социальная поддержка населения округа, работа с людьми старшего поколения и инвалидами</w:t>
      </w:r>
      <w:r>
        <w:rPr>
          <w:sz w:val="28"/>
          <w:szCs w:val="28"/>
        </w:rPr>
        <w:t>»</w:t>
      </w:r>
      <w:r w:rsidRPr="00421F72">
        <w:rPr>
          <w:sz w:val="28"/>
          <w:szCs w:val="28"/>
        </w:rPr>
        <w:t xml:space="preserve"> в сумме 1</w:t>
      </w:r>
      <w:r w:rsidR="006C63D9">
        <w:rPr>
          <w:sz w:val="28"/>
          <w:szCs w:val="28"/>
        </w:rPr>
        <w:t>03</w:t>
      </w:r>
      <w:r w:rsidRPr="00421F72">
        <w:rPr>
          <w:sz w:val="28"/>
          <w:szCs w:val="28"/>
        </w:rPr>
        <w:t>,0 тыс. рублей</w:t>
      </w:r>
      <w:r>
        <w:rPr>
          <w:sz w:val="28"/>
          <w:szCs w:val="28"/>
        </w:rPr>
        <w:t>;</w:t>
      </w:r>
    </w:p>
    <w:p w:rsidR="008D527E" w:rsidRPr="00920AAF" w:rsidRDefault="008D527E" w:rsidP="008D527E">
      <w:pPr>
        <w:widowControl w:val="0"/>
        <w:adjustRightInd w:val="0"/>
        <w:ind w:firstLine="540"/>
        <w:jc w:val="both"/>
        <w:rPr>
          <w:sz w:val="28"/>
          <w:szCs w:val="28"/>
        </w:rPr>
      </w:pPr>
      <w:r>
        <w:rPr>
          <w:i/>
          <w:sz w:val="28"/>
          <w:szCs w:val="28"/>
        </w:rPr>
        <w:t>-</w:t>
      </w:r>
      <w:r w:rsidRPr="00B176B3">
        <w:rPr>
          <w:i/>
          <w:sz w:val="28"/>
          <w:szCs w:val="28"/>
        </w:rPr>
        <w:t xml:space="preserve">МП «Развитие </w:t>
      </w:r>
      <w:r>
        <w:rPr>
          <w:i/>
          <w:sz w:val="28"/>
          <w:szCs w:val="28"/>
        </w:rPr>
        <w:t>образования в городском округе город Кулебаки на 2020-2025 годы</w:t>
      </w:r>
      <w:r w:rsidRPr="00B176B3">
        <w:rPr>
          <w:i/>
          <w:sz w:val="28"/>
          <w:szCs w:val="28"/>
        </w:rPr>
        <w:t>»</w:t>
      </w:r>
      <w:r>
        <w:rPr>
          <w:i/>
          <w:sz w:val="28"/>
          <w:szCs w:val="28"/>
        </w:rPr>
        <w:t xml:space="preserve"> </w:t>
      </w:r>
      <w:r w:rsidR="00FB4BB5" w:rsidRPr="00920AAF">
        <w:rPr>
          <w:sz w:val="28"/>
          <w:szCs w:val="28"/>
        </w:rPr>
        <w:t>по подпрограмме</w:t>
      </w:r>
      <w:r w:rsidRPr="00920AAF">
        <w:rPr>
          <w:sz w:val="28"/>
          <w:szCs w:val="28"/>
        </w:rPr>
        <w:t xml:space="preserve"> «Развитие общего </w:t>
      </w:r>
      <w:r w:rsidR="00FB4BB5" w:rsidRPr="00920AAF">
        <w:rPr>
          <w:sz w:val="28"/>
          <w:szCs w:val="28"/>
        </w:rPr>
        <w:t>образования» по</w:t>
      </w:r>
      <w:r w:rsidRPr="00920AAF">
        <w:rPr>
          <w:sz w:val="28"/>
          <w:szCs w:val="28"/>
        </w:rPr>
        <w:t xml:space="preserve"> мероприятию </w:t>
      </w:r>
      <w:r w:rsidR="006C63D9">
        <w:rPr>
          <w:sz w:val="28"/>
          <w:szCs w:val="28"/>
        </w:rPr>
        <w:t xml:space="preserve">2.7. </w:t>
      </w:r>
      <w:r w:rsidRPr="00920AAF">
        <w:rPr>
          <w:sz w:val="28"/>
          <w:szCs w:val="28"/>
        </w:rPr>
        <w:t xml:space="preserve">«Обеспечение выплаты </w:t>
      </w:r>
      <w:r w:rsidRPr="00920AAF">
        <w:rPr>
          <w:color w:val="000000"/>
          <w:sz w:val="28"/>
          <w:szCs w:val="28"/>
          <w:shd w:val="clear" w:color="auto" w:fill="FFFFFF"/>
        </w:rPr>
        <w:t xml:space="preserve">компенсации части родительской платы, фактически взимаемой за </w:t>
      </w:r>
      <w:r w:rsidR="006C63D9">
        <w:rPr>
          <w:color w:val="000000"/>
          <w:sz w:val="28"/>
          <w:szCs w:val="28"/>
          <w:shd w:val="clear" w:color="auto" w:fill="FFFFFF"/>
        </w:rPr>
        <w:t xml:space="preserve"> присмотр и уход»</w:t>
      </w:r>
      <w:r w:rsidR="00FB4BB5" w:rsidRPr="00920AAF">
        <w:rPr>
          <w:sz w:val="28"/>
          <w:szCs w:val="28"/>
        </w:rPr>
        <w:t xml:space="preserve"> </w:t>
      </w:r>
      <w:r w:rsidR="00FB4BB5">
        <w:rPr>
          <w:sz w:val="28"/>
          <w:szCs w:val="28"/>
        </w:rPr>
        <w:t>в</w:t>
      </w:r>
      <w:r w:rsidRPr="00920AAF">
        <w:rPr>
          <w:sz w:val="28"/>
          <w:szCs w:val="28"/>
        </w:rPr>
        <w:t xml:space="preserve"> сумме </w:t>
      </w:r>
      <w:r w:rsidR="007B64C0">
        <w:rPr>
          <w:sz w:val="28"/>
          <w:szCs w:val="28"/>
        </w:rPr>
        <w:t xml:space="preserve">8 539,6 </w:t>
      </w:r>
      <w:r w:rsidRPr="00920AAF">
        <w:rPr>
          <w:sz w:val="28"/>
          <w:szCs w:val="28"/>
        </w:rPr>
        <w:t>тыс. рублей</w:t>
      </w:r>
      <w:r>
        <w:rPr>
          <w:sz w:val="28"/>
          <w:szCs w:val="28"/>
        </w:rPr>
        <w:t>.</w:t>
      </w:r>
    </w:p>
    <w:p w:rsidR="008D527E" w:rsidRPr="00A87CB8" w:rsidRDefault="008D527E" w:rsidP="008D527E">
      <w:pPr>
        <w:autoSpaceDE w:val="0"/>
        <w:autoSpaceDN w:val="0"/>
        <w:adjustRightInd w:val="0"/>
        <w:ind w:firstLine="709"/>
        <w:jc w:val="both"/>
        <w:rPr>
          <w:sz w:val="28"/>
          <w:szCs w:val="28"/>
        </w:rPr>
      </w:pPr>
      <w:r w:rsidRPr="008F24A1">
        <w:rPr>
          <w:sz w:val="28"/>
          <w:szCs w:val="28"/>
        </w:rPr>
        <w:t>Социальные выплаты производятся в заявительном порядке и зависят от числа обратившихся за пособиями граждан либо предоставляются исходя из фактической численности получателей мер социальной поддержки, что оказало влияние на уровень исполнения расходов по отдельным видам обязательств.</w:t>
      </w:r>
    </w:p>
    <w:p w:rsidR="008D527E" w:rsidRDefault="008D527E" w:rsidP="008D527E">
      <w:pPr>
        <w:jc w:val="both"/>
        <w:rPr>
          <w:b/>
          <w:bCs/>
          <w:sz w:val="28"/>
          <w:szCs w:val="28"/>
        </w:rPr>
      </w:pPr>
    </w:p>
    <w:p w:rsidR="008D527E" w:rsidRDefault="008D527E" w:rsidP="00C01A98">
      <w:pPr>
        <w:tabs>
          <w:tab w:val="center" w:pos="5314"/>
        </w:tabs>
        <w:ind w:firstLine="708"/>
        <w:rPr>
          <w:b/>
          <w:sz w:val="28"/>
          <w:szCs w:val="28"/>
        </w:rPr>
      </w:pPr>
      <w:r>
        <w:rPr>
          <w:b/>
          <w:sz w:val="28"/>
          <w:szCs w:val="28"/>
        </w:rPr>
        <w:t xml:space="preserve">                                      </w:t>
      </w:r>
      <w:r w:rsidR="00B8300B">
        <w:rPr>
          <w:b/>
          <w:sz w:val="28"/>
          <w:szCs w:val="28"/>
        </w:rPr>
        <w:t>9.</w:t>
      </w:r>
      <w:r w:rsidR="00535472">
        <w:rPr>
          <w:b/>
          <w:sz w:val="28"/>
          <w:szCs w:val="28"/>
        </w:rPr>
        <w:t xml:space="preserve"> Капитальные вложения</w:t>
      </w:r>
    </w:p>
    <w:p w:rsidR="00535472" w:rsidRDefault="00535472" w:rsidP="00C01A98">
      <w:pPr>
        <w:tabs>
          <w:tab w:val="center" w:pos="5314"/>
        </w:tabs>
        <w:ind w:firstLine="708"/>
        <w:rPr>
          <w:b/>
          <w:sz w:val="28"/>
          <w:szCs w:val="28"/>
        </w:rPr>
      </w:pPr>
    </w:p>
    <w:p w:rsidR="008D527E" w:rsidRDefault="008D527E" w:rsidP="008D527E">
      <w:pPr>
        <w:ind w:firstLine="540"/>
        <w:jc w:val="both"/>
        <w:rPr>
          <w:sz w:val="28"/>
          <w:szCs w:val="28"/>
        </w:rPr>
      </w:pPr>
      <w:r>
        <w:rPr>
          <w:sz w:val="28"/>
          <w:szCs w:val="28"/>
        </w:rPr>
        <w:t xml:space="preserve"> Согласно данным сводной бюджетной росписи, расходы городского бюджета на реализацию бюджетных инвестиций в объекты капитального строительства государственной (муниципальной) собственности (КВР 414 «Бюджетные инвестиции в объекты капитального строительства государственной (муниципальной) собственности»)) составили </w:t>
      </w:r>
      <w:r w:rsidR="00A259AF">
        <w:rPr>
          <w:sz w:val="28"/>
          <w:szCs w:val="28"/>
        </w:rPr>
        <w:t xml:space="preserve"> 158 01</w:t>
      </w:r>
      <w:r w:rsidR="00C01A98">
        <w:rPr>
          <w:sz w:val="28"/>
          <w:szCs w:val="28"/>
        </w:rPr>
        <w:t>2</w:t>
      </w:r>
      <w:r w:rsidR="00A259AF">
        <w:rPr>
          <w:sz w:val="28"/>
          <w:szCs w:val="28"/>
        </w:rPr>
        <w:t>,2</w:t>
      </w:r>
      <w:r>
        <w:rPr>
          <w:sz w:val="28"/>
          <w:szCs w:val="28"/>
        </w:rPr>
        <w:t xml:space="preserve"> тыс. рублей. </w:t>
      </w:r>
    </w:p>
    <w:p w:rsidR="008D527E" w:rsidRDefault="008D527E" w:rsidP="008D527E">
      <w:pPr>
        <w:ind w:firstLine="540"/>
        <w:jc w:val="both"/>
        <w:rPr>
          <w:sz w:val="28"/>
          <w:szCs w:val="28"/>
        </w:rPr>
      </w:pPr>
      <w:r>
        <w:rPr>
          <w:sz w:val="28"/>
          <w:szCs w:val="28"/>
        </w:rPr>
        <w:lastRenderedPageBreak/>
        <w:t>В предоставленной  к годовому отчету об исполнении бюджета за 202</w:t>
      </w:r>
      <w:r w:rsidR="00C01A98">
        <w:rPr>
          <w:sz w:val="28"/>
          <w:szCs w:val="28"/>
        </w:rPr>
        <w:t>1</w:t>
      </w:r>
      <w:r>
        <w:rPr>
          <w:sz w:val="28"/>
          <w:szCs w:val="28"/>
        </w:rPr>
        <w:t xml:space="preserve"> год «Информации об осуществлении инвестиций в объекты капитального строительства по городскому округу город Кулебаки за 202</w:t>
      </w:r>
      <w:r w:rsidR="00C01A98">
        <w:rPr>
          <w:sz w:val="28"/>
          <w:szCs w:val="28"/>
        </w:rPr>
        <w:t>1</w:t>
      </w:r>
      <w:r>
        <w:rPr>
          <w:sz w:val="28"/>
          <w:szCs w:val="28"/>
        </w:rPr>
        <w:t xml:space="preserve"> год»  объем запланированных в 202</w:t>
      </w:r>
      <w:r w:rsidR="00C01A98">
        <w:rPr>
          <w:sz w:val="28"/>
          <w:szCs w:val="28"/>
        </w:rPr>
        <w:t>1</w:t>
      </w:r>
      <w:r>
        <w:rPr>
          <w:sz w:val="28"/>
          <w:szCs w:val="28"/>
        </w:rPr>
        <w:t xml:space="preserve"> году бюджетных инвестиций в объекты капитального строительства государственной (муниципальной) собственности  составил </w:t>
      </w:r>
      <w:r w:rsidR="00C01A98">
        <w:rPr>
          <w:sz w:val="28"/>
          <w:szCs w:val="28"/>
        </w:rPr>
        <w:t>158 012,2</w:t>
      </w:r>
      <w:r>
        <w:rPr>
          <w:sz w:val="28"/>
          <w:szCs w:val="28"/>
        </w:rPr>
        <w:t xml:space="preserve"> тыс. рублей</w:t>
      </w:r>
      <w:r w:rsidR="00C01A98">
        <w:rPr>
          <w:sz w:val="28"/>
          <w:szCs w:val="28"/>
        </w:rPr>
        <w:t>.</w:t>
      </w:r>
      <w:r>
        <w:rPr>
          <w:sz w:val="28"/>
          <w:szCs w:val="28"/>
        </w:rPr>
        <w:t xml:space="preserve"> </w:t>
      </w:r>
    </w:p>
    <w:p w:rsidR="008D527E" w:rsidRDefault="008D527E" w:rsidP="008D527E">
      <w:pPr>
        <w:ind w:firstLine="540"/>
        <w:jc w:val="both"/>
        <w:rPr>
          <w:sz w:val="28"/>
          <w:szCs w:val="28"/>
        </w:rPr>
      </w:pPr>
      <w:r>
        <w:rPr>
          <w:sz w:val="28"/>
          <w:szCs w:val="28"/>
        </w:rPr>
        <w:t xml:space="preserve"> </w:t>
      </w:r>
      <w:r w:rsidRPr="003B59DD">
        <w:rPr>
          <w:sz w:val="28"/>
          <w:szCs w:val="28"/>
        </w:rPr>
        <w:t xml:space="preserve">Объем </w:t>
      </w:r>
      <w:r w:rsidR="00FB4BB5" w:rsidRPr="003B59DD">
        <w:rPr>
          <w:sz w:val="28"/>
          <w:szCs w:val="28"/>
        </w:rPr>
        <w:t>запланированных в</w:t>
      </w:r>
      <w:r w:rsidRPr="003B59DD">
        <w:rPr>
          <w:sz w:val="28"/>
          <w:szCs w:val="28"/>
        </w:rPr>
        <w:t xml:space="preserve"> 202</w:t>
      </w:r>
      <w:r w:rsidR="00C01A98">
        <w:rPr>
          <w:sz w:val="28"/>
          <w:szCs w:val="28"/>
        </w:rPr>
        <w:t>1</w:t>
      </w:r>
      <w:r w:rsidRPr="003B59DD">
        <w:rPr>
          <w:sz w:val="28"/>
          <w:szCs w:val="28"/>
        </w:rPr>
        <w:t xml:space="preserve"> </w:t>
      </w:r>
      <w:r w:rsidR="00FB4BB5" w:rsidRPr="003B59DD">
        <w:rPr>
          <w:sz w:val="28"/>
          <w:szCs w:val="28"/>
        </w:rPr>
        <w:t>году на</w:t>
      </w:r>
      <w:r w:rsidRPr="003B59DD">
        <w:rPr>
          <w:sz w:val="28"/>
          <w:szCs w:val="28"/>
        </w:rPr>
        <w:t xml:space="preserve"> реализацию бюджетных инвестиций в объекты капитального </w:t>
      </w:r>
      <w:r w:rsidR="00FB4BB5" w:rsidRPr="003B59DD">
        <w:rPr>
          <w:sz w:val="28"/>
          <w:szCs w:val="28"/>
        </w:rPr>
        <w:t>строительства сложился</w:t>
      </w:r>
      <w:r w:rsidRPr="003B59DD">
        <w:rPr>
          <w:sz w:val="28"/>
          <w:szCs w:val="28"/>
        </w:rPr>
        <w:t xml:space="preserve"> выше уровня 20</w:t>
      </w:r>
      <w:r w:rsidR="00C01A98">
        <w:rPr>
          <w:sz w:val="28"/>
          <w:szCs w:val="28"/>
        </w:rPr>
        <w:t>20</w:t>
      </w:r>
      <w:r w:rsidRPr="003B59DD">
        <w:rPr>
          <w:sz w:val="28"/>
          <w:szCs w:val="28"/>
        </w:rPr>
        <w:t xml:space="preserve"> года </w:t>
      </w:r>
      <w:r w:rsidR="00FB4BB5" w:rsidRPr="003B59DD">
        <w:rPr>
          <w:sz w:val="28"/>
          <w:szCs w:val="28"/>
        </w:rPr>
        <w:t xml:space="preserve">на </w:t>
      </w:r>
      <w:r w:rsidR="00C01A98">
        <w:rPr>
          <w:sz w:val="28"/>
          <w:szCs w:val="28"/>
        </w:rPr>
        <w:t>68 361,2</w:t>
      </w:r>
      <w:r w:rsidR="00D37958" w:rsidRPr="003B59DD">
        <w:rPr>
          <w:sz w:val="28"/>
          <w:szCs w:val="28"/>
        </w:rPr>
        <w:t xml:space="preserve"> </w:t>
      </w:r>
      <w:r w:rsidRPr="003B59DD">
        <w:rPr>
          <w:sz w:val="28"/>
          <w:szCs w:val="28"/>
        </w:rPr>
        <w:t xml:space="preserve">тыс. рублей или </w:t>
      </w:r>
      <w:r w:rsidR="005900E1">
        <w:rPr>
          <w:sz w:val="28"/>
          <w:szCs w:val="28"/>
        </w:rPr>
        <w:t xml:space="preserve"> на</w:t>
      </w:r>
      <w:r w:rsidRPr="003B59DD">
        <w:rPr>
          <w:sz w:val="28"/>
          <w:szCs w:val="28"/>
        </w:rPr>
        <w:t xml:space="preserve"> </w:t>
      </w:r>
      <w:r w:rsidR="00C01A98">
        <w:rPr>
          <w:sz w:val="28"/>
          <w:szCs w:val="28"/>
        </w:rPr>
        <w:t>76,25</w:t>
      </w:r>
      <w:r w:rsidR="005900E1">
        <w:rPr>
          <w:sz w:val="28"/>
          <w:szCs w:val="28"/>
        </w:rPr>
        <w:t>%</w:t>
      </w:r>
      <w:r w:rsidRPr="003B59DD">
        <w:rPr>
          <w:sz w:val="28"/>
          <w:szCs w:val="28"/>
        </w:rPr>
        <w:t>.</w:t>
      </w:r>
      <w:r w:rsidRPr="00F50849">
        <w:rPr>
          <w:sz w:val="28"/>
          <w:szCs w:val="28"/>
        </w:rPr>
        <w:t xml:space="preserve"> </w:t>
      </w:r>
    </w:p>
    <w:p w:rsidR="00C01A98" w:rsidRDefault="00C01A98" w:rsidP="00C01A98">
      <w:pPr>
        <w:ind w:firstLine="540"/>
        <w:jc w:val="both"/>
        <w:rPr>
          <w:sz w:val="28"/>
          <w:szCs w:val="28"/>
        </w:rPr>
      </w:pPr>
      <w:r>
        <w:rPr>
          <w:sz w:val="28"/>
          <w:szCs w:val="28"/>
        </w:rPr>
        <w:t>Исполнение бюджетных инвестиций в 2021 году составило 69 126,9 тыс. рублей (средства федерального бюджета – 1</w:t>
      </w:r>
      <w:r w:rsidR="00F13CF7">
        <w:rPr>
          <w:sz w:val="28"/>
          <w:szCs w:val="28"/>
        </w:rPr>
        <w:t xml:space="preserve">2 706,1 </w:t>
      </w:r>
      <w:r>
        <w:rPr>
          <w:sz w:val="28"/>
          <w:szCs w:val="28"/>
        </w:rPr>
        <w:t>тыс. рублей, средства областного бюджета -</w:t>
      </w:r>
      <w:r w:rsidR="00F13CF7">
        <w:rPr>
          <w:sz w:val="28"/>
          <w:szCs w:val="28"/>
        </w:rPr>
        <w:t xml:space="preserve"> 40 196,4</w:t>
      </w:r>
      <w:r>
        <w:rPr>
          <w:sz w:val="28"/>
          <w:szCs w:val="28"/>
        </w:rPr>
        <w:t xml:space="preserve"> тыс. рублей, средства местного бюджета </w:t>
      </w:r>
      <w:r w:rsidR="00F13CF7">
        <w:rPr>
          <w:sz w:val="28"/>
          <w:szCs w:val="28"/>
        </w:rPr>
        <w:t>–</w:t>
      </w:r>
      <w:r>
        <w:rPr>
          <w:sz w:val="28"/>
          <w:szCs w:val="28"/>
        </w:rPr>
        <w:t xml:space="preserve"> </w:t>
      </w:r>
      <w:r w:rsidR="00F13CF7">
        <w:rPr>
          <w:sz w:val="28"/>
          <w:szCs w:val="28"/>
        </w:rPr>
        <w:t>16 224,4</w:t>
      </w:r>
      <w:r>
        <w:rPr>
          <w:sz w:val="28"/>
          <w:szCs w:val="28"/>
        </w:rPr>
        <w:t xml:space="preserve"> тыс. рублей) или </w:t>
      </w:r>
      <w:r w:rsidR="00F13CF7">
        <w:rPr>
          <w:sz w:val="28"/>
          <w:szCs w:val="28"/>
        </w:rPr>
        <w:t>43,75</w:t>
      </w:r>
      <w:r>
        <w:rPr>
          <w:sz w:val="28"/>
          <w:szCs w:val="28"/>
        </w:rPr>
        <w:t>% от плановых назначений.</w:t>
      </w:r>
    </w:p>
    <w:p w:rsidR="008D527E" w:rsidRDefault="008D527E" w:rsidP="008D527E">
      <w:pPr>
        <w:ind w:firstLine="540"/>
        <w:jc w:val="both"/>
        <w:rPr>
          <w:sz w:val="28"/>
          <w:szCs w:val="28"/>
        </w:rPr>
      </w:pPr>
      <w:r>
        <w:rPr>
          <w:sz w:val="28"/>
          <w:szCs w:val="28"/>
        </w:rPr>
        <w:t xml:space="preserve">В 2020 году </w:t>
      </w:r>
      <w:r w:rsidR="00FB4BB5">
        <w:rPr>
          <w:sz w:val="28"/>
          <w:szCs w:val="28"/>
        </w:rPr>
        <w:t>бюджетные ассигнования</w:t>
      </w:r>
      <w:r>
        <w:rPr>
          <w:sz w:val="28"/>
          <w:szCs w:val="28"/>
        </w:rPr>
        <w:t xml:space="preserve"> на реализацию бюджетных инвестиций в объекты капитального строительства государственной </w:t>
      </w:r>
      <w:r w:rsidR="00FB4BB5">
        <w:rPr>
          <w:sz w:val="28"/>
          <w:szCs w:val="28"/>
        </w:rPr>
        <w:t>(муниципальной</w:t>
      </w:r>
      <w:r>
        <w:rPr>
          <w:sz w:val="28"/>
          <w:szCs w:val="28"/>
        </w:rPr>
        <w:t xml:space="preserve">) </w:t>
      </w:r>
      <w:r w:rsidR="00FB4BB5">
        <w:rPr>
          <w:sz w:val="28"/>
          <w:szCs w:val="28"/>
        </w:rPr>
        <w:t>собственности были</w:t>
      </w:r>
      <w:r>
        <w:rPr>
          <w:sz w:val="28"/>
          <w:szCs w:val="28"/>
        </w:rPr>
        <w:t xml:space="preserve"> </w:t>
      </w:r>
      <w:r w:rsidR="00FB4BB5">
        <w:rPr>
          <w:sz w:val="28"/>
          <w:szCs w:val="28"/>
        </w:rPr>
        <w:t>реализованы в</w:t>
      </w:r>
      <w:r>
        <w:rPr>
          <w:sz w:val="28"/>
          <w:szCs w:val="28"/>
        </w:rPr>
        <w:t xml:space="preserve"> </w:t>
      </w:r>
      <w:r w:rsidR="00FB4BB5">
        <w:rPr>
          <w:sz w:val="28"/>
          <w:szCs w:val="28"/>
        </w:rPr>
        <w:t>рамках мероприятий</w:t>
      </w:r>
      <w:r>
        <w:rPr>
          <w:sz w:val="28"/>
          <w:szCs w:val="28"/>
        </w:rPr>
        <w:t xml:space="preserve"> </w:t>
      </w:r>
      <w:r w:rsidR="00E45015">
        <w:rPr>
          <w:sz w:val="28"/>
          <w:szCs w:val="28"/>
        </w:rPr>
        <w:t>3</w:t>
      </w:r>
      <w:r>
        <w:rPr>
          <w:sz w:val="28"/>
          <w:szCs w:val="28"/>
        </w:rPr>
        <w:t xml:space="preserve"> муниципальных программ.</w:t>
      </w:r>
    </w:p>
    <w:p w:rsidR="008D527E" w:rsidRDefault="008D527E" w:rsidP="008D527E">
      <w:pPr>
        <w:ind w:firstLine="540"/>
        <w:jc w:val="both"/>
        <w:rPr>
          <w:sz w:val="28"/>
          <w:szCs w:val="28"/>
        </w:rPr>
      </w:pPr>
      <w:r>
        <w:rPr>
          <w:sz w:val="28"/>
          <w:szCs w:val="28"/>
        </w:rPr>
        <w:t>Исполнение б</w:t>
      </w:r>
      <w:r w:rsidRPr="00F50849">
        <w:rPr>
          <w:sz w:val="28"/>
          <w:szCs w:val="28"/>
        </w:rPr>
        <w:t>юджетны</w:t>
      </w:r>
      <w:r>
        <w:rPr>
          <w:sz w:val="28"/>
          <w:szCs w:val="28"/>
        </w:rPr>
        <w:t>х</w:t>
      </w:r>
      <w:r w:rsidRPr="00F50849">
        <w:rPr>
          <w:sz w:val="28"/>
          <w:szCs w:val="28"/>
        </w:rPr>
        <w:t xml:space="preserve"> инвестици</w:t>
      </w:r>
      <w:r>
        <w:rPr>
          <w:sz w:val="28"/>
          <w:szCs w:val="28"/>
        </w:rPr>
        <w:t>й</w:t>
      </w:r>
      <w:r w:rsidRPr="00F50849">
        <w:rPr>
          <w:sz w:val="28"/>
          <w:szCs w:val="28"/>
        </w:rPr>
        <w:t xml:space="preserve"> в 20</w:t>
      </w:r>
      <w:r>
        <w:rPr>
          <w:sz w:val="28"/>
          <w:szCs w:val="28"/>
        </w:rPr>
        <w:t>2</w:t>
      </w:r>
      <w:r w:rsidR="00E45015">
        <w:rPr>
          <w:sz w:val="28"/>
          <w:szCs w:val="28"/>
        </w:rPr>
        <w:t>1</w:t>
      </w:r>
      <w:r w:rsidRPr="00F50849">
        <w:rPr>
          <w:sz w:val="28"/>
          <w:szCs w:val="28"/>
        </w:rPr>
        <w:t xml:space="preserve"> </w:t>
      </w:r>
      <w:r w:rsidR="00FB4BB5" w:rsidRPr="00F50849">
        <w:rPr>
          <w:sz w:val="28"/>
          <w:szCs w:val="28"/>
        </w:rPr>
        <w:t xml:space="preserve">году </w:t>
      </w:r>
      <w:r w:rsidR="00FB4BB5">
        <w:rPr>
          <w:sz w:val="28"/>
          <w:szCs w:val="28"/>
        </w:rPr>
        <w:t>в</w:t>
      </w:r>
      <w:r>
        <w:rPr>
          <w:sz w:val="28"/>
          <w:szCs w:val="28"/>
        </w:rPr>
        <w:t xml:space="preserve"> </w:t>
      </w:r>
      <w:r w:rsidRPr="00F50849">
        <w:rPr>
          <w:sz w:val="28"/>
          <w:szCs w:val="28"/>
        </w:rPr>
        <w:t>объект</w:t>
      </w:r>
      <w:r>
        <w:rPr>
          <w:sz w:val="28"/>
          <w:szCs w:val="28"/>
        </w:rPr>
        <w:t>ы</w:t>
      </w:r>
      <w:r w:rsidRPr="00F50849">
        <w:rPr>
          <w:sz w:val="28"/>
          <w:szCs w:val="28"/>
        </w:rPr>
        <w:t xml:space="preserve"> капитального </w:t>
      </w:r>
      <w:r w:rsidR="00FB4BB5" w:rsidRPr="00F50849">
        <w:rPr>
          <w:sz w:val="28"/>
          <w:szCs w:val="28"/>
        </w:rPr>
        <w:t>строительства</w:t>
      </w:r>
      <w:r w:rsidR="00FB4BB5">
        <w:rPr>
          <w:sz w:val="28"/>
          <w:szCs w:val="28"/>
        </w:rPr>
        <w:t xml:space="preserve"> осуществлялось</w:t>
      </w:r>
      <w:r>
        <w:rPr>
          <w:sz w:val="28"/>
          <w:szCs w:val="28"/>
        </w:rPr>
        <w:t xml:space="preserve"> по следующим муниципальным </w:t>
      </w:r>
      <w:r w:rsidR="00FB4BB5">
        <w:rPr>
          <w:sz w:val="28"/>
          <w:szCs w:val="28"/>
        </w:rPr>
        <w:t>программам:</w:t>
      </w:r>
    </w:p>
    <w:p w:rsidR="008D527E" w:rsidRPr="008A43C9" w:rsidRDefault="008D527E" w:rsidP="008D527E">
      <w:pPr>
        <w:ind w:firstLine="540"/>
        <w:jc w:val="both"/>
        <w:rPr>
          <w:i/>
          <w:sz w:val="28"/>
          <w:szCs w:val="28"/>
        </w:rPr>
      </w:pPr>
      <w:r>
        <w:rPr>
          <w:sz w:val="28"/>
          <w:szCs w:val="28"/>
        </w:rPr>
        <w:t xml:space="preserve">1. </w:t>
      </w:r>
      <w:r w:rsidRPr="008A43C9">
        <w:rPr>
          <w:i/>
          <w:sz w:val="28"/>
          <w:szCs w:val="28"/>
        </w:rPr>
        <w:t xml:space="preserve">«Развитие образования в городском округе город Кулебаки на 2020-2025 </w:t>
      </w:r>
      <w:r w:rsidR="00FB4BB5" w:rsidRPr="008A43C9">
        <w:rPr>
          <w:i/>
          <w:sz w:val="28"/>
          <w:szCs w:val="28"/>
        </w:rPr>
        <w:t>годы»</w:t>
      </w:r>
      <w:r w:rsidR="00FB4BB5">
        <w:rPr>
          <w:i/>
          <w:sz w:val="28"/>
          <w:szCs w:val="28"/>
        </w:rPr>
        <w:t xml:space="preserve"> МП</w:t>
      </w:r>
      <w:r w:rsidRPr="00B52217">
        <w:rPr>
          <w:sz w:val="28"/>
          <w:szCs w:val="28"/>
        </w:rPr>
        <w:t xml:space="preserve"> 01</w:t>
      </w:r>
      <w:r>
        <w:rPr>
          <w:i/>
          <w:sz w:val="28"/>
          <w:szCs w:val="28"/>
        </w:rPr>
        <w:t xml:space="preserve"> </w:t>
      </w:r>
      <w:r w:rsidRPr="00B52217">
        <w:rPr>
          <w:sz w:val="28"/>
          <w:szCs w:val="28"/>
        </w:rPr>
        <w:t xml:space="preserve">на сумму </w:t>
      </w:r>
      <w:r w:rsidR="00B74CF7">
        <w:rPr>
          <w:sz w:val="28"/>
          <w:szCs w:val="28"/>
        </w:rPr>
        <w:t>2</w:t>
      </w:r>
      <w:r w:rsidR="004D0067">
        <w:rPr>
          <w:sz w:val="28"/>
          <w:szCs w:val="28"/>
        </w:rPr>
        <w:t>8 528,0</w:t>
      </w:r>
      <w:r w:rsidRPr="00B74CF7">
        <w:rPr>
          <w:sz w:val="28"/>
          <w:szCs w:val="28"/>
        </w:rPr>
        <w:t xml:space="preserve"> тыс. рублей, из них:</w:t>
      </w:r>
    </w:p>
    <w:p w:rsidR="008D527E" w:rsidRDefault="008D527E" w:rsidP="008D527E">
      <w:pPr>
        <w:ind w:firstLine="540"/>
        <w:jc w:val="both"/>
        <w:rPr>
          <w:rFonts w:eastAsia="MS Mincho"/>
          <w:sz w:val="28"/>
          <w:szCs w:val="28"/>
          <w:lang w:eastAsia="ja-JP"/>
        </w:rPr>
      </w:pPr>
      <w:r w:rsidRPr="00B36925">
        <w:rPr>
          <w:sz w:val="28"/>
          <w:szCs w:val="28"/>
        </w:rPr>
        <w:t xml:space="preserve">- </w:t>
      </w:r>
      <w:r w:rsidRPr="00B36925">
        <w:rPr>
          <w:rFonts w:eastAsia="MS Mincho"/>
          <w:sz w:val="28"/>
          <w:szCs w:val="28"/>
          <w:lang w:eastAsia="ja-JP"/>
        </w:rPr>
        <w:t>строительство здания школы в с. Ломовка</w:t>
      </w:r>
      <w:r>
        <w:rPr>
          <w:rFonts w:eastAsia="MS Mincho"/>
          <w:sz w:val="28"/>
          <w:szCs w:val="28"/>
          <w:lang w:eastAsia="ja-JP"/>
        </w:rPr>
        <w:t xml:space="preserve"> </w:t>
      </w:r>
      <w:r w:rsidRPr="00B36925">
        <w:rPr>
          <w:rFonts w:eastAsia="MS Mincho"/>
          <w:sz w:val="28"/>
          <w:szCs w:val="28"/>
          <w:lang w:eastAsia="ja-JP"/>
        </w:rPr>
        <w:t xml:space="preserve">на 200 мест в сумме </w:t>
      </w:r>
      <w:r w:rsidR="00F13CF7">
        <w:rPr>
          <w:rFonts w:eastAsia="MS Mincho"/>
          <w:sz w:val="28"/>
          <w:szCs w:val="28"/>
          <w:lang w:eastAsia="ja-JP"/>
        </w:rPr>
        <w:t>524,4</w:t>
      </w:r>
      <w:r w:rsidRPr="00B36925">
        <w:rPr>
          <w:rFonts w:eastAsia="MS Mincho"/>
          <w:sz w:val="28"/>
          <w:szCs w:val="28"/>
          <w:lang w:eastAsia="ja-JP"/>
        </w:rPr>
        <w:t xml:space="preserve"> тыс. рублей;</w:t>
      </w:r>
    </w:p>
    <w:p w:rsidR="008D527E" w:rsidRDefault="008D527E" w:rsidP="008D527E">
      <w:pPr>
        <w:ind w:firstLine="540"/>
        <w:jc w:val="both"/>
        <w:rPr>
          <w:rFonts w:eastAsia="MS Mincho"/>
          <w:bCs/>
          <w:sz w:val="28"/>
          <w:szCs w:val="28"/>
          <w:lang w:eastAsia="ja-JP"/>
        </w:rPr>
      </w:pPr>
      <w:r w:rsidRPr="00B36925">
        <w:rPr>
          <w:rFonts w:eastAsia="MS Mincho"/>
          <w:bCs/>
          <w:sz w:val="28"/>
          <w:szCs w:val="28"/>
          <w:lang w:eastAsia="ja-JP"/>
        </w:rPr>
        <w:t xml:space="preserve">- строительство детского сада на 40 мест в р.п.Велетьма </w:t>
      </w:r>
      <w:r>
        <w:rPr>
          <w:rFonts w:eastAsia="MS Mincho"/>
          <w:sz w:val="28"/>
          <w:szCs w:val="28"/>
          <w:lang w:eastAsia="ja-JP"/>
        </w:rPr>
        <w:t>городского округа город Кулебаки</w:t>
      </w:r>
      <w:r w:rsidRPr="00B36925">
        <w:rPr>
          <w:rFonts w:eastAsia="MS Mincho"/>
          <w:sz w:val="28"/>
          <w:szCs w:val="28"/>
          <w:lang w:eastAsia="ja-JP"/>
        </w:rPr>
        <w:t xml:space="preserve"> </w:t>
      </w:r>
      <w:r w:rsidRPr="00B36925">
        <w:rPr>
          <w:rFonts w:eastAsia="MS Mincho"/>
          <w:bCs/>
          <w:sz w:val="28"/>
          <w:szCs w:val="28"/>
          <w:lang w:eastAsia="ja-JP"/>
        </w:rPr>
        <w:t xml:space="preserve">в сумме </w:t>
      </w:r>
      <w:r w:rsidR="00F13CF7">
        <w:rPr>
          <w:rFonts w:eastAsia="MS Mincho"/>
          <w:bCs/>
          <w:sz w:val="28"/>
          <w:szCs w:val="28"/>
          <w:lang w:eastAsia="ja-JP"/>
        </w:rPr>
        <w:t>2</w:t>
      </w:r>
      <w:r w:rsidR="004D0067">
        <w:rPr>
          <w:rFonts w:eastAsia="MS Mincho"/>
          <w:bCs/>
          <w:sz w:val="28"/>
          <w:szCs w:val="28"/>
          <w:lang w:eastAsia="ja-JP"/>
        </w:rPr>
        <w:t>8 003,6</w:t>
      </w:r>
      <w:r w:rsidRPr="00B36925">
        <w:rPr>
          <w:rFonts w:eastAsia="MS Mincho"/>
          <w:bCs/>
          <w:sz w:val="28"/>
          <w:szCs w:val="28"/>
          <w:lang w:eastAsia="ja-JP"/>
        </w:rPr>
        <w:t xml:space="preserve"> тыс. рублей.</w:t>
      </w:r>
    </w:p>
    <w:p w:rsidR="008D527E" w:rsidRDefault="008D527E" w:rsidP="008D527E">
      <w:pPr>
        <w:ind w:firstLine="540"/>
        <w:jc w:val="both"/>
        <w:rPr>
          <w:rFonts w:eastAsia="MS Mincho"/>
          <w:sz w:val="28"/>
          <w:szCs w:val="28"/>
          <w:lang w:eastAsia="ja-JP"/>
        </w:rPr>
      </w:pPr>
      <w:r>
        <w:rPr>
          <w:rFonts w:eastAsia="MS Mincho"/>
          <w:sz w:val="28"/>
          <w:szCs w:val="28"/>
          <w:lang w:eastAsia="ja-JP"/>
        </w:rPr>
        <w:t xml:space="preserve">2. </w:t>
      </w:r>
      <w:r w:rsidRPr="00B52217">
        <w:rPr>
          <w:rFonts w:eastAsia="MS Mincho"/>
          <w:i/>
          <w:sz w:val="28"/>
          <w:szCs w:val="28"/>
          <w:lang w:eastAsia="ja-JP"/>
        </w:rPr>
        <w:t>«Обеспечение граждан городского округа город Кулебаки Нижегородской области доступным и комфортным жильем на 2018-2025 годы»</w:t>
      </w:r>
      <w:r>
        <w:rPr>
          <w:rFonts w:eastAsia="MS Mincho"/>
          <w:i/>
          <w:sz w:val="28"/>
          <w:szCs w:val="28"/>
          <w:lang w:eastAsia="ja-JP"/>
        </w:rPr>
        <w:t xml:space="preserve"> </w:t>
      </w:r>
      <w:r w:rsidRPr="00B52217">
        <w:rPr>
          <w:rFonts w:eastAsia="MS Mincho"/>
          <w:sz w:val="28"/>
          <w:szCs w:val="28"/>
          <w:lang w:eastAsia="ja-JP"/>
        </w:rPr>
        <w:t>МП 05</w:t>
      </w:r>
      <w:r>
        <w:rPr>
          <w:rFonts w:eastAsia="MS Mincho"/>
          <w:sz w:val="28"/>
          <w:szCs w:val="28"/>
          <w:lang w:eastAsia="ja-JP"/>
        </w:rPr>
        <w:t xml:space="preserve"> в сумме 3 </w:t>
      </w:r>
      <w:r w:rsidR="004D0067">
        <w:rPr>
          <w:rFonts w:eastAsia="MS Mincho"/>
          <w:sz w:val="28"/>
          <w:szCs w:val="28"/>
          <w:lang w:eastAsia="ja-JP"/>
        </w:rPr>
        <w:t>2 039,5</w:t>
      </w:r>
      <w:r>
        <w:rPr>
          <w:rFonts w:eastAsia="MS Mincho"/>
          <w:sz w:val="28"/>
          <w:szCs w:val="28"/>
          <w:lang w:eastAsia="ja-JP"/>
        </w:rPr>
        <w:t xml:space="preserve"> тыс. рублей, из них:</w:t>
      </w:r>
    </w:p>
    <w:p w:rsidR="008D527E" w:rsidRDefault="008D527E" w:rsidP="008D527E">
      <w:pPr>
        <w:ind w:firstLine="540"/>
        <w:jc w:val="both"/>
        <w:rPr>
          <w:sz w:val="28"/>
          <w:szCs w:val="28"/>
        </w:rPr>
      </w:pPr>
      <w:r w:rsidRPr="00B36925">
        <w:rPr>
          <w:rFonts w:eastAsia="MS Mincho"/>
          <w:sz w:val="28"/>
          <w:szCs w:val="28"/>
          <w:lang w:eastAsia="ja-JP"/>
        </w:rPr>
        <w:t xml:space="preserve">- </w:t>
      </w:r>
      <w:r>
        <w:rPr>
          <w:rFonts w:eastAsia="MS Mincho"/>
          <w:sz w:val="28"/>
          <w:szCs w:val="28"/>
          <w:lang w:eastAsia="ja-JP"/>
        </w:rPr>
        <w:t>на</w:t>
      </w:r>
      <w:r w:rsidRPr="00B36925">
        <w:rPr>
          <w:rFonts w:eastAsia="MS Mincho"/>
          <w:bCs/>
          <w:sz w:val="28"/>
          <w:szCs w:val="28"/>
          <w:lang w:eastAsia="ja-JP"/>
        </w:rPr>
        <w:t xml:space="preserve">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w:t>
      </w:r>
      <w:r w:rsidR="004D0067">
        <w:rPr>
          <w:rFonts w:eastAsia="MS Mincho"/>
          <w:bCs/>
          <w:sz w:val="28"/>
          <w:szCs w:val="28"/>
          <w:lang w:eastAsia="ja-JP"/>
        </w:rPr>
        <w:t xml:space="preserve"> в сумме 32 039,5 тыс. рублей, в том числе </w:t>
      </w:r>
      <w:r w:rsidRPr="00B36925">
        <w:rPr>
          <w:rFonts w:eastAsia="MS Mincho"/>
          <w:bCs/>
          <w:sz w:val="28"/>
          <w:szCs w:val="28"/>
          <w:lang w:eastAsia="ja-JP"/>
        </w:rPr>
        <w:t>за счет средств областного бюджета в сумме</w:t>
      </w:r>
      <w:r w:rsidR="004D0067">
        <w:rPr>
          <w:rFonts w:eastAsia="MS Mincho"/>
          <w:bCs/>
          <w:sz w:val="28"/>
          <w:szCs w:val="28"/>
          <w:lang w:eastAsia="ja-JP"/>
        </w:rPr>
        <w:t xml:space="preserve"> 25 300,2</w:t>
      </w:r>
      <w:r w:rsidRPr="00B36925">
        <w:rPr>
          <w:rFonts w:eastAsia="MS Mincho"/>
          <w:bCs/>
          <w:sz w:val="28"/>
          <w:szCs w:val="28"/>
          <w:lang w:eastAsia="ja-JP"/>
        </w:rPr>
        <w:t xml:space="preserve"> тыс. рублей</w:t>
      </w:r>
      <w:r w:rsidR="004D0067">
        <w:rPr>
          <w:rFonts w:eastAsia="MS Mincho"/>
          <w:bCs/>
          <w:sz w:val="28"/>
          <w:szCs w:val="28"/>
          <w:lang w:eastAsia="ja-JP"/>
        </w:rPr>
        <w:t>, за счет бюджета округа в сумме 6 739,3 тыс. рублей</w:t>
      </w:r>
      <w:r w:rsidRPr="00B36925">
        <w:rPr>
          <w:sz w:val="28"/>
          <w:szCs w:val="28"/>
        </w:rPr>
        <w:t>;</w:t>
      </w:r>
    </w:p>
    <w:p w:rsidR="008D527E" w:rsidRPr="00B52217" w:rsidRDefault="004D0067" w:rsidP="008D527E">
      <w:pPr>
        <w:ind w:firstLine="540"/>
        <w:jc w:val="both"/>
        <w:rPr>
          <w:rFonts w:eastAsia="MS Mincho"/>
          <w:bCs/>
          <w:i/>
          <w:sz w:val="28"/>
          <w:szCs w:val="28"/>
          <w:lang w:eastAsia="ja-JP"/>
        </w:rPr>
      </w:pPr>
      <w:r>
        <w:rPr>
          <w:rFonts w:eastAsia="MS Mincho"/>
          <w:bCs/>
          <w:sz w:val="28"/>
          <w:szCs w:val="28"/>
          <w:lang w:eastAsia="ja-JP"/>
        </w:rPr>
        <w:t>3</w:t>
      </w:r>
      <w:r w:rsidR="008D527E">
        <w:rPr>
          <w:rFonts w:eastAsia="MS Mincho"/>
          <w:bCs/>
          <w:sz w:val="28"/>
          <w:szCs w:val="28"/>
          <w:lang w:eastAsia="ja-JP"/>
        </w:rPr>
        <w:t xml:space="preserve">. </w:t>
      </w:r>
      <w:r w:rsidR="008D527E" w:rsidRPr="00B52217">
        <w:rPr>
          <w:rFonts w:eastAsia="MS Mincho"/>
          <w:bCs/>
          <w:i/>
          <w:sz w:val="28"/>
          <w:szCs w:val="28"/>
          <w:lang w:eastAsia="ja-JP"/>
        </w:rPr>
        <w:t>«Благоустройство населенных пунктов городского округа город Кулебаки на 2020-2025 годы</w:t>
      </w:r>
      <w:r w:rsidR="008D527E" w:rsidRPr="00B52217">
        <w:rPr>
          <w:rFonts w:eastAsia="MS Mincho"/>
          <w:bCs/>
          <w:sz w:val="28"/>
          <w:szCs w:val="28"/>
          <w:lang w:eastAsia="ja-JP"/>
        </w:rPr>
        <w:t>»</w:t>
      </w:r>
      <w:r w:rsidR="008D527E">
        <w:rPr>
          <w:rFonts w:eastAsia="MS Mincho"/>
          <w:bCs/>
          <w:sz w:val="28"/>
          <w:szCs w:val="28"/>
          <w:lang w:eastAsia="ja-JP"/>
        </w:rPr>
        <w:t xml:space="preserve"> МП 16</w:t>
      </w:r>
      <w:r w:rsidR="008D527E" w:rsidRPr="00B52217">
        <w:rPr>
          <w:rFonts w:eastAsia="MS Mincho"/>
          <w:bCs/>
          <w:sz w:val="28"/>
          <w:szCs w:val="28"/>
          <w:lang w:eastAsia="ja-JP"/>
        </w:rPr>
        <w:t xml:space="preserve"> в сумме </w:t>
      </w:r>
      <w:r>
        <w:rPr>
          <w:rFonts w:eastAsia="MS Mincho"/>
          <w:bCs/>
          <w:sz w:val="28"/>
          <w:szCs w:val="28"/>
          <w:lang w:eastAsia="ja-JP"/>
        </w:rPr>
        <w:t>8 559,4</w:t>
      </w:r>
      <w:r w:rsidR="008D527E" w:rsidRPr="00B52217">
        <w:rPr>
          <w:rFonts w:eastAsia="MS Mincho"/>
          <w:bCs/>
          <w:sz w:val="28"/>
          <w:szCs w:val="28"/>
          <w:lang w:eastAsia="ja-JP"/>
        </w:rPr>
        <w:t xml:space="preserve"> тыс. рублей, из них:</w:t>
      </w:r>
    </w:p>
    <w:p w:rsidR="008D527E" w:rsidRPr="00B36925" w:rsidRDefault="008D527E" w:rsidP="008D527E">
      <w:pPr>
        <w:ind w:firstLine="540"/>
        <w:jc w:val="both"/>
        <w:rPr>
          <w:rFonts w:eastAsia="MS Mincho"/>
          <w:bCs/>
          <w:sz w:val="28"/>
          <w:szCs w:val="28"/>
          <w:lang w:eastAsia="ja-JP"/>
        </w:rPr>
      </w:pPr>
      <w:r w:rsidRPr="00B36925">
        <w:rPr>
          <w:rFonts w:eastAsia="MS Mincho"/>
          <w:bCs/>
          <w:sz w:val="28"/>
          <w:szCs w:val="28"/>
          <w:lang w:eastAsia="ja-JP"/>
        </w:rPr>
        <w:t>- очистка и обустройство ливневых и дренажных канав</w:t>
      </w:r>
      <w:r w:rsidR="004D0067">
        <w:rPr>
          <w:rFonts w:eastAsia="MS Mincho"/>
          <w:bCs/>
          <w:sz w:val="28"/>
          <w:szCs w:val="28"/>
          <w:lang w:eastAsia="ja-JP"/>
        </w:rPr>
        <w:t xml:space="preserve"> (в.ч. изготовление ПСД, </w:t>
      </w:r>
      <w:proofErr w:type="spellStart"/>
      <w:r w:rsidR="004D0067">
        <w:rPr>
          <w:rFonts w:eastAsia="MS Mincho"/>
          <w:bCs/>
          <w:sz w:val="28"/>
          <w:szCs w:val="28"/>
          <w:lang w:eastAsia="ja-JP"/>
        </w:rPr>
        <w:t>топосъемка</w:t>
      </w:r>
      <w:proofErr w:type="spellEnd"/>
      <w:r w:rsidR="004D0067">
        <w:rPr>
          <w:rFonts w:eastAsia="MS Mincho"/>
          <w:bCs/>
          <w:sz w:val="28"/>
          <w:szCs w:val="28"/>
          <w:lang w:eastAsia="ja-JP"/>
        </w:rPr>
        <w:t>)</w:t>
      </w:r>
      <w:r w:rsidRPr="00B36925">
        <w:rPr>
          <w:rFonts w:eastAsia="MS Mincho"/>
          <w:bCs/>
          <w:sz w:val="28"/>
          <w:szCs w:val="28"/>
          <w:lang w:eastAsia="ja-JP"/>
        </w:rPr>
        <w:t xml:space="preserve"> в сумме </w:t>
      </w:r>
      <w:r w:rsidR="004D0067">
        <w:rPr>
          <w:rFonts w:eastAsia="MS Mincho"/>
          <w:bCs/>
          <w:sz w:val="28"/>
          <w:szCs w:val="28"/>
          <w:lang w:eastAsia="ja-JP"/>
        </w:rPr>
        <w:t>8 559,4</w:t>
      </w:r>
      <w:r w:rsidRPr="00B36925">
        <w:rPr>
          <w:rFonts w:eastAsia="MS Mincho"/>
          <w:bCs/>
          <w:sz w:val="28"/>
          <w:szCs w:val="28"/>
          <w:lang w:eastAsia="ja-JP"/>
        </w:rPr>
        <w:t xml:space="preserve"> тыс. рублей</w:t>
      </w:r>
      <w:r w:rsidR="004D0067">
        <w:rPr>
          <w:rFonts w:eastAsia="MS Mincho"/>
          <w:bCs/>
          <w:sz w:val="28"/>
          <w:szCs w:val="28"/>
          <w:lang w:eastAsia="ja-JP"/>
        </w:rPr>
        <w:t>, в том числе за счет резервного фонда администрации городского округа в сумме 1 864,3 тыс. рублей</w:t>
      </w:r>
      <w:r>
        <w:rPr>
          <w:rFonts w:eastAsia="MS Mincho"/>
          <w:bCs/>
          <w:sz w:val="28"/>
          <w:szCs w:val="28"/>
          <w:lang w:eastAsia="ja-JP"/>
        </w:rPr>
        <w:t>.</w:t>
      </w:r>
    </w:p>
    <w:p w:rsidR="008D527E" w:rsidRDefault="008D527E" w:rsidP="008D527E">
      <w:pPr>
        <w:ind w:firstLine="540"/>
        <w:jc w:val="both"/>
        <w:rPr>
          <w:sz w:val="28"/>
          <w:szCs w:val="28"/>
        </w:rPr>
      </w:pPr>
      <w:r>
        <w:rPr>
          <w:sz w:val="28"/>
          <w:szCs w:val="28"/>
        </w:rPr>
        <w:t>Неиспользованные ассигнования по бюджетным инвестициям в объекты  капитального строительства государственной (муниципальной) собственности  в  запланированном объеме ассигнований на 202</w:t>
      </w:r>
      <w:r w:rsidR="00443A56">
        <w:rPr>
          <w:sz w:val="28"/>
          <w:szCs w:val="28"/>
        </w:rPr>
        <w:t>1</w:t>
      </w:r>
      <w:r>
        <w:rPr>
          <w:sz w:val="28"/>
          <w:szCs w:val="28"/>
        </w:rPr>
        <w:t xml:space="preserve"> год  сложились по  муниципальной программе </w:t>
      </w:r>
      <w:r w:rsidRPr="00B52217">
        <w:rPr>
          <w:rFonts w:eastAsia="MS Mincho"/>
          <w:i/>
          <w:sz w:val="28"/>
          <w:szCs w:val="28"/>
          <w:lang w:eastAsia="ja-JP"/>
        </w:rPr>
        <w:t>«Обеспечение граждан городского округа город Кулебаки Нижегородской области доступным и комфортным жильем на 2018-2025 годы»</w:t>
      </w:r>
      <w:r>
        <w:rPr>
          <w:sz w:val="28"/>
          <w:szCs w:val="28"/>
        </w:rPr>
        <w:t xml:space="preserve"> в сумме </w:t>
      </w:r>
      <w:r w:rsidR="004D0067">
        <w:rPr>
          <w:sz w:val="28"/>
          <w:szCs w:val="28"/>
        </w:rPr>
        <w:t>47 162,2</w:t>
      </w:r>
      <w:r>
        <w:rPr>
          <w:sz w:val="28"/>
          <w:szCs w:val="28"/>
        </w:rPr>
        <w:t xml:space="preserve"> тыс. рублей и  по муниципальной программе </w:t>
      </w:r>
      <w:r w:rsidRPr="008A43C9">
        <w:rPr>
          <w:i/>
          <w:sz w:val="28"/>
          <w:szCs w:val="28"/>
        </w:rPr>
        <w:t>«Развитие образования в городском округе город Кулебаки на 2020-2025 годы»</w:t>
      </w:r>
      <w:r>
        <w:rPr>
          <w:i/>
          <w:sz w:val="28"/>
          <w:szCs w:val="28"/>
        </w:rPr>
        <w:t xml:space="preserve">  </w:t>
      </w:r>
      <w:r w:rsidRPr="00006E10">
        <w:rPr>
          <w:sz w:val="28"/>
          <w:szCs w:val="28"/>
        </w:rPr>
        <w:t xml:space="preserve">в сумме </w:t>
      </w:r>
      <w:r w:rsidR="004D0067">
        <w:rPr>
          <w:sz w:val="28"/>
          <w:szCs w:val="28"/>
        </w:rPr>
        <w:t>41 723,1</w:t>
      </w:r>
      <w:r w:rsidRPr="00006E10">
        <w:rPr>
          <w:sz w:val="28"/>
          <w:szCs w:val="28"/>
        </w:rPr>
        <w:t xml:space="preserve"> тыс. рублей.</w:t>
      </w:r>
    </w:p>
    <w:p w:rsidR="001F54DC" w:rsidRDefault="001F54DC" w:rsidP="008D527E">
      <w:pPr>
        <w:ind w:firstLine="540"/>
        <w:jc w:val="both"/>
        <w:rPr>
          <w:sz w:val="28"/>
          <w:szCs w:val="28"/>
        </w:rPr>
      </w:pPr>
    </w:p>
    <w:p w:rsidR="00DD4EED" w:rsidRDefault="00B8300B" w:rsidP="00DD4EED">
      <w:pPr>
        <w:tabs>
          <w:tab w:val="center" w:pos="5386"/>
        </w:tabs>
        <w:ind w:firstLine="851"/>
        <w:rPr>
          <w:b/>
          <w:sz w:val="28"/>
          <w:szCs w:val="28"/>
        </w:rPr>
      </w:pPr>
      <w:r>
        <w:rPr>
          <w:b/>
          <w:sz w:val="28"/>
          <w:szCs w:val="28"/>
        </w:rPr>
        <w:t xml:space="preserve">                  10.</w:t>
      </w:r>
      <w:r w:rsidR="00FB4BB5">
        <w:rPr>
          <w:b/>
          <w:sz w:val="28"/>
          <w:szCs w:val="28"/>
        </w:rPr>
        <w:t xml:space="preserve"> </w:t>
      </w:r>
      <w:r w:rsidR="00DD4EED">
        <w:rPr>
          <w:b/>
          <w:sz w:val="28"/>
          <w:szCs w:val="28"/>
        </w:rPr>
        <w:t xml:space="preserve">Бюджетные, казенные </w:t>
      </w:r>
      <w:r w:rsidR="00535472">
        <w:rPr>
          <w:b/>
          <w:sz w:val="28"/>
          <w:szCs w:val="28"/>
        </w:rPr>
        <w:t>и автономные учреждения</w:t>
      </w:r>
    </w:p>
    <w:p w:rsidR="00535472" w:rsidRPr="009E2EBC" w:rsidRDefault="00535472" w:rsidP="00DD4EED">
      <w:pPr>
        <w:tabs>
          <w:tab w:val="center" w:pos="5386"/>
        </w:tabs>
        <w:ind w:firstLine="851"/>
        <w:rPr>
          <w:b/>
          <w:sz w:val="28"/>
          <w:szCs w:val="28"/>
        </w:rPr>
      </w:pPr>
    </w:p>
    <w:p w:rsidR="00DD4EED" w:rsidRPr="009E2EBC" w:rsidRDefault="00DD4EED" w:rsidP="00DD4EED">
      <w:pPr>
        <w:widowControl w:val="0"/>
        <w:ind w:firstLine="560"/>
        <w:jc w:val="both"/>
        <w:rPr>
          <w:sz w:val="28"/>
          <w:szCs w:val="28"/>
        </w:rPr>
      </w:pPr>
      <w:r w:rsidRPr="009E2EBC">
        <w:rPr>
          <w:sz w:val="28"/>
          <w:szCs w:val="28"/>
        </w:rPr>
        <w:t xml:space="preserve"> По состоянию на 01.01.20</w:t>
      </w:r>
      <w:r>
        <w:rPr>
          <w:sz w:val="28"/>
          <w:szCs w:val="28"/>
        </w:rPr>
        <w:t>2</w:t>
      </w:r>
      <w:r w:rsidR="00B97154">
        <w:rPr>
          <w:sz w:val="28"/>
          <w:szCs w:val="28"/>
        </w:rPr>
        <w:t>2</w:t>
      </w:r>
      <w:r w:rsidRPr="009E2EBC">
        <w:rPr>
          <w:sz w:val="28"/>
          <w:szCs w:val="28"/>
        </w:rPr>
        <w:t xml:space="preserve"> на территории го</w:t>
      </w:r>
      <w:r>
        <w:rPr>
          <w:sz w:val="28"/>
          <w:szCs w:val="28"/>
        </w:rPr>
        <w:t>родского округа город Кулебаки функционировало:</w:t>
      </w:r>
    </w:p>
    <w:p w:rsidR="00DD4EED" w:rsidRPr="009E2EBC" w:rsidRDefault="00DD4EED" w:rsidP="00DD4EED">
      <w:pPr>
        <w:widowControl w:val="0"/>
        <w:ind w:firstLine="560"/>
        <w:jc w:val="both"/>
        <w:rPr>
          <w:sz w:val="28"/>
          <w:szCs w:val="28"/>
        </w:rPr>
      </w:pPr>
      <w:r w:rsidRPr="009E2EBC">
        <w:rPr>
          <w:sz w:val="28"/>
          <w:szCs w:val="28"/>
        </w:rPr>
        <w:t xml:space="preserve"> </w:t>
      </w:r>
      <w:r w:rsidR="00B97154">
        <w:rPr>
          <w:sz w:val="28"/>
          <w:szCs w:val="28"/>
        </w:rPr>
        <w:t>7</w:t>
      </w:r>
      <w:r w:rsidRPr="009E2EBC">
        <w:rPr>
          <w:sz w:val="28"/>
          <w:szCs w:val="28"/>
        </w:rPr>
        <w:t xml:space="preserve"> учреждений органов власти (администрация городского округа город Кулебаки, Совет депутатов городского округа город Кулебаки, финансовое управление администрации городског</w:t>
      </w:r>
      <w:r>
        <w:rPr>
          <w:sz w:val="28"/>
          <w:szCs w:val="28"/>
        </w:rPr>
        <w:t>о округа город Кулебаки, т</w:t>
      </w:r>
      <w:r w:rsidRPr="009E2EBC">
        <w:rPr>
          <w:sz w:val="28"/>
          <w:szCs w:val="28"/>
        </w:rPr>
        <w:t>ерриториальное управление № 1 администрации гор</w:t>
      </w:r>
      <w:r>
        <w:rPr>
          <w:sz w:val="28"/>
          <w:szCs w:val="28"/>
        </w:rPr>
        <w:t>одского округа город Кулебаки, т</w:t>
      </w:r>
      <w:r w:rsidRPr="009E2EBC">
        <w:rPr>
          <w:sz w:val="28"/>
          <w:szCs w:val="28"/>
        </w:rPr>
        <w:t>ерриториальное управление № 2 администрации городского округа город Кулебаки</w:t>
      </w:r>
      <w:r>
        <w:rPr>
          <w:sz w:val="28"/>
          <w:szCs w:val="28"/>
        </w:rPr>
        <w:t>, управление образования администрации городского округа город Кулебаки</w:t>
      </w:r>
      <w:r w:rsidR="00B97154">
        <w:rPr>
          <w:sz w:val="28"/>
          <w:szCs w:val="28"/>
        </w:rPr>
        <w:t>, контрольно-счетная  комиссия городского округа город Кулебаки</w:t>
      </w:r>
      <w:r w:rsidR="0062096C">
        <w:rPr>
          <w:sz w:val="28"/>
          <w:szCs w:val="28"/>
        </w:rPr>
        <w:t xml:space="preserve"> Нижегородской области (</w:t>
      </w:r>
      <w:r w:rsidR="00B97154">
        <w:rPr>
          <w:sz w:val="28"/>
          <w:szCs w:val="28"/>
        </w:rPr>
        <w:t xml:space="preserve">создано </w:t>
      </w:r>
      <w:r w:rsidR="0062096C">
        <w:rPr>
          <w:sz w:val="28"/>
          <w:szCs w:val="28"/>
        </w:rPr>
        <w:t>в 2021 году Решением  С</w:t>
      </w:r>
      <w:r w:rsidR="00B97154">
        <w:rPr>
          <w:sz w:val="28"/>
          <w:szCs w:val="28"/>
        </w:rPr>
        <w:t xml:space="preserve">овета депутатов городского округа город Кулебаки </w:t>
      </w:r>
      <w:r w:rsidR="0062096C">
        <w:rPr>
          <w:sz w:val="28"/>
          <w:szCs w:val="28"/>
        </w:rPr>
        <w:t xml:space="preserve">Нижегородской области </w:t>
      </w:r>
      <w:r w:rsidR="00B97154">
        <w:rPr>
          <w:sz w:val="28"/>
          <w:szCs w:val="28"/>
        </w:rPr>
        <w:t>от 10.12.2021 №92</w:t>
      </w:r>
      <w:r w:rsidRPr="009E2EBC">
        <w:rPr>
          <w:sz w:val="28"/>
          <w:szCs w:val="28"/>
        </w:rPr>
        <w:t>);</w:t>
      </w:r>
    </w:p>
    <w:p w:rsidR="00DD4EED" w:rsidRPr="009E2EBC" w:rsidRDefault="00DD4EED" w:rsidP="00DD4EED">
      <w:pPr>
        <w:widowControl w:val="0"/>
        <w:ind w:firstLine="560"/>
        <w:jc w:val="both"/>
        <w:rPr>
          <w:iCs/>
          <w:sz w:val="28"/>
          <w:szCs w:val="28"/>
        </w:rPr>
      </w:pPr>
      <w:r w:rsidRPr="009E2EBC">
        <w:rPr>
          <w:sz w:val="28"/>
          <w:szCs w:val="28"/>
        </w:rPr>
        <w:t xml:space="preserve"> </w:t>
      </w:r>
      <w:r w:rsidR="00B97154" w:rsidRPr="00752B4F">
        <w:rPr>
          <w:sz w:val="28"/>
          <w:szCs w:val="28"/>
        </w:rPr>
        <w:t>2</w:t>
      </w:r>
      <w:r w:rsidRPr="00752B4F">
        <w:rPr>
          <w:sz w:val="28"/>
          <w:szCs w:val="28"/>
        </w:rPr>
        <w:t xml:space="preserve"> казенных учреждения (муниципальное казенное </w:t>
      </w:r>
      <w:r w:rsidR="0062096C" w:rsidRPr="00752B4F">
        <w:rPr>
          <w:sz w:val="28"/>
          <w:szCs w:val="28"/>
        </w:rPr>
        <w:t>обще</w:t>
      </w:r>
      <w:r w:rsidRPr="00752B4F">
        <w:rPr>
          <w:sz w:val="28"/>
          <w:szCs w:val="28"/>
        </w:rPr>
        <w:t>образовательное учрежден</w:t>
      </w:r>
      <w:r w:rsidR="0062096C" w:rsidRPr="00752B4F">
        <w:rPr>
          <w:sz w:val="28"/>
          <w:szCs w:val="28"/>
        </w:rPr>
        <w:t>ие Серебрянская</w:t>
      </w:r>
      <w:r w:rsidRPr="00752B4F">
        <w:rPr>
          <w:sz w:val="28"/>
          <w:szCs w:val="28"/>
        </w:rPr>
        <w:t xml:space="preserve"> школа и муниципальное казенное учреждение «Хозяйственно-эксплуатационное управление»</w:t>
      </w:r>
      <w:r w:rsidRPr="00752B4F">
        <w:rPr>
          <w:iCs/>
          <w:sz w:val="28"/>
          <w:szCs w:val="28"/>
        </w:rPr>
        <w:t>);</w:t>
      </w:r>
    </w:p>
    <w:p w:rsidR="00DD4EED" w:rsidRPr="00F03048" w:rsidRDefault="00B97154" w:rsidP="00DD4EED">
      <w:pPr>
        <w:widowControl w:val="0"/>
        <w:ind w:firstLine="560"/>
        <w:jc w:val="both"/>
        <w:rPr>
          <w:sz w:val="28"/>
          <w:szCs w:val="28"/>
        </w:rPr>
      </w:pPr>
      <w:r>
        <w:rPr>
          <w:sz w:val="28"/>
          <w:szCs w:val="28"/>
        </w:rPr>
        <w:t>1</w:t>
      </w:r>
      <w:r w:rsidR="00DD4EED" w:rsidRPr="009E2EBC">
        <w:rPr>
          <w:sz w:val="28"/>
          <w:szCs w:val="28"/>
        </w:rPr>
        <w:t xml:space="preserve"> </w:t>
      </w:r>
      <w:r w:rsidR="000D7230">
        <w:rPr>
          <w:sz w:val="28"/>
          <w:szCs w:val="28"/>
        </w:rPr>
        <w:t xml:space="preserve"> </w:t>
      </w:r>
      <w:r w:rsidR="00DD4EED" w:rsidRPr="009E2EBC">
        <w:rPr>
          <w:sz w:val="28"/>
          <w:szCs w:val="28"/>
        </w:rPr>
        <w:t>автономн</w:t>
      </w:r>
      <w:r>
        <w:rPr>
          <w:sz w:val="28"/>
          <w:szCs w:val="28"/>
        </w:rPr>
        <w:t>о</w:t>
      </w:r>
      <w:r w:rsidR="001B1B5F">
        <w:rPr>
          <w:sz w:val="28"/>
          <w:szCs w:val="28"/>
        </w:rPr>
        <w:t>е</w:t>
      </w:r>
      <w:r w:rsidR="00DD4EED" w:rsidRPr="009E2EBC">
        <w:rPr>
          <w:sz w:val="28"/>
          <w:szCs w:val="28"/>
        </w:rPr>
        <w:t xml:space="preserve"> учреждени</w:t>
      </w:r>
      <w:r w:rsidR="001B1B5F">
        <w:rPr>
          <w:sz w:val="28"/>
          <w:szCs w:val="28"/>
        </w:rPr>
        <w:t>е</w:t>
      </w:r>
      <w:r w:rsidR="00DD4EED" w:rsidRPr="009E2EBC">
        <w:rPr>
          <w:sz w:val="28"/>
          <w:szCs w:val="28"/>
        </w:rPr>
        <w:t xml:space="preserve"> (МАУ </w:t>
      </w:r>
      <w:r w:rsidR="00DD4EED" w:rsidRPr="00F03048">
        <w:rPr>
          <w:sz w:val="28"/>
          <w:szCs w:val="28"/>
        </w:rPr>
        <w:t>РИЦ «</w:t>
      </w:r>
      <w:proofErr w:type="spellStart"/>
      <w:r w:rsidR="00DD4EED" w:rsidRPr="00F03048">
        <w:rPr>
          <w:sz w:val="28"/>
          <w:szCs w:val="28"/>
        </w:rPr>
        <w:t>Кулебакский</w:t>
      </w:r>
      <w:proofErr w:type="spellEnd"/>
      <w:r w:rsidR="00DD4EED" w:rsidRPr="00F03048">
        <w:rPr>
          <w:sz w:val="28"/>
          <w:szCs w:val="28"/>
        </w:rPr>
        <w:t xml:space="preserve"> металлист»)</w:t>
      </w:r>
      <w:r w:rsidR="001B1B5F">
        <w:rPr>
          <w:sz w:val="28"/>
          <w:szCs w:val="28"/>
        </w:rPr>
        <w:t>,</w:t>
      </w:r>
      <w:r>
        <w:rPr>
          <w:sz w:val="28"/>
          <w:szCs w:val="28"/>
        </w:rPr>
        <w:t xml:space="preserve"> в 2021 году </w:t>
      </w:r>
      <w:r w:rsidR="001B1B5F">
        <w:rPr>
          <w:sz w:val="28"/>
          <w:szCs w:val="28"/>
        </w:rPr>
        <w:t xml:space="preserve"> количество автономных учреждений уменьшилось на одно учреждение, путем </w:t>
      </w:r>
      <w:r>
        <w:rPr>
          <w:sz w:val="28"/>
          <w:szCs w:val="28"/>
        </w:rPr>
        <w:t>ликвид</w:t>
      </w:r>
      <w:r w:rsidR="001B1B5F">
        <w:rPr>
          <w:sz w:val="28"/>
          <w:szCs w:val="28"/>
        </w:rPr>
        <w:t>ации</w:t>
      </w:r>
      <w:r w:rsidRPr="00B97154">
        <w:rPr>
          <w:sz w:val="28"/>
          <w:szCs w:val="28"/>
        </w:rPr>
        <w:t xml:space="preserve"> </w:t>
      </w:r>
      <w:r>
        <w:rPr>
          <w:sz w:val="28"/>
          <w:szCs w:val="28"/>
        </w:rPr>
        <w:t xml:space="preserve"> автономно</w:t>
      </w:r>
      <w:r w:rsidR="001B1B5F">
        <w:rPr>
          <w:sz w:val="28"/>
          <w:szCs w:val="28"/>
        </w:rPr>
        <w:t>го</w:t>
      </w:r>
      <w:r>
        <w:rPr>
          <w:sz w:val="28"/>
          <w:szCs w:val="28"/>
        </w:rPr>
        <w:t xml:space="preserve"> учреждени</w:t>
      </w:r>
      <w:r w:rsidR="001B1B5F">
        <w:rPr>
          <w:sz w:val="28"/>
          <w:szCs w:val="28"/>
        </w:rPr>
        <w:t>я</w:t>
      </w:r>
      <w:r>
        <w:rPr>
          <w:sz w:val="28"/>
          <w:szCs w:val="28"/>
        </w:rPr>
        <w:t xml:space="preserve"> </w:t>
      </w:r>
      <w:r w:rsidRPr="009E2EBC">
        <w:rPr>
          <w:sz w:val="28"/>
          <w:szCs w:val="28"/>
        </w:rPr>
        <w:t>МАОУ ДОД «ДООЦ им. А.П. Гайдара»,</w:t>
      </w:r>
      <w:r>
        <w:rPr>
          <w:sz w:val="28"/>
          <w:szCs w:val="28"/>
        </w:rPr>
        <w:t xml:space="preserve"> путем присоединения автономного учреждения к бюджетному учреждению «ДЮЦ»</w:t>
      </w:r>
      <w:r w:rsidR="001B1B5F">
        <w:rPr>
          <w:sz w:val="28"/>
          <w:szCs w:val="28"/>
        </w:rPr>
        <w:t>,</w:t>
      </w:r>
      <w:r>
        <w:rPr>
          <w:sz w:val="28"/>
          <w:szCs w:val="28"/>
        </w:rPr>
        <w:t xml:space="preserve"> постановление администрации городского округа город  Кулебаки</w:t>
      </w:r>
      <w:r w:rsidR="001B1B5F">
        <w:rPr>
          <w:sz w:val="28"/>
          <w:szCs w:val="28"/>
        </w:rPr>
        <w:t xml:space="preserve"> Нижегородской области от 31.08.2020 №1321</w:t>
      </w:r>
      <w:r w:rsidR="000D7230">
        <w:rPr>
          <w:sz w:val="28"/>
          <w:szCs w:val="28"/>
        </w:rPr>
        <w:t>;</w:t>
      </w:r>
    </w:p>
    <w:p w:rsidR="00DD4EED" w:rsidRPr="00F03048" w:rsidRDefault="00DD4EED" w:rsidP="00DD4EED">
      <w:pPr>
        <w:pStyle w:val="ConsPlusNormal"/>
        <w:ind w:firstLine="709"/>
        <w:jc w:val="both"/>
        <w:outlineLvl w:val="0"/>
        <w:rPr>
          <w:rFonts w:ascii="Times New Roman" w:hAnsi="Times New Roman"/>
          <w:sz w:val="28"/>
          <w:szCs w:val="28"/>
        </w:rPr>
      </w:pPr>
      <w:r w:rsidRPr="00F03048">
        <w:rPr>
          <w:rFonts w:ascii="Times New Roman" w:hAnsi="Times New Roman"/>
          <w:sz w:val="28"/>
          <w:szCs w:val="28"/>
        </w:rPr>
        <w:t xml:space="preserve"> </w:t>
      </w:r>
      <w:r w:rsidR="001B1B5F">
        <w:rPr>
          <w:rFonts w:ascii="Times New Roman" w:hAnsi="Times New Roman"/>
          <w:sz w:val="28"/>
          <w:szCs w:val="28"/>
        </w:rPr>
        <w:t>49</w:t>
      </w:r>
      <w:r w:rsidRPr="00F03048">
        <w:rPr>
          <w:rFonts w:ascii="Times New Roman" w:hAnsi="Times New Roman"/>
          <w:sz w:val="28"/>
          <w:szCs w:val="28"/>
        </w:rPr>
        <w:t xml:space="preserve"> бюджетн</w:t>
      </w:r>
      <w:r>
        <w:rPr>
          <w:rFonts w:ascii="Times New Roman" w:hAnsi="Times New Roman"/>
          <w:sz w:val="28"/>
          <w:szCs w:val="28"/>
        </w:rPr>
        <w:t>ых</w:t>
      </w:r>
      <w:r w:rsidRPr="00F03048">
        <w:rPr>
          <w:rFonts w:ascii="Times New Roman" w:hAnsi="Times New Roman"/>
          <w:sz w:val="28"/>
          <w:szCs w:val="28"/>
        </w:rPr>
        <w:t xml:space="preserve"> учреждени</w:t>
      </w:r>
      <w:r>
        <w:rPr>
          <w:rFonts w:ascii="Times New Roman" w:hAnsi="Times New Roman"/>
          <w:sz w:val="28"/>
          <w:szCs w:val="28"/>
        </w:rPr>
        <w:t>й</w:t>
      </w:r>
      <w:r w:rsidR="001B1B5F">
        <w:rPr>
          <w:rFonts w:ascii="Times New Roman" w:hAnsi="Times New Roman"/>
          <w:sz w:val="28"/>
          <w:szCs w:val="28"/>
        </w:rPr>
        <w:t>, из них 44 учреждения образования, 4 учреждения ку</w:t>
      </w:r>
      <w:r w:rsidR="003C320F">
        <w:rPr>
          <w:rFonts w:ascii="Times New Roman" w:hAnsi="Times New Roman"/>
          <w:sz w:val="28"/>
          <w:szCs w:val="28"/>
        </w:rPr>
        <w:t>льтуры, 1 учреждение физкультуры</w:t>
      </w:r>
      <w:r w:rsidR="001B1B5F">
        <w:rPr>
          <w:rFonts w:ascii="Times New Roman" w:hAnsi="Times New Roman"/>
          <w:sz w:val="28"/>
          <w:szCs w:val="28"/>
        </w:rPr>
        <w:t xml:space="preserve"> и спорт</w:t>
      </w:r>
      <w:r w:rsidR="003C320F">
        <w:rPr>
          <w:rFonts w:ascii="Times New Roman" w:hAnsi="Times New Roman"/>
          <w:sz w:val="28"/>
          <w:szCs w:val="28"/>
        </w:rPr>
        <w:t>а</w:t>
      </w:r>
      <w:r w:rsidR="001B1B5F">
        <w:rPr>
          <w:rFonts w:ascii="Times New Roman" w:hAnsi="Times New Roman"/>
          <w:sz w:val="28"/>
          <w:szCs w:val="28"/>
        </w:rPr>
        <w:t>.</w:t>
      </w:r>
    </w:p>
    <w:p w:rsidR="00DD4EED" w:rsidRDefault="00DD4EED" w:rsidP="008D527E">
      <w:pPr>
        <w:ind w:firstLine="540"/>
        <w:jc w:val="both"/>
        <w:rPr>
          <w:sz w:val="28"/>
          <w:szCs w:val="28"/>
        </w:rPr>
      </w:pPr>
    </w:p>
    <w:p w:rsidR="008D527E" w:rsidRDefault="008D527E" w:rsidP="008D527E">
      <w:pPr>
        <w:tabs>
          <w:tab w:val="center" w:pos="5320"/>
        </w:tabs>
        <w:ind w:firstLine="720"/>
        <w:rPr>
          <w:b/>
          <w:sz w:val="28"/>
          <w:szCs w:val="28"/>
        </w:rPr>
      </w:pPr>
      <w:r>
        <w:rPr>
          <w:b/>
          <w:sz w:val="28"/>
          <w:szCs w:val="28"/>
        </w:rPr>
        <w:tab/>
      </w:r>
      <w:r w:rsidR="00B8300B">
        <w:rPr>
          <w:b/>
          <w:sz w:val="28"/>
          <w:szCs w:val="28"/>
        </w:rPr>
        <w:t>11.</w:t>
      </w:r>
      <w:r w:rsidR="00535472">
        <w:rPr>
          <w:b/>
          <w:sz w:val="28"/>
          <w:szCs w:val="28"/>
        </w:rPr>
        <w:t xml:space="preserve"> Резервный фонд</w:t>
      </w:r>
    </w:p>
    <w:p w:rsidR="00535472" w:rsidRPr="00B209D8" w:rsidRDefault="00535472" w:rsidP="008D527E">
      <w:pPr>
        <w:tabs>
          <w:tab w:val="center" w:pos="5320"/>
        </w:tabs>
        <w:ind w:firstLine="720"/>
        <w:rPr>
          <w:b/>
          <w:sz w:val="28"/>
          <w:szCs w:val="28"/>
        </w:rPr>
      </w:pPr>
    </w:p>
    <w:p w:rsidR="008D527E" w:rsidRPr="00F764EE" w:rsidRDefault="008D527E" w:rsidP="008D527E">
      <w:pPr>
        <w:ind w:firstLine="709"/>
        <w:jc w:val="both"/>
        <w:rPr>
          <w:sz w:val="28"/>
          <w:szCs w:val="28"/>
        </w:rPr>
      </w:pPr>
      <w:r w:rsidRPr="00F764EE">
        <w:rPr>
          <w:sz w:val="28"/>
          <w:szCs w:val="28"/>
        </w:rPr>
        <w:t>Создание резервного фонда исполнительных органов местных администраций регламентировано ст.81 БК РФ.</w:t>
      </w:r>
    </w:p>
    <w:p w:rsidR="008D527E" w:rsidRPr="00F764EE" w:rsidRDefault="008D527E" w:rsidP="008D527E">
      <w:pPr>
        <w:ind w:firstLine="709"/>
        <w:jc w:val="both"/>
        <w:rPr>
          <w:sz w:val="28"/>
          <w:szCs w:val="28"/>
        </w:rPr>
      </w:pPr>
      <w:r w:rsidRPr="00F764EE">
        <w:rPr>
          <w:sz w:val="28"/>
          <w:szCs w:val="28"/>
        </w:rPr>
        <w:t>Постановлением администрации городского округа город Кулебаки от 18.07.2016 №</w:t>
      </w:r>
      <w:r>
        <w:rPr>
          <w:sz w:val="28"/>
          <w:szCs w:val="28"/>
        </w:rPr>
        <w:t xml:space="preserve"> </w:t>
      </w:r>
      <w:r w:rsidRPr="00F764EE">
        <w:rPr>
          <w:sz w:val="28"/>
          <w:szCs w:val="28"/>
        </w:rPr>
        <w:t>1457 утвержден Порядок использования бюджетных ассигнований резервного фонда администрации городского округа город Кулебаки Нижегородской области (далее – Порядок).</w:t>
      </w:r>
    </w:p>
    <w:p w:rsidR="008D527E" w:rsidRDefault="008D527E" w:rsidP="008D527E">
      <w:pPr>
        <w:ind w:firstLine="709"/>
        <w:jc w:val="both"/>
        <w:rPr>
          <w:sz w:val="28"/>
          <w:szCs w:val="28"/>
        </w:rPr>
      </w:pPr>
      <w:r w:rsidRPr="00F764EE">
        <w:rPr>
          <w:sz w:val="28"/>
          <w:szCs w:val="28"/>
        </w:rPr>
        <w:t>Резервный фонд администрации городского округа (далее – резервный фонд) при первоначальном утверждении бюджета городского округа (ст.</w:t>
      </w:r>
      <w:r>
        <w:rPr>
          <w:sz w:val="28"/>
          <w:szCs w:val="28"/>
        </w:rPr>
        <w:t>9</w:t>
      </w:r>
      <w:r w:rsidRPr="00F764EE">
        <w:rPr>
          <w:sz w:val="28"/>
          <w:szCs w:val="28"/>
        </w:rPr>
        <w:t xml:space="preserve"> решения о бюджете) сформирован в сумме </w:t>
      </w:r>
      <w:r w:rsidR="00A90798">
        <w:rPr>
          <w:sz w:val="28"/>
          <w:szCs w:val="28"/>
        </w:rPr>
        <w:t>11</w:t>
      </w:r>
      <w:r w:rsidRPr="00F764EE">
        <w:rPr>
          <w:sz w:val="28"/>
          <w:szCs w:val="28"/>
        </w:rPr>
        <w:t> 000,0 тыс. руб</w:t>
      </w:r>
      <w:r>
        <w:rPr>
          <w:sz w:val="28"/>
          <w:szCs w:val="28"/>
        </w:rPr>
        <w:t>лей</w:t>
      </w:r>
      <w:r w:rsidRPr="00F764EE">
        <w:rPr>
          <w:sz w:val="28"/>
          <w:szCs w:val="28"/>
        </w:rPr>
        <w:t xml:space="preserve"> или 0,</w:t>
      </w:r>
      <w:r w:rsidR="00A90798">
        <w:rPr>
          <w:sz w:val="28"/>
          <w:szCs w:val="28"/>
        </w:rPr>
        <w:t>83</w:t>
      </w:r>
      <w:r w:rsidRPr="00F764EE">
        <w:rPr>
          <w:sz w:val="28"/>
          <w:szCs w:val="28"/>
        </w:rPr>
        <w:t>% от общего объема расходов, с соблюдением требований ст.81 БК РФ и ст.6 решения Совета депутатов городского округа город Кулебаки от 3</w:t>
      </w:r>
      <w:r>
        <w:rPr>
          <w:sz w:val="28"/>
          <w:szCs w:val="28"/>
        </w:rPr>
        <w:t>1.</w:t>
      </w:r>
      <w:r w:rsidRPr="00F764EE">
        <w:rPr>
          <w:sz w:val="28"/>
          <w:szCs w:val="28"/>
        </w:rPr>
        <w:t>10.201</w:t>
      </w:r>
      <w:r>
        <w:rPr>
          <w:sz w:val="28"/>
          <w:szCs w:val="28"/>
        </w:rPr>
        <w:t>7</w:t>
      </w:r>
      <w:r w:rsidRPr="00F764EE">
        <w:rPr>
          <w:sz w:val="28"/>
          <w:szCs w:val="28"/>
        </w:rPr>
        <w:t xml:space="preserve"> №</w:t>
      </w:r>
      <w:r>
        <w:rPr>
          <w:sz w:val="28"/>
          <w:szCs w:val="28"/>
        </w:rPr>
        <w:t xml:space="preserve"> 84</w:t>
      </w:r>
      <w:r w:rsidRPr="00F764EE">
        <w:rPr>
          <w:sz w:val="28"/>
          <w:szCs w:val="28"/>
        </w:rPr>
        <w:t xml:space="preserve"> «Об утверждении Положения о бюджетном процессе в городском округе город Кулебаки» (предельный размер фонда – 3% от общего объема расходов).</w:t>
      </w:r>
    </w:p>
    <w:p w:rsidR="008D527E" w:rsidRDefault="008D527E" w:rsidP="008D527E">
      <w:pPr>
        <w:ind w:firstLine="709"/>
        <w:jc w:val="both"/>
        <w:rPr>
          <w:sz w:val="28"/>
          <w:szCs w:val="28"/>
        </w:rPr>
      </w:pPr>
      <w:r>
        <w:rPr>
          <w:sz w:val="28"/>
          <w:szCs w:val="28"/>
        </w:rPr>
        <w:t xml:space="preserve">Путем внесения изменений в решение о бюджете, решением Совета </w:t>
      </w:r>
      <w:r w:rsidR="00FB4BB5">
        <w:rPr>
          <w:sz w:val="28"/>
          <w:szCs w:val="28"/>
        </w:rPr>
        <w:t>депутатов от</w:t>
      </w:r>
      <w:r>
        <w:rPr>
          <w:sz w:val="28"/>
          <w:szCs w:val="28"/>
        </w:rPr>
        <w:t xml:space="preserve"> </w:t>
      </w:r>
      <w:r w:rsidR="00952F35">
        <w:rPr>
          <w:sz w:val="28"/>
          <w:szCs w:val="28"/>
        </w:rPr>
        <w:t>31</w:t>
      </w:r>
      <w:r>
        <w:rPr>
          <w:sz w:val="28"/>
          <w:szCs w:val="28"/>
        </w:rPr>
        <w:t>.08.202</w:t>
      </w:r>
      <w:r w:rsidR="00952F35">
        <w:rPr>
          <w:sz w:val="28"/>
          <w:szCs w:val="28"/>
        </w:rPr>
        <w:t>1</w:t>
      </w:r>
      <w:r>
        <w:rPr>
          <w:sz w:val="28"/>
          <w:szCs w:val="28"/>
        </w:rPr>
        <w:t xml:space="preserve"> №</w:t>
      </w:r>
      <w:r w:rsidR="00952F35">
        <w:rPr>
          <w:sz w:val="28"/>
          <w:szCs w:val="28"/>
        </w:rPr>
        <w:t>57</w:t>
      </w:r>
      <w:r>
        <w:rPr>
          <w:sz w:val="28"/>
          <w:szCs w:val="28"/>
        </w:rPr>
        <w:t xml:space="preserve"> «О внесении изменений в решение Совета депутатов городского округа город Кулебаки от </w:t>
      </w:r>
      <w:r w:rsidR="00952F35">
        <w:rPr>
          <w:sz w:val="28"/>
          <w:szCs w:val="28"/>
        </w:rPr>
        <w:t>17</w:t>
      </w:r>
      <w:r>
        <w:rPr>
          <w:sz w:val="28"/>
          <w:szCs w:val="28"/>
        </w:rPr>
        <w:t>.12.20</w:t>
      </w:r>
      <w:r w:rsidR="00952F35">
        <w:rPr>
          <w:sz w:val="28"/>
          <w:szCs w:val="28"/>
        </w:rPr>
        <w:t>20</w:t>
      </w:r>
      <w:r>
        <w:rPr>
          <w:sz w:val="28"/>
          <w:szCs w:val="28"/>
        </w:rPr>
        <w:t xml:space="preserve"> №</w:t>
      </w:r>
      <w:r w:rsidR="00952F35">
        <w:rPr>
          <w:sz w:val="28"/>
          <w:szCs w:val="28"/>
        </w:rPr>
        <w:t>39</w:t>
      </w:r>
      <w:r>
        <w:rPr>
          <w:sz w:val="28"/>
          <w:szCs w:val="28"/>
        </w:rPr>
        <w:t xml:space="preserve"> «О бюджете городского округа город Кулебаки Нижегородской области на 202</w:t>
      </w:r>
      <w:r w:rsidR="00952F35">
        <w:rPr>
          <w:sz w:val="28"/>
          <w:szCs w:val="28"/>
        </w:rPr>
        <w:t>1</w:t>
      </w:r>
      <w:r>
        <w:rPr>
          <w:sz w:val="28"/>
          <w:szCs w:val="28"/>
        </w:rPr>
        <w:t xml:space="preserve"> год и на плановый период </w:t>
      </w:r>
      <w:r>
        <w:rPr>
          <w:sz w:val="28"/>
          <w:szCs w:val="28"/>
        </w:rPr>
        <w:lastRenderedPageBreak/>
        <w:t>202</w:t>
      </w:r>
      <w:r w:rsidR="00952F35">
        <w:rPr>
          <w:sz w:val="28"/>
          <w:szCs w:val="28"/>
        </w:rPr>
        <w:t>2</w:t>
      </w:r>
      <w:r>
        <w:rPr>
          <w:sz w:val="28"/>
          <w:szCs w:val="28"/>
        </w:rPr>
        <w:t xml:space="preserve"> и 202</w:t>
      </w:r>
      <w:r w:rsidR="00952F35">
        <w:rPr>
          <w:sz w:val="28"/>
          <w:szCs w:val="28"/>
        </w:rPr>
        <w:t>3</w:t>
      </w:r>
      <w:r>
        <w:rPr>
          <w:sz w:val="28"/>
          <w:szCs w:val="28"/>
        </w:rPr>
        <w:t xml:space="preserve"> годов» резервный фонд Администрации городского округа город </w:t>
      </w:r>
      <w:r w:rsidR="00FB4BB5">
        <w:rPr>
          <w:sz w:val="28"/>
          <w:szCs w:val="28"/>
        </w:rPr>
        <w:t>Кулебаки утвержден в</w:t>
      </w:r>
      <w:r>
        <w:rPr>
          <w:sz w:val="28"/>
          <w:szCs w:val="28"/>
        </w:rPr>
        <w:t xml:space="preserve"> сумме</w:t>
      </w:r>
      <w:r w:rsidR="00952F35">
        <w:rPr>
          <w:sz w:val="28"/>
          <w:szCs w:val="28"/>
        </w:rPr>
        <w:t xml:space="preserve"> 14 000</w:t>
      </w:r>
      <w:r>
        <w:rPr>
          <w:sz w:val="28"/>
          <w:szCs w:val="28"/>
        </w:rPr>
        <w:t xml:space="preserve">,0 тыс. рублей. </w:t>
      </w:r>
    </w:p>
    <w:p w:rsidR="008D527E" w:rsidRPr="00F92DAA" w:rsidRDefault="008D527E" w:rsidP="008D527E">
      <w:pPr>
        <w:ind w:firstLine="709"/>
        <w:jc w:val="both"/>
        <w:rPr>
          <w:sz w:val="28"/>
          <w:szCs w:val="28"/>
        </w:rPr>
      </w:pPr>
      <w:r>
        <w:rPr>
          <w:sz w:val="28"/>
          <w:szCs w:val="28"/>
        </w:rPr>
        <w:t>Согласно представленному Отчету об использовании ассигнований резервного фонда администрации городского округа город Кулебаки Нижегородской области за 202</w:t>
      </w:r>
      <w:r w:rsidR="0049575E">
        <w:rPr>
          <w:sz w:val="28"/>
          <w:szCs w:val="28"/>
        </w:rPr>
        <w:t>1</w:t>
      </w:r>
      <w:r>
        <w:rPr>
          <w:sz w:val="28"/>
          <w:szCs w:val="28"/>
        </w:rPr>
        <w:t xml:space="preserve"> год расходы за</w:t>
      </w:r>
      <w:r w:rsidR="001C7BA6">
        <w:rPr>
          <w:sz w:val="28"/>
          <w:szCs w:val="28"/>
        </w:rPr>
        <w:t xml:space="preserve"> счет средств р</w:t>
      </w:r>
      <w:r>
        <w:rPr>
          <w:sz w:val="28"/>
          <w:szCs w:val="28"/>
        </w:rPr>
        <w:t>езервного фонда составили</w:t>
      </w:r>
      <w:r w:rsidR="0049575E">
        <w:rPr>
          <w:sz w:val="28"/>
          <w:szCs w:val="28"/>
        </w:rPr>
        <w:t xml:space="preserve"> 11 133,0</w:t>
      </w:r>
      <w:r>
        <w:rPr>
          <w:sz w:val="28"/>
          <w:szCs w:val="28"/>
        </w:rPr>
        <w:t xml:space="preserve"> тыс. рублей.</w:t>
      </w:r>
    </w:p>
    <w:p w:rsidR="008D527E" w:rsidRPr="00B209D8" w:rsidRDefault="008D527E" w:rsidP="008D527E">
      <w:pPr>
        <w:ind w:firstLine="720"/>
        <w:jc w:val="both"/>
        <w:rPr>
          <w:bCs/>
          <w:iCs/>
          <w:sz w:val="28"/>
          <w:szCs w:val="28"/>
        </w:rPr>
      </w:pPr>
      <w:r>
        <w:rPr>
          <w:sz w:val="28"/>
          <w:szCs w:val="28"/>
        </w:rPr>
        <w:t xml:space="preserve">Средства </w:t>
      </w:r>
      <w:r w:rsidRPr="00B209D8">
        <w:rPr>
          <w:sz w:val="28"/>
          <w:szCs w:val="28"/>
        </w:rPr>
        <w:t>резервного фонда</w:t>
      </w:r>
      <w:r>
        <w:rPr>
          <w:sz w:val="28"/>
          <w:szCs w:val="28"/>
        </w:rPr>
        <w:t xml:space="preserve"> в течении отчетного года распределены на основании распоряжений Администрации городского округа город </w:t>
      </w:r>
      <w:r w:rsidR="00FB4BB5">
        <w:rPr>
          <w:sz w:val="28"/>
          <w:szCs w:val="28"/>
        </w:rPr>
        <w:t>Кулебаки и</w:t>
      </w:r>
      <w:r w:rsidRPr="00B209D8">
        <w:rPr>
          <w:sz w:val="28"/>
          <w:szCs w:val="28"/>
        </w:rPr>
        <w:t xml:space="preserve"> использовались </w:t>
      </w:r>
      <w:r>
        <w:rPr>
          <w:bCs/>
          <w:iCs/>
          <w:sz w:val="28"/>
          <w:szCs w:val="28"/>
        </w:rPr>
        <w:t xml:space="preserve">на </w:t>
      </w:r>
      <w:r w:rsidR="00FB4BB5">
        <w:rPr>
          <w:bCs/>
          <w:iCs/>
          <w:sz w:val="28"/>
          <w:szCs w:val="28"/>
        </w:rPr>
        <w:t>финансовое обеспечение</w:t>
      </w:r>
      <w:r>
        <w:rPr>
          <w:bCs/>
          <w:iCs/>
          <w:sz w:val="28"/>
          <w:szCs w:val="28"/>
        </w:rPr>
        <w:t xml:space="preserve"> следующих непредвиденных расходов</w:t>
      </w:r>
      <w:r w:rsidRPr="00B209D8">
        <w:rPr>
          <w:bCs/>
          <w:iCs/>
          <w:sz w:val="28"/>
          <w:szCs w:val="28"/>
        </w:rPr>
        <w:t>:</w:t>
      </w:r>
    </w:p>
    <w:p w:rsidR="008D527E" w:rsidRDefault="008D527E" w:rsidP="001D0CD4">
      <w:pPr>
        <w:ind w:firstLine="720"/>
        <w:jc w:val="both"/>
        <w:rPr>
          <w:sz w:val="28"/>
          <w:szCs w:val="28"/>
        </w:rPr>
      </w:pPr>
      <w:r w:rsidRPr="00CC0373">
        <w:rPr>
          <w:sz w:val="28"/>
          <w:szCs w:val="28"/>
        </w:rPr>
        <w:t xml:space="preserve">- </w:t>
      </w:r>
      <w:r>
        <w:rPr>
          <w:sz w:val="28"/>
          <w:szCs w:val="28"/>
        </w:rPr>
        <w:t xml:space="preserve"> </w:t>
      </w:r>
      <w:r w:rsidR="001D0CD4">
        <w:rPr>
          <w:sz w:val="28"/>
          <w:szCs w:val="28"/>
        </w:rPr>
        <w:t xml:space="preserve"> на комплекс работ по содержанию городских автомобильных дорог с твердым покрытием и тротуаров в зимний период (вывоз снега) в городском округе город Кулебаки Нижегородской области в сумме 699,2 тыс. рублей (распоряжение №56-р от 19.02.2021);</w:t>
      </w:r>
    </w:p>
    <w:p w:rsidR="001D0CD4" w:rsidRDefault="001D0CD4" w:rsidP="001D0CD4">
      <w:pPr>
        <w:ind w:firstLine="720"/>
        <w:jc w:val="both"/>
        <w:rPr>
          <w:bCs/>
          <w:iCs/>
          <w:sz w:val="28"/>
          <w:szCs w:val="28"/>
        </w:rPr>
      </w:pPr>
      <w:r>
        <w:rPr>
          <w:sz w:val="28"/>
          <w:szCs w:val="28"/>
        </w:rPr>
        <w:t xml:space="preserve">-приобретение </w:t>
      </w:r>
      <w:proofErr w:type="spellStart"/>
      <w:r>
        <w:rPr>
          <w:sz w:val="28"/>
          <w:szCs w:val="28"/>
        </w:rPr>
        <w:t>каналопромывочной</w:t>
      </w:r>
      <w:proofErr w:type="spellEnd"/>
      <w:r>
        <w:rPr>
          <w:sz w:val="28"/>
          <w:szCs w:val="28"/>
        </w:rPr>
        <w:t xml:space="preserve"> машины КО-514 в сумме 5 000,0 </w:t>
      </w:r>
      <w:proofErr w:type="spellStart"/>
      <w:r>
        <w:rPr>
          <w:sz w:val="28"/>
          <w:szCs w:val="28"/>
        </w:rPr>
        <w:t>тыс,рублей</w:t>
      </w:r>
      <w:proofErr w:type="spellEnd"/>
      <w:r>
        <w:rPr>
          <w:sz w:val="28"/>
          <w:szCs w:val="28"/>
        </w:rPr>
        <w:t xml:space="preserve"> (распоряжение №83-р от 19.0.2021);</w:t>
      </w:r>
    </w:p>
    <w:p w:rsidR="008D527E" w:rsidRDefault="008D527E" w:rsidP="008D527E">
      <w:pPr>
        <w:ind w:firstLine="720"/>
        <w:jc w:val="both"/>
        <w:rPr>
          <w:bCs/>
          <w:iCs/>
          <w:sz w:val="28"/>
          <w:szCs w:val="28"/>
        </w:rPr>
      </w:pPr>
      <w:r>
        <w:rPr>
          <w:bCs/>
          <w:iCs/>
          <w:sz w:val="28"/>
          <w:szCs w:val="28"/>
        </w:rPr>
        <w:t xml:space="preserve">- ликвидация последствий прохождения грозового фронта и </w:t>
      </w:r>
      <w:r w:rsidR="00FB4BB5">
        <w:rPr>
          <w:bCs/>
          <w:iCs/>
          <w:sz w:val="28"/>
          <w:szCs w:val="28"/>
        </w:rPr>
        <w:t>шквалистого ветра</w:t>
      </w:r>
      <w:r>
        <w:rPr>
          <w:bCs/>
          <w:iCs/>
          <w:sz w:val="28"/>
          <w:szCs w:val="28"/>
        </w:rPr>
        <w:t xml:space="preserve"> (снос</w:t>
      </w:r>
      <w:r w:rsidR="001D0CD4">
        <w:rPr>
          <w:bCs/>
          <w:iCs/>
          <w:sz w:val="28"/>
          <w:szCs w:val="28"/>
        </w:rPr>
        <w:t>, уборка</w:t>
      </w:r>
      <w:r>
        <w:rPr>
          <w:bCs/>
          <w:iCs/>
          <w:sz w:val="28"/>
          <w:szCs w:val="28"/>
        </w:rPr>
        <w:t xml:space="preserve"> и вывоз упавших деревьев, очистка от ветвей и мусора</w:t>
      </w:r>
      <w:r w:rsidR="001D0CD4">
        <w:rPr>
          <w:bCs/>
          <w:iCs/>
          <w:sz w:val="28"/>
          <w:szCs w:val="28"/>
        </w:rPr>
        <w:t>, на ремонт поврежденных объектов благоустройства, ремонт кровли и ограждений</w:t>
      </w:r>
      <w:r>
        <w:rPr>
          <w:bCs/>
          <w:iCs/>
          <w:sz w:val="28"/>
          <w:szCs w:val="28"/>
        </w:rPr>
        <w:t xml:space="preserve">) в сумме </w:t>
      </w:r>
      <w:r w:rsidR="001D0CD4">
        <w:rPr>
          <w:bCs/>
          <w:iCs/>
          <w:sz w:val="28"/>
          <w:szCs w:val="28"/>
        </w:rPr>
        <w:t>286,2</w:t>
      </w:r>
      <w:r>
        <w:rPr>
          <w:bCs/>
          <w:iCs/>
          <w:sz w:val="28"/>
          <w:szCs w:val="28"/>
        </w:rPr>
        <w:t xml:space="preserve"> тыс. рублей (распоряжение </w:t>
      </w:r>
      <w:r w:rsidR="001D0CD4">
        <w:rPr>
          <w:bCs/>
          <w:iCs/>
          <w:sz w:val="28"/>
          <w:szCs w:val="28"/>
        </w:rPr>
        <w:t>№141-р от 24.05.2021</w:t>
      </w:r>
      <w:r>
        <w:rPr>
          <w:bCs/>
          <w:iCs/>
          <w:sz w:val="28"/>
          <w:szCs w:val="28"/>
        </w:rPr>
        <w:t>)</w:t>
      </w:r>
      <w:r w:rsidR="001D0CD4">
        <w:rPr>
          <w:bCs/>
          <w:iCs/>
          <w:sz w:val="28"/>
          <w:szCs w:val="28"/>
        </w:rPr>
        <w:t>;</w:t>
      </w:r>
    </w:p>
    <w:p w:rsidR="001D0CD4" w:rsidRDefault="001D0CD4" w:rsidP="001D0CD4">
      <w:pPr>
        <w:ind w:firstLine="720"/>
        <w:jc w:val="both"/>
        <w:rPr>
          <w:bCs/>
          <w:iCs/>
          <w:sz w:val="28"/>
          <w:szCs w:val="28"/>
        </w:rPr>
      </w:pPr>
      <w:r>
        <w:rPr>
          <w:bCs/>
          <w:iCs/>
          <w:sz w:val="28"/>
          <w:szCs w:val="28"/>
        </w:rPr>
        <w:t>- ликвидация  очагов возгорания и задымления на полигоне ТБО г.Кулебаки в сумме 409,0 тыс. рублей (распоряжение №160-р от 03.06.2021);</w:t>
      </w:r>
    </w:p>
    <w:p w:rsidR="001D0CD4" w:rsidRDefault="001D0CD4" w:rsidP="001D0CD4">
      <w:pPr>
        <w:ind w:firstLine="720"/>
        <w:jc w:val="both"/>
        <w:rPr>
          <w:bCs/>
          <w:iCs/>
          <w:sz w:val="28"/>
          <w:szCs w:val="28"/>
        </w:rPr>
      </w:pPr>
      <w:r>
        <w:rPr>
          <w:bCs/>
          <w:iCs/>
          <w:sz w:val="28"/>
          <w:szCs w:val="28"/>
        </w:rPr>
        <w:t xml:space="preserve">- устранение последствий прохождения шквалистого ветра на территории муниципального кладбища с. </w:t>
      </w:r>
      <w:proofErr w:type="spellStart"/>
      <w:r>
        <w:rPr>
          <w:bCs/>
          <w:iCs/>
          <w:sz w:val="28"/>
          <w:szCs w:val="28"/>
        </w:rPr>
        <w:t>Теплово</w:t>
      </w:r>
      <w:proofErr w:type="spellEnd"/>
      <w:r>
        <w:rPr>
          <w:bCs/>
          <w:iCs/>
          <w:sz w:val="28"/>
          <w:szCs w:val="28"/>
        </w:rPr>
        <w:t xml:space="preserve"> городского округа город Кулебаки в сумме 108,0 тыс. рублей (распоряжение №193-р от 07.07.2021);</w:t>
      </w:r>
    </w:p>
    <w:p w:rsidR="00BB1C86" w:rsidRDefault="00BB1C86" w:rsidP="001D0CD4">
      <w:pPr>
        <w:ind w:firstLine="720"/>
        <w:jc w:val="both"/>
        <w:rPr>
          <w:bCs/>
          <w:iCs/>
          <w:sz w:val="28"/>
          <w:szCs w:val="28"/>
        </w:rPr>
      </w:pPr>
      <w:r>
        <w:rPr>
          <w:bCs/>
          <w:iCs/>
          <w:sz w:val="28"/>
          <w:szCs w:val="28"/>
        </w:rPr>
        <w:t xml:space="preserve">- выполнение работ по строительству дождевой  канализации по ул.Циолковского и </w:t>
      </w:r>
      <w:proofErr w:type="spellStart"/>
      <w:r>
        <w:rPr>
          <w:bCs/>
          <w:iCs/>
          <w:sz w:val="28"/>
          <w:szCs w:val="28"/>
        </w:rPr>
        <w:t>Адм.Макарова</w:t>
      </w:r>
      <w:proofErr w:type="spellEnd"/>
      <w:r>
        <w:rPr>
          <w:bCs/>
          <w:iCs/>
          <w:sz w:val="28"/>
          <w:szCs w:val="28"/>
        </w:rPr>
        <w:t xml:space="preserve"> в сумме 1</w:t>
      </w:r>
      <w:r w:rsidR="00626FAC">
        <w:rPr>
          <w:bCs/>
          <w:iCs/>
          <w:sz w:val="28"/>
          <w:szCs w:val="28"/>
        </w:rPr>
        <w:t> </w:t>
      </w:r>
      <w:r>
        <w:rPr>
          <w:bCs/>
          <w:iCs/>
          <w:sz w:val="28"/>
          <w:szCs w:val="28"/>
        </w:rPr>
        <w:t>864</w:t>
      </w:r>
      <w:r w:rsidR="00626FAC">
        <w:rPr>
          <w:bCs/>
          <w:iCs/>
          <w:sz w:val="28"/>
          <w:szCs w:val="28"/>
        </w:rPr>
        <w:t>,</w:t>
      </w:r>
      <w:r>
        <w:rPr>
          <w:bCs/>
          <w:iCs/>
          <w:sz w:val="28"/>
          <w:szCs w:val="28"/>
        </w:rPr>
        <w:t>3 тыс. рублей (распоряжение №209-р от 16.07.2021);</w:t>
      </w:r>
    </w:p>
    <w:p w:rsidR="00BB1C86" w:rsidRDefault="00BB1C86" w:rsidP="001D0CD4">
      <w:pPr>
        <w:ind w:firstLine="720"/>
        <w:jc w:val="both"/>
        <w:rPr>
          <w:bCs/>
          <w:iCs/>
          <w:sz w:val="28"/>
          <w:szCs w:val="28"/>
        </w:rPr>
      </w:pPr>
      <w:r>
        <w:rPr>
          <w:bCs/>
          <w:iCs/>
          <w:sz w:val="28"/>
          <w:szCs w:val="28"/>
        </w:rPr>
        <w:t xml:space="preserve">- на выполнение </w:t>
      </w:r>
      <w:proofErr w:type="spellStart"/>
      <w:r>
        <w:rPr>
          <w:bCs/>
          <w:iCs/>
          <w:sz w:val="28"/>
          <w:szCs w:val="28"/>
        </w:rPr>
        <w:t>работпо</w:t>
      </w:r>
      <w:proofErr w:type="spellEnd"/>
      <w:r>
        <w:rPr>
          <w:bCs/>
          <w:iCs/>
          <w:sz w:val="28"/>
          <w:szCs w:val="28"/>
        </w:rPr>
        <w:t xml:space="preserve"> покосу сухой травы и уборке сухой растительности на территории городского округа город Кулебаки (МКУ «ХЭУ») в сумме 200,0 тыс. рублей (распоряжение №210-р от 20.07.2021);</w:t>
      </w:r>
    </w:p>
    <w:p w:rsidR="00BB1C86" w:rsidRDefault="00BB1C86" w:rsidP="001D0CD4">
      <w:pPr>
        <w:ind w:firstLine="720"/>
        <w:jc w:val="both"/>
        <w:rPr>
          <w:bCs/>
          <w:iCs/>
          <w:sz w:val="28"/>
          <w:szCs w:val="28"/>
        </w:rPr>
      </w:pPr>
      <w:r>
        <w:rPr>
          <w:bCs/>
          <w:iCs/>
          <w:sz w:val="28"/>
          <w:szCs w:val="28"/>
        </w:rPr>
        <w:t>-выполнение работ по организации минеральной полосы между полигоном ТБО и лесными насаждениями в сумме 196,0 тыс. рублей (распоряжение №212-р от 23.07.2021);</w:t>
      </w:r>
    </w:p>
    <w:p w:rsidR="00BB1C86" w:rsidRDefault="00BB1C86" w:rsidP="00BB1C86">
      <w:pPr>
        <w:ind w:firstLine="720"/>
        <w:jc w:val="both"/>
        <w:rPr>
          <w:bCs/>
          <w:iCs/>
          <w:sz w:val="28"/>
          <w:szCs w:val="28"/>
        </w:rPr>
      </w:pPr>
      <w:r>
        <w:rPr>
          <w:bCs/>
          <w:iCs/>
          <w:sz w:val="28"/>
          <w:szCs w:val="28"/>
        </w:rPr>
        <w:t xml:space="preserve">- ликвидация последствий прохождения грозового фронта и шквалистого ветра (снос, распил, уборка и вывоз поврежденных и упавших деревьев,  замена участка надземного газопровода в связи с частичным разрывом и деформацией по </w:t>
      </w:r>
      <w:proofErr w:type="spellStart"/>
      <w:r>
        <w:rPr>
          <w:bCs/>
          <w:iCs/>
          <w:sz w:val="28"/>
          <w:szCs w:val="28"/>
        </w:rPr>
        <w:t>ул.Догодина</w:t>
      </w:r>
      <w:proofErr w:type="spellEnd"/>
      <w:r>
        <w:rPr>
          <w:bCs/>
          <w:iCs/>
          <w:sz w:val="28"/>
          <w:szCs w:val="28"/>
        </w:rPr>
        <w:t xml:space="preserve">, д.12) в сумме </w:t>
      </w:r>
      <w:r w:rsidR="00626FAC">
        <w:rPr>
          <w:bCs/>
          <w:iCs/>
          <w:sz w:val="28"/>
          <w:szCs w:val="28"/>
        </w:rPr>
        <w:t>1 409,7</w:t>
      </w:r>
      <w:r>
        <w:rPr>
          <w:bCs/>
          <w:iCs/>
          <w:sz w:val="28"/>
          <w:szCs w:val="28"/>
        </w:rPr>
        <w:t xml:space="preserve"> тыс. рублей (распоряжение №246-р от 23.08.2021);</w:t>
      </w:r>
    </w:p>
    <w:p w:rsidR="00626FAC" w:rsidRDefault="00BB1C86" w:rsidP="00626FAC">
      <w:pPr>
        <w:ind w:firstLine="720"/>
        <w:jc w:val="both"/>
        <w:rPr>
          <w:bCs/>
          <w:iCs/>
          <w:sz w:val="28"/>
          <w:szCs w:val="28"/>
        </w:rPr>
      </w:pPr>
      <w:r>
        <w:rPr>
          <w:bCs/>
          <w:iCs/>
          <w:sz w:val="28"/>
          <w:szCs w:val="28"/>
        </w:rPr>
        <w:t>-</w:t>
      </w:r>
      <w:r w:rsidR="00AE3FDC">
        <w:rPr>
          <w:bCs/>
          <w:iCs/>
          <w:sz w:val="28"/>
          <w:szCs w:val="28"/>
        </w:rPr>
        <w:t xml:space="preserve"> выполнение работ по устранению несанкционированной свалки</w:t>
      </w:r>
      <w:r w:rsidR="00626FAC">
        <w:rPr>
          <w:bCs/>
          <w:iCs/>
          <w:sz w:val="28"/>
          <w:szCs w:val="28"/>
        </w:rPr>
        <w:t xml:space="preserve"> древесных отходов, расположенных в районе объездной дороги 22К-0079 трассы Владимир-Муром-Арзамас в сумме 649,9 тыс. рублей (распоряжение №332-р от 26.11.2021);</w:t>
      </w:r>
    </w:p>
    <w:p w:rsidR="001D0CD4" w:rsidRDefault="00626FAC" w:rsidP="008D527E">
      <w:pPr>
        <w:ind w:firstLine="720"/>
        <w:jc w:val="both"/>
        <w:rPr>
          <w:bCs/>
          <w:iCs/>
          <w:sz w:val="28"/>
          <w:szCs w:val="28"/>
        </w:rPr>
      </w:pPr>
      <w:r>
        <w:rPr>
          <w:bCs/>
          <w:iCs/>
          <w:sz w:val="28"/>
          <w:szCs w:val="28"/>
        </w:rPr>
        <w:t xml:space="preserve">- ликвидация последствий прохождения комплекса неблагоприятных метеорологических явлений со шквалистым ветром на территории округа (снос, </w:t>
      </w:r>
      <w:proofErr w:type="spellStart"/>
      <w:r>
        <w:rPr>
          <w:bCs/>
          <w:iCs/>
          <w:sz w:val="28"/>
          <w:szCs w:val="28"/>
        </w:rPr>
        <w:t>подоезка</w:t>
      </w:r>
      <w:proofErr w:type="spellEnd"/>
      <w:r>
        <w:rPr>
          <w:bCs/>
          <w:iCs/>
          <w:sz w:val="28"/>
          <w:szCs w:val="28"/>
        </w:rPr>
        <w:t>, разделка, погрузка деревьев и перевозка) в сумме 310,0 тыс. рублей (распоряжение №350-р от 15.12.2021).</w:t>
      </w:r>
    </w:p>
    <w:p w:rsidR="008D527E" w:rsidRDefault="008D527E" w:rsidP="008D527E">
      <w:pPr>
        <w:ind w:firstLine="720"/>
        <w:jc w:val="both"/>
        <w:rPr>
          <w:sz w:val="28"/>
          <w:szCs w:val="28"/>
        </w:rPr>
      </w:pPr>
      <w:r>
        <w:rPr>
          <w:bCs/>
          <w:iCs/>
          <w:sz w:val="28"/>
          <w:szCs w:val="28"/>
        </w:rPr>
        <w:lastRenderedPageBreak/>
        <w:t>Сведения в отчете об</w:t>
      </w:r>
      <w:r w:rsidRPr="00477F9B">
        <w:rPr>
          <w:sz w:val="28"/>
          <w:szCs w:val="28"/>
        </w:rPr>
        <w:t xml:space="preserve"> </w:t>
      </w:r>
      <w:r>
        <w:rPr>
          <w:sz w:val="28"/>
          <w:szCs w:val="28"/>
        </w:rPr>
        <w:t>использовании ассигнований резервного фонда Администрации городского округа город Кулебаки Нижегородской области за 202</w:t>
      </w:r>
      <w:r w:rsidR="00626FAC">
        <w:rPr>
          <w:sz w:val="28"/>
          <w:szCs w:val="28"/>
        </w:rPr>
        <w:t>1</w:t>
      </w:r>
      <w:r>
        <w:rPr>
          <w:sz w:val="28"/>
          <w:szCs w:val="28"/>
        </w:rPr>
        <w:t xml:space="preserve"> год по разделам и </w:t>
      </w:r>
      <w:r w:rsidR="00FB4BB5">
        <w:rPr>
          <w:sz w:val="28"/>
          <w:szCs w:val="28"/>
        </w:rPr>
        <w:t>подразделам классификации</w:t>
      </w:r>
      <w:r>
        <w:rPr>
          <w:sz w:val="28"/>
          <w:szCs w:val="28"/>
        </w:rPr>
        <w:t xml:space="preserve"> расходов бюджета, </w:t>
      </w:r>
      <w:r w:rsidR="00FB4BB5">
        <w:rPr>
          <w:sz w:val="28"/>
          <w:szCs w:val="28"/>
        </w:rPr>
        <w:t>соответствуют показателям</w:t>
      </w:r>
      <w:r>
        <w:rPr>
          <w:sz w:val="28"/>
          <w:szCs w:val="28"/>
        </w:rPr>
        <w:t xml:space="preserve"> формы «Отчет об исполнении консолидированного бюджета (ф.0503317).</w:t>
      </w:r>
    </w:p>
    <w:p w:rsidR="008D527E" w:rsidRDefault="00F02880" w:rsidP="009A1FA5">
      <w:pPr>
        <w:tabs>
          <w:tab w:val="center" w:pos="5320"/>
        </w:tabs>
        <w:ind w:firstLine="720"/>
        <w:jc w:val="center"/>
        <w:rPr>
          <w:b/>
          <w:bCs/>
          <w:iCs/>
          <w:sz w:val="28"/>
          <w:szCs w:val="28"/>
        </w:rPr>
      </w:pPr>
      <w:r>
        <w:rPr>
          <w:b/>
          <w:bCs/>
          <w:iCs/>
          <w:sz w:val="28"/>
          <w:szCs w:val="28"/>
        </w:rPr>
        <w:br/>
      </w:r>
      <w:r w:rsidR="007A5996">
        <w:rPr>
          <w:b/>
          <w:bCs/>
          <w:iCs/>
          <w:sz w:val="28"/>
          <w:szCs w:val="28"/>
        </w:rPr>
        <w:t xml:space="preserve">                          </w:t>
      </w:r>
      <w:r w:rsidR="00B8300B">
        <w:rPr>
          <w:b/>
          <w:bCs/>
          <w:iCs/>
          <w:sz w:val="28"/>
          <w:szCs w:val="28"/>
        </w:rPr>
        <w:t>12.</w:t>
      </w:r>
      <w:r w:rsidR="00535472">
        <w:rPr>
          <w:b/>
          <w:bCs/>
          <w:iCs/>
          <w:sz w:val="28"/>
          <w:szCs w:val="28"/>
        </w:rPr>
        <w:t xml:space="preserve"> Муниципальный долг</w:t>
      </w:r>
    </w:p>
    <w:p w:rsidR="00535472" w:rsidRPr="001C2548" w:rsidRDefault="00535472" w:rsidP="009A1FA5">
      <w:pPr>
        <w:tabs>
          <w:tab w:val="center" w:pos="5320"/>
        </w:tabs>
        <w:ind w:firstLine="720"/>
        <w:jc w:val="center"/>
        <w:rPr>
          <w:b/>
          <w:sz w:val="28"/>
          <w:szCs w:val="28"/>
        </w:rPr>
      </w:pPr>
    </w:p>
    <w:p w:rsidR="008D527E" w:rsidRPr="00675242" w:rsidRDefault="008D527E" w:rsidP="008D527E">
      <w:pPr>
        <w:widowControl w:val="0"/>
        <w:autoSpaceDE w:val="0"/>
        <w:autoSpaceDN w:val="0"/>
        <w:adjustRightInd w:val="0"/>
        <w:ind w:firstLine="709"/>
        <w:jc w:val="both"/>
        <w:rPr>
          <w:sz w:val="28"/>
          <w:szCs w:val="28"/>
        </w:rPr>
      </w:pPr>
      <w:r w:rsidRPr="00675242">
        <w:rPr>
          <w:sz w:val="28"/>
          <w:szCs w:val="28"/>
        </w:rPr>
        <w:t xml:space="preserve">По информации о состоянии муниципального долга городского округа город Кулебаки </w:t>
      </w:r>
      <w:r w:rsidR="00FB4BB5" w:rsidRPr="00675242">
        <w:rPr>
          <w:sz w:val="28"/>
          <w:szCs w:val="28"/>
        </w:rPr>
        <w:t>Нижегородской области,</w:t>
      </w:r>
      <w:r>
        <w:rPr>
          <w:sz w:val="28"/>
          <w:szCs w:val="28"/>
        </w:rPr>
        <w:t xml:space="preserve"> отраженной в Пояснительной </w:t>
      </w:r>
      <w:r w:rsidR="00FB4BB5">
        <w:rPr>
          <w:sz w:val="28"/>
          <w:szCs w:val="28"/>
        </w:rPr>
        <w:t>записке</w:t>
      </w:r>
      <w:r w:rsidR="00FB4BB5" w:rsidRPr="00675242">
        <w:rPr>
          <w:sz w:val="28"/>
          <w:szCs w:val="28"/>
        </w:rPr>
        <w:t xml:space="preserve"> </w:t>
      </w:r>
      <w:r w:rsidR="00FB4BB5">
        <w:rPr>
          <w:sz w:val="28"/>
          <w:szCs w:val="28"/>
        </w:rPr>
        <w:t>к</w:t>
      </w:r>
      <w:r>
        <w:rPr>
          <w:sz w:val="28"/>
          <w:szCs w:val="28"/>
        </w:rPr>
        <w:t xml:space="preserve"> отчету об исполнении бюджета городского округа город Кулебаки за 202</w:t>
      </w:r>
      <w:r w:rsidR="006E330E">
        <w:rPr>
          <w:sz w:val="28"/>
          <w:szCs w:val="28"/>
        </w:rPr>
        <w:t>1</w:t>
      </w:r>
      <w:r>
        <w:rPr>
          <w:sz w:val="28"/>
          <w:szCs w:val="28"/>
        </w:rPr>
        <w:t xml:space="preserve"> год </w:t>
      </w:r>
      <w:r w:rsidRPr="00675242">
        <w:rPr>
          <w:sz w:val="28"/>
          <w:szCs w:val="28"/>
        </w:rPr>
        <w:t>на начало и конец 20</w:t>
      </w:r>
      <w:r>
        <w:rPr>
          <w:sz w:val="28"/>
          <w:szCs w:val="28"/>
        </w:rPr>
        <w:t>2</w:t>
      </w:r>
      <w:r w:rsidR="006E330E">
        <w:rPr>
          <w:sz w:val="28"/>
          <w:szCs w:val="28"/>
        </w:rPr>
        <w:t>1</w:t>
      </w:r>
      <w:r w:rsidRPr="00675242">
        <w:rPr>
          <w:sz w:val="28"/>
          <w:szCs w:val="28"/>
        </w:rPr>
        <w:t xml:space="preserve"> года, предоставленной в составе отчета об исполнении бюджета за 20</w:t>
      </w:r>
      <w:r>
        <w:rPr>
          <w:sz w:val="28"/>
          <w:szCs w:val="28"/>
        </w:rPr>
        <w:t>2</w:t>
      </w:r>
      <w:r w:rsidR="006E330E">
        <w:rPr>
          <w:sz w:val="28"/>
          <w:szCs w:val="28"/>
        </w:rPr>
        <w:t>1</w:t>
      </w:r>
      <w:r w:rsidRPr="00675242">
        <w:rPr>
          <w:sz w:val="28"/>
          <w:szCs w:val="28"/>
        </w:rPr>
        <w:t xml:space="preserve"> год, величина муниципального долга на 1 января 20</w:t>
      </w:r>
      <w:r>
        <w:rPr>
          <w:sz w:val="28"/>
          <w:szCs w:val="28"/>
        </w:rPr>
        <w:t>2</w:t>
      </w:r>
      <w:r w:rsidR="006E330E">
        <w:rPr>
          <w:sz w:val="28"/>
          <w:szCs w:val="28"/>
        </w:rPr>
        <w:t>1</w:t>
      </w:r>
      <w:r w:rsidRPr="00675242">
        <w:rPr>
          <w:sz w:val="28"/>
          <w:szCs w:val="28"/>
        </w:rPr>
        <w:t> года и на 1 января 20</w:t>
      </w:r>
      <w:r>
        <w:rPr>
          <w:sz w:val="28"/>
          <w:szCs w:val="28"/>
        </w:rPr>
        <w:t>2</w:t>
      </w:r>
      <w:r w:rsidR="006E330E">
        <w:rPr>
          <w:sz w:val="28"/>
          <w:szCs w:val="28"/>
        </w:rPr>
        <w:t>2</w:t>
      </w:r>
      <w:r w:rsidRPr="00675242">
        <w:rPr>
          <w:sz w:val="28"/>
          <w:szCs w:val="28"/>
        </w:rPr>
        <w:t xml:space="preserve"> года составила в сумме 0,0 тыс. рублей. </w:t>
      </w:r>
    </w:p>
    <w:p w:rsidR="00A8682B" w:rsidRPr="00E34F3B" w:rsidRDefault="008D527E" w:rsidP="008D527E">
      <w:pPr>
        <w:pStyle w:val="a3"/>
        <w:spacing w:before="0" w:beforeAutospacing="0" w:after="0"/>
        <w:ind w:firstLine="560"/>
        <w:jc w:val="both"/>
        <w:rPr>
          <w:sz w:val="28"/>
          <w:szCs w:val="28"/>
          <w:highlight w:val="yellow"/>
        </w:rPr>
      </w:pPr>
      <w:r w:rsidRPr="00675242">
        <w:rPr>
          <w:sz w:val="28"/>
          <w:szCs w:val="28"/>
        </w:rPr>
        <w:t>Бюджетные кредиты из бюджета городского ок</w:t>
      </w:r>
      <w:r>
        <w:rPr>
          <w:sz w:val="28"/>
          <w:szCs w:val="28"/>
        </w:rPr>
        <w:t>руга город Кулебаки в 202</w:t>
      </w:r>
      <w:r w:rsidR="006E330E">
        <w:rPr>
          <w:sz w:val="28"/>
          <w:szCs w:val="28"/>
        </w:rPr>
        <w:t>1</w:t>
      </w:r>
      <w:r w:rsidRPr="00675242">
        <w:rPr>
          <w:sz w:val="28"/>
          <w:szCs w:val="28"/>
        </w:rPr>
        <w:t xml:space="preserve"> году не выдавались</w:t>
      </w:r>
      <w:r>
        <w:rPr>
          <w:sz w:val="28"/>
          <w:szCs w:val="28"/>
        </w:rPr>
        <w:t xml:space="preserve"> и в бюджет не привлекались</w:t>
      </w:r>
      <w:r w:rsidRPr="00675242">
        <w:rPr>
          <w:sz w:val="28"/>
          <w:szCs w:val="28"/>
        </w:rPr>
        <w:t>.</w:t>
      </w:r>
    </w:p>
    <w:p w:rsidR="00BF1DDD" w:rsidRDefault="00B8300B" w:rsidP="00BF1DDD">
      <w:pPr>
        <w:pStyle w:val="a3"/>
        <w:ind w:firstLine="709"/>
        <w:jc w:val="center"/>
        <w:rPr>
          <w:b/>
          <w:color w:val="auto"/>
          <w:sz w:val="28"/>
          <w:szCs w:val="28"/>
        </w:rPr>
      </w:pPr>
      <w:r w:rsidRPr="00B8300B">
        <w:rPr>
          <w:b/>
          <w:color w:val="auto"/>
          <w:sz w:val="28"/>
          <w:szCs w:val="28"/>
        </w:rPr>
        <w:t>13.</w:t>
      </w:r>
      <w:r w:rsidR="00BF1DDD" w:rsidRPr="00ED5B72">
        <w:rPr>
          <w:b/>
          <w:color w:val="auto"/>
          <w:sz w:val="26"/>
          <w:szCs w:val="26"/>
        </w:rPr>
        <w:t xml:space="preserve"> </w:t>
      </w:r>
      <w:r w:rsidR="00BF1DDD" w:rsidRPr="00745B77">
        <w:rPr>
          <w:b/>
          <w:color w:val="auto"/>
          <w:sz w:val="28"/>
          <w:szCs w:val="28"/>
        </w:rPr>
        <w:t>О</w:t>
      </w:r>
      <w:r w:rsidR="00745B77" w:rsidRPr="00745B77">
        <w:rPr>
          <w:b/>
          <w:color w:val="auto"/>
          <w:sz w:val="28"/>
          <w:szCs w:val="28"/>
        </w:rPr>
        <w:t>сновные результаты внешней проверки показателей отчетов главных распорядителей бюджетных средств за 202</w:t>
      </w:r>
      <w:r w:rsidR="00B97154">
        <w:rPr>
          <w:b/>
          <w:color w:val="auto"/>
          <w:sz w:val="28"/>
          <w:szCs w:val="28"/>
        </w:rPr>
        <w:t>1</w:t>
      </w:r>
      <w:r w:rsidR="00745B77" w:rsidRPr="00745B77">
        <w:rPr>
          <w:b/>
          <w:color w:val="auto"/>
          <w:sz w:val="28"/>
          <w:szCs w:val="28"/>
        </w:rPr>
        <w:t xml:space="preserve"> год</w:t>
      </w:r>
    </w:p>
    <w:p w:rsidR="00EA05BD" w:rsidRPr="00FF0CB3" w:rsidRDefault="00EA05BD" w:rsidP="00EA05BD">
      <w:pPr>
        <w:ind w:firstLine="709"/>
        <w:jc w:val="both"/>
        <w:rPr>
          <w:sz w:val="28"/>
          <w:szCs w:val="28"/>
        </w:rPr>
      </w:pPr>
      <w:r w:rsidRPr="00FF0CB3">
        <w:rPr>
          <w:sz w:val="28"/>
          <w:szCs w:val="28"/>
        </w:rPr>
        <w:t>Решением Совета депутатов городского округа город Кулебаки Нижегородской области от 17.12.2020 № 39 «О бюджете городского округа город Кулебаки</w:t>
      </w:r>
      <w:r>
        <w:rPr>
          <w:sz w:val="28"/>
          <w:szCs w:val="28"/>
        </w:rPr>
        <w:t xml:space="preserve"> </w:t>
      </w:r>
      <w:r w:rsidRPr="00D65337">
        <w:rPr>
          <w:sz w:val="28"/>
          <w:szCs w:val="28"/>
        </w:rPr>
        <w:t>Нижегородской области</w:t>
      </w:r>
      <w:r w:rsidRPr="00FF0CB3">
        <w:rPr>
          <w:sz w:val="28"/>
          <w:szCs w:val="28"/>
        </w:rPr>
        <w:t xml:space="preserve"> на 2021 год и на плановый период 2022 и 2023 годов» в составе ведомственной структуре расходов бюджета утверждено 4 главных распорядителя бюджетных средств</w:t>
      </w:r>
      <w:r>
        <w:rPr>
          <w:sz w:val="28"/>
          <w:szCs w:val="28"/>
        </w:rPr>
        <w:t xml:space="preserve"> (</w:t>
      </w:r>
      <w:r w:rsidRPr="00FF0CB3">
        <w:rPr>
          <w:sz w:val="28"/>
          <w:szCs w:val="28"/>
        </w:rPr>
        <w:t>из них</w:t>
      </w:r>
      <w:r w:rsidRPr="00EA05BD">
        <w:rPr>
          <w:sz w:val="28"/>
          <w:szCs w:val="28"/>
        </w:rPr>
        <w:t>:</w:t>
      </w:r>
      <w:r>
        <w:rPr>
          <w:sz w:val="28"/>
          <w:szCs w:val="28"/>
        </w:rPr>
        <w:t xml:space="preserve"> 3 главных</w:t>
      </w:r>
      <w:r w:rsidRPr="00EA05BD">
        <w:rPr>
          <w:sz w:val="28"/>
          <w:szCs w:val="28"/>
        </w:rPr>
        <w:t xml:space="preserve"> </w:t>
      </w:r>
      <w:r>
        <w:rPr>
          <w:sz w:val="28"/>
          <w:szCs w:val="28"/>
        </w:rPr>
        <w:t>администратора</w:t>
      </w:r>
      <w:r w:rsidRPr="00FF0CB3">
        <w:rPr>
          <w:sz w:val="28"/>
          <w:szCs w:val="28"/>
        </w:rPr>
        <w:t xml:space="preserve"> доходов бюджета</w:t>
      </w:r>
      <w:r>
        <w:rPr>
          <w:sz w:val="28"/>
          <w:szCs w:val="28"/>
        </w:rPr>
        <w:t>) Кроме того,</w:t>
      </w:r>
      <w:r w:rsidRPr="00FF0CB3">
        <w:rPr>
          <w:sz w:val="28"/>
          <w:szCs w:val="28"/>
        </w:rPr>
        <w:t xml:space="preserve"> Приложением №1 к Решению о бюджете утверждено </w:t>
      </w:r>
      <w:r>
        <w:rPr>
          <w:sz w:val="28"/>
          <w:szCs w:val="28"/>
        </w:rPr>
        <w:t xml:space="preserve">всего </w:t>
      </w:r>
      <w:r w:rsidRPr="00FF0CB3">
        <w:rPr>
          <w:sz w:val="28"/>
          <w:szCs w:val="28"/>
        </w:rPr>
        <w:t>13 главных администраторов доходов.</w:t>
      </w:r>
    </w:p>
    <w:p w:rsidR="00982F47" w:rsidRDefault="00EA05BD" w:rsidP="00982F47">
      <w:pPr>
        <w:ind w:firstLine="709"/>
        <w:jc w:val="both"/>
        <w:rPr>
          <w:i/>
          <w:sz w:val="28"/>
          <w:szCs w:val="28"/>
          <w:u w:val="single"/>
        </w:rPr>
      </w:pPr>
      <w:r w:rsidRPr="00FF548D">
        <w:rPr>
          <w:bCs/>
          <w:i/>
          <w:sz w:val="28"/>
          <w:szCs w:val="28"/>
        </w:rPr>
        <w:t xml:space="preserve">В нарушение п.3. статьи 264.4 Бюджетного кодекса  и ст.30 </w:t>
      </w:r>
      <w:r w:rsidRPr="00FF548D">
        <w:rPr>
          <w:i/>
          <w:sz w:val="28"/>
          <w:szCs w:val="28"/>
        </w:rPr>
        <w:t xml:space="preserve">Положения о бюджетном процессе в городском округе город Кулебаки Нижегородской области, утвержденным решением Совета депутатов городского округа город Кулебаки от 31.10.2017 № 84, для подготовки заключения на годовой отчет об исполнении бюджета городского округа за 2021 год </w:t>
      </w:r>
      <w:r w:rsidRPr="00FF548D">
        <w:rPr>
          <w:i/>
          <w:sz w:val="28"/>
          <w:szCs w:val="28"/>
          <w:u w:val="single"/>
        </w:rPr>
        <w:t xml:space="preserve">не предоставлена </w:t>
      </w:r>
      <w:r w:rsidR="00FF548D">
        <w:rPr>
          <w:i/>
          <w:sz w:val="28"/>
          <w:szCs w:val="28"/>
          <w:u w:val="single"/>
        </w:rPr>
        <w:t xml:space="preserve">бюджетная </w:t>
      </w:r>
      <w:r w:rsidRPr="00FF548D">
        <w:rPr>
          <w:i/>
          <w:sz w:val="28"/>
          <w:szCs w:val="28"/>
          <w:u w:val="single"/>
        </w:rPr>
        <w:t xml:space="preserve">отчетность главных администраторов доходов и источников финансирования дефицита бюджета в установленный срок ( не позднее 1 апреля текущего финансового года). </w:t>
      </w:r>
    </w:p>
    <w:p w:rsidR="00BF1DDD" w:rsidRPr="00BF1DDD" w:rsidRDefault="00BF1DDD" w:rsidP="00BF1DDD">
      <w:pPr>
        <w:tabs>
          <w:tab w:val="num" w:pos="0"/>
        </w:tabs>
        <w:ind w:firstLine="709"/>
        <w:jc w:val="both"/>
        <w:rPr>
          <w:sz w:val="28"/>
          <w:szCs w:val="28"/>
        </w:rPr>
      </w:pPr>
      <w:r w:rsidRPr="00BF1DDD">
        <w:rPr>
          <w:sz w:val="28"/>
          <w:szCs w:val="28"/>
        </w:rPr>
        <w:t xml:space="preserve">При проведении внешней проверки Контрольно-счетной </w:t>
      </w:r>
      <w:r>
        <w:rPr>
          <w:sz w:val="28"/>
          <w:szCs w:val="28"/>
        </w:rPr>
        <w:t>комиссией</w:t>
      </w:r>
      <w:r w:rsidRPr="00BF1DDD">
        <w:rPr>
          <w:sz w:val="28"/>
          <w:szCs w:val="28"/>
        </w:rPr>
        <w:t xml:space="preserve"> проверено:</w:t>
      </w:r>
    </w:p>
    <w:p w:rsidR="00BF1DDD" w:rsidRPr="00BF1DDD" w:rsidRDefault="00BF1DDD" w:rsidP="00BF1DDD">
      <w:pPr>
        <w:numPr>
          <w:ilvl w:val="0"/>
          <w:numId w:val="29"/>
        </w:numPr>
        <w:tabs>
          <w:tab w:val="num" w:pos="0"/>
          <w:tab w:val="left" w:pos="360"/>
          <w:tab w:val="left" w:pos="993"/>
        </w:tabs>
        <w:suppressAutoHyphens/>
        <w:autoSpaceDN w:val="0"/>
        <w:ind w:left="0" w:firstLine="709"/>
        <w:jc w:val="both"/>
        <w:rPr>
          <w:sz w:val="28"/>
          <w:szCs w:val="28"/>
        </w:rPr>
      </w:pPr>
      <w:r w:rsidRPr="00BF1DDD">
        <w:rPr>
          <w:sz w:val="28"/>
          <w:szCs w:val="28"/>
        </w:rPr>
        <w:t>соответствие бюджетной отчетности главных администраторов бюджетных средств Решению о бюджете</w:t>
      </w:r>
      <w:r w:rsidRPr="00BF1DDD">
        <w:rPr>
          <w:rFonts w:eastAsia="Calibri"/>
          <w:sz w:val="28"/>
          <w:szCs w:val="28"/>
        </w:rPr>
        <w:t xml:space="preserve"> (с изменениями)</w:t>
      </w:r>
      <w:r w:rsidRPr="00BF1DDD">
        <w:rPr>
          <w:sz w:val="28"/>
          <w:szCs w:val="28"/>
        </w:rPr>
        <w:t>, сводной бюджетной росписи;</w:t>
      </w:r>
    </w:p>
    <w:p w:rsidR="00BF1DDD" w:rsidRPr="00310777" w:rsidRDefault="00BF1DDD" w:rsidP="00BF1DDD">
      <w:pPr>
        <w:numPr>
          <w:ilvl w:val="0"/>
          <w:numId w:val="29"/>
        </w:numPr>
        <w:tabs>
          <w:tab w:val="num" w:pos="0"/>
          <w:tab w:val="left" w:pos="360"/>
          <w:tab w:val="left" w:pos="993"/>
          <w:tab w:val="left" w:pos="6000"/>
        </w:tabs>
        <w:suppressAutoHyphens/>
        <w:autoSpaceDN w:val="0"/>
        <w:ind w:left="0" w:firstLine="709"/>
        <w:jc w:val="both"/>
        <w:rPr>
          <w:sz w:val="28"/>
          <w:szCs w:val="28"/>
        </w:rPr>
      </w:pPr>
      <w:r w:rsidRPr="00BF1DDD">
        <w:rPr>
          <w:sz w:val="28"/>
          <w:szCs w:val="28"/>
        </w:rPr>
        <w:t>полнота представленной главными администраторами бюджетных средств бюджетной отчетности за 20</w:t>
      </w:r>
      <w:r w:rsidR="00946457">
        <w:rPr>
          <w:sz w:val="28"/>
          <w:szCs w:val="28"/>
        </w:rPr>
        <w:t>21</w:t>
      </w:r>
      <w:r w:rsidRPr="00BF1DDD">
        <w:rPr>
          <w:sz w:val="28"/>
          <w:szCs w:val="28"/>
        </w:rPr>
        <w:t xml:space="preserve"> год, ее соответствие требованиям </w:t>
      </w:r>
      <w:r w:rsidR="00310777" w:rsidRPr="00310777">
        <w:rPr>
          <w:rFonts w:ascii="Liberation Serif" w:eastAsia="Calibri" w:hAnsi="Liberation Serif"/>
          <w:sz w:val="28"/>
          <w:szCs w:val="28"/>
          <w:lang w:eastAsia="en-US"/>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(ред. от 21.12.2021) (далее –Инструкция № 191н)</w:t>
      </w:r>
      <w:r w:rsidRPr="00310777">
        <w:rPr>
          <w:sz w:val="28"/>
          <w:szCs w:val="28"/>
        </w:rPr>
        <w:t>;</w:t>
      </w:r>
    </w:p>
    <w:p w:rsidR="00BF1DDD" w:rsidRDefault="00BF1DDD" w:rsidP="00BF1DDD">
      <w:pPr>
        <w:numPr>
          <w:ilvl w:val="0"/>
          <w:numId w:val="29"/>
        </w:numPr>
        <w:tabs>
          <w:tab w:val="num" w:pos="0"/>
          <w:tab w:val="left" w:pos="360"/>
          <w:tab w:val="left" w:pos="993"/>
        </w:tabs>
        <w:suppressAutoHyphens/>
        <w:autoSpaceDN w:val="0"/>
        <w:ind w:left="0" w:firstLine="709"/>
        <w:jc w:val="both"/>
        <w:rPr>
          <w:sz w:val="28"/>
          <w:szCs w:val="28"/>
        </w:rPr>
      </w:pPr>
      <w:r w:rsidRPr="00BF1DDD">
        <w:rPr>
          <w:sz w:val="28"/>
          <w:szCs w:val="28"/>
        </w:rPr>
        <w:lastRenderedPageBreak/>
        <w:t>соблюдение контрольных соотношений взаимосвязанных показателей бюджетной отчетности (выборочно);</w:t>
      </w:r>
    </w:p>
    <w:p w:rsidR="00BF1DDD" w:rsidRDefault="00BF1DDD" w:rsidP="00D37387">
      <w:pPr>
        <w:numPr>
          <w:ilvl w:val="0"/>
          <w:numId w:val="29"/>
        </w:numPr>
        <w:tabs>
          <w:tab w:val="num" w:pos="0"/>
          <w:tab w:val="left" w:pos="360"/>
          <w:tab w:val="left" w:pos="993"/>
        </w:tabs>
        <w:suppressAutoHyphens/>
        <w:autoSpaceDE w:val="0"/>
        <w:autoSpaceDN w:val="0"/>
        <w:adjustRightInd w:val="0"/>
        <w:ind w:left="0" w:firstLine="709"/>
        <w:jc w:val="both"/>
        <w:rPr>
          <w:sz w:val="28"/>
          <w:szCs w:val="28"/>
        </w:rPr>
      </w:pPr>
      <w:r w:rsidRPr="0027103C">
        <w:rPr>
          <w:sz w:val="28"/>
          <w:szCs w:val="28"/>
        </w:rPr>
        <w:t>соблюдение Порядка применения классификации операций сектора государственного управления  утвержденного Приказом Минфина России от 29.11.2017 № 209н «Об утверждении Порядка применения классификации операций сектора государственного управления» и Порядка формирования и применения кодов бюджетной классификации Российской Федерации в  утвержденного Приказом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w:t>
      </w:r>
      <w:r w:rsidR="002C7520">
        <w:rPr>
          <w:sz w:val="28"/>
          <w:szCs w:val="28"/>
        </w:rPr>
        <w:t>.</w:t>
      </w:r>
    </w:p>
    <w:p w:rsidR="00372E29" w:rsidRPr="0027103C" w:rsidRDefault="00372E29" w:rsidP="00372E29">
      <w:pPr>
        <w:tabs>
          <w:tab w:val="left" w:pos="360"/>
          <w:tab w:val="left" w:pos="993"/>
        </w:tabs>
        <w:suppressAutoHyphens/>
        <w:autoSpaceDE w:val="0"/>
        <w:autoSpaceDN w:val="0"/>
        <w:adjustRightInd w:val="0"/>
        <w:ind w:left="709"/>
        <w:jc w:val="both"/>
        <w:rPr>
          <w:sz w:val="28"/>
          <w:szCs w:val="28"/>
        </w:rPr>
      </w:pPr>
    </w:p>
    <w:p w:rsidR="00BF1DDD" w:rsidRDefault="002C7520" w:rsidP="00BF1DDD">
      <w:pPr>
        <w:tabs>
          <w:tab w:val="left" w:pos="360"/>
          <w:tab w:val="left" w:pos="993"/>
        </w:tabs>
        <w:suppressAutoHyphens/>
        <w:autoSpaceDE w:val="0"/>
        <w:autoSpaceDN w:val="0"/>
        <w:adjustRightInd w:val="0"/>
        <w:ind w:left="709"/>
        <w:jc w:val="both"/>
        <w:rPr>
          <w:b/>
          <w:sz w:val="28"/>
          <w:szCs w:val="28"/>
        </w:rPr>
      </w:pPr>
      <w:r>
        <w:rPr>
          <w:b/>
          <w:sz w:val="28"/>
          <w:szCs w:val="28"/>
        </w:rPr>
        <w:t xml:space="preserve">                                          </w:t>
      </w:r>
      <w:r w:rsidR="00981DD6">
        <w:rPr>
          <w:b/>
          <w:sz w:val="28"/>
          <w:szCs w:val="28"/>
        </w:rPr>
        <w:t>Результаты проверки</w:t>
      </w:r>
    </w:p>
    <w:p w:rsidR="00981DD6" w:rsidRPr="00BF1DDD" w:rsidRDefault="00981DD6" w:rsidP="00BF1DDD">
      <w:pPr>
        <w:tabs>
          <w:tab w:val="left" w:pos="360"/>
          <w:tab w:val="left" w:pos="993"/>
        </w:tabs>
        <w:suppressAutoHyphens/>
        <w:autoSpaceDE w:val="0"/>
        <w:autoSpaceDN w:val="0"/>
        <w:adjustRightInd w:val="0"/>
        <w:ind w:left="709"/>
        <w:jc w:val="both"/>
        <w:rPr>
          <w:b/>
          <w:sz w:val="28"/>
          <w:szCs w:val="28"/>
        </w:rPr>
      </w:pPr>
    </w:p>
    <w:p w:rsidR="00BF1DDD" w:rsidRPr="00BF1DDD" w:rsidRDefault="00B8300B" w:rsidP="00BF1DDD">
      <w:pPr>
        <w:autoSpaceDE w:val="0"/>
        <w:autoSpaceDN w:val="0"/>
        <w:adjustRightInd w:val="0"/>
        <w:ind w:firstLine="709"/>
        <w:jc w:val="both"/>
        <w:rPr>
          <w:sz w:val="28"/>
          <w:szCs w:val="28"/>
        </w:rPr>
      </w:pPr>
      <w:r>
        <w:rPr>
          <w:b/>
          <w:sz w:val="28"/>
          <w:szCs w:val="28"/>
        </w:rPr>
        <w:t>13</w:t>
      </w:r>
      <w:r w:rsidR="00BF1DDD" w:rsidRPr="00BF1DDD">
        <w:rPr>
          <w:b/>
          <w:sz w:val="28"/>
          <w:szCs w:val="28"/>
        </w:rPr>
        <w:t xml:space="preserve">.1. </w:t>
      </w:r>
      <w:r w:rsidR="00BF1DDD" w:rsidRPr="00BF1DDD">
        <w:rPr>
          <w:sz w:val="28"/>
          <w:szCs w:val="28"/>
        </w:rPr>
        <w:t xml:space="preserve">Согласно п. 133 Инструкции № 191н Отчет об </w:t>
      </w:r>
      <w:r w:rsidR="00FB4BB5" w:rsidRPr="00BF1DDD">
        <w:rPr>
          <w:sz w:val="28"/>
          <w:szCs w:val="28"/>
        </w:rPr>
        <w:t xml:space="preserve">исполнении </w:t>
      </w:r>
      <w:r w:rsidR="00FB4BB5">
        <w:rPr>
          <w:sz w:val="28"/>
          <w:szCs w:val="28"/>
        </w:rPr>
        <w:t>консолидированного</w:t>
      </w:r>
      <w:r w:rsidR="0027103C">
        <w:rPr>
          <w:sz w:val="28"/>
          <w:szCs w:val="28"/>
        </w:rPr>
        <w:t xml:space="preserve"> </w:t>
      </w:r>
      <w:r w:rsidR="00BF1DDD" w:rsidRPr="00BF1DDD">
        <w:rPr>
          <w:sz w:val="28"/>
          <w:szCs w:val="28"/>
        </w:rPr>
        <w:t>бюджета (форма 0503</w:t>
      </w:r>
      <w:r w:rsidR="0027103C">
        <w:rPr>
          <w:sz w:val="28"/>
          <w:szCs w:val="28"/>
        </w:rPr>
        <w:t>3</w:t>
      </w:r>
      <w:r w:rsidR="00BF1DDD" w:rsidRPr="00BF1DDD">
        <w:rPr>
          <w:sz w:val="28"/>
          <w:szCs w:val="28"/>
        </w:rPr>
        <w:t>17) составлен финансовым органом на основании данных по исполнению бюджета консолидированных отчетов главных администраторов бюджетных средств (форма 0503127), справок о суммах консолидируемых поступлений, подлежащих зачислению на счет бюджета (форма 0503184)</w:t>
      </w:r>
      <w:r w:rsidR="00572124">
        <w:rPr>
          <w:sz w:val="28"/>
          <w:szCs w:val="28"/>
        </w:rPr>
        <w:t>.</w:t>
      </w:r>
      <w:r w:rsidR="00BF1DDD" w:rsidRPr="00BF1DDD">
        <w:rPr>
          <w:sz w:val="28"/>
          <w:szCs w:val="28"/>
        </w:rPr>
        <w:t xml:space="preserve"> </w:t>
      </w:r>
    </w:p>
    <w:p w:rsidR="00BF1DDD" w:rsidRPr="00BF1DDD" w:rsidRDefault="00BF1DDD" w:rsidP="00BF1DDD">
      <w:pPr>
        <w:autoSpaceDE w:val="0"/>
        <w:autoSpaceDN w:val="0"/>
        <w:adjustRightInd w:val="0"/>
        <w:ind w:firstLine="709"/>
        <w:contextualSpacing/>
        <w:jc w:val="both"/>
        <w:rPr>
          <w:rFonts w:eastAsia="Calibri"/>
          <w:sz w:val="28"/>
          <w:szCs w:val="28"/>
          <w:lang w:eastAsia="en-US"/>
        </w:rPr>
      </w:pPr>
      <w:r w:rsidRPr="00BF1DDD">
        <w:rPr>
          <w:rFonts w:eastAsia="Calibri"/>
          <w:sz w:val="28"/>
          <w:szCs w:val="28"/>
          <w:lang w:eastAsia="en-US"/>
        </w:rPr>
        <w:t>Годовой отчет об исполнении бюджета муниципального образования город</w:t>
      </w:r>
      <w:r w:rsidR="0027103C">
        <w:rPr>
          <w:rFonts w:eastAsia="Calibri"/>
          <w:sz w:val="28"/>
          <w:szCs w:val="28"/>
          <w:lang w:eastAsia="en-US"/>
        </w:rPr>
        <w:t xml:space="preserve">ского округа </w:t>
      </w:r>
      <w:r w:rsidR="00FB4BB5">
        <w:rPr>
          <w:rFonts w:eastAsia="Calibri"/>
          <w:sz w:val="28"/>
          <w:szCs w:val="28"/>
          <w:lang w:eastAsia="en-US"/>
        </w:rPr>
        <w:t xml:space="preserve">город </w:t>
      </w:r>
      <w:r w:rsidR="00FB4BB5" w:rsidRPr="00BF1DDD">
        <w:rPr>
          <w:rFonts w:eastAsia="Calibri"/>
          <w:sz w:val="28"/>
          <w:szCs w:val="28"/>
          <w:lang w:eastAsia="en-US"/>
        </w:rPr>
        <w:t>Кулебаки</w:t>
      </w:r>
      <w:r w:rsidRPr="00BF1DDD">
        <w:rPr>
          <w:rFonts w:eastAsia="Calibri"/>
          <w:sz w:val="28"/>
          <w:szCs w:val="28"/>
          <w:lang w:eastAsia="en-US"/>
        </w:rPr>
        <w:t xml:space="preserve"> за 20</w:t>
      </w:r>
      <w:r w:rsidR="0027103C">
        <w:rPr>
          <w:rFonts w:eastAsia="Calibri"/>
          <w:sz w:val="28"/>
          <w:szCs w:val="28"/>
          <w:lang w:eastAsia="en-US"/>
        </w:rPr>
        <w:t>2</w:t>
      </w:r>
      <w:r w:rsidR="002B1DCD">
        <w:rPr>
          <w:rFonts w:eastAsia="Calibri"/>
          <w:sz w:val="28"/>
          <w:szCs w:val="28"/>
          <w:lang w:eastAsia="en-US"/>
        </w:rPr>
        <w:t>1</w:t>
      </w:r>
      <w:r w:rsidRPr="00BF1DDD">
        <w:rPr>
          <w:rFonts w:eastAsia="Calibri"/>
          <w:sz w:val="28"/>
          <w:szCs w:val="28"/>
          <w:lang w:eastAsia="en-US"/>
        </w:rPr>
        <w:t xml:space="preserve"> год (далее – Отчет) отражает фактические операции с бюджетными средствами, результаты финансовой деятельности и исполнения бюджета муниципального образования </w:t>
      </w:r>
      <w:r w:rsidR="00FB4BB5" w:rsidRPr="00BF1DDD">
        <w:rPr>
          <w:rFonts w:eastAsia="Calibri"/>
          <w:sz w:val="28"/>
          <w:szCs w:val="28"/>
          <w:lang w:eastAsia="en-US"/>
        </w:rPr>
        <w:t>город</w:t>
      </w:r>
      <w:r w:rsidR="00FB4BB5">
        <w:rPr>
          <w:rFonts w:eastAsia="Calibri"/>
          <w:sz w:val="28"/>
          <w:szCs w:val="28"/>
          <w:lang w:eastAsia="en-US"/>
        </w:rPr>
        <w:t>ского</w:t>
      </w:r>
      <w:r w:rsidR="00FB4BB5" w:rsidRPr="00BF1DDD">
        <w:rPr>
          <w:rFonts w:eastAsia="Calibri"/>
          <w:sz w:val="28"/>
          <w:szCs w:val="28"/>
          <w:lang w:eastAsia="en-US"/>
        </w:rPr>
        <w:t xml:space="preserve"> </w:t>
      </w:r>
      <w:r w:rsidR="00FB4BB5">
        <w:rPr>
          <w:rFonts w:eastAsia="Calibri"/>
          <w:sz w:val="28"/>
          <w:szCs w:val="28"/>
          <w:lang w:eastAsia="en-US"/>
        </w:rPr>
        <w:t>округа</w:t>
      </w:r>
      <w:r w:rsidR="0027103C">
        <w:rPr>
          <w:rFonts w:eastAsia="Calibri"/>
          <w:sz w:val="28"/>
          <w:szCs w:val="28"/>
          <w:lang w:eastAsia="en-US"/>
        </w:rPr>
        <w:t xml:space="preserve"> город </w:t>
      </w:r>
      <w:r w:rsidR="00FB4BB5">
        <w:rPr>
          <w:rFonts w:eastAsia="Calibri"/>
          <w:sz w:val="28"/>
          <w:szCs w:val="28"/>
          <w:lang w:eastAsia="en-US"/>
        </w:rPr>
        <w:t xml:space="preserve">Кулебаки </w:t>
      </w:r>
      <w:r w:rsidR="00FB4BB5" w:rsidRPr="00BF1DDD">
        <w:rPr>
          <w:rFonts w:eastAsia="Calibri"/>
          <w:sz w:val="28"/>
          <w:szCs w:val="28"/>
          <w:lang w:eastAsia="en-US"/>
        </w:rPr>
        <w:t>за</w:t>
      </w:r>
      <w:r w:rsidRPr="00BF1DDD">
        <w:rPr>
          <w:rFonts w:eastAsia="Calibri"/>
          <w:sz w:val="28"/>
          <w:szCs w:val="28"/>
          <w:lang w:eastAsia="en-US"/>
        </w:rPr>
        <w:t xml:space="preserve"> 20</w:t>
      </w:r>
      <w:r w:rsidR="0027103C">
        <w:rPr>
          <w:rFonts w:eastAsia="Calibri"/>
          <w:sz w:val="28"/>
          <w:szCs w:val="28"/>
          <w:lang w:eastAsia="en-US"/>
        </w:rPr>
        <w:t>2</w:t>
      </w:r>
      <w:r w:rsidR="002B1DCD">
        <w:rPr>
          <w:rFonts w:eastAsia="Calibri"/>
          <w:sz w:val="28"/>
          <w:szCs w:val="28"/>
          <w:lang w:eastAsia="en-US"/>
        </w:rPr>
        <w:t>1</w:t>
      </w:r>
      <w:r w:rsidRPr="00BF1DDD">
        <w:rPr>
          <w:rFonts w:eastAsia="Calibri"/>
          <w:sz w:val="28"/>
          <w:szCs w:val="28"/>
          <w:lang w:eastAsia="en-US"/>
        </w:rPr>
        <w:t xml:space="preserve"> год.</w:t>
      </w:r>
    </w:p>
    <w:p w:rsidR="00A26DBF" w:rsidRDefault="00BF1DDD" w:rsidP="00C42EB2">
      <w:pPr>
        <w:autoSpaceDE w:val="0"/>
        <w:autoSpaceDN w:val="0"/>
        <w:adjustRightInd w:val="0"/>
        <w:ind w:firstLine="709"/>
        <w:jc w:val="both"/>
        <w:rPr>
          <w:i/>
          <w:sz w:val="22"/>
          <w:szCs w:val="22"/>
        </w:rPr>
      </w:pPr>
      <w:r w:rsidRPr="00BF1DDD">
        <w:rPr>
          <w:sz w:val="28"/>
          <w:szCs w:val="28"/>
        </w:rPr>
        <w:t xml:space="preserve">Данные представленные в отчетности ГАБС соответствуют данным консолидированной отчетности об исполнении </w:t>
      </w:r>
      <w:r w:rsidR="00FB4BB5" w:rsidRPr="00BF1DDD">
        <w:rPr>
          <w:sz w:val="28"/>
          <w:szCs w:val="28"/>
        </w:rPr>
        <w:t>бюджета,</w:t>
      </w:r>
      <w:r w:rsidRPr="00BF1DDD">
        <w:rPr>
          <w:sz w:val="28"/>
          <w:szCs w:val="28"/>
        </w:rPr>
        <w:t xml:space="preserve"> </w:t>
      </w:r>
      <w:r w:rsidR="00FB4BB5" w:rsidRPr="00BF1DDD">
        <w:rPr>
          <w:sz w:val="28"/>
          <w:szCs w:val="28"/>
        </w:rPr>
        <w:t>представленного финансовым</w:t>
      </w:r>
      <w:r w:rsidR="0027103C">
        <w:rPr>
          <w:sz w:val="28"/>
          <w:szCs w:val="28"/>
        </w:rPr>
        <w:t xml:space="preserve"> управлением</w:t>
      </w:r>
      <w:r w:rsidRPr="00BF1DDD">
        <w:rPr>
          <w:sz w:val="28"/>
          <w:szCs w:val="28"/>
        </w:rPr>
        <w:t xml:space="preserve"> Администрации город</w:t>
      </w:r>
      <w:r w:rsidR="0027103C">
        <w:rPr>
          <w:sz w:val="28"/>
          <w:szCs w:val="28"/>
        </w:rPr>
        <w:t>ского округа город Кулебаки</w:t>
      </w:r>
      <w:r w:rsidRPr="00BF1DDD">
        <w:rPr>
          <w:sz w:val="28"/>
          <w:szCs w:val="28"/>
        </w:rPr>
        <w:t>.</w:t>
      </w:r>
      <w:r w:rsidR="00275C3E">
        <w:rPr>
          <w:i/>
          <w:sz w:val="28"/>
          <w:szCs w:val="28"/>
        </w:rPr>
        <w:t xml:space="preserve">                                                        </w:t>
      </w:r>
      <w:r w:rsidR="00A26DBF">
        <w:rPr>
          <w:i/>
          <w:sz w:val="22"/>
          <w:szCs w:val="22"/>
        </w:rPr>
        <w:t xml:space="preserve">                                                                                                                                 </w:t>
      </w:r>
    </w:p>
    <w:p w:rsidR="00A26DBF" w:rsidRPr="00982F47" w:rsidRDefault="00A26DBF" w:rsidP="00A26DBF">
      <w:pPr>
        <w:ind w:left="-142" w:firstLine="1135"/>
        <w:jc w:val="right"/>
      </w:pPr>
      <w:r w:rsidRPr="00982F47">
        <w:t xml:space="preserve">Таблица </w:t>
      </w:r>
      <w:r w:rsidR="00C42EB2" w:rsidRPr="00982F47">
        <w:t>36</w:t>
      </w:r>
    </w:p>
    <w:p w:rsidR="00A26DBF" w:rsidRPr="00982F47" w:rsidRDefault="00013191" w:rsidP="00A26DBF">
      <w:pPr>
        <w:ind w:left="-142" w:firstLine="8364"/>
        <w:jc w:val="both"/>
        <w:rPr>
          <w:highlight w:val="yellow"/>
        </w:rPr>
      </w:pPr>
      <w:r>
        <w:t xml:space="preserve">    </w:t>
      </w:r>
      <w:r w:rsidR="00982F47" w:rsidRPr="00982F47">
        <w:t xml:space="preserve"> </w:t>
      </w:r>
      <w:r w:rsidR="00A26DBF" w:rsidRPr="00982F47">
        <w:t>(тыс. рублей)</w:t>
      </w:r>
    </w:p>
    <w:tbl>
      <w:tblPr>
        <w:tblW w:w="9918" w:type="dxa"/>
        <w:tblInd w:w="113" w:type="dxa"/>
        <w:tblLayout w:type="fixed"/>
        <w:tblLook w:val="04A0"/>
      </w:tblPr>
      <w:tblGrid>
        <w:gridCol w:w="743"/>
        <w:gridCol w:w="2760"/>
        <w:gridCol w:w="1879"/>
        <w:gridCol w:w="1559"/>
        <w:gridCol w:w="1559"/>
        <w:gridCol w:w="1418"/>
      </w:tblGrid>
      <w:tr w:rsidR="00BF1DDD" w:rsidRPr="00BF1DDD" w:rsidTr="00982F47">
        <w:trPr>
          <w:trHeight w:val="888"/>
        </w:trPr>
        <w:tc>
          <w:tcPr>
            <w:tcW w:w="743" w:type="dxa"/>
            <w:vMerge w:val="restart"/>
            <w:tcBorders>
              <w:top w:val="single" w:sz="4" w:space="0" w:color="auto"/>
              <w:left w:val="single" w:sz="4" w:space="0" w:color="auto"/>
              <w:bottom w:val="single" w:sz="4" w:space="0" w:color="000000"/>
              <w:right w:val="single" w:sz="4" w:space="0" w:color="auto"/>
            </w:tcBorders>
            <w:shd w:val="clear" w:color="000000" w:fill="DBE5F1"/>
            <w:vAlign w:val="center"/>
            <w:hideMark/>
          </w:tcPr>
          <w:p w:rsidR="00BF1DDD" w:rsidRPr="00BF1DDD" w:rsidRDefault="00275C3E" w:rsidP="00BF1DDD">
            <w:pPr>
              <w:jc w:val="center"/>
              <w:rPr>
                <w:b/>
                <w:bCs/>
                <w:sz w:val="28"/>
                <w:szCs w:val="28"/>
              </w:rPr>
            </w:pPr>
            <w:r>
              <w:rPr>
                <w:i/>
                <w:sz w:val="28"/>
                <w:szCs w:val="28"/>
              </w:rPr>
              <w:t xml:space="preserve"> </w:t>
            </w:r>
            <w:r w:rsidR="00BF1DDD" w:rsidRPr="00BF1DDD">
              <w:rPr>
                <w:b/>
                <w:bCs/>
                <w:sz w:val="28"/>
                <w:szCs w:val="28"/>
              </w:rPr>
              <w:t>ГРБС</w:t>
            </w:r>
          </w:p>
        </w:tc>
        <w:tc>
          <w:tcPr>
            <w:tcW w:w="2760" w:type="dxa"/>
            <w:vMerge w:val="restart"/>
            <w:tcBorders>
              <w:top w:val="single" w:sz="4" w:space="0" w:color="auto"/>
              <w:left w:val="single" w:sz="4" w:space="0" w:color="auto"/>
              <w:bottom w:val="single" w:sz="4" w:space="0" w:color="000000"/>
              <w:right w:val="single" w:sz="4" w:space="0" w:color="auto"/>
            </w:tcBorders>
            <w:shd w:val="clear" w:color="000000" w:fill="DBE5F1"/>
            <w:vAlign w:val="center"/>
            <w:hideMark/>
          </w:tcPr>
          <w:p w:rsidR="00BF1DDD" w:rsidRPr="00713DE0" w:rsidRDefault="00BF1DDD" w:rsidP="00BF1DDD">
            <w:pPr>
              <w:jc w:val="center"/>
              <w:rPr>
                <w:b/>
                <w:bCs/>
              </w:rPr>
            </w:pPr>
            <w:r w:rsidRPr="00713DE0">
              <w:rPr>
                <w:b/>
                <w:bCs/>
              </w:rPr>
              <w:t>Наименование ГРБС</w:t>
            </w:r>
          </w:p>
        </w:tc>
        <w:tc>
          <w:tcPr>
            <w:tcW w:w="3438" w:type="dxa"/>
            <w:gridSpan w:val="2"/>
            <w:tcBorders>
              <w:top w:val="single" w:sz="4" w:space="0" w:color="auto"/>
              <w:left w:val="nil"/>
              <w:bottom w:val="single" w:sz="4" w:space="0" w:color="auto"/>
              <w:right w:val="single" w:sz="4" w:space="0" w:color="000000"/>
            </w:tcBorders>
            <w:shd w:val="clear" w:color="000000" w:fill="DBE5F1"/>
            <w:vAlign w:val="center"/>
            <w:hideMark/>
          </w:tcPr>
          <w:p w:rsidR="00BF1DDD" w:rsidRPr="00713DE0" w:rsidRDefault="00BF1DDD" w:rsidP="00BF1DDD">
            <w:pPr>
              <w:jc w:val="center"/>
              <w:rPr>
                <w:b/>
                <w:bCs/>
              </w:rPr>
            </w:pPr>
            <w:r w:rsidRPr="00713DE0">
              <w:rPr>
                <w:b/>
                <w:bCs/>
              </w:rPr>
              <w:t>Данные отчетов об исполнении бюджета ГАБС</w:t>
            </w:r>
          </w:p>
          <w:p w:rsidR="00BF1DDD" w:rsidRPr="00713DE0" w:rsidRDefault="00BF1DDD" w:rsidP="00BF1DDD">
            <w:pPr>
              <w:jc w:val="center"/>
              <w:rPr>
                <w:b/>
                <w:bCs/>
              </w:rPr>
            </w:pPr>
            <w:r w:rsidRPr="00713DE0">
              <w:rPr>
                <w:b/>
                <w:bCs/>
              </w:rPr>
              <w:t>(форма 0503127)</w:t>
            </w:r>
          </w:p>
        </w:tc>
        <w:tc>
          <w:tcPr>
            <w:tcW w:w="2977"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F1DDD" w:rsidRPr="00713DE0" w:rsidRDefault="00BF1DDD" w:rsidP="00BF1DDD">
            <w:pPr>
              <w:jc w:val="center"/>
              <w:rPr>
                <w:b/>
                <w:bCs/>
              </w:rPr>
            </w:pPr>
            <w:r w:rsidRPr="00713DE0">
              <w:rPr>
                <w:b/>
                <w:bCs/>
              </w:rPr>
              <w:t>Данные консолидированного отчета об исполнении бюджета (форма 0503117)</w:t>
            </w:r>
          </w:p>
        </w:tc>
      </w:tr>
      <w:tr w:rsidR="00BF1DDD" w:rsidRPr="00BF1DDD" w:rsidTr="00982F47">
        <w:trPr>
          <w:trHeight w:val="1530"/>
        </w:trPr>
        <w:tc>
          <w:tcPr>
            <w:tcW w:w="743" w:type="dxa"/>
            <w:vMerge/>
            <w:tcBorders>
              <w:top w:val="single" w:sz="4" w:space="0" w:color="auto"/>
              <w:left w:val="single" w:sz="4" w:space="0" w:color="auto"/>
              <w:bottom w:val="single" w:sz="4" w:space="0" w:color="000000"/>
              <w:right w:val="single" w:sz="4" w:space="0" w:color="auto"/>
            </w:tcBorders>
            <w:vAlign w:val="center"/>
            <w:hideMark/>
          </w:tcPr>
          <w:p w:rsidR="00BF1DDD" w:rsidRPr="00BF1DDD" w:rsidRDefault="00BF1DDD" w:rsidP="00BF1DDD">
            <w:pPr>
              <w:rPr>
                <w:b/>
                <w:bCs/>
                <w:sz w:val="28"/>
                <w:szCs w:val="28"/>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BF1DDD" w:rsidRPr="00713DE0" w:rsidRDefault="00BF1DDD" w:rsidP="00BF1DDD">
            <w:pPr>
              <w:rPr>
                <w:b/>
                <w:bCs/>
              </w:rPr>
            </w:pPr>
          </w:p>
        </w:tc>
        <w:tc>
          <w:tcPr>
            <w:tcW w:w="1879" w:type="dxa"/>
            <w:tcBorders>
              <w:top w:val="single" w:sz="4" w:space="0" w:color="auto"/>
              <w:left w:val="nil"/>
              <w:bottom w:val="single" w:sz="4" w:space="0" w:color="auto"/>
              <w:right w:val="single" w:sz="4" w:space="0" w:color="auto"/>
            </w:tcBorders>
            <w:shd w:val="clear" w:color="000000" w:fill="DBE5F1"/>
            <w:vAlign w:val="center"/>
            <w:hideMark/>
          </w:tcPr>
          <w:p w:rsidR="00BF1DDD" w:rsidRPr="00713DE0" w:rsidRDefault="00BF1DDD" w:rsidP="00BF1DDD">
            <w:pPr>
              <w:jc w:val="center"/>
              <w:rPr>
                <w:b/>
                <w:bCs/>
              </w:rPr>
            </w:pPr>
            <w:r w:rsidRPr="00713DE0">
              <w:rPr>
                <w:b/>
                <w:bCs/>
              </w:rPr>
              <w:t>Утвержденные бюджетные назначения и лимиты бюджетных обязательств</w:t>
            </w:r>
          </w:p>
        </w:tc>
        <w:tc>
          <w:tcPr>
            <w:tcW w:w="1559" w:type="dxa"/>
            <w:tcBorders>
              <w:top w:val="single" w:sz="4" w:space="0" w:color="auto"/>
              <w:left w:val="nil"/>
              <w:bottom w:val="single" w:sz="4" w:space="0" w:color="auto"/>
              <w:right w:val="single" w:sz="4" w:space="0" w:color="auto"/>
            </w:tcBorders>
            <w:shd w:val="clear" w:color="000000" w:fill="DBE5F1"/>
            <w:vAlign w:val="center"/>
            <w:hideMark/>
          </w:tcPr>
          <w:p w:rsidR="00BF1DDD" w:rsidRPr="00713DE0" w:rsidRDefault="00BF1DDD" w:rsidP="00BF1DDD">
            <w:pPr>
              <w:jc w:val="center"/>
              <w:rPr>
                <w:b/>
                <w:bCs/>
              </w:rPr>
            </w:pPr>
            <w:r w:rsidRPr="00713DE0">
              <w:rPr>
                <w:b/>
                <w:bCs/>
              </w:rPr>
              <w:t>Исполнено</w:t>
            </w:r>
          </w:p>
        </w:tc>
        <w:tc>
          <w:tcPr>
            <w:tcW w:w="1559" w:type="dxa"/>
            <w:tcBorders>
              <w:top w:val="nil"/>
              <w:left w:val="nil"/>
              <w:bottom w:val="single" w:sz="4" w:space="0" w:color="auto"/>
              <w:right w:val="single" w:sz="4" w:space="0" w:color="auto"/>
            </w:tcBorders>
            <w:shd w:val="clear" w:color="000000" w:fill="DBE5F1"/>
            <w:vAlign w:val="center"/>
            <w:hideMark/>
          </w:tcPr>
          <w:p w:rsidR="00BF1DDD" w:rsidRPr="00713DE0" w:rsidRDefault="00BF1DDD" w:rsidP="00BF1DDD">
            <w:pPr>
              <w:jc w:val="center"/>
              <w:rPr>
                <w:b/>
                <w:bCs/>
              </w:rPr>
            </w:pPr>
            <w:r w:rsidRPr="00713DE0">
              <w:rPr>
                <w:b/>
                <w:bCs/>
              </w:rPr>
              <w:t>Утвержденные бюджетные назначения</w:t>
            </w:r>
          </w:p>
        </w:tc>
        <w:tc>
          <w:tcPr>
            <w:tcW w:w="1418" w:type="dxa"/>
            <w:tcBorders>
              <w:top w:val="nil"/>
              <w:left w:val="nil"/>
              <w:bottom w:val="single" w:sz="4" w:space="0" w:color="auto"/>
              <w:right w:val="single" w:sz="4" w:space="0" w:color="auto"/>
            </w:tcBorders>
            <w:shd w:val="clear" w:color="000000" w:fill="DBE5F1"/>
            <w:vAlign w:val="center"/>
            <w:hideMark/>
          </w:tcPr>
          <w:p w:rsidR="00BF1DDD" w:rsidRPr="00713DE0" w:rsidRDefault="00BF1DDD" w:rsidP="00BF1DDD">
            <w:pPr>
              <w:jc w:val="center"/>
              <w:rPr>
                <w:b/>
                <w:bCs/>
              </w:rPr>
            </w:pPr>
            <w:r w:rsidRPr="00713DE0">
              <w:rPr>
                <w:b/>
                <w:bCs/>
              </w:rPr>
              <w:t>Исполнено</w:t>
            </w:r>
          </w:p>
        </w:tc>
      </w:tr>
      <w:tr w:rsidR="00C66047" w:rsidRPr="00BF1DDD" w:rsidTr="00982F47">
        <w:trPr>
          <w:trHeight w:val="300"/>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rsidR="00C66047" w:rsidRPr="00BF1DDD" w:rsidRDefault="00C66047" w:rsidP="00C66047">
            <w:pPr>
              <w:jc w:val="center"/>
              <w:rPr>
                <w:sz w:val="28"/>
                <w:szCs w:val="28"/>
              </w:rPr>
            </w:pPr>
            <w:r>
              <w:rPr>
                <w:sz w:val="28"/>
                <w:szCs w:val="28"/>
              </w:rPr>
              <w:t>001</w:t>
            </w:r>
          </w:p>
        </w:tc>
        <w:tc>
          <w:tcPr>
            <w:tcW w:w="2760" w:type="dxa"/>
            <w:tcBorders>
              <w:top w:val="nil"/>
              <w:left w:val="nil"/>
              <w:bottom w:val="single" w:sz="4" w:space="0" w:color="auto"/>
              <w:right w:val="single" w:sz="4" w:space="0" w:color="auto"/>
            </w:tcBorders>
            <w:shd w:val="clear" w:color="auto" w:fill="auto"/>
            <w:vAlign w:val="bottom"/>
            <w:hideMark/>
          </w:tcPr>
          <w:p w:rsidR="00C66047" w:rsidRPr="009B5BA2" w:rsidRDefault="00C66047" w:rsidP="00C66047">
            <w:r w:rsidRPr="009B5BA2">
              <w:t>Финансовое управление городского округа город Кулебаки</w:t>
            </w:r>
          </w:p>
        </w:tc>
        <w:tc>
          <w:tcPr>
            <w:tcW w:w="1879" w:type="dxa"/>
            <w:tcBorders>
              <w:top w:val="nil"/>
              <w:left w:val="nil"/>
              <w:bottom w:val="single" w:sz="4" w:space="0" w:color="auto"/>
              <w:right w:val="single" w:sz="4" w:space="0" w:color="auto"/>
            </w:tcBorders>
            <w:shd w:val="clear" w:color="auto" w:fill="auto"/>
            <w:noWrap/>
            <w:vAlign w:val="center"/>
          </w:tcPr>
          <w:p w:rsidR="00C66047" w:rsidRPr="009B5BA2" w:rsidRDefault="00C66047" w:rsidP="001B0AAE">
            <w:pPr>
              <w:jc w:val="center"/>
            </w:pPr>
            <w:r w:rsidRPr="009B5BA2">
              <w:t>15 </w:t>
            </w:r>
            <w:r w:rsidR="001B0AAE">
              <w:t>219</w:t>
            </w:r>
            <w:r w:rsidRPr="009B5BA2">
              <w:t>,</w:t>
            </w:r>
            <w:r w:rsidR="001B0AAE">
              <w:t>6</w:t>
            </w:r>
          </w:p>
        </w:tc>
        <w:tc>
          <w:tcPr>
            <w:tcW w:w="1559" w:type="dxa"/>
            <w:tcBorders>
              <w:top w:val="nil"/>
              <w:left w:val="nil"/>
              <w:bottom w:val="single" w:sz="4" w:space="0" w:color="auto"/>
              <w:right w:val="single" w:sz="4" w:space="0" w:color="auto"/>
            </w:tcBorders>
            <w:shd w:val="clear" w:color="auto" w:fill="auto"/>
            <w:noWrap/>
            <w:vAlign w:val="center"/>
          </w:tcPr>
          <w:p w:rsidR="00C66047" w:rsidRPr="009B5BA2" w:rsidRDefault="00C66047" w:rsidP="001B0AAE">
            <w:pPr>
              <w:jc w:val="center"/>
            </w:pPr>
            <w:r w:rsidRPr="009B5BA2">
              <w:t>15</w:t>
            </w:r>
            <w:r w:rsidR="001B0AAE">
              <w:t> 219,6</w:t>
            </w:r>
          </w:p>
        </w:tc>
        <w:tc>
          <w:tcPr>
            <w:tcW w:w="1559" w:type="dxa"/>
            <w:tcBorders>
              <w:top w:val="nil"/>
              <w:left w:val="nil"/>
              <w:bottom w:val="single" w:sz="4" w:space="0" w:color="auto"/>
              <w:right w:val="single" w:sz="4" w:space="0" w:color="auto"/>
            </w:tcBorders>
            <w:shd w:val="clear" w:color="auto" w:fill="auto"/>
            <w:noWrap/>
            <w:vAlign w:val="center"/>
            <w:hideMark/>
          </w:tcPr>
          <w:p w:rsidR="00C66047" w:rsidRPr="009B5BA2" w:rsidRDefault="00C66047" w:rsidP="009B5BA2">
            <w:pPr>
              <w:jc w:val="center"/>
            </w:pPr>
          </w:p>
        </w:tc>
        <w:tc>
          <w:tcPr>
            <w:tcW w:w="1418" w:type="dxa"/>
            <w:tcBorders>
              <w:top w:val="nil"/>
              <w:left w:val="nil"/>
              <w:bottom w:val="single" w:sz="4" w:space="0" w:color="auto"/>
              <w:right w:val="single" w:sz="4" w:space="0" w:color="auto"/>
            </w:tcBorders>
            <w:shd w:val="clear" w:color="auto" w:fill="auto"/>
            <w:noWrap/>
            <w:vAlign w:val="center"/>
            <w:hideMark/>
          </w:tcPr>
          <w:p w:rsidR="00C66047" w:rsidRPr="009B5BA2" w:rsidRDefault="00C66047" w:rsidP="009B5BA2">
            <w:pPr>
              <w:jc w:val="center"/>
            </w:pPr>
          </w:p>
        </w:tc>
      </w:tr>
      <w:tr w:rsidR="00BF1DDD" w:rsidRPr="00BF1DDD" w:rsidTr="00982F47">
        <w:trPr>
          <w:trHeight w:val="300"/>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rsidR="00BF1DDD" w:rsidRPr="00BF1DDD" w:rsidRDefault="00C27864" w:rsidP="00C27864">
            <w:pPr>
              <w:jc w:val="center"/>
              <w:rPr>
                <w:sz w:val="28"/>
                <w:szCs w:val="28"/>
              </w:rPr>
            </w:pPr>
            <w:r>
              <w:rPr>
                <w:sz w:val="28"/>
                <w:szCs w:val="28"/>
              </w:rPr>
              <w:t>002</w:t>
            </w:r>
          </w:p>
        </w:tc>
        <w:tc>
          <w:tcPr>
            <w:tcW w:w="2760" w:type="dxa"/>
            <w:tcBorders>
              <w:top w:val="nil"/>
              <w:left w:val="nil"/>
              <w:bottom w:val="single" w:sz="4" w:space="0" w:color="auto"/>
              <w:right w:val="single" w:sz="4" w:space="0" w:color="auto"/>
            </w:tcBorders>
            <w:shd w:val="clear" w:color="auto" w:fill="auto"/>
            <w:vAlign w:val="bottom"/>
            <w:hideMark/>
          </w:tcPr>
          <w:p w:rsidR="00BF1DDD" w:rsidRPr="009B5BA2" w:rsidRDefault="00C27864" w:rsidP="00C27864">
            <w:r w:rsidRPr="009B5BA2">
              <w:t>Управление образования администрации городского округа город Кулебаки</w:t>
            </w:r>
          </w:p>
        </w:tc>
        <w:tc>
          <w:tcPr>
            <w:tcW w:w="1879" w:type="dxa"/>
            <w:tcBorders>
              <w:top w:val="nil"/>
              <w:left w:val="nil"/>
              <w:bottom w:val="single" w:sz="4" w:space="0" w:color="auto"/>
              <w:right w:val="single" w:sz="4" w:space="0" w:color="auto"/>
            </w:tcBorders>
            <w:shd w:val="clear" w:color="auto" w:fill="auto"/>
            <w:noWrap/>
            <w:vAlign w:val="center"/>
          </w:tcPr>
          <w:p w:rsidR="00BF1DDD" w:rsidRPr="009B5BA2" w:rsidRDefault="00C66047" w:rsidP="001B0AAE">
            <w:pPr>
              <w:jc w:val="center"/>
            </w:pPr>
            <w:r w:rsidRPr="009B5BA2">
              <w:t>8</w:t>
            </w:r>
            <w:r w:rsidR="001B0AAE">
              <w:t>43 619,5</w:t>
            </w:r>
          </w:p>
        </w:tc>
        <w:tc>
          <w:tcPr>
            <w:tcW w:w="1559" w:type="dxa"/>
            <w:tcBorders>
              <w:top w:val="nil"/>
              <w:left w:val="nil"/>
              <w:bottom w:val="single" w:sz="4" w:space="0" w:color="auto"/>
              <w:right w:val="single" w:sz="4" w:space="0" w:color="auto"/>
            </w:tcBorders>
            <w:shd w:val="clear" w:color="auto" w:fill="auto"/>
            <w:noWrap/>
            <w:vAlign w:val="center"/>
          </w:tcPr>
          <w:p w:rsidR="00BF1DDD" w:rsidRPr="009B5BA2" w:rsidRDefault="00C66047" w:rsidP="001B0AAE">
            <w:pPr>
              <w:jc w:val="center"/>
            </w:pPr>
            <w:r w:rsidRPr="009B5BA2">
              <w:t>8</w:t>
            </w:r>
            <w:r w:rsidR="001B0AAE">
              <w:t>41 966,9</w:t>
            </w:r>
          </w:p>
        </w:tc>
        <w:tc>
          <w:tcPr>
            <w:tcW w:w="1559" w:type="dxa"/>
            <w:tcBorders>
              <w:top w:val="nil"/>
              <w:left w:val="nil"/>
              <w:bottom w:val="single" w:sz="4" w:space="0" w:color="auto"/>
              <w:right w:val="single" w:sz="4" w:space="0" w:color="auto"/>
            </w:tcBorders>
            <w:shd w:val="clear" w:color="auto" w:fill="auto"/>
            <w:noWrap/>
            <w:vAlign w:val="center"/>
            <w:hideMark/>
          </w:tcPr>
          <w:p w:rsidR="00BF1DDD" w:rsidRPr="009B5BA2" w:rsidRDefault="00BF1DDD" w:rsidP="009B5BA2">
            <w:pPr>
              <w:jc w:val="center"/>
            </w:pPr>
          </w:p>
        </w:tc>
        <w:tc>
          <w:tcPr>
            <w:tcW w:w="1418" w:type="dxa"/>
            <w:tcBorders>
              <w:top w:val="nil"/>
              <w:left w:val="nil"/>
              <w:bottom w:val="single" w:sz="4" w:space="0" w:color="auto"/>
              <w:right w:val="single" w:sz="4" w:space="0" w:color="auto"/>
            </w:tcBorders>
            <w:shd w:val="clear" w:color="auto" w:fill="auto"/>
            <w:noWrap/>
            <w:vAlign w:val="center"/>
            <w:hideMark/>
          </w:tcPr>
          <w:p w:rsidR="00BF1DDD" w:rsidRPr="009B5BA2" w:rsidRDefault="00BF1DDD" w:rsidP="009B5BA2">
            <w:pPr>
              <w:jc w:val="center"/>
            </w:pPr>
          </w:p>
        </w:tc>
      </w:tr>
      <w:tr w:rsidR="00BF1DDD" w:rsidRPr="00BF1DDD" w:rsidTr="00982F47">
        <w:trPr>
          <w:trHeight w:val="525"/>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rsidR="00BF1DDD" w:rsidRPr="00BF1DDD" w:rsidRDefault="00C66047" w:rsidP="00C66047">
            <w:pPr>
              <w:jc w:val="center"/>
              <w:rPr>
                <w:sz w:val="28"/>
                <w:szCs w:val="28"/>
              </w:rPr>
            </w:pPr>
            <w:r>
              <w:rPr>
                <w:sz w:val="28"/>
                <w:szCs w:val="28"/>
              </w:rPr>
              <w:lastRenderedPageBreak/>
              <w:t>005</w:t>
            </w:r>
          </w:p>
        </w:tc>
        <w:tc>
          <w:tcPr>
            <w:tcW w:w="2760" w:type="dxa"/>
            <w:tcBorders>
              <w:top w:val="nil"/>
              <w:left w:val="nil"/>
              <w:bottom w:val="single" w:sz="4" w:space="0" w:color="auto"/>
              <w:right w:val="single" w:sz="4" w:space="0" w:color="auto"/>
            </w:tcBorders>
            <w:shd w:val="clear" w:color="auto" w:fill="auto"/>
            <w:vAlign w:val="bottom"/>
            <w:hideMark/>
          </w:tcPr>
          <w:p w:rsidR="00BF1DDD" w:rsidRPr="009B5BA2" w:rsidRDefault="00C66047" w:rsidP="00C66047">
            <w:r w:rsidRPr="009B5BA2">
              <w:t>Совет депутатов городского округа город Кулебаки</w:t>
            </w:r>
          </w:p>
        </w:tc>
        <w:tc>
          <w:tcPr>
            <w:tcW w:w="1879" w:type="dxa"/>
            <w:tcBorders>
              <w:top w:val="nil"/>
              <w:left w:val="nil"/>
              <w:bottom w:val="single" w:sz="4" w:space="0" w:color="auto"/>
              <w:right w:val="single" w:sz="4" w:space="0" w:color="auto"/>
            </w:tcBorders>
            <w:shd w:val="clear" w:color="auto" w:fill="auto"/>
            <w:noWrap/>
            <w:vAlign w:val="center"/>
          </w:tcPr>
          <w:p w:rsidR="00BF1DDD" w:rsidRPr="009B5BA2" w:rsidRDefault="001B0AAE" w:rsidP="001B0AAE">
            <w:pPr>
              <w:jc w:val="center"/>
            </w:pPr>
            <w:r>
              <w:t>4 549,6</w:t>
            </w:r>
          </w:p>
        </w:tc>
        <w:tc>
          <w:tcPr>
            <w:tcW w:w="1559" w:type="dxa"/>
            <w:tcBorders>
              <w:top w:val="nil"/>
              <w:left w:val="nil"/>
              <w:bottom w:val="single" w:sz="4" w:space="0" w:color="auto"/>
              <w:right w:val="single" w:sz="4" w:space="0" w:color="auto"/>
            </w:tcBorders>
            <w:shd w:val="clear" w:color="auto" w:fill="auto"/>
            <w:noWrap/>
            <w:vAlign w:val="center"/>
          </w:tcPr>
          <w:p w:rsidR="00BF1DDD" w:rsidRPr="009B5BA2" w:rsidRDefault="001B0AAE" w:rsidP="001B0AAE">
            <w:pPr>
              <w:jc w:val="center"/>
            </w:pPr>
            <w:r>
              <w:t>4 232,5</w:t>
            </w:r>
          </w:p>
        </w:tc>
        <w:tc>
          <w:tcPr>
            <w:tcW w:w="1559" w:type="dxa"/>
            <w:tcBorders>
              <w:top w:val="nil"/>
              <w:left w:val="nil"/>
              <w:bottom w:val="single" w:sz="4" w:space="0" w:color="auto"/>
              <w:right w:val="single" w:sz="4" w:space="0" w:color="auto"/>
            </w:tcBorders>
            <w:shd w:val="clear" w:color="auto" w:fill="auto"/>
            <w:noWrap/>
            <w:vAlign w:val="center"/>
            <w:hideMark/>
          </w:tcPr>
          <w:p w:rsidR="00BF1DDD" w:rsidRPr="009B5BA2" w:rsidRDefault="00BF1DDD" w:rsidP="009B5BA2">
            <w:pPr>
              <w:jc w:val="center"/>
            </w:pPr>
          </w:p>
        </w:tc>
        <w:tc>
          <w:tcPr>
            <w:tcW w:w="1418" w:type="dxa"/>
            <w:tcBorders>
              <w:top w:val="nil"/>
              <w:left w:val="nil"/>
              <w:bottom w:val="single" w:sz="4" w:space="0" w:color="auto"/>
              <w:right w:val="single" w:sz="4" w:space="0" w:color="auto"/>
            </w:tcBorders>
            <w:shd w:val="clear" w:color="auto" w:fill="auto"/>
            <w:noWrap/>
            <w:vAlign w:val="center"/>
            <w:hideMark/>
          </w:tcPr>
          <w:p w:rsidR="00BF1DDD" w:rsidRPr="009B5BA2" w:rsidRDefault="00BF1DDD" w:rsidP="009B5BA2">
            <w:pPr>
              <w:jc w:val="center"/>
            </w:pPr>
          </w:p>
        </w:tc>
      </w:tr>
      <w:tr w:rsidR="00BF1DDD" w:rsidRPr="00BF1DDD" w:rsidTr="00982F47">
        <w:trPr>
          <w:trHeight w:val="525"/>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DDD" w:rsidRPr="00BF1DDD" w:rsidRDefault="00C66047" w:rsidP="00C66047">
            <w:pPr>
              <w:jc w:val="center"/>
              <w:rPr>
                <w:sz w:val="28"/>
                <w:szCs w:val="28"/>
              </w:rPr>
            </w:pPr>
            <w:r>
              <w:rPr>
                <w:sz w:val="28"/>
                <w:szCs w:val="28"/>
              </w:rPr>
              <w:t>487</w:t>
            </w:r>
          </w:p>
        </w:tc>
        <w:tc>
          <w:tcPr>
            <w:tcW w:w="2760" w:type="dxa"/>
            <w:tcBorders>
              <w:top w:val="single" w:sz="4" w:space="0" w:color="auto"/>
              <w:left w:val="nil"/>
              <w:bottom w:val="single" w:sz="4" w:space="0" w:color="auto"/>
              <w:right w:val="single" w:sz="4" w:space="0" w:color="auto"/>
            </w:tcBorders>
            <w:shd w:val="clear" w:color="auto" w:fill="auto"/>
            <w:vAlign w:val="bottom"/>
            <w:hideMark/>
          </w:tcPr>
          <w:p w:rsidR="00BF1DDD" w:rsidRPr="009B5BA2" w:rsidRDefault="00C66047" w:rsidP="00C66047">
            <w:r w:rsidRPr="009B5BA2">
              <w:t>Администрация городского округа город Кулебаки</w:t>
            </w:r>
          </w:p>
        </w:tc>
        <w:tc>
          <w:tcPr>
            <w:tcW w:w="1879" w:type="dxa"/>
            <w:tcBorders>
              <w:top w:val="single" w:sz="4" w:space="0" w:color="auto"/>
              <w:left w:val="nil"/>
              <w:bottom w:val="single" w:sz="4" w:space="0" w:color="auto"/>
              <w:right w:val="single" w:sz="4" w:space="0" w:color="auto"/>
            </w:tcBorders>
            <w:shd w:val="clear" w:color="auto" w:fill="auto"/>
            <w:noWrap/>
            <w:vAlign w:val="center"/>
          </w:tcPr>
          <w:p w:rsidR="00642AA9" w:rsidRDefault="001B0AAE" w:rsidP="001B0AAE">
            <w:pPr>
              <w:jc w:val="center"/>
            </w:pPr>
            <w:r>
              <w:t>678 322,0</w:t>
            </w:r>
            <w:r w:rsidR="00FC2BF6">
              <w:t>/</w:t>
            </w:r>
          </w:p>
          <w:p w:rsidR="00BF1DDD" w:rsidRPr="009B5BA2" w:rsidRDefault="00FC2BF6" w:rsidP="001B0AAE">
            <w:pPr>
              <w:jc w:val="center"/>
            </w:pPr>
            <w:r>
              <w:t>678 222,0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F1DDD" w:rsidRPr="009B5BA2" w:rsidRDefault="00FC2BF6" w:rsidP="00FC2BF6">
            <w:pPr>
              <w:jc w:val="center"/>
            </w:pPr>
            <w:r>
              <w:t>575 022,9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F1DDD" w:rsidRPr="009B5BA2" w:rsidRDefault="00BF1DDD" w:rsidP="009B5BA2">
            <w:pPr>
              <w:jc w:val="cente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1DDD" w:rsidRPr="009B5BA2" w:rsidRDefault="00BF1DDD" w:rsidP="009B5BA2">
            <w:pPr>
              <w:jc w:val="center"/>
            </w:pPr>
          </w:p>
        </w:tc>
      </w:tr>
      <w:tr w:rsidR="00BF1DDD" w:rsidRPr="00BF1DDD" w:rsidTr="00982F47">
        <w:trPr>
          <w:trHeight w:val="300"/>
        </w:trPr>
        <w:tc>
          <w:tcPr>
            <w:tcW w:w="743" w:type="dxa"/>
            <w:tcBorders>
              <w:top w:val="nil"/>
              <w:left w:val="single" w:sz="4" w:space="0" w:color="auto"/>
              <w:bottom w:val="single" w:sz="4" w:space="0" w:color="auto"/>
              <w:right w:val="single" w:sz="4" w:space="0" w:color="auto"/>
            </w:tcBorders>
            <w:shd w:val="clear" w:color="000000" w:fill="EAF1DD"/>
            <w:vAlign w:val="center"/>
            <w:hideMark/>
          </w:tcPr>
          <w:p w:rsidR="00BF1DDD" w:rsidRPr="00BF1DDD" w:rsidRDefault="00BF1DDD" w:rsidP="00BF1DDD">
            <w:pPr>
              <w:jc w:val="center"/>
              <w:rPr>
                <w:b/>
                <w:bCs/>
                <w:sz w:val="28"/>
                <w:szCs w:val="28"/>
              </w:rPr>
            </w:pPr>
            <w:r w:rsidRPr="00BF1DDD">
              <w:rPr>
                <w:b/>
                <w:bCs/>
                <w:sz w:val="28"/>
                <w:szCs w:val="28"/>
              </w:rPr>
              <w:t> </w:t>
            </w:r>
          </w:p>
        </w:tc>
        <w:tc>
          <w:tcPr>
            <w:tcW w:w="2760" w:type="dxa"/>
            <w:tcBorders>
              <w:top w:val="nil"/>
              <w:left w:val="nil"/>
              <w:bottom w:val="single" w:sz="4" w:space="0" w:color="auto"/>
              <w:right w:val="single" w:sz="4" w:space="0" w:color="auto"/>
            </w:tcBorders>
            <w:shd w:val="clear" w:color="000000" w:fill="EAF1DD"/>
            <w:vAlign w:val="center"/>
            <w:hideMark/>
          </w:tcPr>
          <w:p w:rsidR="00BF1DDD" w:rsidRPr="009B5BA2" w:rsidRDefault="00BF1DDD" w:rsidP="00BF1DDD">
            <w:pPr>
              <w:rPr>
                <w:b/>
                <w:bCs/>
              </w:rPr>
            </w:pPr>
            <w:r w:rsidRPr="009B5BA2">
              <w:rPr>
                <w:b/>
                <w:bCs/>
              </w:rPr>
              <w:t>Итого:</w:t>
            </w:r>
          </w:p>
        </w:tc>
        <w:tc>
          <w:tcPr>
            <w:tcW w:w="1879" w:type="dxa"/>
            <w:tcBorders>
              <w:top w:val="nil"/>
              <w:left w:val="nil"/>
              <w:bottom w:val="single" w:sz="4" w:space="0" w:color="auto"/>
              <w:right w:val="single" w:sz="4" w:space="0" w:color="auto"/>
            </w:tcBorders>
            <w:shd w:val="clear" w:color="000000" w:fill="EAF1DD"/>
            <w:noWrap/>
            <w:vAlign w:val="center"/>
            <w:hideMark/>
          </w:tcPr>
          <w:p w:rsidR="00982F47" w:rsidRDefault="00C66047" w:rsidP="00982F47">
            <w:pPr>
              <w:rPr>
                <w:b/>
                <w:bCs/>
              </w:rPr>
            </w:pPr>
            <w:r w:rsidRPr="009B5BA2">
              <w:rPr>
                <w:b/>
                <w:bCs/>
              </w:rPr>
              <w:t>1</w:t>
            </w:r>
            <w:r w:rsidR="001B0AAE">
              <w:rPr>
                <w:b/>
                <w:bCs/>
              </w:rPr>
              <w:t> 541 710,7</w:t>
            </w:r>
            <w:r w:rsidR="003B0870">
              <w:rPr>
                <w:b/>
                <w:bCs/>
              </w:rPr>
              <w:t>/</w:t>
            </w:r>
          </w:p>
          <w:p w:rsidR="00BF1DDD" w:rsidRPr="009B5BA2" w:rsidRDefault="00121A80" w:rsidP="00982F47">
            <w:pPr>
              <w:rPr>
                <w:b/>
                <w:bCs/>
              </w:rPr>
            </w:pPr>
            <w:r>
              <w:rPr>
                <w:b/>
                <w:bCs/>
              </w:rPr>
              <w:t xml:space="preserve"> </w:t>
            </w:r>
            <w:r w:rsidR="003B0870">
              <w:rPr>
                <w:b/>
                <w:bCs/>
              </w:rPr>
              <w:t>1 541 610,7</w:t>
            </w:r>
          </w:p>
        </w:tc>
        <w:tc>
          <w:tcPr>
            <w:tcW w:w="1559" w:type="dxa"/>
            <w:tcBorders>
              <w:top w:val="nil"/>
              <w:left w:val="nil"/>
              <w:bottom w:val="single" w:sz="4" w:space="0" w:color="auto"/>
              <w:right w:val="single" w:sz="4" w:space="0" w:color="auto"/>
            </w:tcBorders>
            <w:shd w:val="clear" w:color="000000" w:fill="EAF1DD"/>
            <w:noWrap/>
            <w:vAlign w:val="center"/>
            <w:hideMark/>
          </w:tcPr>
          <w:p w:rsidR="00BF1DDD" w:rsidRPr="009B5BA2" w:rsidRDefault="00C66047" w:rsidP="003B0870">
            <w:pPr>
              <w:jc w:val="center"/>
              <w:rPr>
                <w:b/>
                <w:bCs/>
              </w:rPr>
            </w:pPr>
            <w:r w:rsidRPr="009B5BA2">
              <w:rPr>
                <w:b/>
                <w:bCs/>
              </w:rPr>
              <w:t>1</w:t>
            </w:r>
            <w:r w:rsidR="003B0870">
              <w:rPr>
                <w:b/>
                <w:bCs/>
              </w:rPr>
              <w:t> 436 441,9</w:t>
            </w:r>
          </w:p>
        </w:tc>
        <w:tc>
          <w:tcPr>
            <w:tcW w:w="1559" w:type="dxa"/>
            <w:tcBorders>
              <w:top w:val="nil"/>
              <w:left w:val="nil"/>
              <w:bottom w:val="single" w:sz="4" w:space="0" w:color="auto"/>
              <w:right w:val="single" w:sz="4" w:space="0" w:color="auto"/>
            </w:tcBorders>
            <w:shd w:val="clear" w:color="000000" w:fill="EAF1DD"/>
            <w:noWrap/>
            <w:vAlign w:val="center"/>
            <w:hideMark/>
          </w:tcPr>
          <w:p w:rsidR="00BF1DDD" w:rsidRPr="009B5BA2" w:rsidRDefault="009B5BA2" w:rsidP="003B0870">
            <w:pPr>
              <w:jc w:val="center"/>
              <w:rPr>
                <w:b/>
                <w:bCs/>
              </w:rPr>
            </w:pPr>
            <w:r w:rsidRPr="009B5BA2">
              <w:rPr>
                <w:b/>
                <w:bCs/>
              </w:rPr>
              <w:t>1</w:t>
            </w:r>
            <w:r w:rsidR="003B0870">
              <w:rPr>
                <w:b/>
                <w:bCs/>
              </w:rPr>
              <w:t> 541 710,7</w:t>
            </w:r>
          </w:p>
        </w:tc>
        <w:tc>
          <w:tcPr>
            <w:tcW w:w="1418" w:type="dxa"/>
            <w:tcBorders>
              <w:top w:val="nil"/>
              <w:left w:val="nil"/>
              <w:bottom w:val="single" w:sz="4" w:space="0" w:color="auto"/>
              <w:right w:val="single" w:sz="4" w:space="0" w:color="auto"/>
            </w:tcBorders>
            <w:shd w:val="clear" w:color="000000" w:fill="EAF1DD"/>
            <w:noWrap/>
            <w:vAlign w:val="center"/>
            <w:hideMark/>
          </w:tcPr>
          <w:p w:rsidR="00BF1DDD" w:rsidRPr="009B5BA2" w:rsidRDefault="009B5BA2" w:rsidP="003B0870">
            <w:pPr>
              <w:jc w:val="center"/>
              <w:rPr>
                <w:b/>
                <w:bCs/>
              </w:rPr>
            </w:pPr>
            <w:r w:rsidRPr="009B5BA2">
              <w:rPr>
                <w:b/>
                <w:bCs/>
              </w:rPr>
              <w:t>1</w:t>
            </w:r>
            <w:r w:rsidR="003B0870">
              <w:rPr>
                <w:b/>
                <w:bCs/>
              </w:rPr>
              <w:t> 436 441,9</w:t>
            </w:r>
          </w:p>
        </w:tc>
      </w:tr>
    </w:tbl>
    <w:p w:rsidR="00995F5A" w:rsidRDefault="00995F5A" w:rsidP="00BF1DDD">
      <w:pPr>
        <w:autoSpaceDE w:val="0"/>
        <w:autoSpaceDN w:val="0"/>
        <w:adjustRightInd w:val="0"/>
        <w:ind w:firstLine="709"/>
        <w:jc w:val="both"/>
        <w:rPr>
          <w:sz w:val="28"/>
          <w:szCs w:val="28"/>
        </w:rPr>
      </w:pPr>
    </w:p>
    <w:p w:rsidR="00BF1DDD" w:rsidRPr="00BF1DDD" w:rsidRDefault="00995F5A" w:rsidP="00BF1DDD">
      <w:pPr>
        <w:autoSpaceDE w:val="0"/>
        <w:autoSpaceDN w:val="0"/>
        <w:adjustRightInd w:val="0"/>
        <w:ind w:firstLine="709"/>
        <w:jc w:val="both"/>
        <w:rPr>
          <w:color w:val="FF0000"/>
          <w:sz w:val="28"/>
          <w:szCs w:val="28"/>
        </w:rPr>
      </w:pPr>
      <w:r>
        <w:rPr>
          <w:sz w:val="28"/>
          <w:szCs w:val="28"/>
        </w:rPr>
        <w:t>Внешней п</w:t>
      </w:r>
      <w:r w:rsidR="008C6982" w:rsidRPr="008C6982">
        <w:rPr>
          <w:sz w:val="28"/>
          <w:szCs w:val="28"/>
        </w:rPr>
        <w:t>роверк</w:t>
      </w:r>
      <w:r>
        <w:rPr>
          <w:sz w:val="28"/>
          <w:szCs w:val="28"/>
        </w:rPr>
        <w:t>ой</w:t>
      </w:r>
      <w:r w:rsidR="008C6982" w:rsidRPr="008C6982">
        <w:rPr>
          <w:sz w:val="28"/>
          <w:szCs w:val="28"/>
        </w:rPr>
        <w:t xml:space="preserve"> утвержденных бюджетных назначений и лимитов бюджетных обязательств по гр.4, гр.5 Отчета ф.0503127 по </w:t>
      </w:r>
      <w:hyperlink r:id="rId24" w:history="1">
        <w:r w:rsidR="008C6982" w:rsidRPr="008C6982">
          <w:rPr>
            <w:rStyle w:val="a5"/>
            <w:color w:val="auto"/>
            <w:sz w:val="28"/>
            <w:szCs w:val="28"/>
          </w:rPr>
          <w:t>разделу</w:t>
        </w:r>
      </w:hyperlink>
      <w:r w:rsidR="008C6982" w:rsidRPr="008C6982">
        <w:rPr>
          <w:sz w:val="28"/>
          <w:szCs w:val="28"/>
        </w:rPr>
        <w:t xml:space="preserve"> "Расходы бюджета», с </w:t>
      </w:r>
      <w:r w:rsidR="00FB4BB5" w:rsidRPr="008C6982">
        <w:rPr>
          <w:sz w:val="28"/>
          <w:szCs w:val="28"/>
        </w:rPr>
        <w:t xml:space="preserve">показателями </w:t>
      </w:r>
      <w:r w:rsidR="00FB4BB5">
        <w:rPr>
          <w:sz w:val="28"/>
          <w:szCs w:val="28"/>
        </w:rPr>
        <w:t>уточненной</w:t>
      </w:r>
      <w:r>
        <w:rPr>
          <w:sz w:val="28"/>
          <w:szCs w:val="28"/>
        </w:rPr>
        <w:t xml:space="preserve"> </w:t>
      </w:r>
      <w:r w:rsidR="008C6982" w:rsidRPr="008C6982">
        <w:rPr>
          <w:sz w:val="28"/>
          <w:szCs w:val="28"/>
        </w:rPr>
        <w:t xml:space="preserve">сводной бюджетной </w:t>
      </w:r>
      <w:r w:rsidR="00FB4BB5" w:rsidRPr="008C6982">
        <w:rPr>
          <w:sz w:val="28"/>
          <w:szCs w:val="28"/>
        </w:rPr>
        <w:t>росписи</w:t>
      </w:r>
      <w:r w:rsidR="00FB4BB5">
        <w:rPr>
          <w:sz w:val="28"/>
          <w:szCs w:val="28"/>
        </w:rPr>
        <w:t xml:space="preserve"> расходов</w:t>
      </w:r>
      <w:r>
        <w:rPr>
          <w:sz w:val="28"/>
          <w:szCs w:val="28"/>
        </w:rPr>
        <w:t xml:space="preserve"> утвержденной 31.12.2020, установлено следующее.</w:t>
      </w:r>
    </w:p>
    <w:p w:rsidR="00BF1DDD" w:rsidRDefault="008C6982" w:rsidP="00BF1DDD">
      <w:pPr>
        <w:autoSpaceDE w:val="0"/>
        <w:autoSpaceDN w:val="0"/>
        <w:adjustRightInd w:val="0"/>
        <w:ind w:firstLine="709"/>
        <w:jc w:val="both"/>
        <w:rPr>
          <w:sz w:val="28"/>
          <w:szCs w:val="28"/>
        </w:rPr>
      </w:pPr>
      <w:r>
        <w:rPr>
          <w:sz w:val="28"/>
          <w:szCs w:val="28"/>
        </w:rPr>
        <w:t>Утвержденные бюджетные назначения</w:t>
      </w:r>
      <w:r w:rsidR="00200F15">
        <w:rPr>
          <w:sz w:val="28"/>
          <w:szCs w:val="28"/>
        </w:rPr>
        <w:t xml:space="preserve"> на 202</w:t>
      </w:r>
      <w:r w:rsidR="002B1DCD">
        <w:rPr>
          <w:sz w:val="28"/>
          <w:szCs w:val="28"/>
        </w:rPr>
        <w:t>1</w:t>
      </w:r>
      <w:r w:rsidR="00200F15">
        <w:rPr>
          <w:sz w:val="28"/>
          <w:szCs w:val="28"/>
        </w:rPr>
        <w:t xml:space="preserve"> год</w:t>
      </w:r>
      <w:r w:rsidR="00BF1DDD" w:rsidRPr="00BF1DDD">
        <w:rPr>
          <w:sz w:val="28"/>
          <w:szCs w:val="28"/>
        </w:rPr>
        <w:t xml:space="preserve"> в </w:t>
      </w:r>
      <w:r w:rsidR="00FB4BB5" w:rsidRPr="00BF1DDD">
        <w:rPr>
          <w:sz w:val="28"/>
          <w:szCs w:val="28"/>
        </w:rPr>
        <w:t xml:space="preserve">отчетах </w:t>
      </w:r>
      <w:r w:rsidR="00FB4BB5">
        <w:rPr>
          <w:sz w:val="28"/>
          <w:szCs w:val="28"/>
        </w:rPr>
        <w:t>главных</w:t>
      </w:r>
      <w:r w:rsidR="00992901">
        <w:rPr>
          <w:sz w:val="28"/>
          <w:szCs w:val="28"/>
        </w:rPr>
        <w:t xml:space="preserve"> распорядителей</w:t>
      </w:r>
      <w:r w:rsidR="00BF1DDD" w:rsidRPr="00BF1DDD">
        <w:rPr>
          <w:sz w:val="28"/>
          <w:szCs w:val="28"/>
        </w:rPr>
        <w:t xml:space="preserve"> бюджетных средств </w:t>
      </w:r>
      <w:r w:rsidR="00200F15">
        <w:rPr>
          <w:sz w:val="28"/>
          <w:szCs w:val="28"/>
        </w:rPr>
        <w:t xml:space="preserve">(ф.0503127) </w:t>
      </w:r>
      <w:r w:rsidR="00BF1DDD" w:rsidRPr="00BF1DDD">
        <w:rPr>
          <w:sz w:val="28"/>
          <w:szCs w:val="28"/>
        </w:rPr>
        <w:t xml:space="preserve">соответствуют итоговым данным </w:t>
      </w:r>
      <w:r w:rsidR="00995F5A">
        <w:rPr>
          <w:sz w:val="28"/>
          <w:szCs w:val="28"/>
        </w:rPr>
        <w:t xml:space="preserve">уточненной </w:t>
      </w:r>
      <w:r w:rsidR="00BF1DDD" w:rsidRPr="00BF1DDD">
        <w:rPr>
          <w:sz w:val="28"/>
          <w:szCs w:val="28"/>
        </w:rPr>
        <w:t>сводной бюджетной росписи расходов</w:t>
      </w:r>
      <w:r w:rsidR="00995F5A">
        <w:rPr>
          <w:sz w:val="28"/>
          <w:szCs w:val="28"/>
        </w:rPr>
        <w:t xml:space="preserve"> (1</w:t>
      </w:r>
      <w:r w:rsidR="002B1DCD">
        <w:rPr>
          <w:sz w:val="28"/>
          <w:szCs w:val="28"/>
        </w:rPr>
        <w:t xml:space="preserve"> 541 710,7</w:t>
      </w:r>
      <w:r w:rsidR="00995F5A">
        <w:rPr>
          <w:sz w:val="28"/>
          <w:szCs w:val="28"/>
        </w:rPr>
        <w:t xml:space="preserve"> тыс. рублей)</w:t>
      </w:r>
      <w:r w:rsidR="00BF1DDD" w:rsidRPr="00BF1DDD">
        <w:rPr>
          <w:sz w:val="28"/>
          <w:szCs w:val="28"/>
        </w:rPr>
        <w:t>.</w:t>
      </w:r>
    </w:p>
    <w:p w:rsidR="00200F15" w:rsidRDefault="00200F15" w:rsidP="00BF1DDD">
      <w:pPr>
        <w:autoSpaceDE w:val="0"/>
        <w:autoSpaceDN w:val="0"/>
        <w:adjustRightInd w:val="0"/>
        <w:ind w:firstLine="709"/>
        <w:jc w:val="both"/>
        <w:rPr>
          <w:sz w:val="28"/>
          <w:szCs w:val="28"/>
        </w:rPr>
      </w:pPr>
      <w:r>
        <w:rPr>
          <w:sz w:val="28"/>
          <w:szCs w:val="28"/>
        </w:rPr>
        <w:t>Сумма утвержд</w:t>
      </w:r>
      <w:r w:rsidR="00992901">
        <w:rPr>
          <w:sz w:val="28"/>
          <w:szCs w:val="28"/>
        </w:rPr>
        <w:t>енных лимитов бюджетных обязательств</w:t>
      </w:r>
      <w:r w:rsidR="00610FAC">
        <w:rPr>
          <w:sz w:val="28"/>
          <w:szCs w:val="28"/>
        </w:rPr>
        <w:t xml:space="preserve"> </w:t>
      </w:r>
      <w:r w:rsidR="00992901" w:rsidRPr="00BF1DDD">
        <w:rPr>
          <w:sz w:val="28"/>
          <w:szCs w:val="28"/>
        </w:rPr>
        <w:t xml:space="preserve">в отчетах </w:t>
      </w:r>
      <w:r w:rsidR="00992901">
        <w:rPr>
          <w:sz w:val="28"/>
          <w:szCs w:val="28"/>
        </w:rPr>
        <w:t xml:space="preserve"> главных распорядителей</w:t>
      </w:r>
      <w:r w:rsidR="00992901" w:rsidRPr="00BF1DDD">
        <w:rPr>
          <w:sz w:val="28"/>
          <w:szCs w:val="28"/>
        </w:rPr>
        <w:t xml:space="preserve"> бюджетных средств </w:t>
      </w:r>
      <w:r w:rsidR="00992901">
        <w:rPr>
          <w:sz w:val="28"/>
          <w:szCs w:val="28"/>
        </w:rPr>
        <w:t xml:space="preserve">(ф.0503127) </w:t>
      </w:r>
      <w:r w:rsidR="00610FAC">
        <w:rPr>
          <w:sz w:val="28"/>
          <w:szCs w:val="28"/>
        </w:rPr>
        <w:t>составила</w:t>
      </w:r>
      <w:r w:rsidR="00992901">
        <w:rPr>
          <w:sz w:val="28"/>
          <w:szCs w:val="28"/>
        </w:rPr>
        <w:t xml:space="preserve"> в сумме 1</w:t>
      </w:r>
      <w:r w:rsidR="002B1DCD">
        <w:rPr>
          <w:sz w:val="28"/>
          <w:szCs w:val="28"/>
        </w:rPr>
        <w:t> 541 610,7</w:t>
      </w:r>
      <w:r w:rsidR="00992901">
        <w:rPr>
          <w:sz w:val="28"/>
          <w:szCs w:val="28"/>
        </w:rPr>
        <w:t xml:space="preserve"> тыс. рублей</w:t>
      </w:r>
      <w:r w:rsidR="00610FAC">
        <w:rPr>
          <w:sz w:val="28"/>
          <w:szCs w:val="28"/>
        </w:rPr>
        <w:t xml:space="preserve">, что </w:t>
      </w:r>
      <w:r w:rsidR="00992901">
        <w:rPr>
          <w:sz w:val="28"/>
          <w:szCs w:val="28"/>
        </w:rPr>
        <w:t xml:space="preserve">не </w:t>
      </w:r>
      <w:r w:rsidR="00992901" w:rsidRPr="00BF1DDD">
        <w:rPr>
          <w:sz w:val="28"/>
          <w:szCs w:val="28"/>
        </w:rPr>
        <w:t>соответству</w:t>
      </w:r>
      <w:r w:rsidR="00610FAC">
        <w:rPr>
          <w:sz w:val="28"/>
          <w:szCs w:val="28"/>
        </w:rPr>
        <w:t>ет</w:t>
      </w:r>
      <w:r w:rsidR="00992901" w:rsidRPr="00BF1DDD">
        <w:rPr>
          <w:sz w:val="28"/>
          <w:szCs w:val="28"/>
        </w:rPr>
        <w:t xml:space="preserve"> итоговым данным</w:t>
      </w:r>
      <w:r w:rsidR="00995F5A">
        <w:rPr>
          <w:sz w:val="28"/>
          <w:szCs w:val="28"/>
        </w:rPr>
        <w:t xml:space="preserve"> уточнен</w:t>
      </w:r>
      <w:r w:rsidR="00FB4BB5">
        <w:rPr>
          <w:sz w:val="28"/>
          <w:szCs w:val="28"/>
        </w:rPr>
        <w:t>н</w:t>
      </w:r>
      <w:r w:rsidR="00995F5A">
        <w:rPr>
          <w:sz w:val="28"/>
          <w:szCs w:val="28"/>
        </w:rPr>
        <w:t>ой</w:t>
      </w:r>
      <w:r w:rsidR="00992901" w:rsidRPr="00BF1DDD">
        <w:rPr>
          <w:sz w:val="28"/>
          <w:szCs w:val="28"/>
        </w:rPr>
        <w:t xml:space="preserve"> сводной бюджетной росписи расходов</w:t>
      </w:r>
      <w:r w:rsidR="00992901">
        <w:rPr>
          <w:sz w:val="28"/>
          <w:szCs w:val="28"/>
        </w:rPr>
        <w:t xml:space="preserve"> (1</w:t>
      </w:r>
      <w:r w:rsidR="002B1DCD">
        <w:rPr>
          <w:sz w:val="28"/>
          <w:szCs w:val="28"/>
        </w:rPr>
        <w:t xml:space="preserve"> 541 710,7 </w:t>
      </w:r>
      <w:r w:rsidR="00992901">
        <w:rPr>
          <w:sz w:val="28"/>
          <w:szCs w:val="28"/>
        </w:rPr>
        <w:t>тыс. рублей)</w:t>
      </w:r>
      <w:r w:rsidR="00DC7BDF">
        <w:rPr>
          <w:sz w:val="28"/>
          <w:szCs w:val="28"/>
        </w:rPr>
        <w:t xml:space="preserve"> расхождение составило </w:t>
      </w:r>
      <w:r w:rsidR="002B1DCD">
        <w:rPr>
          <w:sz w:val="28"/>
          <w:szCs w:val="28"/>
        </w:rPr>
        <w:t>10</w:t>
      </w:r>
      <w:r w:rsidR="00DC7BDF">
        <w:rPr>
          <w:sz w:val="28"/>
          <w:szCs w:val="28"/>
        </w:rPr>
        <w:t>0,0 тыс. рублей</w:t>
      </w:r>
      <w:r w:rsidR="00610FAC">
        <w:rPr>
          <w:sz w:val="28"/>
          <w:szCs w:val="28"/>
        </w:rPr>
        <w:t xml:space="preserve"> по коду бюджетной классификации </w:t>
      </w:r>
      <w:r w:rsidR="00E901EF" w:rsidRPr="00795E2C">
        <w:rPr>
          <w:sz w:val="28"/>
          <w:szCs w:val="28"/>
        </w:rPr>
        <w:t>487</w:t>
      </w:r>
      <w:r w:rsidR="00610FAC" w:rsidRPr="00795E2C">
        <w:rPr>
          <w:sz w:val="28"/>
          <w:szCs w:val="28"/>
        </w:rPr>
        <w:t xml:space="preserve"> 0</w:t>
      </w:r>
      <w:r w:rsidR="00E901EF" w:rsidRPr="00795E2C">
        <w:rPr>
          <w:sz w:val="28"/>
          <w:szCs w:val="28"/>
        </w:rPr>
        <w:t>314</w:t>
      </w:r>
      <w:r w:rsidR="00610FAC" w:rsidRPr="00795E2C">
        <w:rPr>
          <w:sz w:val="28"/>
          <w:szCs w:val="28"/>
        </w:rPr>
        <w:t xml:space="preserve"> </w:t>
      </w:r>
      <w:r w:rsidR="00E901EF" w:rsidRPr="00795E2C">
        <w:rPr>
          <w:sz w:val="28"/>
          <w:szCs w:val="28"/>
        </w:rPr>
        <w:t>0</w:t>
      </w:r>
      <w:r w:rsidR="00610FAC" w:rsidRPr="00795E2C">
        <w:rPr>
          <w:sz w:val="28"/>
          <w:szCs w:val="28"/>
        </w:rPr>
        <w:t>1</w:t>
      </w:r>
      <w:r w:rsidR="00E901EF" w:rsidRPr="00795E2C">
        <w:rPr>
          <w:sz w:val="28"/>
          <w:szCs w:val="28"/>
        </w:rPr>
        <w:t>210229010</w:t>
      </w:r>
      <w:r w:rsidR="00610FAC" w:rsidRPr="00795E2C">
        <w:rPr>
          <w:sz w:val="28"/>
          <w:szCs w:val="28"/>
        </w:rPr>
        <w:t xml:space="preserve">  «</w:t>
      </w:r>
      <w:r w:rsidR="00E901EF" w:rsidRPr="00795E2C">
        <w:rPr>
          <w:sz w:val="28"/>
          <w:szCs w:val="28"/>
        </w:rPr>
        <w:t>Реализация мероприятий по антитеррористической защищенности объектов возможных террористических устремлений на территории городского округа»</w:t>
      </w:r>
      <w:r w:rsidR="00610FAC" w:rsidRPr="00795E2C">
        <w:rPr>
          <w:sz w:val="28"/>
          <w:szCs w:val="28"/>
        </w:rPr>
        <w:t xml:space="preserve"> </w:t>
      </w:r>
      <w:r w:rsidR="001F6926" w:rsidRPr="00795E2C">
        <w:rPr>
          <w:sz w:val="28"/>
          <w:szCs w:val="28"/>
        </w:rPr>
        <w:t xml:space="preserve"> по главному распорядителю бюджетных средств (</w:t>
      </w:r>
      <w:r w:rsidR="00795E2C" w:rsidRPr="00795E2C">
        <w:rPr>
          <w:sz w:val="28"/>
          <w:szCs w:val="28"/>
        </w:rPr>
        <w:t>Администрация городского округа город Кулебаки</w:t>
      </w:r>
      <w:r w:rsidR="001F6926" w:rsidRPr="00795E2C">
        <w:rPr>
          <w:sz w:val="28"/>
          <w:szCs w:val="28"/>
        </w:rPr>
        <w:t>)</w:t>
      </w:r>
      <w:r w:rsidR="00795E2C" w:rsidRPr="00795E2C">
        <w:rPr>
          <w:sz w:val="28"/>
          <w:szCs w:val="28"/>
        </w:rPr>
        <w:t xml:space="preserve"> на реализацию мероприятия 2.1.7.3. «Приобретение и установка автоматического шлагбаума на въезде на террит</w:t>
      </w:r>
      <w:r w:rsidR="004E1E46">
        <w:rPr>
          <w:sz w:val="28"/>
          <w:szCs w:val="28"/>
        </w:rPr>
        <w:t>о</w:t>
      </w:r>
      <w:r w:rsidR="00795E2C" w:rsidRPr="00795E2C">
        <w:rPr>
          <w:sz w:val="28"/>
          <w:szCs w:val="28"/>
        </w:rPr>
        <w:t>рию автовокзала ул. Ст. Разина» МП12.</w:t>
      </w:r>
      <w:r w:rsidR="00B55F99" w:rsidRPr="00795E2C">
        <w:rPr>
          <w:sz w:val="28"/>
          <w:szCs w:val="28"/>
        </w:rPr>
        <w:t xml:space="preserve"> </w:t>
      </w:r>
    </w:p>
    <w:p w:rsidR="00A26DBF" w:rsidRPr="00013191" w:rsidRDefault="00DC7BDF" w:rsidP="00013191">
      <w:pPr>
        <w:autoSpaceDE w:val="0"/>
        <w:autoSpaceDN w:val="0"/>
        <w:adjustRightInd w:val="0"/>
        <w:ind w:firstLine="709"/>
        <w:jc w:val="right"/>
      </w:pPr>
      <w:r w:rsidRPr="00013191">
        <w:rPr>
          <w:i/>
        </w:rPr>
        <w:t xml:space="preserve"> </w:t>
      </w:r>
      <w:r w:rsidR="00A26DBF" w:rsidRPr="00013191">
        <w:rPr>
          <w:i/>
        </w:rPr>
        <w:t xml:space="preserve">                                                                                       </w:t>
      </w:r>
      <w:r w:rsidR="00B55F99" w:rsidRPr="00013191">
        <w:rPr>
          <w:i/>
        </w:rPr>
        <w:t xml:space="preserve">                                                    </w:t>
      </w:r>
      <w:r w:rsidR="00A26DBF" w:rsidRPr="00013191">
        <w:t xml:space="preserve">Таблица </w:t>
      </w:r>
      <w:r w:rsidR="00C42EB2" w:rsidRPr="00013191">
        <w:t>37</w:t>
      </w:r>
    </w:p>
    <w:p w:rsidR="00A26DBF" w:rsidRPr="00013191" w:rsidRDefault="00A26DBF" w:rsidP="00013191">
      <w:pPr>
        <w:ind w:left="-142" w:firstLine="8364"/>
        <w:jc w:val="right"/>
        <w:rPr>
          <w:highlight w:val="yellow"/>
        </w:rPr>
      </w:pPr>
      <w:r w:rsidRPr="00013191">
        <w:t xml:space="preserve"> (тыс. рублей)</w:t>
      </w:r>
    </w:p>
    <w:tbl>
      <w:tblPr>
        <w:tblW w:w="9928" w:type="dxa"/>
        <w:tblInd w:w="103" w:type="dxa"/>
        <w:tblLook w:val="04A0"/>
      </w:tblPr>
      <w:tblGrid>
        <w:gridCol w:w="856"/>
        <w:gridCol w:w="960"/>
        <w:gridCol w:w="4039"/>
        <w:gridCol w:w="1630"/>
        <w:gridCol w:w="2534"/>
      </w:tblGrid>
      <w:tr w:rsidR="00946457" w:rsidRPr="00BF1DDD" w:rsidTr="00C42EB2">
        <w:trPr>
          <w:trHeight w:val="322"/>
        </w:trPr>
        <w:tc>
          <w:tcPr>
            <w:tcW w:w="856" w:type="dxa"/>
            <w:vMerge w:val="restart"/>
            <w:tcBorders>
              <w:top w:val="single" w:sz="4" w:space="0" w:color="auto"/>
              <w:left w:val="single" w:sz="4" w:space="0" w:color="auto"/>
              <w:bottom w:val="single" w:sz="4" w:space="0" w:color="000000"/>
              <w:right w:val="single" w:sz="4" w:space="0" w:color="auto"/>
            </w:tcBorders>
            <w:shd w:val="clear" w:color="auto" w:fill="DBE5F1"/>
            <w:vAlign w:val="center"/>
            <w:hideMark/>
          </w:tcPr>
          <w:p w:rsidR="00BF1DDD" w:rsidRPr="00C42EB2" w:rsidRDefault="00BF1DDD" w:rsidP="00BF1DDD">
            <w:pPr>
              <w:jc w:val="center"/>
              <w:rPr>
                <w:b/>
                <w:bCs/>
              </w:rPr>
            </w:pPr>
            <w:r w:rsidRPr="00C42EB2">
              <w:rPr>
                <w:b/>
                <w:bCs/>
              </w:rPr>
              <w:t>№</w:t>
            </w:r>
          </w:p>
          <w:p w:rsidR="00BF1DDD" w:rsidRPr="00C42EB2" w:rsidRDefault="00BF1DDD" w:rsidP="00BF1DDD">
            <w:pPr>
              <w:jc w:val="center"/>
              <w:rPr>
                <w:b/>
                <w:bCs/>
              </w:rPr>
            </w:pPr>
            <w:r w:rsidRPr="00C42EB2">
              <w:rPr>
                <w:b/>
                <w:bCs/>
              </w:rPr>
              <w:t>п/п</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BF1DDD" w:rsidRPr="00C42EB2" w:rsidRDefault="00BF1DDD" w:rsidP="00BF1DDD">
            <w:pPr>
              <w:jc w:val="center"/>
              <w:rPr>
                <w:b/>
                <w:bCs/>
              </w:rPr>
            </w:pPr>
            <w:r w:rsidRPr="00C42EB2">
              <w:rPr>
                <w:b/>
                <w:bCs/>
              </w:rPr>
              <w:t>КБК ГРБС</w:t>
            </w:r>
          </w:p>
        </w:tc>
        <w:tc>
          <w:tcPr>
            <w:tcW w:w="4039" w:type="dxa"/>
            <w:vMerge w:val="restart"/>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F1DDD" w:rsidRPr="00C42EB2" w:rsidRDefault="00BF1DDD" w:rsidP="00BF1DDD">
            <w:pPr>
              <w:jc w:val="center"/>
              <w:rPr>
                <w:b/>
                <w:bCs/>
              </w:rPr>
            </w:pPr>
            <w:r w:rsidRPr="00C42EB2">
              <w:rPr>
                <w:b/>
                <w:bCs/>
              </w:rPr>
              <w:t>Наименование получателя</w: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BF1DDD" w:rsidRPr="00C42EB2" w:rsidRDefault="00BF1DDD" w:rsidP="002C3A43">
            <w:pPr>
              <w:jc w:val="center"/>
              <w:rPr>
                <w:b/>
                <w:bCs/>
              </w:rPr>
            </w:pPr>
            <w:r w:rsidRPr="00C42EB2">
              <w:rPr>
                <w:b/>
                <w:bCs/>
              </w:rPr>
              <w:t>Сводная бюджетная роспись на 31.12.20</w:t>
            </w:r>
            <w:r w:rsidR="002C3A43">
              <w:rPr>
                <w:b/>
                <w:bCs/>
              </w:rPr>
              <w:t>21</w:t>
            </w:r>
          </w:p>
        </w:tc>
        <w:tc>
          <w:tcPr>
            <w:tcW w:w="2443"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BF1DDD" w:rsidRPr="00C42EB2" w:rsidRDefault="00BF1DDD" w:rsidP="00BF1DDD">
            <w:pPr>
              <w:jc w:val="center"/>
              <w:rPr>
                <w:b/>
                <w:bCs/>
              </w:rPr>
            </w:pPr>
            <w:r w:rsidRPr="00C42EB2">
              <w:rPr>
                <w:b/>
                <w:bCs/>
              </w:rPr>
              <w:t>Утвержденные бюджетные назначения и лимиты бюджетных обязательств</w:t>
            </w:r>
          </w:p>
          <w:p w:rsidR="00BF1DDD" w:rsidRPr="00C42EB2" w:rsidRDefault="00BF1DDD" w:rsidP="00BF1DDD">
            <w:pPr>
              <w:jc w:val="center"/>
              <w:rPr>
                <w:b/>
                <w:bCs/>
              </w:rPr>
            </w:pPr>
            <w:r w:rsidRPr="00C42EB2">
              <w:rPr>
                <w:b/>
                <w:bCs/>
              </w:rPr>
              <w:t>(ф. 0503127)</w:t>
            </w:r>
          </w:p>
        </w:tc>
      </w:tr>
      <w:tr w:rsidR="00946457" w:rsidRPr="00BF1DDD" w:rsidTr="00C42EB2">
        <w:trPr>
          <w:trHeight w:val="945"/>
        </w:trPr>
        <w:tc>
          <w:tcPr>
            <w:tcW w:w="856" w:type="dxa"/>
            <w:vMerge/>
            <w:tcBorders>
              <w:top w:val="single" w:sz="4" w:space="0" w:color="auto"/>
              <w:left w:val="single" w:sz="4" w:space="0" w:color="auto"/>
              <w:bottom w:val="single" w:sz="4" w:space="0" w:color="000000"/>
              <w:right w:val="single" w:sz="4" w:space="0" w:color="auto"/>
            </w:tcBorders>
            <w:shd w:val="clear" w:color="auto" w:fill="DBE5F1"/>
            <w:vAlign w:val="center"/>
            <w:hideMark/>
          </w:tcPr>
          <w:p w:rsidR="00BF1DDD" w:rsidRPr="00BF1DDD" w:rsidRDefault="00BF1DDD" w:rsidP="00BF1DDD">
            <w:pPr>
              <w:rPr>
                <w:b/>
                <w:bCs/>
                <w:sz w:val="28"/>
                <w:szCs w:val="28"/>
              </w:rPr>
            </w:pPr>
          </w:p>
        </w:tc>
        <w:tc>
          <w:tcPr>
            <w:tcW w:w="960" w:type="dxa"/>
            <w:vMerge/>
            <w:tcBorders>
              <w:top w:val="single" w:sz="4" w:space="0" w:color="auto"/>
              <w:left w:val="single" w:sz="4" w:space="0" w:color="auto"/>
              <w:bottom w:val="single" w:sz="4" w:space="0" w:color="auto"/>
              <w:right w:val="single" w:sz="4" w:space="0" w:color="auto"/>
            </w:tcBorders>
            <w:shd w:val="clear" w:color="auto" w:fill="DBE5F1"/>
            <w:vAlign w:val="center"/>
            <w:hideMark/>
          </w:tcPr>
          <w:p w:rsidR="00BF1DDD" w:rsidRPr="00BF1DDD" w:rsidRDefault="00BF1DDD" w:rsidP="00BF1DDD">
            <w:pPr>
              <w:rPr>
                <w:b/>
                <w:bCs/>
                <w:sz w:val="28"/>
                <w:szCs w:val="28"/>
              </w:rPr>
            </w:pPr>
          </w:p>
        </w:tc>
        <w:tc>
          <w:tcPr>
            <w:tcW w:w="4039" w:type="dxa"/>
            <w:vMerge/>
            <w:tcBorders>
              <w:top w:val="single" w:sz="4" w:space="0" w:color="auto"/>
              <w:left w:val="single" w:sz="4" w:space="0" w:color="auto"/>
              <w:bottom w:val="single" w:sz="4" w:space="0" w:color="auto"/>
              <w:right w:val="single" w:sz="4" w:space="0" w:color="auto"/>
            </w:tcBorders>
            <w:shd w:val="clear" w:color="auto" w:fill="DBE5F1"/>
            <w:vAlign w:val="center"/>
            <w:hideMark/>
          </w:tcPr>
          <w:p w:rsidR="00BF1DDD" w:rsidRPr="00BF1DDD" w:rsidRDefault="00BF1DDD" w:rsidP="00BF1DDD">
            <w:pPr>
              <w:rPr>
                <w:b/>
                <w:bCs/>
                <w:sz w:val="28"/>
                <w:szCs w:val="28"/>
              </w:rPr>
            </w:pPr>
          </w:p>
        </w:tc>
        <w:tc>
          <w:tcPr>
            <w:tcW w:w="1630" w:type="dxa"/>
            <w:vMerge/>
            <w:tcBorders>
              <w:top w:val="single" w:sz="4" w:space="0" w:color="auto"/>
              <w:left w:val="single" w:sz="4" w:space="0" w:color="auto"/>
              <w:bottom w:val="single" w:sz="4" w:space="0" w:color="auto"/>
              <w:right w:val="single" w:sz="4" w:space="0" w:color="auto"/>
            </w:tcBorders>
            <w:shd w:val="clear" w:color="auto" w:fill="DBE5F1"/>
            <w:vAlign w:val="center"/>
            <w:hideMark/>
          </w:tcPr>
          <w:p w:rsidR="00BF1DDD" w:rsidRPr="00BF1DDD" w:rsidRDefault="00BF1DDD" w:rsidP="00BF1DDD">
            <w:pPr>
              <w:rPr>
                <w:b/>
                <w:bCs/>
                <w:sz w:val="28"/>
                <w:szCs w:val="28"/>
              </w:rPr>
            </w:pPr>
          </w:p>
        </w:tc>
        <w:tc>
          <w:tcPr>
            <w:tcW w:w="2443" w:type="dxa"/>
            <w:vMerge/>
            <w:tcBorders>
              <w:top w:val="single" w:sz="4" w:space="0" w:color="auto"/>
              <w:left w:val="single" w:sz="4" w:space="0" w:color="auto"/>
              <w:bottom w:val="single" w:sz="4" w:space="0" w:color="auto"/>
              <w:right w:val="single" w:sz="4" w:space="0" w:color="auto"/>
            </w:tcBorders>
            <w:shd w:val="clear" w:color="auto" w:fill="DBE5F1"/>
            <w:vAlign w:val="center"/>
            <w:hideMark/>
          </w:tcPr>
          <w:p w:rsidR="00BF1DDD" w:rsidRPr="00BF1DDD" w:rsidRDefault="00BF1DDD" w:rsidP="00BF1DDD">
            <w:pPr>
              <w:rPr>
                <w:b/>
                <w:bCs/>
                <w:sz w:val="28"/>
                <w:szCs w:val="28"/>
              </w:rPr>
            </w:pPr>
          </w:p>
        </w:tc>
      </w:tr>
      <w:tr w:rsidR="00946457" w:rsidRPr="00BF1DDD" w:rsidTr="00C42EB2">
        <w:trPr>
          <w:trHeight w:val="319"/>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9B5BA2" w:rsidRPr="00BF1DDD" w:rsidRDefault="009B5BA2" w:rsidP="009B5BA2">
            <w:pPr>
              <w:jc w:val="center"/>
              <w:rPr>
                <w:sz w:val="28"/>
                <w:szCs w:val="28"/>
              </w:rPr>
            </w:pPr>
            <w:r w:rsidRPr="00BF1DDD">
              <w:rPr>
                <w:bCs/>
                <w:sz w:val="28"/>
                <w:szCs w:val="28"/>
              </w:rPr>
              <w:t>1</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9B5BA2" w:rsidRPr="00BF1DDD" w:rsidRDefault="009B5BA2" w:rsidP="009B5BA2">
            <w:pPr>
              <w:jc w:val="center"/>
              <w:rPr>
                <w:sz w:val="28"/>
                <w:szCs w:val="28"/>
              </w:rPr>
            </w:pPr>
            <w:r>
              <w:rPr>
                <w:sz w:val="28"/>
                <w:szCs w:val="28"/>
              </w:rPr>
              <w:t>001</w:t>
            </w:r>
          </w:p>
        </w:tc>
        <w:tc>
          <w:tcPr>
            <w:tcW w:w="4039" w:type="dxa"/>
            <w:tcBorders>
              <w:top w:val="nil"/>
              <w:left w:val="nil"/>
              <w:bottom w:val="single" w:sz="4" w:space="0" w:color="auto"/>
              <w:right w:val="single" w:sz="4" w:space="0" w:color="auto"/>
            </w:tcBorders>
            <w:shd w:val="clear" w:color="auto" w:fill="auto"/>
            <w:vAlign w:val="bottom"/>
            <w:hideMark/>
          </w:tcPr>
          <w:p w:rsidR="009B5BA2" w:rsidRPr="009B5BA2" w:rsidRDefault="009B5BA2" w:rsidP="009B5BA2">
            <w:r w:rsidRPr="009B5BA2">
              <w:t>Финансовое управление городского округа город Кулебаки</w:t>
            </w:r>
          </w:p>
        </w:tc>
        <w:tc>
          <w:tcPr>
            <w:tcW w:w="1630" w:type="dxa"/>
            <w:tcBorders>
              <w:top w:val="nil"/>
              <w:left w:val="nil"/>
              <w:bottom w:val="single" w:sz="4" w:space="0" w:color="auto"/>
              <w:right w:val="single" w:sz="4" w:space="0" w:color="auto"/>
            </w:tcBorders>
            <w:shd w:val="clear" w:color="auto" w:fill="auto"/>
            <w:noWrap/>
            <w:vAlign w:val="bottom"/>
          </w:tcPr>
          <w:p w:rsidR="009B5BA2" w:rsidRPr="00BF1DDD" w:rsidRDefault="009B5BA2" w:rsidP="00946457">
            <w:pPr>
              <w:jc w:val="right"/>
              <w:rPr>
                <w:sz w:val="28"/>
                <w:szCs w:val="28"/>
              </w:rPr>
            </w:pPr>
            <w:r>
              <w:rPr>
                <w:sz w:val="28"/>
                <w:szCs w:val="28"/>
              </w:rPr>
              <w:t>15</w:t>
            </w:r>
            <w:r w:rsidR="00946457">
              <w:rPr>
                <w:sz w:val="28"/>
                <w:szCs w:val="28"/>
              </w:rPr>
              <w:t> 219,6</w:t>
            </w:r>
          </w:p>
        </w:tc>
        <w:tc>
          <w:tcPr>
            <w:tcW w:w="2443" w:type="dxa"/>
            <w:tcBorders>
              <w:top w:val="nil"/>
              <w:left w:val="nil"/>
              <w:bottom w:val="single" w:sz="4" w:space="0" w:color="auto"/>
              <w:right w:val="single" w:sz="4" w:space="0" w:color="auto"/>
            </w:tcBorders>
            <w:shd w:val="clear" w:color="auto" w:fill="auto"/>
            <w:noWrap/>
            <w:vAlign w:val="bottom"/>
            <w:hideMark/>
          </w:tcPr>
          <w:p w:rsidR="009B5BA2" w:rsidRPr="00BF1DDD" w:rsidRDefault="009B5BA2" w:rsidP="002C3A43">
            <w:pPr>
              <w:jc w:val="center"/>
              <w:rPr>
                <w:sz w:val="28"/>
                <w:szCs w:val="28"/>
              </w:rPr>
            </w:pPr>
            <w:r>
              <w:rPr>
                <w:sz w:val="28"/>
                <w:szCs w:val="28"/>
              </w:rPr>
              <w:t>15</w:t>
            </w:r>
            <w:r w:rsidR="002C3A43">
              <w:rPr>
                <w:sz w:val="28"/>
                <w:szCs w:val="28"/>
              </w:rPr>
              <w:t> 219,6</w:t>
            </w:r>
          </w:p>
        </w:tc>
      </w:tr>
      <w:tr w:rsidR="00946457" w:rsidRPr="00BF1DDD" w:rsidTr="00C42EB2">
        <w:trPr>
          <w:trHeight w:val="51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9B5BA2" w:rsidRPr="00BF1DDD" w:rsidRDefault="009B5BA2" w:rsidP="009B5BA2">
            <w:pPr>
              <w:jc w:val="center"/>
              <w:rPr>
                <w:sz w:val="28"/>
                <w:szCs w:val="28"/>
              </w:rPr>
            </w:pPr>
            <w:r w:rsidRPr="00BF1DDD">
              <w:rPr>
                <w:bCs/>
                <w:sz w:val="28"/>
                <w:szCs w:val="28"/>
              </w:rPr>
              <w:t>2</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9B5BA2" w:rsidRPr="00BF1DDD" w:rsidRDefault="009B5BA2" w:rsidP="009B5BA2">
            <w:pPr>
              <w:jc w:val="center"/>
              <w:rPr>
                <w:sz w:val="28"/>
                <w:szCs w:val="28"/>
              </w:rPr>
            </w:pPr>
            <w:r>
              <w:rPr>
                <w:sz w:val="28"/>
                <w:szCs w:val="28"/>
              </w:rPr>
              <w:t>002</w:t>
            </w:r>
          </w:p>
        </w:tc>
        <w:tc>
          <w:tcPr>
            <w:tcW w:w="4039" w:type="dxa"/>
            <w:tcBorders>
              <w:top w:val="nil"/>
              <w:left w:val="nil"/>
              <w:bottom w:val="single" w:sz="4" w:space="0" w:color="auto"/>
              <w:right w:val="single" w:sz="4" w:space="0" w:color="auto"/>
            </w:tcBorders>
            <w:shd w:val="clear" w:color="auto" w:fill="auto"/>
            <w:vAlign w:val="bottom"/>
            <w:hideMark/>
          </w:tcPr>
          <w:p w:rsidR="009B5BA2" w:rsidRPr="009B5BA2" w:rsidRDefault="009B5BA2" w:rsidP="009B5BA2">
            <w:r w:rsidRPr="009B5BA2">
              <w:t>Управление образования администрации городского округа город Кулебаки</w:t>
            </w:r>
          </w:p>
        </w:tc>
        <w:tc>
          <w:tcPr>
            <w:tcW w:w="1630" w:type="dxa"/>
            <w:tcBorders>
              <w:top w:val="nil"/>
              <w:left w:val="nil"/>
              <w:bottom w:val="single" w:sz="4" w:space="0" w:color="auto"/>
              <w:right w:val="single" w:sz="4" w:space="0" w:color="auto"/>
            </w:tcBorders>
            <w:shd w:val="clear" w:color="auto" w:fill="auto"/>
            <w:noWrap/>
            <w:vAlign w:val="bottom"/>
          </w:tcPr>
          <w:p w:rsidR="009B5BA2" w:rsidRPr="00BF1DDD" w:rsidRDefault="003164ED" w:rsidP="00946457">
            <w:pPr>
              <w:jc w:val="right"/>
              <w:rPr>
                <w:sz w:val="28"/>
                <w:szCs w:val="28"/>
              </w:rPr>
            </w:pPr>
            <w:r>
              <w:rPr>
                <w:sz w:val="28"/>
                <w:szCs w:val="28"/>
              </w:rPr>
              <w:t>8</w:t>
            </w:r>
            <w:r w:rsidR="00946457">
              <w:rPr>
                <w:sz w:val="28"/>
                <w:szCs w:val="28"/>
              </w:rPr>
              <w:t>43 619,5</w:t>
            </w:r>
          </w:p>
        </w:tc>
        <w:tc>
          <w:tcPr>
            <w:tcW w:w="2443" w:type="dxa"/>
            <w:tcBorders>
              <w:top w:val="nil"/>
              <w:left w:val="nil"/>
              <w:bottom w:val="single" w:sz="4" w:space="0" w:color="auto"/>
              <w:right w:val="single" w:sz="4" w:space="0" w:color="auto"/>
            </w:tcBorders>
            <w:shd w:val="clear" w:color="auto" w:fill="auto"/>
            <w:noWrap/>
            <w:vAlign w:val="bottom"/>
            <w:hideMark/>
          </w:tcPr>
          <w:p w:rsidR="009B5BA2" w:rsidRPr="00BF1DDD" w:rsidRDefault="002C3A43" w:rsidP="00C42EB2">
            <w:pPr>
              <w:jc w:val="center"/>
              <w:rPr>
                <w:sz w:val="28"/>
                <w:szCs w:val="28"/>
              </w:rPr>
            </w:pPr>
            <w:r>
              <w:rPr>
                <w:sz w:val="28"/>
                <w:szCs w:val="28"/>
              </w:rPr>
              <w:t>843 619,5</w:t>
            </w:r>
          </w:p>
        </w:tc>
      </w:tr>
      <w:tr w:rsidR="00946457" w:rsidRPr="00BF1DDD" w:rsidTr="00C42EB2">
        <w:trPr>
          <w:trHeight w:val="765"/>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9B5BA2" w:rsidRPr="00BF1DDD" w:rsidRDefault="009B5BA2" w:rsidP="009B5BA2">
            <w:pPr>
              <w:jc w:val="center"/>
              <w:rPr>
                <w:sz w:val="28"/>
                <w:szCs w:val="28"/>
              </w:rPr>
            </w:pPr>
            <w:r w:rsidRPr="00BF1DDD">
              <w:rPr>
                <w:bCs/>
                <w:sz w:val="28"/>
                <w:szCs w:val="28"/>
              </w:rPr>
              <w:t>3</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9B5BA2" w:rsidRPr="00BF1DDD" w:rsidRDefault="009B5BA2" w:rsidP="009B5BA2">
            <w:pPr>
              <w:jc w:val="center"/>
              <w:rPr>
                <w:sz w:val="28"/>
                <w:szCs w:val="28"/>
              </w:rPr>
            </w:pPr>
            <w:r>
              <w:rPr>
                <w:sz w:val="28"/>
                <w:szCs w:val="28"/>
              </w:rPr>
              <w:t>005</w:t>
            </w:r>
          </w:p>
        </w:tc>
        <w:tc>
          <w:tcPr>
            <w:tcW w:w="4039" w:type="dxa"/>
            <w:tcBorders>
              <w:top w:val="nil"/>
              <w:left w:val="nil"/>
              <w:bottom w:val="single" w:sz="4" w:space="0" w:color="auto"/>
              <w:right w:val="single" w:sz="4" w:space="0" w:color="auto"/>
            </w:tcBorders>
            <w:shd w:val="clear" w:color="auto" w:fill="auto"/>
            <w:vAlign w:val="bottom"/>
            <w:hideMark/>
          </w:tcPr>
          <w:p w:rsidR="009B5BA2" w:rsidRPr="009B5BA2" w:rsidRDefault="009B5BA2" w:rsidP="009B5BA2">
            <w:r w:rsidRPr="009B5BA2">
              <w:t>Совет депутатов городского округа город Кулебаки</w:t>
            </w:r>
          </w:p>
        </w:tc>
        <w:tc>
          <w:tcPr>
            <w:tcW w:w="1630" w:type="dxa"/>
            <w:tcBorders>
              <w:top w:val="nil"/>
              <w:left w:val="nil"/>
              <w:bottom w:val="single" w:sz="4" w:space="0" w:color="auto"/>
              <w:right w:val="single" w:sz="4" w:space="0" w:color="auto"/>
            </w:tcBorders>
            <w:shd w:val="clear" w:color="auto" w:fill="auto"/>
            <w:noWrap/>
            <w:vAlign w:val="bottom"/>
          </w:tcPr>
          <w:p w:rsidR="009B5BA2" w:rsidRPr="00BF1DDD" w:rsidRDefault="00946457" w:rsidP="00946457">
            <w:pPr>
              <w:jc w:val="center"/>
              <w:rPr>
                <w:sz w:val="28"/>
                <w:szCs w:val="28"/>
              </w:rPr>
            </w:pPr>
            <w:r>
              <w:rPr>
                <w:sz w:val="28"/>
                <w:szCs w:val="28"/>
              </w:rPr>
              <w:t>4 549,6</w:t>
            </w:r>
          </w:p>
        </w:tc>
        <w:tc>
          <w:tcPr>
            <w:tcW w:w="2443" w:type="dxa"/>
            <w:tcBorders>
              <w:top w:val="nil"/>
              <w:left w:val="nil"/>
              <w:bottom w:val="single" w:sz="4" w:space="0" w:color="auto"/>
              <w:right w:val="single" w:sz="4" w:space="0" w:color="auto"/>
            </w:tcBorders>
            <w:shd w:val="clear" w:color="auto" w:fill="auto"/>
            <w:noWrap/>
            <w:vAlign w:val="bottom"/>
            <w:hideMark/>
          </w:tcPr>
          <w:p w:rsidR="009B5BA2" w:rsidRPr="00BF1DDD" w:rsidRDefault="002C3A43" w:rsidP="002C3A43">
            <w:pPr>
              <w:jc w:val="center"/>
              <w:rPr>
                <w:sz w:val="28"/>
                <w:szCs w:val="28"/>
              </w:rPr>
            </w:pPr>
            <w:r>
              <w:rPr>
                <w:sz w:val="28"/>
                <w:szCs w:val="28"/>
              </w:rPr>
              <w:t>4 549,6</w:t>
            </w:r>
          </w:p>
        </w:tc>
      </w:tr>
      <w:tr w:rsidR="00946457" w:rsidRPr="00BF1DDD" w:rsidTr="00C42EB2">
        <w:trPr>
          <w:trHeight w:val="765"/>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9B5BA2" w:rsidRPr="00BF1DDD" w:rsidRDefault="009B5BA2" w:rsidP="009B5BA2">
            <w:pPr>
              <w:jc w:val="center"/>
              <w:rPr>
                <w:sz w:val="28"/>
                <w:szCs w:val="28"/>
              </w:rPr>
            </w:pPr>
            <w:r w:rsidRPr="00BF1DDD">
              <w:rPr>
                <w:bCs/>
                <w:sz w:val="28"/>
                <w:szCs w:val="28"/>
              </w:rPr>
              <w:t>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5BA2" w:rsidRPr="00BF1DDD" w:rsidRDefault="009B5BA2" w:rsidP="009B5BA2">
            <w:pPr>
              <w:jc w:val="center"/>
              <w:rPr>
                <w:sz w:val="28"/>
                <w:szCs w:val="28"/>
              </w:rPr>
            </w:pPr>
            <w:r>
              <w:rPr>
                <w:sz w:val="28"/>
                <w:szCs w:val="28"/>
              </w:rPr>
              <w:t>487</w:t>
            </w:r>
          </w:p>
        </w:tc>
        <w:tc>
          <w:tcPr>
            <w:tcW w:w="4039" w:type="dxa"/>
            <w:tcBorders>
              <w:top w:val="single" w:sz="4" w:space="0" w:color="auto"/>
              <w:left w:val="nil"/>
              <w:bottom w:val="single" w:sz="4" w:space="0" w:color="auto"/>
              <w:right w:val="single" w:sz="4" w:space="0" w:color="auto"/>
            </w:tcBorders>
            <w:shd w:val="clear" w:color="auto" w:fill="auto"/>
            <w:vAlign w:val="bottom"/>
            <w:hideMark/>
          </w:tcPr>
          <w:p w:rsidR="009B5BA2" w:rsidRPr="009B5BA2" w:rsidRDefault="009B5BA2" w:rsidP="009B5BA2">
            <w:r w:rsidRPr="009B5BA2">
              <w:t>Администрация городского округа город Кулебаки</w:t>
            </w:r>
          </w:p>
        </w:tc>
        <w:tc>
          <w:tcPr>
            <w:tcW w:w="1630" w:type="dxa"/>
            <w:tcBorders>
              <w:top w:val="nil"/>
              <w:left w:val="nil"/>
              <w:bottom w:val="single" w:sz="4" w:space="0" w:color="auto"/>
              <w:right w:val="single" w:sz="4" w:space="0" w:color="auto"/>
            </w:tcBorders>
            <w:shd w:val="clear" w:color="auto" w:fill="auto"/>
            <w:noWrap/>
            <w:vAlign w:val="bottom"/>
          </w:tcPr>
          <w:p w:rsidR="009B5BA2" w:rsidRPr="00BF1DDD" w:rsidRDefault="00946457" w:rsidP="00946457">
            <w:pPr>
              <w:jc w:val="center"/>
              <w:rPr>
                <w:sz w:val="28"/>
                <w:szCs w:val="28"/>
              </w:rPr>
            </w:pPr>
            <w:r>
              <w:rPr>
                <w:sz w:val="28"/>
                <w:szCs w:val="28"/>
              </w:rPr>
              <w:t>678 322,0</w:t>
            </w:r>
          </w:p>
        </w:tc>
        <w:tc>
          <w:tcPr>
            <w:tcW w:w="2443" w:type="dxa"/>
            <w:tcBorders>
              <w:top w:val="nil"/>
              <w:left w:val="nil"/>
              <w:bottom w:val="single" w:sz="4" w:space="0" w:color="auto"/>
              <w:right w:val="single" w:sz="4" w:space="0" w:color="auto"/>
            </w:tcBorders>
            <w:shd w:val="clear" w:color="auto" w:fill="auto"/>
            <w:noWrap/>
            <w:vAlign w:val="bottom"/>
            <w:hideMark/>
          </w:tcPr>
          <w:p w:rsidR="009B5BA2" w:rsidRPr="00BF1DDD" w:rsidRDefault="002C3A43" w:rsidP="002C3A43">
            <w:pPr>
              <w:jc w:val="center"/>
              <w:rPr>
                <w:sz w:val="28"/>
                <w:szCs w:val="28"/>
              </w:rPr>
            </w:pPr>
            <w:r>
              <w:rPr>
                <w:sz w:val="28"/>
                <w:szCs w:val="28"/>
              </w:rPr>
              <w:t>678 322,0/678 222,0</w:t>
            </w:r>
          </w:p>
        </w:tc>
      </w:tr>
      <w:tr w:rsidR="00946457" w:rsidRPr="00BF1DDD" w:rsidTr="00C42EB2">
        <w:trPr>
          <w:trHeight w:val="300"/>
        </w:trPr>
        <w:tc>
          <w:tcPr>
            <w:tcW w:w="856"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BF1DDD" w:rsidRPr="00BF1DDD" w:rsidRDefault="00BF1DDD" w:rsidP="00BF1DDD">
            <w:pPr>
              <w:jc w:val="center"/>
              <w:rPr>
                <w:b/>
                <w:bCs/>
                <w:sz w:val="28"/>
                <w:szCs w:val="28"/>
              </w:rPr>
            </w:pPr>
            <w:r w:rsidRPr="00BF1DDD">
              <w:rPr>
                <w:b/>
                <w:bCs/>
                <w:sz w:val="28"/>
                <w:szCs w:val="28"/>
              </w:rPr>
              <w:t> </w:t>
            </w:r>
          </w:p>
        </w:tc>
        <w:tc>
          <w:tcPr>
            <w:tcW w:w="960" w:type="dxa"/>
            <w:tcBorders>
              <w:top w:val="single" w:sz="4" w:space="0" w:color="auto"/>
              <w:left w:val="nil"/>
              <w:bottom w:val="single" w:sz="4" w:space="0" w:color="auto"/>
              <w:right w:val="single" w:sz="4" w:space="0" w:color="auto"/>
            </w:tcBorders>
            <w:shd w:val="clear" w:color="auto" w:fill="EAF1DD"/>
            <w:noWrap/>
            <w:vAlign w:val="center"/>
            <w:hideMark/>
          </w:tcPr>
          <w:p w:rsidR="00BF1DDD" w:rsidRPr="00C42EB2" w:rsidRDefault="00BF1DDD" w:rsidP="00BF1DDD">
            <w:r w:rsidRPr="00C42EB2">
              <w:t> </w:t>
            </w:r>
          </w:p>
        </w:tc>
        <w:tc>
          <w:tcPr>
            <w:tcW w:w="4039" w:type="dxa"/>
            <w:tcBorders>
              <w:top w:val="single" w:sz="4" w:space="0" w:color="auto"/>
              <w:left w:val="nil"/>
              <w:bottom w:val="single" w:sz="4" w:space="0" w:color="auto"/>
              <w:right w:val="single" w:sz="4" w:space="0" w:color="auto"/>
            </w:tcBorders>
            <w:shd w:val="clear" w:color="auto" w:fill="EAF1DD"/>
            <w:noWrap/>
            <w:vAlign w:val="center"/>
            <w:hideMark/>
          </w:tcPr>
          <w:p w:rsidR="00BF1DDD" w:rsidRPr="00C42EB2" w:rsidRDefault="00BF1DDD" w:rsidP="00BF1DDD">
            <w:pPr>
              <w:rPr>
                <w:b/>
                <w:bCs/>
              </w:rPr>
            </w:pPr>
            <w:r w:rsidRPr="00C42EB2">
              <w:rPr>
                <w:b/>
                <w:bCs/>
              </w:rPr>
              <w:t>Всего:</w:t>
            </w:r>
          </w:p>
        </w:tc>
        <w:tc>
          <w:tcPr>
            <w:tcW w:w="1630" w:type="dxa"/>
            <w:tcBorders>
              <w:top w:val="single" w:sz="4" w:space="0" w:color="auto"/>
              <w:left w:val="nil"/>
              <w:bottom w:val="single" w:sz="4" w:space="0" w:color="auto"/>
              <w:right w:val="single" w:sz="4" w:space="0" w:color="auto"/>
            </w:tcBorders>
            <w:shd w:val="clear" w:color="auto" w:fill="EAF1DD"/>
            <w:noWrap/>
            <w:vAlign w:val="center"/>
          </w:tcPr>
          <w:p w:rsidR="00BF1DDD" w:rsidRPr="00C42EB2" w:rsidRDefault="003164ED" w:rsidP="00946457">
            <w:pPr>
              <w:jc w:val="center"/>
              <w:rPr>
                <w:b/>
                <w:bCs/>
              </w:rPr>
            </w:pPr>
            <w:r w:rsidRPr="00C42EB2">
              <w:rPr>
                <w:b/>
                <w:bCs/>
              </w:rPr>
              <w:t>1</w:t>
            </w:r>
            <w:r w:rsidR="00946457">
              <w:rPr>
                <w:b/>
                <w:bCs/>
              </w:rPr>
              <w:t> 541 710,7</w:t>
            </w:r>
          </w:p>
        </w:tc>
        <w:tc>
          <w:tcPr>
            <w:tcW w:w="2443" w:type="dxa"/>
            <w:tcBorders>
              <w:top w:val="single" w:sz="4" w:space="0" w:color="auto"/>
              <w:left w:val="nil"/>
              <w:bottom w:val="single" w:sz="4" w:space="0" w:color="auto"/>
              <w:right w:val="single" w:sz="4" w:space="0" w:color="auto"/>
            </w:tcBorders>
            <w:shd w:val="clear" w:color="auto" w:fill="EAF1DD"/>
            <w:noWrap/>
            <w:vAlign w:val="center"/>
            <w:hideMark/>
          </w:tcPr>
          <w:p w:rsidR="009B29A3" w:rsidRDefault="002C3A43" w:rsidP="00C42EB2">
            <w:pPr>
              <w:jc w:val="center"/>
              <w:rPr>
                <w:b/>
                <w:bCs/>
              </w:rPr>
            </w:pPr>
            <w:r w:rsidRPr="009B5BA2">
              <w:rPr>
                <w:b/>
                <w:bCs/>
              </w:rPr>
              <w:t>1</w:t>
            </w:r>
            <w:r>
              <w:rPr>
                <w:b/>
                <w:bCs/>
              </w:rPr>
              <w:t> 541 710,7/</w:t>
            </w:r>
          </w:p>
          <w:p w:rsidR="00BF1DDD" w:rsidRPr="00C42EB2" w:rsidRDefault="002C3A43" w:rsidP="00C42EB2">
            <w:pPr>
              <w:jc w:val="center"/>
              <w:rPr>
                <w:b/>
                <w:bCs/>
              </w:rPr>
            </w:pPr>
            <w:r>
              <w:rPr>
                <w:b/>
                <w:bCs/>
              </w:rPr>
              <w:t>1 541 610,7</w:t>
            </w:r>
          </w:p>
        </w:tc>
      </w:tr>
    </w:tbl>
    <w:p w:rsidR="00EF3795" w:rsidRDefault="00EF3795" w:rsidP="00BF1DDD">
      <w:pPr>
        <w:ind w:firstLine="709"/>
        <w:jc w:val="both"/>
        <w:rPr>
          <w:sz w:val="28"/>
          <w:szCs w:val="28"/>
        </w:rPr>
      </w:pPr>
    </w:p>
    <w:p w:rsidR="00BF1DDD" w:rsidRPr="00BF1DDD" w:rsidRDefault="00FB4BB5" w:rsidP="00BF1DDD">
      <w:pPr>
        <w:ind w:firstLine="709"/>
        <w:jc w:val="both"/>
        <w:rPr>
          <w:sz w:val="28"/>
          <w:szCs w:val="28"/>
        </w:rPr>
      </w:pPr>
      <w:r w:rsidRPr="00BF1DDD">
        <w:rPr>
          <w:sz w:val="28"/>
          <w:szCs w:val="28"/>
        </w:rPr>
        <w:lastRenderedPageBreak/>
        <w:t>Кассовое исполнение,</w:t>
      </w:r>
      <w:r w:rsidR="00BF1DDD" w:rsidRPr="00BF1DDD">
        <w:rPr>
          <w:sz w:val="28"/>
          <w:szCs w:val="28"/>
        </w:rPr>
        <w:t xml:space="preserve"> представленное в отчетах ГАБС соответствует расходам бюджета, отраженным в консолидированном отчете об исполнении бюджета.</w:t>
      </w:r>
    </w:p>
    <w:p w:rsidR="00C42EB2" w:rsidRPr="00795FFD" w:rsidRDefault="00C42EB2" w:rsidP="00C42EB2">
      <w:pPr>
        <w:ind w:left="-142" w:firstLine="1135"/>
        <w:jc w:val="right"/>
      </w:pPr>
      <w:r w:rsidRPr="00795FFD">
        <w:t>Таблица 37</w:t>
      </w:r>
    </w:p>
    <w:p w:rsidR="00BF1DDD" w:rsidRPr="00795FFD" w:rsidRDefault="00C42EB2" w:rsidP="00C42EB2">
      <w:pPr>
        <w:ind w:firstLine="709"/>
        <w:jc w:val="right"/>
        <w:rPr>
          <w:i/>
        </w:rPr>
      </w:pPr>
      <w:r w:rsidRPr="00795FFD">
        <w:t xml:space="preserve"> (тыс. рублей)</w:t>
      </w:r>
    </w:p>
    <w:tbl>
      <w:tblPr>
        <w:tblW w:w="9928" w:type="dxa"/>
        <w:tblInd w:w="103" w:type="dxa"/>
        <w:tblLayout w:type="fixed"/>
        <w:tblLook w:val="04A0"/>
      </w:tblPr>
      <w:tblGrid>
        <w:gridCol w:w="714"/>
        <w:gridCol w:w="851"/>
        <w:gridCol w:w="4110"/>
        <w:gridCol w:w="2127"/>
        <w:gridCol w:w="2126"/>
      </w:tblGrid>
      <w:tr w:rsidR="00BF1DDD" w:rsidRPr="00BF1DDD" w:rsidTr="00C42EB2">
        <w:trPr>
          <w:trHeight w:val="1420"/>
        </w:trPr>
        <w:tc>
          <w:tcPr>
            <w:tcW w:w="714" w:type="dxa"/>
            <w:tcBorders>
              <w:top w:val="single" w:sz="4" w:space="0" w:color="auto"/>
              <w:left w:val="single" w:sz="4" w:space="0" w:color="auto"/>
              <w:right w:val="single" w:sz="4" w:space="0" w:color="auto"/>
            </w:tcBorders>
            <w:shd w:val="clear" w:color="auto" w:fill="DBE5F1"/>
            <w:vAlign w:val="center"/>
            <w:hideMark/>
          </w:tcPr>
          <w:p w:rsidR="00BF1DDD" w:rsidRPr="00C42EB2" w:rsidRDefault="00BF1DDD" w:rsidP="00BF1DDD">
            <w:pPr>
              <w:jc w:val="center"/>
              <w:rPr>
                <w:b/>
                <w:bCs/>
              </w:rPr>
            </w:pPr>
            <w:r w:rsidRPr="00C42EB2">
              <w:rPr>
                <w:b/>
                <w:bCs/>
              </w:rPr>
              <w:t>№</w:t>
            </w:r>
          </w:p>
          <w:p w:rsidR="00BF1DDD" w:rsidRPr="00C42EB2" w:rsidRDefault="00BF1DDD" w:rsidP="00BF1DDD">
            <w:pPr>
              <w:jc w:val="center"/>
              <w:rPr>
                <w:b/>
                <w:bCs/>
              </w:rPr>
            </w:pPr>
            <w:r w:rsidRPr="00C42EB2">
              <w:rPr>
                <w:b/>
                <w:bCs/>
              </w:rPr>
              <w:t>п/п</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F1DDD" w:rsidRPr="00C42EB2" w:rsidRDefault="00BF1DDD" w:rsidP="00BF1DDD">
            <w:pPr>
              <w:jc w:val="center"/>
              <w:rPr>
                <w:b/>
                <w:bCs/>
              </w:rPr>
            </w:pPr>
            <w:r w:rsidRPr="00C42EB2">
              <w:rPr>
                <w:b/>
                <w:bCs/>
              </w:rPr>
              <w:t>КБК ГРБС</w:t>
            </w:r>
          </w:p>
        </w:tc>
        <w:tc>
          <w:tcPr>
            <w:tcW w:w="411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F1DDD" w:rsidRPr="00C42EB2" w:rsidRDefault="00BF1DDD" w:rsidP="00BF1DDD">
            <w:pPr>
              <w:jc w:val="center"/>
              <w:rPr>
                <w:b/>
                <w:bCs/>
              </w:rPr>
            </w:pPr>
            <w:r w:rsidRPr="00C42EB2">
              <w:rPr>
                <w:b/>
                <w:bCs/>
              </w:rPr>
              <w:t>Наименование получателя</w:t>
            </w:r>
          </w:p>
        </w:tc>
        <w:tc>
          <w:tcPr>
            <w:tcW w:w="212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F1DDD" w:rsidRPr="00C42EB2" w:rsidRDefault="00BF1DDD" w:rsidP="00572124">
            <w:pPr>
              <w:jc w:val="center"/>
              <w:rPr>
                <w:b/>
                <w:bCs/>
              </w:rPr>
            </w:pPr>
            <w:r w:rsidRPr="00C42EB2">
              <w:rPr>
                <w:b/>
                <w:bCs/>
              </w:rPr>
              <w:t xml:space="preserve">Расходы бюджета, согласно </w:t>
            </w:r>
            <w:r w:rsidR="00F62E0D" w:rsidRPr="00C42EB2">
              <w:rPr>
                <w:b/>
                <w:bCs/>
              </w:rPr>
              <w:t>консолидированному</w:t>
            </w:r>
            <w:r w:rsidRPr="00C42EB2">
              <w:rPr>
                <w:b/>
                <w:bCs/>
              </w:rPr>
              <w:t xml:space="preserve"> отчету (ф.0503</w:t>
            </w:r>
            <w:r w:rsidR="00572124">
              <w:rPr>
                <w:b/>
                <w:bCs/>
              </w:rPr>
              <w:t>317</w:t>
            </w:r>
            <w:r w:rsidRPr="00C42EB2">
              <w:rPr>
                <w:b/>
                <w:bCs/>
              </w:rPr>
              <w:t>)</w:t>
            </w:r>
          </w:p>
        </w:tc>
        <w:tc>
          <w:tcPr>
            <w:tcW w:w="2126" w:type="dxa"/>
            <w:tcBorders>
              <w:top w:val="single" w:sz="4" w:space="0" w:color="auto"/>
              <w:left w:val="nil"/>
              <w:bottom w:val="single" w:sz="4" w:space="0" w:color="auto"/>
              <w:right w:val="single" w:sz="4" w:space="0" w:color="auto"/>
            </w:tcBorders>
            <w:shd w:val="clear" w:color="auto" w:fill="DBE5F1"/>
            <w:vAlign w:val="center"/>
            <w:hideMark/>
          </w:tcPr>
          <w:p w:rsidR="00BF1DDD" w:rsidRPr="00C42EB2" w:rsidRDefault="00BF1DDD" w:rsidP="00BF1DDD">
            <w:pPr>
              <w:jc w:val="center"/>
              <w:rPr>
                <w:b/>
                <w:bCs/>
              </w:rPr>
            </w:pPr>
            <w:r w:rsidRPr="00C42EB2">
              <w:rPr>
                <w:b/>
                <w:bCs/>
              </w:rPr>
              <w:t>Кассовое исполнение согласно отчетов представленных ГАБС</w:t>
            </w:r>
          </w:p>
          <w:p w:rsidR="00BF1DDD" w:rsidRPr="00C42EB2" w:rsidRDefault="00BF1DDD" w:rsidP="00BF1DDD">
            <w:pPr>
              <w:jc w:val="center"/>
              <w:rPr>
                <w:b/>
                <w:bCs/>
              </w:rPr>
            </w:pPr>
            <w:r w:rsidRPr="00C42EB2">
              <w:rPr>
                <w:b/>
                <w:bCs/>
              </w:rPr>
              <w:t>(ф. 0503127)</w:t>
            </w:r>
          </w:p>
        </w:tc>
      </w:tr>
      <w:tr w:rsidR="00A961E1" w:rsidRPr="00BF1DDD" w:rsidTr="00C42EB2">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A961E1" w:rsidRPr="00BF1DDD" w:rsidRDefault="00A961E1" w:rsidP="00A961E1">
            <w:pPr>
              <w:jc w:val="center"/>
              <w:rPr>
                <w:bCs/>
                <w:sz w:val="28"/>
                <w:szCs w:val="28"/>
              </w:rPr>
            </w:pPr>
            <w:r w:rsidRPr="00BF1DDD">
              <w:rPr>
                <w:bCs/>
                <w:sz w:val="28"/>
                <w:szCs w:val="28"/>
              </w:rPr>
              <w:t>1</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A961E1" w:rsidRPr="00BF1DDD" w:rsidRDefault="00A961E1" w:rsidP="00A961E1">
            <w:pPr>
              <w:jc w:val="center"/>
              <w:rPr>
                <w:sz w:val="28"/>
                <w:szCs w:val="28"/>
              </w:rPr>
            </w:pPr>
            <w:r>
              <w:rPr>
                <w:sz w:val="28"/>
                <w:szCs w:val="28"/>
              </w:rPr>
              <w:t>001</w:t>
            </w:r>
          </w:p>
        </w:tc>
        <w:tc>
          <w:tcPr>
            <w:tcW w:w="4110" w:type="dxa"/>
            <w:tcBorders>
              <w:top w:val="nil"/>
              <w:left w:val="nil"/>
              <w:bottom w:val="single" w:sz="4" w:space="0" w:color="auto"/>
              <w:right w:val="single" w:sz="4" w:space="0" w:color="auto"/>
            </w:tcBorders>
            <w:shd w:val="clear" w:color="auto" w:fill="auto"/>
            <w:vAlign w:val="bottom"/>
            <w:hideMark/>
          </w:tcPr>
          <w:p w:rsidR="00A961E1" w:rsidRPr="009B5BA2" w:rsidRDefault="00A961E1" w:rsidP="00A961E1">
            <w:r w:rsidRPr="009B5BA2">
              <w:t>Финансовое управление городского округа город Кулебаки</w:t>
            </w:r>
          </w:p>
        </w:tc>
        <w:tc>
          <w:tcPr>
            <w:tcW w:w="2127" w:type="dxa"/>
            <w:tcBorders>
              <w:top w:val="nil"/>
              <w:left w:val="nil"/>
              <w:bottom w:val="single" w:sz="4" w:space="0" w:color="auto"/>
              <w:right w:val="single" w:sz="4" w:space="0" w:color="auto"/>
            </w:tcBorders>
            <w:shd w:val="clear" w:color="auto" w:fill="auto"/>
            <w:noWrap/>
            <w:vAlign w:val="center"/>
            <w:hideMark/>
          </w:tcPr>
          <w:p w:rsidR="00A961E1" w:rsidRPr="009B5BA2" w:rsidRDefault="00A961E1" w:rsidP="00A961E1">
            <w:pPr>
              <w:jc w:val="center"/>
            </w:pPr>
            <w:r w:rsidRPr="009B5BA2">
              <w:t>15</w:t>
            </w:r>
            <w:r>
              <w:t> 219,6</w:t>
            </w:r>
          </w:p>
        </w:tc>
        <w:tc>
          <w:tcPr>
            <w:tcW w:w="2126" w:type="dxa"/>
            <w:tcBorders>
              <w:top w:val="nil"/>
              <w:left w:val="nil"/>
              <w:bottom w:val="single" w:sz="4" w:space="0" w:color="auto"/>
              <w:right w:val="single" w:sz="4" w:space="0" w:color="auto"/>
            </w:tcBorders>
            <w:shd w:val="clear" w:color="auto" w:fill="auto"/>
            <w:noWrap/>
            <w:vAlign w:val="center"/>
            <w:hideMark/>
          </w:tcPr>
          <w:p w:rsidR="00A961E1" w:rsidRPr="009B5BA2" w:rsidRDefault="00A961E1" w:rsidP="00A961E1">
            <w:pPr>
              <w:jc w:val="center"/>
            </w:pPr>
            <w:r w:rsidRPr="009B5BA2">
              <w:t>15</w:t>
            </w:r>
            <w:r>
              <w:t> 219,6</w:t>
            </w:r>
          </w:p>
        </w:tc>
      </w:tr>
      <w:tr w:rsidR="00A961E1" w:rsidRPr="00BF1DDD" w:rsidTr="00C42EB2">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A961E1" w:rsidRPr="00BF1DDD" w:rsidRDefault="00A961E1" w:rsidP="00A961E1">
            <w:pPr>
              <w:jc w:val="center"/>
              <w:rPr>
                <w:bCs/>
                <w:sz w:val="28"/>
                <w:szCs w:val="28"/>
              </w:rPr>
            </w:pPr>
            <w:r w:rsidRPr="00BF1DDD">
              <w:rPr>
                <w:bCs/>
                <w:sz w:val="28"/>
                <w:szCs w:val="28"/>
              </w:rPr>
              <w:t>2</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A961E1" w:rsidRPr="00BF1DDD" w:rsidRDefault="00A961E1" w:rsidP="00A961E1">
            <w:pPr>
              <w:jc w:val="center"/>
              <w:rPr>
                <w:sz w:val="28"/>
                <w:szCs w:val="28"/>
              </w:rPr>
            </w:pPr>
            <w:r>
              <w:rPr>
                <w:sz w:val="28"/>
                <w:szCs w:val="28"/>
              </w:rPr>
              <w:t>002</w:t>
            </w:r>
          </w:p>
        </w:tc>
        <w:tc>
          <w:tcPr>
            <w:tcW w:w="4110" w:type="dxa"/>
            <w:tcBorders>
              <w:top w:val="nil"/>
              <w:left w:val="nil"/>
              <w:bottom w:val="single" w:sz="4" w:space="0" w:color="auto"/>
              <w:right w:val="single" w:sz="4" w:space="0" w:color="auto"/>
            </w:tcBorders>
            <w:shd w:val="clear" w:color="auto" w:fill="auto"/>
            <w:vAlign w:val="bottom"/>
            <w:hideMark/>
          </w:tcPr>
          <w:p w:rsidR="00A961E1" w:rsidRPr="009B5BA2" w:rsidRDefault="00A961E1" w:rsidP="00A961E1">
            <w:r w:rsidRPr="009B5BA2">
              <w:t>Управление образования администрации городского округа город Кулебаки</w:t>
            </w:r>
          </w:p>
        </w:tc>
        <w:tc>
          <w:tcPr>
            <w:tcW w:w="2127" w:type="dxa"/>
            <w:tcBorders>
              <w:top w:val="nil"/>
              <w:left w:val="nil"/>
              <w:bottom w:val="single" w:sz="4" w:space="0" w:color="auto"/>
              <w:right w:val="single" w:sz="4" w:space="0" w:color="auto"/>
            </w:tcBorders>
            <w:shd w:val="clear" w:color="auto" w:fill="auto"/>
            <w:noWrap/>
            <w:vAlign w:val="center"/>
            <w:hideMark/>
          </w:tcPr>
          <w:p w:rsidR="00A961E1" w:rsidRPr="009B5BA2" w:rsidRDefault="00A961E1" w:rsidP="00A961E1">
            <w:pPr>
              <w:jc w:val="center"/>
            </w:pPr>
            <w:r w:rsidRPr="009B5BA2">
              <w:t>8</w:t>
            </w:r>
            <w:r>
              <w:t>41 966,9</w:t>
            </w:r>
          </w:p>
        </w:tc>
        <w:tc>
          <w:tcPr>
            <w:tcW w:w="2126" w:type="dxa"/>
            <w:tcBorders>
              <w:top w:val="nil"/>
              <w:left w:val="nil"/>
              <w:bottom w:val="single" w:sz="4" w:space="0" w:color="auto"/>
              <w:right w:val="single" w:sz="4" w:space="0" w:color="auto"/>
            </w:tcBorders>
            <w:shd w:val="clear" w:color="auto" w:fill="auto"/>
            <w:noWrap/>
            <w:vAlign w:val="center"/>
            <w:hideMark/>
          </w:tcPr>
          <w:p w:rsidR="00A961E1" w:rsidRPr="009B5BA2" w:rsidRDefault="00A961E1" w:rsidP="00A961E1">
            <w:pPr>
              <w:jc w:val="center"/>
            </w:pPr>
            <w:r w:rsidRPr="009B5BA2">
              <w:t>8</w:t>
            </w:r>
            <w:r>
              <w:t>41 966,9</w:t>
            </w:r>
          </w:p>
        </w:tc>
      </w:tr>
      <w:tr w:rsidR="00A961E1" w:rsidRPr="00BF1DDD" w:rsidTr="00C42EB2">
        <w:trPr>
          <w:trHeight w:val="765"/>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1E1" w:rsidRPr="00BF1DDD" w:rsidRDefault="00A961E1" w:rsidP="00A961E1">
            <w:pPr>
              <w:jc w:val="center"/>
              <w:rPr>
                <w:bCs/>
                <w:sz w:val="28"/>
                <w:szCs w:val="28"/>
              </w:rPr>
            </w:pPr>
            <w:r w:rsidRPr="00BF1DDD">
              <w:rPr>
                <w:bCs/>
                <w:sz w:val="28"/>
                <w:szCs w:val="28"/>
              </w:rPr>
              <w:t>3</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A961E1" w:rsidRPr="00BF1DDD" w:rsidRDefault="00A961E1" w:rsidP="00A961E1">
            <w:pPr>
              <w:jc w:val="center"/>
              <w:rPr>
                <w:sz w:val="28"/>
                <w:szCs w:val="28"/>
              </w:rPr>
            </w:pPr>
            <w:r>
              <w:rPr>
                <w:sz w:val="28"/>
                <w:szCs w:val="28"/>
              </w:rPr>
              <w:t>005</w:t>
            </w:r>
          </w:p>
        </w:tc>
        <w:tc>
          <w:tcPr>
            <w:tcW w:w="4110" w:type="dxa"/>
            <w:tcBorders>
              <w:top w:val="nil"/>
              <w:left w:val="nil"/>
              <w:bottom w:val="single" w:sz="4" w:space="0" w:color="auto"/>
              <w:right w:val="single" w:sz="4" w:space="0" w:color="auto"/>
            </w:tcBorders>
            <w:shd w:val="clear" w:color="auto" w:fill="auto"/>
            <w:vAlign w:val="bottom"/>
            <w:hideMark/>
          </w:tcPr>
          <w:p w:rsidR="00A961E1" w:rsidRPr="009B5BA2" w:rsidRDefault="00A961E1" w:rsidP="00A961E1">
            <w:r w:rsidRPr="009B5BA2">
              <w:t>Совет депутатов городского округа город Кулебаки</w:t>
            </w:r>
          </w:p>
        </w:tc>
        <w:tc>
          <w:tcPr>
            <w:tcW w:w="2127" w:type="dxa"/>
            <w:tcBorders>
              <w:top w:val="nil"/>
              <w:left w:val="nil"/>
              <w:bottom w:val="single" w:sz="4" w:space="0" w:color="auto"/>
              <w:right w:val="single" w:sz="4" w:space="0" w:color="auto"/>
            </w:tcBorders>
            <w:shd w:val="clear" w:color="auto" w:fill="auto"/>
            <w:noWrap/>
            <w:vAlign w:val="center"/>
            <w:hideMark/>
          </w:tcPr>
          <w:p w:rsidR="00A961E1" w:rsidRPr="009B5BA2" w:rsidRDefault="00A961E1" w:rsidP="00A961E1">
            <w:pPr>
              <w:jc w:val="center"/>
            </w:pPr>
            <w:r>
              <w:t>4 232,5</w:t>
            </w:r>
          </w:p>
        </w:tc>
        <w:tc>
          <w:tcPr>
            <w:tcW w:w="2126" w:type="dxa"/>
            <w:tcBorders>
              <w:top w:val="nil"/>
              <w:left w:val="nil"/>
              <w:bottom w:val="single" w:sz="4" w:space="0" w:color="auto"/>
              <w:right w:val="single" w:sz="4" w:space="0" w:color="auto"/>
            </w:tcBorders>
            <w:shd w:val="clear" w:color="auto" w:fill="auto"/>
            <w:noWrap/>
            <w:vAlign w:val="center"/>
            <w:hideMark/>
          </w:tcPr>
          <w:p w:rsidR="00A961E1" w:rsidRPr="009B5BA2" w:rsidRDefault="00A961E1" w:rsidP="00A961E1">
            <w:pPr>
              <w:jc w:val="center"/>
            </w:pPr>
            <w:r>
              <w:t>4 232,5</w:t>
            </w:r>
          </w:p>
        </w:tc>
      </w:tr>
      <w:tr w:rsidR="00A961E1" w:rsidRPr="00BF1DDD" w:rsidTr="00C42EB2">
        <w:trPr>
          <w:trHeight w:val="765"/>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1E1" w:rsidRPr="00BF1DDD" w:rsidRDefault="00A961E1" w:rsidP="00A961E1">
            <w:pPr>
              <w:jc w:val="center"/>
              <w:rPr>
                <w:bCs/>
                <w:sz w:val="28"/>
                <w:szCs w:val="28"/>
              </w:rPr>
            </w:pPr>
            <w:r w:rsidRPr="00BF1DDD">
              <w:rPr>
                <w:bCs/>
                <w:sz w:val="28"/>
                <w:szCs w:val="28"/>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61E1" w:rsidRPr="00BF1DDD" w:rsidRDefault="00A961E1" w:rsidP="00A961E1">
            <w:pPr>
              <w:jc w:val="center"/>
              <w:rPr>
                <w:sz w:val="28"/>
                <w:szCs w:val="28"/>
              </w:rPr>
            </w:pPr>
            <w:r>
              <w:rPr>
                <w:sz w:val="28"/>
                <w:szCs w:val="28"/>
              </w:rPr>
              <w:t>487</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A961E1" w:rsidRPr="009B5BA2" w:rsidRDefault="00A961E1" w:rsidP="00A961E1">
            <w:r w:rsidRPr="009B5BA2">
              <w:t>Администрация городского округа город Кулебаки</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A961E1" w:rsidRPr="009B5BA2" w:rsidRDefault="00A961E1" w:rsidP="00A961E1">
            <w:pPr>
              <w:jc w:val="center"/>
            </w:pPr>
            <w:r w:rsidRPr="009B5BA2">
              <w:t>5</w:t>
            </w:r>
            <w:r>
              <w:t>75 022,9</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A961E1" w:rsidRPr="009B5BA2" w:rsidRDefault="00A961E1" w:rsidP="00A961E1">
            <w:pPr>
              <w:jc w:val="center"/>
            </w:pPr>
            <w:r w:rsidRPr="009B5BA2">
              <w:t>5</w:t>
            </w:r>
            <w:r>
              <w:t>75 022,9</w:t>
            </w:r>
          </w:p>
        </w:tc>
      </w:tr>
      <w:tr w:rsidR="00A961E1" w:rsidRPr="00BF1DDD" w:rsidTr="00C42EB2">
        <w:trPr>
          <w:trHeight w:val="300"/>
        </w:trPr>
        <w:tc>
          <w:tcPr>
            <w:tcW w:w="714"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A961E1" w:rsidRPr="00BF1DDD" w:rsidRDefault="00A961E1" w:rsidP="00A961E1">
            <w:pPr>
              <w:jc w:val="center"/>
              <w:rPr>
                <w:b/>
                <w:bCs/>
                <w:sz w:val="28"/>
                <w:szCs w:val="28"/>
              </w:rPr>
            </w:pPr>
            <w:r w:rsidRPr="00BF1DDD">
              <w:rPr>
                <w:b/>
                <w:bCs/>
                <w:sz w:val="28"/>
                <w:szCs w:val="28"/>
              </w:rPr>
              <w:t> </w:t>
            </w:r>
          </w:p>
        </w:tc>
        <w:tc>
          <w:tcPr>
            <w:tcW w:w="851" w:type="dxa"/>
            <w:tcBorders>
              <w:top w:val="single" w:sz="4" w:space="0" w:color="auto"/>
              <w:left w:val="nil"/>
              <w:bottom w:val="single" w:sz="4" w:space="0" w:color="auto"/>
              <w:right w:val="single" w:sz="4" w:space="0" w:color="auto"/>
            </w:tcBorders>
            <w:shd w:val="clear" w:color="auto" w:fill="EAF1DD"/>
            <w:noWrap/>
            <w:vAlign w:val="center"/>
            <w:hideMark/>
          </w:tcPr>
          <w:p w:rsidR="00A961E1" w:rsidRPr="00BF1DDD" w:rsidRDefault="00A961E1" w:rsidP="00A961E1">
            <w:pPr>
              <w:rPr>
                <w:sz w:val="28"/>
                <w:szCs w:val="28"/>
              </w:rPr>
            </w:pPr>
            <w:r w:rsidRPr="00BF1DDD">
              <w:rPr>
                <w:sz w:val="28"/>
                <w:szCs w:val="28"/>
              </w:rPr>
              <w:t> </w:t>
            </w:r>
          </w:p>
        </w:tc>
        <w:tc>
          <w:tcPr>
            <w:tcW w:w="4110" w:type="dxa"/>
            <w:tcBorders>
              <w:top w:val="single" w:sz="4" w:space="0" w:color="auto"/>
              <w:left w:val="nil"/>
              <w:bottom w:val="single" w:sz="4" w:space="0" w:color="auto"/>
              <w:right w:val="single" w:sz="4" w:space="0" w:color="auto"/>
            </w:tcBorders>
            <w:shd w:val="clear" w:color="auto" w:fill="EAF1DD"/>
            <w:noWrap/>
            <w:vAlign w:val="center"/>
            <w:hideMark/>
          </w:tcPr>
          <w:p w:rsidR="00A961E1" w:rsidRPr="00C42EB2" w:rsidRDefault="00A961E1" w:rsidP="00A961E1">
            <w:pPr>
              <w:rPr>
                <w:b/>
                <w:bCs/>
              </w:rPr>
            </w:pPr>
            <w:r w:rsidRPr="00C42EB2">
              <w:rPr>
                <w:b/>
                <w:bCs/>
              </w:rPr>
              <w:t>Всего:</w:t>
            </w:r>
          </w:p>
        </w:tc>
        <w:tc>
          <w:tcPr>
            <w:tcW w:w="2127" w:type="dxa"/>
            <w:tcBorders>
              <w:top w:val="nil"/>
              <w:left w:val="nil"/>
              <w:bottom w:val="single" w:sz="4" w:space="0" w:color="auto"/>
              <w:right w:val="single" w:sz="4" w:space="0" w:color="auto"/>
            </w:tcBorders>
            <w:shd w:val="clear" w:color="000000" w:fill="EAF1DD"/>
            <w:noWrap/>
            <w:vAlign w:val="center"/>
            <w:hideMark/>
          </w:tcPr>
          <w:p w:rsidR="00A961E1" w:rsidRPr="009B5BA2" w:rsidRDefault="00A961E1" w:rsidP="00A961E1">
            <w:pPr>
              <w:jc w:val="center"/>
              <w:rPr>
                <w:b/>
                <w:bCs/>
              </w:rPr>
            </w:pPr>
            <w:r w:rsidRPr="009B5BA2">
              <w:rPr>
                <w:b/>
                <w:bCs/>
              </w:rPr>
              <w:t>1</w:t>
            </w:r>
            <w:r>
              <w:rPr>
                <w:b/>
                <w:bCs/>
              </w:rPr>
              <w:t> 436 441,9</w:t>
            </w:r>
          </w:p>
        </w:tc>
        <w:tc>
          <w:tcPr>
            <w:tcW w:w="2126" w:type="dxa"/>
            <w:tcBorders>
              <w:top w:val="nil"/>
              <w:left w:val="nil"/>
              <w:bottom w:val="single" w:sz="4" w:space="0" w:color="auto"/>
              <w:right w:val="single" w:sz="4" w:space="0" w:color="auto"/>
            </w:tcBorders>
            <w:shd w:val="clear" w:color="000000" w:fill="EAF1DD"/>
            <w:noWrap/>
            <w:vAlign w:val="center"/>
            <w:hideMark/>
          </w:tcPr>
          <w:p w:rsidR="00A961E1" w:rsidRPr="009B5BA2" w:rsidRDefault="00A961E1" w:rsidP="00A961E1">
            <w:pPr>
              <w:jc w:val="center"/>
              <w:rPr>
                <w:b/>
                <w:bCs/>
              </w:rPr>
            </w:pPr>
            <w:r w:rsidRPr="009B5BA2">
              <w:rPr>
                <w:b/>
                <w:bCs/>
              </w:rPr>
              <w:t>1</w:t>
            </w:r>
            <w:r>
              <w:rPr>
                <w:b/>
                <w:bCs/>
              </w:rPr>
              <w:t> 436 441,9</w:t>
            </w:r>
          </w:p>
        </w:tc>
      </w:tr>
    </w:tbl>
    <w:p w:rsidR="00795FFD" w:rsidRDefault="00795FFD" w:rsidP="00BF1DDD">
      <w:pPr>
        <w:ind w:firstLine="709"/>
        <w:jc w:val="both"/>
        <w:rPr>
          <w:sz w:val="28"/>
          <w:szCs w:val="28"/>
        </w:rPr>
      </w:pPr>
    </w:p>
    <w:p w:rsidR="00BF1DDD" w:rsidRPr="00BF1DDD" w:rsidRDefault="00BF1DDD" w:rsidP="00BF1DDD">
      <w:pPr>
        <w:ind w:firstLine="709"/>
        <w:jc w:val="both"/>
        <w:rPr>
          <w:sz w:val="28"/>
          <w:szCs w:val="28"/>
        </w:rPr>
      </w:pPr>
      <w:r w:rsidRPr="00BF1DDD">
        <w:rPr>
          <w:sz w:val="28"/>
          <w:szCs w:val="28"/>
        </w:rPr>
        <w:t xml:space="preserve">Показатели кассового исполнения бюджета, отраженные в бюджетной отчетности ГАБС не превышают плановые показатели, утвержденные Решением о бюджете и </w:t>
      </w:r>
      <w:r w:rsidR="00FB4BB5" w:rsidRPr="00BF1DDD">
        <w:rPr>
          <w:sz w:val="28"/>
          <w:szCs w:val="28"/>
        </w:rPr>
        <w:t>сводной бюджетной росписи,</w:t>
      </w:r>
      <w:r w:rsidRPr="00BF1DDD">
        <w:rPr>
          <w:sz w:val="28"/>
          <w:szCs w:val="28"/>
        </w:rPr>
        <w:t xml:space="preserve"> утвержденной за отчетный 20</w:t>
      </w:r>
      <w:r w:rsidR="00C50D0D">
        <w:rPr>
          <w:sz w:val="28"/>
          <w:szCs w:val="28"/>
        </w:rPr>
        <w:t>2</w:t>
      </w:r>
      <w:r w:rsidR="00A961E1">
        <w:rPr>
          <w:sz w:val="28"/>
          <w:szCs w:val="28"/>
        </w:rPr>
        <w:t>1</w:t>
      </w:r>
      <w:r w:rsidRPr="00BF1DDD">
        <w:rPr>
          <w:sz w:val="28"/>
          <w:szCs w:val="28"/>
        </w:rPr>
        <w:t xml:space="preserve"> год.</w:t>
      </w:r>
    </w:p>
    <w:p w:rsidR="00BF1DDD" w:rsidRPr="00BF1DDD" w:rsidRDefault="00B8300B" w:rsidP="00BF1DDD">
      <w:pPr>
        <w:autoSpaceDE w:val="0"/>
        <w:autoSpaceDN w:val="0"/>
        <w:adjustRightInd w:val="0"/>
        <w:ind w:firstLine="709"/>
        <w:jc w:val="both"/>
        <w:rPr>
          <w:sz w:val="28"/>
          <w:szCs w:val="28"/>
        </w:rPr>
      </w:pPr>
      <w:r>
        <w:rPr>
          <w:b/>
          <w:sz w:val="28"/>
          <w:szCs w:val="28"/>
        </w:rPr>
        <w:t>13</w:t>
      </w:r>
      <w:r w:rsidR="00BF1DDD" w:rsidRPr="00BF1DDD">
        <w:rPr>
          <w:b/>
          <w:sz w:val="28"/>
          <w:szCs w:val="28"/>
        </w:rPr>
        <w:t>.2</w:t>
      </w:r>
      <w:r w:rsidR="00BF1DDD" w:rsidRPr="00BF1DDD">
        <w:rPr>
          <w:sz w:val="28"/>
          <w:szCs w:val="28"/>
        </w:rPr>
        <w:t>.</w:t>
      </w:r>
      <w:r w:rsidR="00FB4BB5">
        <w:rPr>
          <w:sz w:val="28"/>
          <w:szCs w:val="28"/>
        </w:rPr>
        <w:t xml:space="preserve"> </w:t>
      </w:r>
      <w:r w:rsidR="00BF1DDD" w:rsidRPr="00BF1DDD">
        <w:rPr>
          <w:sz w:val="28"/>
          <w:szCs w:val="28"/>
        </w:rPr>
        <w:t>Объем утвержденных бюджетных назначений в Отчете об исполнении бюджета (форма 0503</w:t>
      </w:r>
      <w:r w:rsidR="004C0889">
        <w:rPr>
          <w:sz w:val="28"/>
          <w:szCs w:val="28"/>
        </w:rPr>
        <w:t>3</w:t>
      </w:r>
      <w:r w:rsidR="00BF1DDD" w:rsidRPr="00BF1DDD">
        <w:rPr>
          <w:sz w:val="28"/>
          <w:szCs w:val="28"/>
        </w:rPr>
        <w:t>17) по разделам «Доходы» и «Источники финансирования дефицита бюджета» соответствует сумме плановых поступлений аналогичных показателей, установленных решением  о бюджете (с изменениями</w:t>
      </w:r>
      <w:r w:rsidR="00BF1DDD" w:rsidRPr="001C2C8F">
        <w:rPr>
          <w:sz w:val="28"/>
          <w:szCs w:val="28"/>
        </w:rPr>
        <w:t>) (</w:t>
      </w:r>
      <w:r w:rsidR="004C0889" w:rsidRPr="001C2C8F">
        <w:rPr>
          <w:sz w:val="28"/>
          <w:szCs w:val="28"/>
        </w:rPr>
        <w:t>1</w:t>
      </w:r>
      <w:r w:rsidR="00A961E1">
        <w:rPr>
          <w:sz w:val="28"/>
          <w:szCs w:val="28"/>
        </w:rPr>
        <w:t> </w:t>
      </w:r>
      <w:r w:rsidR="004C0889">
        <w:rPr>
          <w:sz w:val="28"/>
          <w:szCs w:val="28"/>
        </w:rPr>
        <w:t>4</w:t>
      </w:r>
      <w:r w:rsidR="00A961E1">
        <w:rPr>
          <w:sz w:val="28"/>
          <w:szCs w:val="28"/>
        </w:rPr>
        <w:t>96 697</w:t>
      </w:r>
      <w:r w:rsidR="004C0889">
        <w:rPr>
          <w:sz w:val="28"/>
          <w:szCs w:val="28"/>
        </w:rPr>
        <w:t>,</w:t>
      </w:r>
      <w:r w:rsidR="00A961E1">
        <w:rPr>
          <w:sz w:val="28"/>
          <w:szCs w:val="28"/>
        </w:rPr>
        <w:t>0</w:t>
      </w:r>
      <w:r w:rsidR="00BF1DDD" w:rsidRPr="00BF1DDD">
        <w:rPr>
          <w:sz w:val="28"/>
          <w:szCs w:val="28"/>
        </w:rPr>
        <w:t xml:space="preserve"> тыс. руб</w:t>
      </w:r>
      <w:r w:rsidR="004C0889">
        <w:rPr>
          <w:sz w:val="28"/>
          <w:szCs w:val="28"/>
        </w:rPr>
        <w:t>лей</w:t>
      </w:r>
      <w:r w:rsidR="004C0889">
        <w:rPr>
          <w:sz w:val="28"/>
          <w:szCs w:val="28"/>
        </w:rPr>
        <w:tab/>
      </w:r>
      <w:r w:rsidR="00BF1DDD" w:rsidRPr="00BF1DDD">
        <w:rPr>
          <w:sz w:val="28"/>
          <w:szCs w:val="28"/>
        </w:rPr>
        <w:t xml:space="preserve"> и </w:t>
      </w:r>
      <w:r w:rsidR="00A961E1">
        <w:rPr>
          <w:sz w:val="28"/>
          <w:szCs w:val="28"/>
        </w:rPr>
        <w:t>45 013,7</w:t>
      </w:r>
      <w:r w:rsidR="00BF1DDD" w:rsidRPr="00BF1DDD">
        <w:rPr>
          <w:sz w:val="28"/>
          <w:szCs w:val="28"/>
        </w:rPr>
        <w:t xml:space="preserve"> тыс. руб</w:t>
      </w:r>
      <w:r w:rsidR="004C0889">
        <w:rPr>
          <w:sz w:val="28"/>
          <w:szCs w:val="28"/>
        </w:rPr>
        <w:t>лей</w:t>
      </w:r>
      <w:r w:rsidR="00BF1DDD" w:rsidRPr="00BF1DDD">
        <w:rPr>
          <w:sz w:val="28"/>
          <w:szCs w:val="28"/>
        </w:rPr>
        <w:t>, соответственно), а по разделу «Расходы» соответствует сумме аналогичных показателей, утвержденных в соответствии со сводной бюджетной росписью на 31.12.20</w:t>
      </w:r>
      <w:r w:rsidR="004C0889">
        <w:rPr>
          <w:sz w:val="28"/>
          <w:szCs w:val="28"/>
        </w:rPr>
        <w:t>2</w:t>
      </w:r>
      <w:r w:rsidR="00A961E1">
        <w:rPr>
          <w:sz w:val="28"/>
          <w:szCs w:val="28"/>
        </w:rPr>
        <w:t>1</w:t>
      </w:r>
      <w:r w:rsidR="00BF1DDD" w:rsidRPr="00BF1DDD">
        <w:rPr>
          <w:sz w:val="28"/>
          <w:szCs w:val="28"/>
        </w:rPr>
        <w:t xml:space="preserve"> года (</w:t>
      </w:r>
      <w:r w:rsidR="004C0889">
        <w:rPr>
          <w:sz w:val="28"/>
          <w:szCs w:val="28"/>
        </w:rPr>
        <w:t>1</w:t>
      </w:r>
      <w:r w:rsidR="00A961E1">
        <w:rPr>
          <w:sz w:val="28"/>
          <w:szCs w:val="28"/>
        </w:rPr>
        <w:t> 541 710,7</w:t>
      </w:r>
      <w:r w:rsidR="00BF1DDD" w:rsidRPr="00BF1DDD">
        <w:rPr>
          <w:sz w:val="28"/>
          <w:szCs w:val="28"/>
        </w:rPr>
        <w:t xml:space="preserve"> тыс. руб</w:t>
      </w:r>
      <w:r w:rsidR="004C0889">
        <w:rPr>
          <w:sz w:val="28"/>
          <w:szCs w:val="28"/>
        </w:rPr>
        <w:t>лей</w:t>
      </w:r>
      <w:r w:rsidR="00BF1DDD" w:rsidRPr="00BF1DDD">
        <w:rPr>
          <w:sz w:val="28"/>
          <w:szCs w:val="28"/>
        </w:rPr>
        <w:t>).</w:t>
      </w:r>
    </w:p>
    <w:p w:rsidR="00CF2402" w:rsidRDefault="00B8300B" w:rsidP="004C0889">
      <w:pPr>
        <w:ind w:firstLine="709"/>
        <w:jc w:val="both"/>
        <w:rPr>
          <w:rFonts w:eastAsia="Calibri"/>
          <w:sz w:val="28"/>
          <w:szCs w:val="28"/>
          <w:lang w:eastAsia="en-US"/>
        </w:rPr>
      </w:pPr>
      <w:r>
        <w:rPr>
          <w:b/>
          <w:sz w:val="28"/>
          <w:szCs w:val="28"/>
        </w:rPr>
        <w:t>13</w:t>
      </w:r>
      <w:r w:rsidR="00BF1DDD" w:rsidRPr="00BF1DDD">
        <w:rPr>
          <w:b/>
          <w:sz w:val="28"/>
          <w:szCs w:val="28"/>
        </w:rPr>
        <w:t xml:space="preserve">.3. </w:t>
      </w:r>
      <w:r w:rsidR="00BF1DDD" w:rsidRPr="00BF1DDD">
        <w:rPr>
          <w:rFonts w:eastAsia="Calibri"/>
          <w:sz w:val="28"/>
          <w:szCs w:val="28"/>
          <w:lang w:eastAsia="en-US"/>
        </w:rPr>
        <w:t xml:space="preserve">Балансовая стоимость </w:t>
      </w:r>
      <w:r w:rsidR="00BF1DDD" w:rsidRPr="00566FC7">
        <w:rPr>
          <w:rFonts w:eastAsia="Calibri"/>
          <w:sz w:val="28"/>
          <w:szCs w:val="28"/>
          <w:lang w:eastAsia="en-US"/>
        </w:rPr>
        <w:t>нефинансовых активов</w:t>
      </w:r>
      <w:r w:rsidR="00BF1DDD" w:rsidRPr="00BF1DDD">
        <w:rPr>
          <w:rFonts w:eastAsia="Calibri"/>
          <w:sz w:val="28"/>
          <w:szCs w:val="28"/>
          <w:lang w:eastAsia="en-US"/>
        </w:rPr>
        <w:t xml:space="preserve"> муниципального образования на конец 20</w:t>
      </w:r>
      <w:r w:rsidR="004C0889">
        <w:rPr>
          <w:rFonts w:eastAsia="Calibri"/>
          <w:sz w:val="28"/>
          <w:szCs w:val="28"/>
          <w:lang w:eastAsia="en-US"/>
        </w:rPr>
        <w:t>2</w:t>
      </w:r>
      <w:r w:rsidR="00C20753">
        <w:rPr>
          <w:rFonts w:eastAsia="Calibri"/>
          <w:sz w:val="28"/>
          <w:szCs w:val="28"/>
          <w:lang w:eastAsia="en-US"/>
        </w:rPr>
        <w:t>1</w:t>
      </w:r>
      <w:r w:rsidR="00275C3E">
        <w:rPr>
          <w:rFonts w:eastAsia="Calibri"/>
          <w:sz w:val="28"/>
          <w:szCs w:val="28"/>
          <w:lang w:eastAsia="en-US"/>
        </w:rPr>
        <w:t xml:space="preserve"> </w:t>
      </w:r>
      <w:r w:rsidR="00BF1DDD" w:rsidRPr="00BF1DDD">
        <w:rPr>
          <w:rFonts w:eastAsia="Calibri"/>
          <w:sz w:val="28"/>
          <w:szCs w:val="28"/>
          <w:lang w:eastAsia="en-US"/>
        </w:rPr>
        <w:t xml:space="preserve">года, по сравнению с началом года увеличилась на </w:t>
      </w:r>
      <w:r w:rsidR="00C20753">
        <w:rPr>
          <w:rFonts w:eastAsia="Calibri"/>
          <w:sz w:val="28"/>
          <w:szCs w:val="28"/>
          <w:lang w:eastAsia="en-US"/>
        </w:rPr>
        <w:t>25 251,8</w:t>
      </w:r>
      <w:r w:rsidR="00BF1DDD" w:rsidRPr="00BF1DDD">
        <w:rPr>
          <w:rFonts w:eastAsia="Calibri"/>
          <w:sz w:val="28"/>
          <w:szCs w:val="28"/>
          <w:lang w:eastAsia="en-US"/>
        </w:rPr>
        <w:t xml:space="preserve"> тыс. руб</w:t>
      </w:r>
      <w:r w:rsidR="004C0889">
        <w:rPr>
          <w:rFonts w:eastAsia="Calibri"/>
          <w:sz w:val="28"/>
          <w:szCs w:val="28"/>
          <w:lang w:eastAsia="en-US"/>
        </w:rPr>
        <w:t>лей</w:t>
      </w:r>
      <w:r w:rsidR="00BF1DDD" w:rsidRPr="00BF1DDD">
        <w:rPr>
          <w:rFonts w:eastAsia="Calibri"/>
          <w:sz w:val="28"/>
          <w:szCs w:val="28"/>
          <w:lang w:eastAsia="en-US"/>
        </w:rPr>
        <w:t xml:space="preserve"> или на </w:t>
      </w:r>
      <w:r w:rsidR="004C0889">
        <w:rPr>
          <w:rFonts w:eastAsia="Calibri"/>
          <w:sz w:val="28"/>
          <w:szCs w:val="28"/>
          <w:lang w:eastAsia="en-US"/>
        </w:rPr>
        <w:t>11,</w:t>
      </w:r>
      <w:r w:rsidR="00C20753">
        <w:rPr>
          <w:rFonts w:eastAsia="Calibri"/>
          <w:sz w:val="28"/>
          <w:szCs w:val="28"/>
          <w:lang w:eastAsia="en-US"/>
        </w:rPr>
        <w:t>87</w:t>
      </w:r>
      <w:r w:rsidR="00BF1DDD" w:rsidRPr="00BF1DDD">
        <w:rPr>
          <w:rFonts w:eastAsia="Calibri"/>
          <w:sz w:val="28"/>
          <w:szCs w:val="28"/>
          <w:lang w:eastAsia="en-US"/>
        </w:rPr>
        <w:t xml:space="preserve"> % и в общей сумме составила </w:t>
      </w:r>
      <w:r w:rsidR="004C0889">
        <w:rPr>
          <w:rFonts w:eastAsia="Calibri"/>
          <w:sz w:val="28"/>
          <w:szCs w:val="28"/>
          <w:lang w:eastAsia="en-US"/>
        </w:rPr>
        <w:t>2</w:t>
      </w:r>
      <w:r w:rsidR="00C20753">
        <w:rPr>
          <w:rFonts w:eastAsia="Calibri"/>
          <w:sz w:val="28"/>
          <w:szCs w:val="28"/>
          <w:lang w:eastAsia="en-US"/>
        </w:rPr>
        <w:t>37 896,3</w:t>
      </w:r>
      <w:r w:rsidR="00BF1DDD" w:rsidRPr="00BF1DDD">
        <w:rPr>
          <w:rFonts w:eastAsia="Calibri"/>
          <w:sz w:val="28"/>
          <w:szCs w:val="28"/>
          <w:lang w:eastAsia="en-US"/>
        </w:rPr>
        <w:t xml:space="preserve"> тыс. руб</w:t>
      </w:r>
      <w:r w:rsidR="00275C3E">
        <w:rPr>
          <w:rFonts w:eastAsia="Calibri"/>
          <w:sz w:val="28"/>
          <w:szCs w:val="28"/>
          <w:lang w:eastAsia="en-US"/>
        </w:rPr>
        <w:t xml:space="preserve">лей, в том </w:t>
      </w:r>
      <w:r w:rsidR="00FB4BB5">
        <w:rPr>
          <w:rFonts w:eastAsia="Calibri"/>
          <w:sz w:val="28"/>
          <w:szCs w:val="28"/>
          <w:lang w:eastAsia="en-US"/>
        </w:rPr>
        <w:t>числе здания</w:t>
      </w:r>
      <w:r w:rsidR="00275C3E">
        <w:rPr>
          <w:rFonts w:eastAsia="Calibri"/>
          <w:sz w:val="28"/>
          <w:szCs w:val="28"/>
          <w:lang w:eastAsia="en-US"/>
        </w:rPr>
        <w:t xml:space="preserve"> и сооружения 1</w:t>
      </w:r>
      <w:r w:rsidR="00C20753">
        <w:rPr>
          <w:rFonts w:eastAsia="Calibri"/>
          <w:sz w:val="28"/>
          <w:szCs w:val="28"/>
          <w:lang w:eastAsia="en-US"/>
        </w:rPr>
        <w:t>58 610,3</w:t>
      </w:r>
      <w:r w:rsidR="00275C3E">
        <w:rPr>
          <w:rFonts w:eastAsia="Calibri"/>
          <w:sz w:val="28"/>
          <w:szCs w:val="28"/>
          <w:lang w:eastAsia="en-US"/>
        </w:rPr>
        <w:t xml:space="preserve"> тыс. рублей</w:t>
      </w:r>
      <w:r w:rsidR="00BF1DDD" w:rsidRPr="00BF1DDD">
        <w:rPr>
          <w:rFonts w:eastAsia="Calibri"/>
          <w:sz w:val="28"/>
          <w:szCs w:val="28"/>
          <w:lang w:eastAsia="en-US"/>
        </w:rPr>
        <w:t>.</w:t>
      </w:r>
      <w:r w:rsidR="00CF2402">
        <w:rPr>
          <w:rFonts w:eastAsia="Calibri"/>
          <w:sz w:val="28"/>
          <w:szCs w:val="28"/>
          <w:lang w:eastAsia="en-US"/>
        </w:rPr>
        <w:t xml:space="preserve"> </w:t>
      </w:r>
    </w:p>
    <w:p w:rsidR="00BF1DDD" w:rsidRPr="00BF1DDD" w:rsidRDefault="00AA0C64" w:rsidP="007C07C0">
      <w:pPr>
        <w:ind w:firstLine="709"/>
        <w:jc w:val="both"/>
        <w:rPr>
          <w:sz w:val="28"/>
          <w:szCs w:val="28"/>
        </w:rPr>
      </w:pPr>
      <w:r>
        <w:rPr>
          <w:rFonts w:eastAsia="Calibri"/>
          <w:sz w:val="28"/>
          <w:szCs w:val="28"/>
          <w:lang w:eastAsia="en-US"/>
        </w:rPr>
        <w:t xml:space="preserve"> К годовой отч</w:t>
      </w:r>
      <w:r w:rsidR="007C07C0">
        <w:rPr>
          <w:rFonts w:eastAsia="Calibri"/>
          <w:sz w:val="28"/>
          <w:szCs w:val="28"/>
          <w:lang w:eastAsia="en-US"/>
        </w:rPr>
        <w:t>е</w:t>
      </w:r>
      <w:r>
        <w:rPr>
          <w:rFonts w:eastAsia="Calibri"/>
          <w:sz w:val="28"/>
          <w:szCs w:val="28"/>
          <w:lang w:eastAsia="en-US"/>
        </w:rPr>
        <w:t xml:space="preserve">тности  об исполнении </w:t>
      </w:r>
      <w:r w:rsidR="00FB4BB5">
        <w:rPr>
          <w:rFonts w:eastAsia="Calibri"/>
          <w:sz w:val="28"/>
          <w:szCs w:val="28"/>
          <w:lang w:eastAsia="en-US"/>
        </w:rPr>
        <w:t>бюджета</w:t>
      </w:r>
      <w:r>
        <w:rPr>
          <w:rFonts w:eastAsia="Calibri"/>
          <w:sz w:val="28"/>
          <w:szCs w:val="28"/>
          <w:lang w:eastAsia="en-US"/>
        </w:rPr>
        <w:t xml:space="preserve"> за 202</w:t>
      </w:r>
      <w:r w:rsidR="00CF2402">
        <w:rPr>
          <w:rFonts w:eastAsia="Calibri"/>
          <w:sz w:val="28"/>
          <w:szCs w:val="28"/>
          <w:lang w:eastAsia="en-US"/>
        </w:rPr>
        <w:t>1</w:t>
      </w:r>
      <w:r w:rsidR="00224D6F">
        <w:rPr>
          <w:rFonts w:eastAsia="Calibri"/>
          <w:sz w:val="28"/>
          <w:szCs w:val="28"/>
          <w:lang w:eastAsia="en-US"/>
        </w:rPr>
        <w:t xml:space="preserve"> </w:t>
      </w:r>
      <w:r>
        <w:rPr>
          <w:rFonts w:eastAsia="Calibri"/>
          <w:sz w:val="28"/>
          <w:szCs w:val="28"/>
          <w:lang w:eastAsia="en-US"/>
        </w:rPr>
        <w:t>год  представлена форма 0503373 «Сведения об изменении валюты баланса»</w:t>
      </w:r>
      <w:r w:rsidR="00566FC7">
        <w:rPr>
          <w:rFonts w:eastAsia="Calibri"/>
          <w:sz w:val="28"/>
          <w:szCs w:val="28"/>
          <w:lang w:eastAsia="en-US"/>
        </w:rPr>
        <w:t xml:space="preserve">,  данная  форма представлена </w:t>
      </w:r>
      <w:r>
        <w:rPr>
          <w:rFonts w:eastAsia="Calibri"/>
          <w:sz w:val="28"/>
          <w:szCs w:val="28"/>
          <w:lang w:eastAsia="en-US"/>
        </w:rPr>
        <w:t>в связи с</w:t>
      </w:r>
      <w:r w:rsidR="00224D6F">
        <w:rPr>
          <w:rFonts w:eastAsia="Calibri"/>
          <w:sz w:val="28"/>
          <w:szCs w:val="28"/>
          <w:lang w:eastAsia="en-US"/>
        </w:rPr>
        <w:t xml:space="preserve"> исправлением ошибок прошлых лет</w:t>
      </w:r>
      <w:r w:rsidR="00566FC7">
        <w:rPr>
          <w:rFonts w:eastAsia="Calibri"/>
          <w:sz w:val="28"/>
          <w:szCs w:val="28"/>
          <w:lang w:eastAsia="en-US"/>
        </w:rPr>
        <w:t>,</w:t>
      </w:r>
      <w:r w:rsidR="0082697D">
        <w:rPr>
          <w:rFonts w:eastAsia="Calibri"/>
          <w:sz w:val="28"/>
          <w:szCs w:val="28"/>
          <w:lang w:eastAsia="en-US"/>
        </w:rPr>
        <w:t xml:space="preserve">  связанных с излишне</w:t>
      </w:r>
      <w:r w:rsidR="00224D6F">
        <w:rPr>
          <w:rFonts w:eastAsia="Calibri"/>
          <w:sz w:val="28"/>
          <w:szCs w:val="28"/>
          <w:lang w:eastAsia="en-US"/>
        </w:rPr>
        <w:t xml:space="preserve"> </w:t>
      </w:r>
      <w:proofErr w:type="spellStart"/>
      <w:r w:rsidR="00224D6F">
        <w:rPr>
          <w:rFonts w:eastAsia="Calibri"/>
          <w:sz w:val="28"/>
          <w:szCs w:val="28"/>
          <w:lang w:eastAsia="en-US"/>
        </w:rPr>
        <w:t>начислен</w:t>
      </w:r>
      <w:r w:rsidR="0082697D">
        <w:rPr>
          <w:rFonts w:eastAsia="Calibri"/>
          <w:sz w:val="28"/>
          <w:szCs w:val="28"/>
          <w:lang w:eastAsia="en-US"/>
        </w:rPr>
        <w:t>ой</w:t>
      </w:r>
      <w:proofErr w:type="spellEnd"/>
      <w:r w:rsidR="00224D6F">
        <w:rPr>
          <w:rFonts w:eastAsia="Calibri"/>
          <w:sz w:val="28"/>
          <w:szCs w:val="28"/>
          <w:lang w:eastAsia="en-US"/>
        </w:rPr>
        <w:t xml:space="preserve"> амортизаци</w:t>
      </w:r>
      <w:r w:rsidR="0082697D">
        <w:rPr>
          <w:rFonts w:eastAsia="Calibri"/>
          <w:sz w:val="28"/>
          <w:szCs w:val="28"/>
          <w:lang w:eastAsia="en-US"/>
        </w:rPr>
        <w:t>ей</w:t>
      </w:r>
      <w:r w:rsidR="00224D6F">
        <w:rPr>
          <w:rFonts w:eastAsia="Calibri"/>
          <w:sz w:val="28"/>
          <w:szCs w:val="28"/>
          <w:lang w:eastAsia="en-US"/>
        </w:rPr>
        <w:t xml:space="preserve"> прочих основных средств</w:t>
      </w:r>
      <w:r w:rsidR="0082697D">
        <w:rPr>
          <w:rFonts w:eastAsia="Calibri"/>
          <w:sz w:val="28"/>
          <w:szCs w:val="28"/>
          <w:lang w:eastAsia="en-US"/>
        </w:rPr>
        <w:t xml:space="preserve"> в сумме 77,5 тыс. рублей</w:t>
      </w:r>
      <w:r w:rsidR="00224D6F">
        <w:rPr>
          <w:rFonts w:eastAsia="Calibri"/>
          <w:sz w:val="28"/>
          <w:szCs w:val="28"/>
          <w:lang w:eastAsia="en-US"/>
        </w:rPr>
        <w:t>, и внедрением федерального стандарта</w:t>
      </w:r>
      <w:r w:rsidR="0082697D">
        <w:rPr>
          <w:rFonts w:eastAsia="Calibri"/>
          <w:sz w:val="28"/>
          <w:szCs w:val="28"/>
          <w:lang w:eastAsia="en-US"/>
        </w:rPr>
        <w:t xml:space="preserve"> (перевод  с 01 </w:t>
      </w:r>
      <w:proofErr w:type="spellStart"/>
      <w:r w:rsidR="0082697D">
        <w:rPr>
          <w:rFonts w:eastAsia="Calibri"/>
          <w:sz w:val="28"/>
          <w:szCs w:val="28"/>
          <w:lang w:eastAsia="en-US"/>
        </w:rPr>
        <w:t>забалансового</w:t>
      </w:r>
      <w:proofErr w:type="spellEnd"/>
      <w:r w:rsidR="0082697D">
        <w:rPr>
          <w:rFonts w:eastAsia="Calibri"/>
          <w:sz w:val="28"/>
          <w:szCs w:val="28"/>
          <w:lang w:eastAsia="en-US"/>
        </w:rPr>
        <w:t xml:space="preserve"> счета права пользования нематериальными активами) в сумме 1</w:t>
      </w:r>
      <w:r w:rsidR="00795FFD">
        <w:rPr>
          <w:rFonts w:eastAsia="Calibri"/>
          <w:sz w:val="28"/>
          <w:szCs w:val="28"/>
          <w:lang w:eastAsia="en-US"/>
        </w:rPr>
        <w:t xml:space="preserve"> </w:t>
      </w:r>
      <w:r w:rsidR="0082697D">
        <w:rPr>
          <w:rFonts w:eastAsia="Calibri"/>
          <w:sz w:val="28"/>
          <w:szCs w:val="28"/>
          <w:lang w:eastAsia="en-US"/>
        </w:rPr>
        <w:t>495,2 тыс. рублей</w:t>
      </w:r>
      <w:r w:rsidR="00224D6F">
        <w:rPr>
          <w:rFonts w:eastAsia="Calibri"/>
          <w:sz w:val="28"/>
          <w:szCs w:val="28"/>
          <w:lang w:eastAsia="en-US"/>
        </w:rPr>
        <w:t>.</w:t>
      </w:r>
    </w:p>
    <w:p w:rsidR="00BF1DDD" w:rsidRPr="00BF1DDD" w:rsidRDefault="00BF1DDD" w:rsidP="00BF1DDD">
      <w:pPr>
        <w:ind w:firstLine="709"/>
        <w:jc w:val="both"/>
        <w:rPr>
          <w:sz w:val="28"/>
          <w:szCs w:val="28"/>
        </w:rPr>
      </w:pPr>
      <w:r w:rsidRPr="00BF1DDD">
        <w:rPr>
          <w:sz w:val="28"/>
          <w:szCs w:val="28"/>
        </w:rPr>
        <w:t>Изменение балансовой стоимости нефинансовых активов произошло за счет:</w:t>
      </w:r>
    </w:p>
    <w:p w:rsidR="00BF1DDD" w:rsidRPr="00BF1DDD" w:rsidRDefault="00BF1DDD" w:rsidP="00BF1DDD">
      <w:pPr>
        <w:ind w:firstLine="709"/>
        <w:jc w:val="both"/>
        <w:rPr>
          <w:sz w:val="28"/>
          <w:szCs w:val="28"/>
        </w:rPr>
      </w:pPr>
      <w:r w:rsidRPr="00BF1DDD">
        <w:rPr>
          <w:sz w:val="28"/>
          <w:szCs w:val="28"/>
        </w:rPr>
        <w:t xml:space="preserve">- увеличения вложений в нефинансовые активы, на сумму </w:t>
      </w:r>
      <w:r w:rsidR="00F73E4A">
        <w:rPr>
          <w:sz w:val="28"/>
          <w:szCs w:val="28"/>
        </w:rPr>
        <w:t>3</w:t>
      </w:r>
      <w:r w:rsidR="00205F67">
        <w:rPr>
          <w:sz w:val="28"/>
          <w:szCs w:val="28"/>
        </w:rPr>
        <w:t>7 401</w:t>
      </w:r>
      <w:r w:rsidR="00F73E4A">
        <w:rPr>
          <w:sz w:val="28"/>
          <w:szCs w:val="28"/>
        </w:rPr>
        <w:t>,</w:t>
      </w:r>
      <w:r w:rsidR="00205F67">
        <w:rPr>
          <w:sz w:val="28"/>
          <w:szCs w:val="28"/>
        </w:rPr>
        <w:t>0</w:t>
      </w:r>
      <w:r w:rsidRPr="00BF1DDD">
        <w:rPr>
          <w:sz w:val="28"/>
          <w:szCs w:val="28"/>
        </w:rPr>
        <w:t xml:space="preserve"> тыс. руб</w:t>
      </w:r>
      <w:r w:rsidR="00F73E4A">
        <w:rPr>
          <w:sz w:val="28"/>
          <w:szCs w:val="28"/>
        </w:rPr>
        <w:t>лей</w:t>
      </w:r>
      <w:r w:rsidRPr="00BF1DDD">
        <w:rPr>
          <w:sz w:val="28"/>
          <w:szCs w:val="28"/>
        </w:rPr>
        <w:t xml:space="preserve"> </w:t>
      </w:r>
      <w:r w:rsidR="0001588F" w:rsidRPr="00BF1DDD">
        <w:rPr>
          <w:sz w:val="28"/>
          <w:szCs w:val="28"/>
        </w:rPr>
        <w:t xml:space="preserve">или </w:t>
      </w:r>
      <w:r w:rsidR="00205F67">
        <w:rPr>
          <w:sz w:val="28"/>
          <w:szCs w:val="28"/>
        </w:rPr>
        <w:t xml:space="preserve"> на 56,8</w:t>
      </w:r>
      <w:r w:rsidR="00F73E4A">
        <w:rPr>
          <w:sz w:val="28"/>
          <w:szCs w:val="28"/>
        </w:rPr>
        <w:t>1%,</w:t>
      </w:r>
      <w:r w:rsidRPr="00BF1DDD">
        <w:rPr>
          <w:sz w:val="28"/>
          <w:szCs w:val="28"/>
        </w:rPr>
        <w:t xml:space="preserve"> что составило </w:t>
      </w:r>
      <w:r w:rsidR="00205F67">
        <w:rPr>
          <w:sz w:val="28"/>
          <w:szCs w:val="28"/>
        </w:rPr>
        <w:t>103 236,8</w:t>
      </w:r>
      <w:r w:rsidRPr="00BF1DDD">
        <w:rPr>
          <w:sz w:val="28"/>
          <w:szCs w:val="28"/>
        </w:rPr>
        <w:t xml:space="preserve"> тыс. руб</w:t>
      </w:r>
      <w:r w:rsidR="00F73E4A">
        <w:rPr>
          <w:sz w:val="28"/>
          <w:szCs w:val="28"/>
        </w:rPr>
        <w:t>лей</w:t>
      </w:r>
      <w:r w:rsidRPr="00BF1DDD">
        <w:rPr>
          <w:sz w:val="28"/>
          <w:szCs w:val="28"/>
        </w:rPr>
        <w:t xml:space="preserve"> </w:t>
      </w:r>
      <w:r w:rsidRPr="004B1F7A">
        <w:rPr>
          <w:sz w:val="28"/>
          <w:szCs w:val="28"/>
        </w:rPr>
        <w:t>за счет выполнения работ по объектам незавершенного строительства</w:t>
      </w:r>
      <w:r w:rsidR="00A627D5" w:rsidRPr="004B1F7A">
        <w:rPr>
          <w:sz w:val="28"/>
          <w:szCs w:val="28"/>
        </w:rPr>
        <w:t xml:space="preserve"> на сумму 99 195,3 тыс. рублей</w:t>
      </w:r>
      <w:r w:rsidR="004B1F7A" w:rsidRPr="004B1F7A">
        <w:rPr>
          <w:sz w:val="28"/>
          <w:szCs w:val="28"/>
        </w:rPr>
        <w:t xml:space="preserve"> ( </w:t>
      </w:r>
      <w:r w:rsidR="004B1F7A" w:rsidRPr="004B1F7A">
        <w:rPr>
          <w:sz w:val="28"/>
          <w:szCs w:val="28"/>
        </w:rPr>
        <w:lastRenderedPageBreak/>
        <w:t xml:space="preserve">строительство детского сада на 40 мест в р.п. </w:t>
      </w:r>
      <w:proofErr w:type="spellStart"/>
      <w:r w:rsidR="004B1F7A" w:rsidRPr="004B1F7A">
        <w:rPr>
          <w:sz w:val="28"/>
          <w:szCs w:val="28"/>
        </w:rPr>
        <w:t>Велетьма</w:t>
      </w:r>
      <w:proofErr w:type="spellEnd"/>
      <w:r w:rsidR="004B1F7A" w:rsidRPr="004B1F7A">
        <w:rPr>
          <w:sz w:val="28"/>
          <w:szCs w:val="28"/>
        </w:rPr>
        <w:t xml:space="preserve"> и строительство дорожной инфраструктуры на земельных участках)</w:t>
      </w:r>
      <w:r w:rsidRPr="004B1F7A">
        <w:rPr>
          <w:sz w:val="28"/>
          <w:szCs w:val="28"/>
        </w:rPr>
        <w:t>;</w:t>
      </w:r>
    </w:p>
    <w:p w:rsidR="004D6C31" w:rsidRDefault="00BF1DDD" w:rsidP="00BF1DDD">
      <w:pPr>
        <w:ind w:firstLine="709"/>
        <w:jc w:val="both"/>
        <w:rPr>
          <w:sz w:val="28"/>
          <w:szCs w:val="28"/>
        </w:rPr>
      </w:pPr>
      <w:r w:rsidRPr="00BF1DDD">
        <w:rPr>
          <w:sz w:val="28"/>
          <w:szCs w:val="28"/>
        </w:rPr>
        <w:t xml:space="preserve">- увеличения непроизводственных активов на </w:t>
      </w:r>
      <w:r w:rsidR="00B91375">
        <w:rPr>
          <w:sz w:val="28"/>
          <w:szCs w:val="28"/>
        </w:rPr>
        <w:t>2 475,4</w:t>
      </w:r>
      <w:r w:rsidRPr="00BF1DDD">
        <w:rPr>
          <w:sz w:val="28"/>
          <w:szCs w:val="28"/>
        </w:rPr>
        <w:t xml:space="preserve"> тыс. руб</w:t>
      </w:r>
      <w:r w:rsidR="00AC6F0D">
        <w:rPr>
          <w:sz w:val="28"/>
          <w:szCs w:val="28"/>
        </w:rPr>
        <w:t>лей</w:t>
      </w:r>
      <w:r w:rsidRPr="00BF1DDD">
        <w:rPr>
          <w:sz w:val="28"/>
          <w:szCs w:val="28"/>
        </w:rPr>
        <w:t xml:space="preserve"> или на </w:t>
      </w:r>
      <w:r w:rsidR="00AC6F0D">
        <w:rPr>
          <w:sz w:val="28"/>
          <w:szCs w:val="28"/>
        </w:rPr>
        <w:t>10,74</w:t>
      </w:r>
      <w:r w:rsidRPr="00BF1DDD">
        <w:rPr>
          <w:sz w:val="28"/>
          <w:szCs w:val="28"/>
        </w:rPr>
        <w:t xml:space="preserve"> %, что составило </w:t>
      </w:r>
      <w:r w:rsidR="00AC6F0D">
        <w:rPr>
          <w:sz w:val="28"/>
          <w:szCs w:val="28"/>
        </w:rPr>
        <w:t>6</w:t>
      </w:r>
      <w:r w:rsidR="00B91375">
        <w:rPr>
          <w:sz w:val="28"/>
          <w:szCs w:val="28"/>
        </w:rPr>
        <w:t xml:space="preserve">9 426,9 </w:t>
      </w:r>
      <w:r w:rsidRPr="00BF1DDD">
        <w:rPr>
          <w:sz w:val="28"/>
          <w:szCs w:val="28"/>
        </w:rPr>
        <w:t>тыс. руб</w:t>
      </w:r>
      <w:r w:rsidR="00AC6F0D">
        <w:rPr>
          <w:sz w:val="28"/>
          <w:szCs w:val="28"/>
        </w:rPr>
        <w:t>лей</w:t>
      </w:r>
      <w:r w:rsidRPr="004D6C31">
        <w:rPr>
          <w:sz w:val="28"/>
          <w:szCs w:val="28"/>
        </w:rPr>
        <w:t xml:space="preserve">, за </w:t>
      </w:r>
      <w:r w:rsidR="0001588F" w:rsidRPr="004D6C31">
        <w:rPr>
          <w:sz w:val="28"/>
          <w:szCs w:val="28"/>
        </w:rPr>
        <w:t xml:space="preserve">счет </w:t>
      </w:r>
      <w:r w:rsidR="004D6C31" w:rsidRPr="004D6C31">
        <w:rPr>
          <w:sz w:val="28"/>
          <w:szCs w:val="28"/>
        </w:rPr>
        <w:t xml:space="preserve">принятия  и передачи на учет в МКУ «ХЭУ» земель особо охраняемых </w:t>
      </w:r>
      <w:proofErr w:type="spellStart"/>
      <w:r w:rsidR="004D6C31" w:rsidRPr="004D6C31">
        <w:rPr>
          <w:sz w:val="28"/>
          <w:szCs w:val="28"/>
        </w:rPr>
        <w:t>территрий</w:t>
      </w:r>
      <w:proofErr w:type="spellEnd"/>
      <w:r w:rsidR="004D6C31" w:rsidRPr="004D6C31">
        <w:rPr>
          <w:sz w:val="28"/>
          <w:szCs w:val="28"/>
        </w:rPr>
        <w:t xml:space="preserve"> и объектов;</w:t>
      </w:r>
    </w:p>
    <w:p w:rsidR="00BF1DDD" w:rsidRPr="00BF1DDD" w:rsidRDefault="00BF1DDD" w:rsidP="00BF1DDD">
      <w:pPr>
        <w:ind w:firstLine="709"/>
        <w:jc w:val="both"/>
        <w:rPr>
          <w:sz w:val="28"/>
          <w:szCs w:val="28"/>
        </w:rPr>
      </w:pPr>
      <w:r w:rsidRPr="00BF1DDD">
        <w:rPr>
          <w:sz w:val="28"/>
          <w:szCs w:val="28"/>
        </w:rPr>
        <w:t xml:space="preserve">- увеличения стоимости основных средств, за вычетом износа, на сумму </w:t>
      </w:r>
      <w:r w:rsidR="00B91375">
        <w:rPr>
          <w:sz w:val="28"/>
          <w:szCs w:val="28"/>
        </w:rPr>
        <w:t>8 555,2</w:t>
      </w:r>
      <w:r w:rsidR="00AC6F0D">
        <w:rPr>
          <w:sz w:val="28"/>
          <w:szCs w:val="28"/>
        </w:rPr>
        <w:t xml:space="preserve"> </w:t>
      </w:r>
      <w:r w:rsidRPr="00BF1DDD">
        <w:rPr>
          <w:sz w:val="28"/>
          <w:szCs w:val="28"/>
        </w:rPr>
        <w:t>тыс. руб</w:t>
      </w:r>
      <w:r w:rsidR="00AC6F0D">
        <w:rPr>
          <w:sz w:val="28"/>
          <w:szCs w:val="28"/>
        </w:rPr>
        <w:t>лей</w:t>
      </w:r>
      <w:r w:rsidRPr="00BF1DDD">
        <w:rPr>
          <w:sz w:val="28"/>
          <w:szCs w:val="28"/>
        </w:rPr>
        <w:t xml:space="preserve"> или на </w:t>
      </w:r>
      <w:r w:rsidR="00B91375">
        <w:rPr>
          <w:sz w:val="28"/>
          <w:szCs w:val="28"/>
        </w:rPr>
        <w:t>7,8</w:t>
      </w:r>
      <w:r w:rsidRPr="00BF1DDD">
        <w:rPr>
          <w:sz w:val="28"/>
          <w:szCs w:val="28"/>
        </w:rPr>
        <w:t xml:space="preserve">%, что составило </w:t>
      </w:r>
      <w:r w:rsidR="00F73E4A">
        <w:rPr>
          <w:sz w:val="28"/>
          <w:szCs w:val="28"/>
        </w:rPr>
        <w:t>1</w:t>
      </w:r>
      <w:r w:rsidR="00301985">
        <w:rPr>
          <w:sz w:val="28"/>
          <w:szCs w:val="28"/>
        </w:rPr>
        <w:t>18 292,1</w:t>
      </w:r>
      <w:r w:rsidRPr="00BF1DDD">
        <w:rPr>
          <w:sz w:val="28"/>
          <w:szCs w:val="28"/>
        </w:rPr>
        <w:t xml:space="preserve"> тыс. руб</w:t>
      </w:r>
      <w:r w:rsidR="00F73E4A">
        <w:rPr>
          <w:sz w:val="28"/>
          <w:szCs w:val="28"/>
        </w:rPr>
        <w:t>лей</w:t>
      </w:r>
      <w:r w:rsidRPr="00BF1DDD">
        <w:rPr>
          <w:sz w:val="28"/>
          <w:szCs w:val="28"/>
        </w:rPr>
        <w:t xml:space="preserve">, </w:t>
      </w:r>
      <w:r w:rsidRPr="00D259DE">
        <w:rPr>
          <w:sz w:val="28"/>
          <w:szCs w:val="28"/>
        </w:rPr>
        <w:t>за счет приобретенных основных средств</w:t>
      </w:r>
      <w:r w:rsidR="00004F7F" w:rsidRPr="00D259DE">
        <w:rPr>
          <w:sz w:val="28"/>
          <w:szCs w:val="28"/>
        </w:rPr>
        <w:t xml:space="preserve"> и</w:t>
      </w:r>
      <w:r w:rsidRPr="00D259DE">
        <w:rPr>
          <w:sz w:val="28"/>
          <w:szCs w:val="28"/>
        </w:rPr>
        <w:t xml:space="preserve"> принятых к учету объектов благоустройства</w:t>
      </w:r>
      <w:r w:rsidR="00004F7F" w:rsidRPr="00D259DE">
        <w:rPr>
          <w:sz w:val="28"/>
          <w:szCs w:val="28"/>
        </w:rPr>
        <w:t>, а именно:</w:t>
      </w:r>
      <w:r w:rsidR="00004F7F" w:rsidRPr="00D259DE">
        <w:rPr>
          <w:rFonts w:eastAsia="Calibri"/>
          <w:sz w:val="28"/>
          <w:szCs w:val="28"/>
          <w:lang w:eastAsia="en-US"/>
        </w:rPr>
        <w:t xml:space="preserve">  компьютерная техника, оргтехника, система видеонаблюдения, учебно</w:t>
      </w:r>
      <w:r w:rsidR="00004F7F">
        <w:rPr>
          <w:rFonts w:eastAsia="Calibri"/>
          <w:sz w:val="28"/>
          <w:szCs w:val="28"/>
          <w:lang w:eastAsia="en-US"/>
        </w:rPr>
        <w:t xml:space="preserve">-лабораторное оборудование, спортивный инвентарь, интерактивное оборудование, детские игровые площадки, тротуары. </w:t>
      </w:r>
    </w:p>
    <w:p w:rsidR="00BF1DDD" w:rsidRPr="00BF1DDD" w:rsidRDefault="00BF1DDD" w:rsidP="00BF1DDD">
      <w:pPr>
        <w:ind w:firstLine="709"/>
        <w:jc w:val="both"/>
        <w:rPr>
          <w:color w:val="FF0000"/>
          <w:sz w:val="28"/>
          <w:szCs w:val="28"/>
        </w:rPr>
      </w:pPr>
      <w:r w:rsidRPr="00BF1DDD">
        <w:rPr>
          <w:sz w:val="28"/>
          <w:szCs w:val="28"/>
        </w:rPr>
        <w:t xml:space="preserve">- увеличения материальных запасов на </w:t>
      </w:r>
      <w:r w:rsidR="00301985">
        <w:rPr>
          <w:sz w:val="28"/>
          <w:szCs w:val="28"/>
        </w:rPr>
        <w:t xml:space="preserve">1 092,9 </w:t>
      </w:r>
      <w:r w:rsidRPr="00BF1DDD">
        <w:rPr>
          <w:sz w:val="28"/>
          <w:szCs w:val="28"/>
        </w:rPr>
        <w:t>тыс. руб</w:t>
      </w:r>
      <w:r w:rsidR="00AC6F0D">
        <w:rPr>
          <w:sz w:val="28"/>
          <w:szCs w:val="28"/>
        </w:rPr>
        <w:t>лей</w:t>
      </w:r>
      <w:r w:rsidRPr="00BF1DDD">
        <w:rPr>
          <w:sz w:val="28"/>
          <w:szCs w:val="28"/>
        </w:rPr>
        <w:t xml:space="preserve"> или на </w:t>
      </w:r>
      <w:r w:rsidR="00AC6F0D">
        <w:rPr>
          <w:sz w:val="28"/>
          <w:szCs w:val="28"/>
        </w:rPr>
        <w:t>4</w:t>
      </w:r>
      <w:r w:rsidR="00301985">
        <w:rPr>
          <w:sz w:val="28"/>
          <w:szCs w:val="28"/>
        </w:rPr>
        <w:t>1</w:t>
      </w:r>
      <w:r w:rsidR="00AC6F0D">
        <w:rPr>
          <w:sz w:val="28"/>
          <w:szCs w:val="28"/>
        </w:rPr>
        <w:t>,</w:t>
      </w:r>
      <w:r w:rsidR="00301985">
        <w:rPr>
          <w:sz w:val="28"/>
          <w:szCs w:val="28"/>
        </w:rPr>
        <w:t>56</w:t>
      </w:r>
      <w:r w:rsidRPr="00BF1DDD">
        <w:rPr>
          <w:sz w:val="28"/>
          <w:szCs w:val="28"/>
        </w:rPr>
        <w:t xml:space="preserve"> %, что составило</w:t>
      </w:r>
      <w:r w:rsidR="00301985">
        <w:rPr>
          <w:sz w:val="28"/>
          <w:szCs w:val="28"/>
        </w:rPr>
        <w:t xml:space="preserve"> 3722,4</w:t>
      </w:r>
      <w:r w:rsidR="00AC6F0D">
        <w:rPr>
          <w:sz w:val="28"/>
          <w:szCs w:val="28"/>
        </w:rPr>
        <w:t xml:space="preserve"> </w:t>
      </w:r>
      <w:r w:rsidRPr="00BF1DDD">
        <w:rPr>
          <w:sz w:val="28"/>
          <w:szCs w:val="28"/>
        </w:rPr>
        <w:t>тыс. руб</w:t>
      </w:r>
      <w:r w:rsidR="00AC6F0D">
        <w:rPr>
          <w:sz w:val="28"/>
          <w:szCs w:val="28"/>
        </w:rPr>
        <w:t>лей</w:t>
      </w:r>
      <w:r w:rsidRPr="00D259DE">
        <w:rPr>
          <w:sz w:val="28"/>
          <w:szCs w:val="28"/>
        </w:rPr>
        <w:t>, за счет приобретения материальных запасов на нужды учреждений города, включая ремонт муниципального имущества.</w:t>
      </w:r>
    </w:p>
    <w:p w:rsidR="00797B96" w:rsidRDefault="00BF1DDD" w:rsidP="00614B82">
      <w:pPr>
        <w:ind w:firstLine="709"/>
        <w:jc w:val="both"/>
        <w:rPr>
          <w:b/>
          <w:sz w:val="28"/>
          <w:szCs w:val="28"/>
        </w:rPr>
      </w:pPr>
      <w:r w:rsidRPr="00BF1DDD">
        <w:rPr>
          <w:sz w:val="28"/>
          <w:szCs w:val="28"/>
        </w:rPr>
        <w:t>- у</w:t>
      </w:r>
      <w:r w:rsidR="00205F67">
        <w:rPr>
          <w:sz w:val="28"/>
          <w:szCs w:val="28"/>
        </w:rPr>
        <w:t>меньшения</w:t>
      </w:r>
      <w:r w:rsidRPr="00BF1DDD">
        <w:rPr>
          <w:sz w:val="28"/>
          <w:szCs w:val="28"/>
        </w:rPr>
        <w:t xml:space="preserve"> стоимости нефинансовых активов имущества казны, за вычетом износа, на сумму </w:t>
      </w:r>
      <w:r w:rsidR="00205F67">
        <w:rPr>
          <w:sz w:val="28"/>
          <w:szCs w:val="28"/>
        </w:rPr>
        <w:t xml:space="preserve">67 597,8 </w:t>
      </w:r>
      <w:r w:rsidRPr="00BF1DDD">
        <w:rPr>
          <w:sz w:val="28"/>
          <w:szCs w:val="28"/>
        </w:rPr>
        <w:t xml:space="preserve">тыс. руб. или на </w:t>
      </w:r>
      <w:r w:rsidR="00205F67">
        <w:rPr>
          <w:sz w:val="28"/>
          <w:szCs w:val="28"/>
        </w:rPr>
        <w:t>3,4</w:t>
      </w:r>
      <w:r w:rsidRPr="00BF1DDD">
        <w:rPr>
          <w:sz w:val="28"/>
          <w:szCs w:val="28"/>
        </w:rPr>
        <w:t xml:space="preserve">%, что составило </w:t>
      </w:r>
      <w:r w:rsidR="00AC6F0D">
        <w:rPr>
          <w:sz w:val="28"/>
          <w:szCs w:val="28"/>
        </w:rPr>
        <w:t>1</w:t>
      </w:r>
      <w:r w:rsidR="00205F67">
        <w:rPr>
          <w:sz w:val="28"/>
          <w:szCs w:val="28"/>
        </w:rPr>
        <w:t> </w:t>
      </w:r>
      <w:r w:rsidR="00AC6F0D">
        <w:rPr>
          <w:sz w:val="28"/>
          <w:szCs w:val="28"/>
        </w:rPr>
        <w:t>9</w:t>
      </w:r>
      <w:r w:rsidR="00205F67">
        <w:rPr>
          <w:sz w:val="28"/>
          <w:szCs w:val="28"/>
        </w:rPr>
        <w:t>20 524,1</w:t>
      </w:r>
      <w:r w:rsidRPr="00BF1DDD">
        <w:rPr>
          <w:sz w:val="28"/>
          <w:szCs w:val="28"/>
        </w:rPr>
        <w:t xml:space="preserve"> тыс. руб</w:t>
      </w:r>
      <w:r w:rsidR="00AC6F0D">
        <w:rPr>
          <w:sz w:val="28"/>
          <w:szCs w:val="28"/>
        </w:rPr>
        <w:t>лей</w:t>
      </w:r>
      <w:r w:rsidRPr="00BF1DDD">
        <w:rPr>
          <w:sz w:val="28"/>
          <w:szCs w:val="28"/>
        </w:rPr>
        <w:t xml:space="preserve">, </w:t>
      </w:r>
      <w:r w:rsidR="00797B96">
        <w:rPr>
          <w:sz w:val="28"/>
          <w:szCs w:val="28"/>
        </w:rPr>
        <w:t xml:space="preserve"> произошло в основном  за счет  уменьшения стоимости земельных участков в сумме 68 491,7 тыс. рублей  в результате уточнения кадастровой стоимости земельных участков и передачей в собственность и безвозмездное пользование и передачей движимого имущества в оперативное управление и хозяйственное ведение муниципальных учреждений и унитарных предприятий.</w:t>
      </w:r>
      <w:r w:rsidR="00797B96">
        <w:rPr>
          <w:b/>
          <w:sz w:val="28"/>
          <w:szCs w:val="28"/>
        </w:rPr>
        <w:t xml:space="preserve"> </w:t>
      </w:r>
    </w:p>
    <w:p w:rsidR="00614B82" w:rsidRDefault="00B8300B" w:rsidP="00614B82">
      <w:pPr>
        <w:ind w:firstLine="709"/>
        <w:jc w:val="both"/>
        <w:rPr>
          <w:sz w:val="28"/>
          <w:szCs w:val="28"/>
        </w:rPr>
      </w:pPr>
      <w:r>
        <w:rPr>
          <w:b/>
          <w:sz w:val="28"/>
          <w:szCs w:val="28"/>
        </w:rPr>
        <w:t>13</w:t>
      </w:r>
      <w:r w:rsidR="00614B82" w:rsidRPr="00614B82">
        <w:rPr>
          <w:b/>
          <w:sz w:val="28"/>
          <w:szCs w:val="28"/>
        </w:rPr>
        <w:t>.4</w:t>
      </w:r>
      <w:r w:rsidR="00614B82">
        <w:rPr>
          <w:sz w:val="28"/>
          <w:szCs w:val="28"/>
        </w:rPr>
        <w:t>.</w:t>
      </w:r>
      <w:r w:rsidR="0001588F">
        <w:rPr>
          <w:sz w:val="28"/>
          <w:szCs w:val="28"/>
        </w:rPr>
        <w:t xml:space="preserve"> </w:t>
      </w:r>
      <w:r w:rsidR="00BF1DDD" w:rsidRPr="00C50915">
        <w:rPr>
          <w:sz w:val="28"/>
          <w:szCs w:val="28"/>
        </w:rPr>
        <w:t>По данным отчета, остатки денежных средств, размещенные на счетах по учету средств городского бюджета, включая финансовые активы бюджета</w:t>
      </w:r>
      <w:r w:rsidR="00D81417" w:rsidRPr="00C50915">
        <w:rPr>
          <w:sz w:val="28"/>
          <w:szCs w:val="28"/>
        </w:rPr>
        <w:t xml:space="preserve"> округа</w:t>
      </w:r>
      <w:r w:rsidR="00BF1DDD" w:rsidRPr="00C50915">
        <w:rPr>
          <w:sz w:val="28"/>
          <w:szCs w:val="28"/>
        </w:rPr>
        <w:t>, по состоянию на 01.01.202</w:t>
      </w:r>
      <w:r w:rsidR="00FA6A3F">
        <w:rPr>
          <w:sz w:val="28"/>
          <w:szCs w:val="28"/>
        </w:rPr>
        <w:t>2</w:t>
      </w:r>
      <w:r w:rsidR="00BF1DDD" w:rsidRPr="00C50915">
        <w:rPr>
          <w:sz w:val="28"/>
          <w:szCs w:val="28"/>
        </w:rPr>
        <w:t xml:space="preserve"> года составили </w:t>
      </w:r>
      <w:r w:rsidR="00FA6A3F">
        <w:rPr>
          <w:sz w:val="28"/>
          <w:szCs w:val="28"/>
        </w:rPr>
        <w:t>52 261,1</w:t>
      </w:r>
      <w:r w:rsidR="00BF1DDD" w:rsidRPr="00C50915">
        <w:rPr>
          <w:sz w:val="28"/>
          <w:szCs w:val="28"/>
        </w:rPr>
        <w:t xml:space="preserve"> тыс. руб</w:t>
      </w:r>
      <w:r w:rsidR="002E1E16" w:rsidRPr="00C50915">
        <w:rPr>
          <w:sz w:val="28"/>
          <w:szCs w:val="28"/>
        </w:rPr>
        <w:t>лей</w:t>
      </w:r>
      <w:r w:rsidR="00BF1DDD" w:rsidRPr="00C50915">
        <w:rPr>
          <w:sz w:val="28"/>
          <w:szCs w:val="28"/>
        </w:rPr>
        <w:t xml:space="preserve"> и по сравнению с 01.01.20</w:t>
      </w:r>
      <w:r w:rsidR="002E1E16" w:rsidRPr="00C50915">
        <w:rPr>
          <w:sz w:val="28"/>
          <w:szCs w:val="28"/>
        </w:rPr>
        <w:t>2</w:t>
      </w:r>
      <w:r w:rsidR="00327FB7">
        <w:rPr>
          <w:sz w:val="28"/>
          <w:szCs w:val="28"/>
        </w:rPr>
        <w:t>1</w:t>
      </w:r>
      <w:r w:rsidR="00BF1DDD" w:rsidRPr="00C50915">
        <w:rPr>
          <w:sz w:val="28"/>
          <w:szCs w:val="28"/>
        </w:rPr>
        <w:t xml:space="preserve"> (</w:t>
      </w:r>
      <w:r w:rsidR="00FA6A3F">
        <w:rPr>
          <w:sz w:val="28"/>
          <w:szCs w:val="28"/>
        </w:rPr>
        <w:t>48 098,8</w:t>
      </w:r>
      <w:r w:rsidR="00BF1DDD" w:rsidRPr="00C50915">
        <w:rPr>
          <w:sz w:val="28"/>
          <w:szCs w:val="28"/>
        </w:rPr>
        <w:t>тыс. руб</w:t>
      </w:r>
      <w:r w:rsidR="002E1E16" w:rsidRPr="00C50915">
        <w:rPr>
          <w:sz w:val="28"/>
          <w:szCs w:val="28"/>
        </w:rPr>
        <w:t>лей</w:t>
      </w:r>
      <w:r w:rsidR="00BF1DDD" w:rsidRPr="00C50915">
        <w:rPr>
          <w:sz w:val="28"/>
          <w:szCs w:val="28"/>
        </w:rPr>
        <w:t xml:space="preserve">) выросли на </w:t>
      </w:r>
      <w:r w:rsidR="00327FB7">
        <w:rPr>
          <w:sz w:val="28"/>
          <w:szCs w:val="28"/>
        </w:rPr>
        <w:t>4 162,3</w:t>
      </w:r>
      <w:r w:rsidR="00BF1DDD" w:rsidRPr="00C50915">
        <w:rPr>
          <w:sz w:val="28"/>
          <w:szCs w:val="28"/>
        </w:rPr>
        <w:t xml:space="preserve"> тыс. руб</w:t>
      </w:r>
      <w:r w:rsidR="002E1E16" w:rsidRPr="00C50915">
        <w:rPr>
          <w:sz w:val="28"/>
          <w:szCs w:val="28"/>
        </w:rPr>
        <w:t>лей</w:t>
      </w:r>
      <w:r w:rsidR="00BF1DDD" w:rsidRPr="00C50915">
        <w:rPr>
          <w:sz w:val="28"/>
          <w:szCs w:val="28"/>
        </w:rPr>
        <w:t xml:space="preserve"> или на </w:t>
      </w:r>
      <w:r w:rsidR="00327FB7">
        <w:rPr>
          <w:sz w:val="28"/>
          <w:szCs w:val="28"/>
        </w:rPr>
        <w:t>8,65</w:t>
      </w:r>
      <w:r w:rsidR="002E1E16" w:rsidRPr="00C50915">
        <w:rPr>
          <w:sz w:val="28"/>
          <w:szCs w:val="28"/>
        </w:rPr>
        <w:t>%</w:t>
      </w:r>
      <w:r w:rsidR="00BF1DDD" w:rsidRPr="00C50915">
        <w:rPr>
          <w:sz w:val="28"/>
          <w:szCs w:val="28"/>
        </w:rPr>
        <w:t xml:space="preserve">. </w:t>
      </w:r>
    </w:p>
    <w:p w:rsidR="002C504A" w:rsidRDefault="00B8300B" w:rsidP="00614B82">
      <w:pPr>
        <w:ind w:firstLine="709"/>
        <w:jc w:val="both"/>
        <w:rPr>
          <w:sz w:val="28"/>
          <w:szCs w:val="28"/>
        </w:rPr>
      </w:pPr>
      <w:r>
        <w:rPr>
          <w:b/>
          <w:sz w:val="28"/>
          <w:szCs w:val="28"/>
        </w:rPr>
        <w:t>13.</w:t>
      </w:r>
      <w:r w:rsidR="00614B82" w:rsidRPr="00614B82">
        <w:rPr>
          <w:b/>
          <w:sz w:val="28"/>
          <w:szCs w:val="28"/>
        </w:rPr>
        <w:t>5.</w:t>
      </w:r>
      <w:r w:rsidR="0001588F">
        <w:rPr>
          <w:b/>
          <w:sz w:val="28"/>
          <w:szCs w:val="28"/>
        </w:rPr>
        <w:t xml:space="preserve"> </w:t>
      </w:r>
      <w:r w:rsidR="00BF1DDD" w:rsidRPr="00C50915">
        <w:rPr>
          <w:sz w:val="28"/>
          <w:szCs w:val="28"/>
        </w:rPr>
        <w:t>Остатки средств бюджета</w:t>
      </w:r>
      <w:r w:rsidR="003B34A6" w:rsidRPr="00C50915">
        <w:rPr>
          <w:sz w:val="28"/>
          <w:szCs w:val="28"/>
        </w:rPr>
        <w:t xml:space="preserve"> округа</w:t>
      </w:r>
      <w:r w:rsidR="00BF1DDD" w:rsidRPr="00C50915">
        <w:rPr>
          <w:sz w:val="28"/>
          <w:szCs w:val="28"/>
        </w:rPr>
        <w:t xml:space="preserve"> на 01.01.202</w:t>
      </w:r>
      <w:r w:rsidR="00B02AF0">
        <w:rPr>
          <w:sz w:val="28"/>
          <w:szCs w:val="28"/>
        </w:rPr>
        <w:t>2</w:t>
      </w:r>
      <w:r w:rsidR="00BF1DDD" w:rsidRPr="00C50915">
        <w:rPr>
          <w:sz w:val="28"/>
          <w:szCs w:val="28"/>
        </w:rPr>
        <w:t xml:space="preserve"> по сравнению с 01.01.20</w:t>
      </w:r>
      <w:r w:rsidR="00AA4409" w:rsidRPr="00C50915">
        <w:rPr>
          <w:sz w:val="28"/>
          <w:szCs w:val="28"/>
        </w:rPr>
        <w:t>20</w:t>
      </w:r>
      <w:r w:rsidR="00BF1DDD" w:rsidRPr="00C50915">
        <w:rPr>
          <w:sz w:val="28"/>
          <w:szCs w:val="28"/>
        </w:rPr>
        <w:t xml:space="preserve"> у</w:t>
      </w:r>
      <w:r w:rsidR="004C25C4" w:rsidRPr="00C50915">
        <w:rPr>
          <w:sz w:val="28"/>
          <w:szCs w:val="28"/>
        </w:rPr>
        <w:t>величились</w:t>
      </w:r>
      <w:r w:rsidR="00BF1DDD" w:rsidRPr="00C50915">
        <w:rPr>
          <w:sz w:val="28"/>
          <w:szCs w:val="28"/>
        </w:rPr>
        <w:t xml:space="preserve"> на </w:t>
      </w:r>
      <w:r w:rsidR="00B02AF0">
        <w:rPr>
          <w:sz w:val="28"/>
          <w:szCs w:val="28"/>
        </w:rPr>
        <w:t xml:space="preserve">5 814,0 </w:t>
      </w:r>
      <w:r w:rsidR="00BF1DDD" w:rsidRPr="00C50915">
        <w:rPr>
          <w:sz w:val="28"/>
          <w:szCs w:val="28"/>
        </w:rPr>
        <w:t>тыс. руб</w:t>
      </w:r>
      <w:r w:rsidR="00E901EF">
        <w:rPr>
          <w:sz w:val="28"/>
          <w:szCs w:val="28"/>
        </w:rPr>
        <w:t>лей</w:t>
      </w:r>
      <w:r w:rsidR="00BF1DDD" w:rsidRPr="00C50915">
        <w:rPr>
          <w:sz w:val="28"/>
          <w:szCs w:val="28"/>
        </w:rPr>
        <w:t xml:space="preserve"> и составили </w:t>
      </w:r>
      <w:r w:rsidR="00B02AF0">
        <w:rPr>
          <w:sz w:val="28"/>
          <w:szCs w:val="28"/>
        </w:rPr>
        <w:t>52 261,1</w:t>
      </w:r>
      <w:r w:rsidR="00BF1DDD" w:rsidRPr="00C50915">
        <w:rPr>
          <w:sz w:val="28"/>
          <w:szCs w:val="28"/>
        </w:rPr>
        <w:t xml:space="preserve"> тыс. руб</w:t>
      </w:r>
      <w:r w:rsidR="004C25C4" w:rsidRPr="00C50915">
        <w:rPr>
          <w:sz w:val="28"/>
          <w:szCs w:val="28"/>
        </w:rPr>
        <w:t>лей</w:t>
      </w:r>
      <w:r w:rsidR="00AB664E" w:rsidRPr="00C50915">
        <w:rPr>
          <w:sz w:val="28"/>
          <w:szCs w:val="28"/>
        </w:rPr>
        <w:t>.</w:t>
      </w:r>
    </w:p>
    <w:p w:rsidR="00460E4A" w:rsidRPr="00C50915" w:rsidRDefault="00AB664E" w:rsidP="00614B82">
      <w:pPr>
        <w:ind w:firstLine="709"/>
        <w:jc w:val="both"/>
        <w:rPr>
          <w:sz w:val="28"/>
          <w:szCs w:val="28"/>
        </w:rPr>
      </w:pPr>
      <w:r w:rsidRPr="00C50915">
        <w:rPr>
          <w:sz w:val="28"/>
          <w:szCs w:val="28"/>
        </w:rPr>
        <w:t xml:space="preserve">В общей </w:t>
      </w:r>
      <w:r w:rsidRPr="009A1201">
        <w:rPr>
          <w:sz w:val="28"/>
          <w:szCs w:val="28"/>
        </w:rPr>
        <w:t xml:space="preserve">сумме </w:t>
      </w:r>
      <w:r w:rsidR="00BF1DDD" w:rsidRPr="009A1201">
        <w:rPr>
          <w:sz w:val="28"/>
          <w:szCs w:val="28"/>
        </w:rPr>
        <w:t>остатк</w:t>
      </w:r>
      <w:r w:rsidRPr="009A1201">
        <w:rPr>
          <w:sz w:val="28"/>
          <w:szCs w:val="28"/>
        </w:rPr>
        <w:t>а средств бюджета округа</w:t>
      </w:r>
      <w:r w:rsidR="00BF1DDD" w:rsidRPr="009A1201">
        <w:rPr>
          <w:sz w:val="28"/>
          <w:szCs w:val="28"/>
        </w:rPr>
        <w:t>,</w:t>
      </w:r>
      <w:r w:rsidR="0075701B" w:rsidRPr="009A1201">
        <w:rPr>
          <w:sz w:val="28"/>
          <w:szCs w:val="28"/>
        </w:rPr>
        <w:t xml:space="preserve"> числятся остатки средств</w:t>
      </w:r>
      <w:r w:rsidR="00460E4A" w:rsidRPr="009A1201">
        <w:rPr>
          <w:sz w:val="28"/>
          <w:szCs w:val="28"/>
        </w:rPr>
        <w:t>:</w:t>
      </w:r>
      <w:r w:rsidR="0075701B" w:rsidRPr="009A1201">
        <w:rPr>
          <w:sz w:val="28"/>
          <w:szCs w:val="28"/>
        </w:rPr>
        <w:t xml:space="preserve"> за сче</w:t>
      </w:r>
      <w:r w:rsidR="007E4103" w:rsidRPr="009A1201">
        <w:rPr>
          <w:sz w:val="28"/>
          <w:szCs w:val="28"/>
        </w:rPr>
        <w:t>т</w:t>
      </w:r>
      <w:r w:rsidR="0075701B" w:rsidRPr="009A1201">
        <w:rPr>
          <w:sz w:val="28"/>
          <w:szCs w:val="28"/>
        </w:rPr>
        <w:t xml:space="preserve"> перевыполнения плана поступлени</w:t>
      </w:r>
      <w:r w:rsidR="00460E4A" w:rsidRPr="009A1201">
        <w:rPr>
          <w:sz w:val="28"/>
          <w:szCs w:val="28"/>
        </w:rPr>
        <w:t>й</w:t>
      </w:r>
      <w:r w:rsidR="0075701B" w:rsidRPr="009A1201">
        <w:rPr>
          <w:sz w:val="28"/>
          <w:szCs w:val="28"/>
        </w:rPr>
        <w:t xml:space="preserve"> по доходам </w:t>
      </w:r>
      <w:r w:rsidR="00460E4A" w:rsidRPr="009A1201">
        <w:rPr>
          <w:sz w:val="28"/>
          <w:szCs w:val="28"/>
        </w:rPr>
        <w:t xml:space="preserve"> в сумме</w:t>
      </w:r>
      <w:r w:rsidR="0075701B" w:rsidRPr="009A1201">
        <w:rPr>
          <w:sz w:val="28"/>
          <w:szCs w:val="28"/>
        </w:rPr>
        <w:t xml:space="preserve"> </w:t>
      </w:r>
      <w:r w:rsidR="009A1201" w:rsidRPr="009A1201">
        <w:rPr>
          <w:sz w:val="28"/>
          <w:szCs w:val="28"/>
        </w:rPr>
        <w:t>21 169,3</w:t>
      </w:r>
      <w:r w:rsidR="0075701B" w:rsidRPr="009A1201">
        <w:rPr>
          <w:sz w:val="28"/>
          <w:szCs w:val="28"/>
        </w:rPr>
        <w:t xml:space="preserve"> тыс. рублей</w:t>
      </w:r>
      <w:r w:rsidR="00460E4A" w:rsidRPr="009A1201">
        <w:rPr>
          <w:sz w:val="28"/>
          <w:szCs w:val="28"/>
        </w:rPr>
        <w:t>;</w:t>
      </w:r>
      <w:r w:rsidR="0075701B" w:rsidRPr="009A1201">
        <w:rPr>
          <w:sz w:val="28"/>
          <w:szCs w:val="28"/>
        </w:rPr>
        <w:t xml:space="preserve"> </w:t>
      </w:r>
      <w:r w:rsidR="00BF1DDD" w:rsidRPr="009A1201">
        <w:rPr>
          <w:sz w:val="28"/>
          <w:szCs w:val="28"/>
        </w:rPr>
        <w:t xml:space="preserve"> </w:t>
      </w:r>
      <w:r w:rsidRPr="009A1201">
        <w:rPr>
          <w:sz w:val="28"/>
          <w:szCs w:val="28"/>
        </w:rPr>
        <w:t>по переходящим с прошлых лет</w:t>
      </w:r>
      <w:r w:rsidR="0075701B" w:rsidRPr="009A1201">
        <w:rPr>
          <w:sz w:val="28"/>
          <w:szCs w:val="28"/>
        </w:rPr>
        <w:t xml:space="preserve"> </w:t>
      </w:r>
      <w:r w:rsidRPr="009A1201">
        <w:rPr>
          <w:sz w:val="28"/>
          <w:szCs w:val="28"/>
        </w:rPr>
        <w:t xml:space="preserve"> неоплаченным контрактам </w:t>
      </w:r>
      <w:r w:rsidR="0075701B" w:rsidRPr="009A1201">
        <w:rPr>
          <w:sz w:val="28"/>
          <w:szCs w:val="28"/>
        </w:rPr>
        <w:t xml:space="preserve"> в сумме </w:t>
      </w:r>
      <w:r w:rsidR="00B02AF0" w:rsidRPr="009A1201">
        <w:rPr>
          <w:sz w:val="28"/>
          <w:szCs w:val="28"/>
        </w:rPr>
        <w:t>14 664,5</w:t>
      </w:r>
      <w:r w:rsidR="0075701B" w:rsidRPr="009A1201">
        <w:rPr>
          <w:sz w:val="28"/>
          <w:szCs w:val="28"/>
        </w:rPr>
        <w:t xml:space="preserve"> тыс. рублей</w:t>
      </w:r>
      <w:r w:rsidR="00AF10CE" w:rsidRPr="002C504A">
        <w:rPr>
          <w:sz w:val="28"/>
          <w:szCs w:val="28"/>
        </w:rPr>
        <w:t>;</w:t>
      </w:r>
      <w:r w:rsidR="002C504A">
        <w:rPr>
          <w:sz w:val="28"/>
          <w:szCs w:val="28"/>
        </w:rPr>
        <w:t xml:space="preserve"> </w:t>
      </w:r>
      <w:r w:rsidR="002C504A" w:rsidRPr="002C504A">
        <w:rPr>
          <w:sz w:val="28"/>
          <w:szCs w:val="28"/>
        </w:rPr>
        <w:t xml:space="preserve">за счет </w:t>
      </w:r>
      <w:r w:rsidR="00B44FA2" w:rsidRPr="002C504A">
        <w:rPr>
          <w:sz w:val="28"/>
          <w:szCs w:val="28"/>
        </w:rPr>
        <w:t>непроизведенных расходов</w:t>
      </w:r>
      <w:r w:rsidR="00012344" w:rsidRPr="002C504A">
        <w:rPr>
          <w:sz w:val="28"/>
          <w:szCs w:val="28"/>
        </w:rPr>
        <w:t>:</w:t>
      </w:r>
      <w:r w:rsidR="00B44FA2" w:rsidRPr="002C504A">
        <w:rPr>
          <w:sz w:val="28"/>
          <w:szCs w:val="28"/>
        </w:rPr>
        <w:t xml:space="preserve"> </w:t>
      </w:r>
      <w:r w:rsidR="00694672" w:rsidRPr="002C504A">
        <w:rPr>
          <w:sz w:val="28"/>
          <w:szCs w:val="28"/>
        </w:rPr>
        <w:t xml:space="preserve">на строительство детского сада в п. </w:t>
      </w:r>
      <w:proofErr w:type="spellStart"/>
      <w:r w:rsidR="00694672" w:rsidRPr="002C504A">
        <w:rPr>
          <w:sz w:val="28"/>
          <w:szCs w:val="28"/>
        </w:rPr>
        <w:t>Велетьма</w:t>
      </w:r>
      <w:proofErr w:type="spellEnd"/>
      <w:r w:rsidR="00012344" w:rsidRPr="002C504A">
        <w:rPr>
          <w:sz w:val="28"/>
          <w:szCs w:val="28"/>
        </w:rPr>
        <w:t xml:space="preserve"> в сумме 1 075,6 тыс. рублей, на ремонт автодороги местного значения по ул.Ленина в р.</w:t>
      </w:r>
      <w:r w:rsidR="00B44FA2" w:rsidRPr="002C504A">
        <w:rPr>
          <w:sz w:val="28"/>
          <w:szCs w:val="28"/>
        </w:rPr>
        <w:t>п</w:t>
      </w:r>
      <w:r w:rsidR="00012344" w:rsidRPr="002C504A">
        <w:rPr>
          <w:sz w:val="28"/>
          <w:szCs w:val="28"/>
        </w:rPr>
        <w:t xml:space="preserve">. </w:t>
      </w:r>
      <w:proofErr w:type="spellStart"/>
      <w:r w:rsidR="00012344" w:rsidRPr="002C504A">
        <w:rPr>
          <w:sz w:val="28"/>
          <w:szCs w:val="28"/>
        </w:rPr>
        <w:t>Гремячев</w:t>
      </w:r>
      <w:r w:rsidR="00B44FA2" w:rsidRPr="002C504A">
        <w:rPr>
          <w:sz w:val="28"/>
          <w:szCs w:val="28"/>
        </w:rPr>
        <w:t>о</w:t>
      </w:r>
      <w:proofErr w:type="spellEnd"/>
      <w:r w:rsidR="00012344" w:rsidRPr="002C504A">
        <w:rPr>
          <w:sz w:val="28"/>
          <w:szCs w:val="28"/>
        </w:rPr>
        <w:t xml:space="preserve"> в рамках </w:t>
      </w:r>
      <w:r w:rsidR="00AF10CE" w:rsidRPr="002C504A">
        <w:rPr>
          <w:sz w:val="28"/>
          <w:szCs w:val="28"/>
        </w:rPr>
        <w:t xml:space="preserve"> инициативного бюджетирования </w:t>
      </w:r>
      <w:r w:rsidR="00012344" w:rsidRPr="002C504A">
        <w:rPr>
          <w:sz w:val="28"/>
          <w:szCs w:val="28"/>
        </w:rPr>
        <w:t>«Вам решать!»</w:t>
      </w:r>
      <w:r w:rsidR="00AF10CE" w:rsidRPr="002C504A">
        <w:rPr>
          <w:sz w:val="28"/>
          <w:szCs w:val="28"/>
        </w:rPr>
        <w:t xml:space="preserve"> в сумме 311,7 тыс. рублей, на оплату уличного освещения в сумме 2 271,1 тыс. рублей, по содержанию кладбища городского округа Кулебаки в сумме 202,8 тыс. рублей, по уборке и содержанию территорий и мест пребывания людей в сумме 354,7 тыс. рублей, по реализации проекта инициативного бюджетирования в сумме 1 000,0 тыс. рублей, на ежемесячную доплату к пенсиям лиц замещающих  муниципальные должности в сумме 213,2 тыс. рублей; </w:t>
      </w:r>
      <w:r w:rsidR="002C504A" w:rsidRPr="002C504A">
        <w:rPr>
          <w:sz w:val="28"/>
          <w:szCs w:val="28"/>
        </w:rPr>
        <w:t>за счет</w:t>
      </w:r>
      <w:r w:rsidR="00AF10CE" w:rsidRPr="002C504A">
        <w:rPr>
          <w:sz w:val="28"/>
          <w:szCs w:val="28"/>
        </w:rPr>
        <w:t xml:space="preserve"> неиспользованного остатка средств резервного фонда в сумме 2 867,0 тыс. рублей; за счет в</w:t>
      </w:r>
      <w:r w:rsidR="00206077">
        <w:rPr>
          <w:sz w:val="28"/>
          <w:szCs w:val="28"/>
        </w:rPr>
        <w:t>ысвобождения  ранее направленного остатка</w:t>
      </w:r>
      <w:r w:rsidR="00AF10CE" w:rsidRPr="002C504A">
        <w:rPr>
          <w:sz w:val="28"/>
          <w:szCs w:val="28"/>
        </w:rPr>
        <w:t xml:space="preserve"> средств</w:t>
      </w:r>
      <w:r w:rsidR="00206077">
        <w:rPr>
          <w:sz w:val="28"/>
          <w:szCs w:val="28"/>
        </w:rPr>
        <w:t xml:space="preserve">  на</w:t>
      </w:r>
      <w:r w:rsidR="00AF10CE" w:rsidRPr="002C504A">
        <w:rPr>
          <w:sz w:val="28"/>
          <w:szCs w:val="28"/>
        </w:rPr>
        <w:t xml:space="preserve">  уменьшени</w:t>
      </w:r>
      <w:r w:rsidR="00206077">
        <w:rPr>
          <w:sz w:val="28"/>
          <w:szCs w:val="28"/>
        </w:rPr>
        <w:t>е</w:t>
      </w:r>
      <w:r w:rsidR="00AF10CE" w:rsidRPr="002C504A">
        <w:rPr>
          <w:sz w:val="28"/>
          <w:szCs w:val="28"/>
        </w:rPr>
        <w:t xml:space="preserve"> дефицита в сумме 3 066,0 тыс. рублей. </w:t>
      </w:r>
    </w:p>
    <w:p w:rsidR="00BF1DDD" w:rsidRPr="00BF1DDD" w:rsidRDefault="00BF1DDD" w:rsidP="00BF1DDD">
      <w:pPr>
        <w:ind w:firstLine="709"/>
        <w:jc w:val="both"/>
        <w:rPr>
          <w:sz w:val="28"/>
          <w:szCs w:val="28"/>
        </w:rPr>
      </w:pPr>
      <w:r w:rsidRPr="00BF1DDD">
        <w:rPr>
          <w:sz w:val="28"/>
          <w:szCs w:val="28"/>
        </w:rPr>
        <w:t xml:space="preserve">Остатки средств </w:t>
      </w:r>
      <w:r w:rsidR="000E3F78">
        <w:rPr>
          <w:sz w:val="28"/>
          <w:szCs w:val="28"/>
        </w:rPr>
        <w:t xml:space="preserve">областного </w:t>
      </w:r>
      <w:r w:rsidRPr="00BF1DDD">
        <w:rPr>
          <w:sz w:val="28"/>
          <w:szCs w:val="28"/>
        </w:rPr>
        <w:t>бюджет</w:t>
      </w:r>
      <w:r w:rsidR="003B34A6">
        <w:rPr>
          <w:sz w:val="28"/>
          <w:szCs w:val="28"/>
        </w:rPr>
        <w:t>а</w:t>
      </w:r>
      <w:r w:rsidRPr="00BF1DDD">
        <w:rPr>
          <w:sz w:val="28"/>
          <w:szCs w:val="28"/>
        </w:rPr>
        <w:t xml:space="preserve"> на 01.01.202</w:t>
      </w:r>
      <w:r w:rsidR="00B02AF0">
        <w:rPr>
          <w:sz w:val="28"/>
          <w:szCs w:val="28"/>
        </w:rPr>
        <w:t>2</w:t>
      </w:r>
      <w:r w:rsidRPr="00BF1DDD">
        <w:rPr>
          <w:sz w:val="28"/>
          <w:szCs w:val="28"/>
        </w:rPr>
        <w:t xml:space="preserve"> по сравнению с </w:t>
      </w:r>
      <w:r w:rsidR="0001588F" w:rsidRPr="00BF1DDD">
        <w:rPr>
          <w:sz w:val="28"/>
          <w:szCs w:val="28"/>
        </w:rPr>
        <w:t>01.01.20</w:t>
      </w:r>
      <w:r w:rsidR="0001588F">
        <w:rPr>
          <w:sz w:val="28"/>
          <w:szCs w:val="28"/>
        </w:rPr>
        <w:t>2</w:t>
      </w:r>
      <w:r w:rsidR="00B02AF0">
        <w:rPr>
          <w:sz w:val="28"/>
          <w:szCs w:val="28"/>
        </w:rPr>
        <w:t>1</w:t>
      </w:r>
      <w:r w:rsidR="0001588F" w:rsidRPr="00BF1DDD">
        <w:rPr>
          <w:sz w:val="28"/>
          <w:szCs w:val="28"/>
        </w:rPr>
        <w:t xml:space="preserve"> </w:t>
      </w:r>
      <w:r w:rsidR="00F3249D">
        <w:rPr>
          <w:sz w:val="28"/>
          <w:szCs w:val="28"/>
        </w:rPr>
        <w:t xml:space="preserve"> сократились</w:t>
      </w:r>
      <w:r w:rsidRPr="00BF1DDD">
        <w:rPr>
          <w:sz w:val="28"/>
          <w:szCs w:val="28"/>
        </w:rPr>
        <w:t xml:space="preserve"> на </w:t>
      </w:r>
      <w:r w:rsidR="000E3F78">
        <w:rPr>
          <w:sz w:val="28"/>
          <w:szCs w:val="28"/>
        </w:rPr>
        <w:t> 4</w:t>
      </w:r>
      <w:r w:rsidR="00B02AF0">
        <w:rPr>
          <w:sz w:val="28"/>
          <w:szCs w:val="28"/>
        </w:rPr>
        <w:t xml:space="preserve">55,0 </w:t>
      </w:r>
      <w:r w:rsidRPr="00BF1DDD">
        <w:rPr>
          <w:sz w:val="28"/>
          <w:szCs w:val="28"/>
        </w:rPr>
        <w:t>тыс. руб</w:t>
      </w:r>
      <w:r w:rsidR="000E3F78">
        <w:rPr>
          <w:sz w:val="28"/>
          <w:szCs w:val="28"/>
        </w:rPr>
        <w:t>лей</w:t>
      </w:r>
      <w:r w:rsidRPr="00BF1DDD">
        <w:rPr>
          <w:sz w:val="28"/>
          <w:szCs w:val="28"/>
        </w:rPr>
        <w:t xml:space="preserve"> и </w:t>
      </w:r>
      <w:r w:rsidR="0001588F" w:rsidRPr="00BF1DDD">
        <w:rPr>
          <w:sz w:val="28"/>
          <w:szCs w:val="28"/>
        </w:rPr>
        <w:t xml:space="preserve">составили </w:t>
      </w:r>
      <w:r w:rsidR="0001588F">
        <w:rPr>
          <w:sz w:val="28"/>
          <w:szCs w:val="28"/>
        </w:rPr>
        <w:t>1</w:t>
      </w:r>
      <w:r w:rsidR="00B02AF0">
        <w:rPr>
          <w:sz w:val="28"/>
          <w:szCs w:val="28"/>
        </w:rPr>
        <w:t> 196,2</w:t>
      </w:r>
      <w:r w:rsidRPr="00BF1DDD">
        <w:rPr>
          <w:sz w:val="28"/>
          <w:szCs w:val="28"/>
        </w:rPr>
        <w:t xml:space="preserve"> тыс. руб</w:t>
      </w:r>
      <w:r w:rsidR="000E3F78">
        <w:rPr>
          <w:sz w:val="28"/>
          <w:szCs w:val="28"/>
        </w:rPr>
        <w:t>лей</w:t>
      </w:r>
      <w:r w:rsidRPr="00BF1DDD">
        <w:rPr>
          <w:sz w:val="28"/>
          <w:szCs w:val="28"/>
        </w:rPr>
        <w:t xml:space="preserve">. </w:t>
      </w:r>
      <w:r w:rsidR="003B34A6">
        <w:rPr>
          <w:sz w:val="28"/>
          <w:szCs w:val="28"/>
        </w:rPr>
        <w:lastRenderedPageBreak/>
        <w:t xml:space="preserve">Указанные остатки средств возвращены в областной бюджет </w:t>
      </w:r>
      <w:r w:rsidR="0001588F">
        <w:rPr>
          <w:sz w:val="28"/>
          <w:szCs w:val="28"/>
        </w:rPr>
        <w:t>в сроки,</w:t>
      </w:r>
      <w:r w:rsidR="003B34A6">
        <w:rPr>
          <w:sz w:val="28"/>
          <w:szCs w:val="28"/>
        </w:rPr>
        <w:t xml:space="preserve"> установленные законодательством.</w:t>
      </w:r>
    </w:p>
    <w:p w:rsidR="00BF1DDD" w:rsidRPr="00BF1DDD" w:rsidRDefault="00B8300B" w:rsidP="00BF1DDD">
      <w:pPr>
        <w:widowControl w:val="0"/>
        <w:autoSpaceDE w:val="0"/>
        <w:autoSpaceDN w:val="0"/>
        <w:adjustRightInd w:val="0"/>
        <w:ind w:firstLine="709"/>
        <w:jc w:val="both"/>
        <w:rPr>
          <w:sz w:val="28"/>
          <w:szCs w:val="28"/>
        </w:rPr>
      </w:pPr>
      <w:r>
        <w:rPr>
          <w:b/>
          <w:sz w:val="28"/>
          <w:szCs w:val="28"/>
        </w:rPr>
        <w:t>13.6</w:t>
      </w:r>
      <w:r w:rsidR="00BF1DDD" w:rsidRPr="00614B82">
        <w:rPr>
          <w:b/>
          <w:sz w:val="28"/>
          <w:szCs w:val="28"/>
        </w:rPr>
        <w:t>.</w:t>
      </w:r>
      <w:r w:rsidR="00BF1DDD" w:rsidRPr="00BF1DDD">
        <w:rPr>
          <w:sz w:val="28"/>
          <w:szCs w:val="28"/>
        </w:rPr>
        <w:t xml:space="preserve"> На кассовые расходы бюджета за 20</w:t>
      </w:r>
      <w:r w:rsidR="005151EE">
        <w:rPr>
          <w:sz w:val="28"/>
          <w:szCs w:val="28"/>
        </w:rPr>
        <w:t>2</w:t>
      </w:r>
      <w:r w:rsidR="00A16D84">
        <w:rPr>
          <w:sz w:val="28"/>
          <w:szCs w:val="28"/>
        </w:rPr>
        <w:t>1</w:t>
      </w:r>
      <w:r w:rsidR="00BF1DDD" w:rsidRPr="00BF1DDD">
        <w:rPr>
          <w:sz w:val="28"/>
          <w:szCs w:val="28"/>
        </w:rPr>
        <w:t xml:space="preserve"> год в форме субсидий на финансовое обеспечение муниципального задания на оказание муниципальных услуг (работ) и на иные цели в исполненном бюджете пришлось </w:t>
      </w:r>
      <w:r w:rsidR="005151EE">
        <w:rPr>
          <w:sz w:val="28"/>
          <w:szCs w:val="28"/>
        </w:rPr>
        <w:t>72,</w:t>
      </w:r>
      <w:r w:rsidR="004F5A39">
        <w:rPr>
          <w:sz w:val="28"/>
          <w:szCs w:val="28"/>
        </w:rPr>
        <w:t>51</w:t>
      </w:r>
      <w:r w:rsidR="00BF1DDD" w:rsidRPr="00BF1DDD">
        <w:rPr>
          <w:sz w:val="28"/>
          <w:szCs w:val="28"/>
        </w:rPr>
        <w:t xml:space="preserve"> %, или           </w:t>
      </w:r>
      <w:r w:rsidR="005151EE">
        <w:rPr>
          <w:sz w:val="28"/>
          <w:szCs w:val="28"/>
        </w:rPr>
        <w:t>1</w:t>
      </w:r>
      <w:r w:rsidR="00A16D84">
        <w:rPr>
          <w:sz w:val="28"/>
          <w:szCs w:val="28"/>
        </w:rPr>
        <w:t> </w:t>
      </w:r>
      <w:r w:rsidR="005151EE">
        <w:rPr>
          <w:sz w:val="28"/>
          <w:szCs w:val="28"/>
        </w:rPr>
        <w:t>0</w:t>
      </w:r>
      <w:r w:rsidR="00A16D84">
        <w:rPr>
          <w:sz w:val="28"/>
          <w:szCs w:val="28"/>
        </w:rPr>
        <w:t>17 881,2</w:t>
      </w:r>
      <w:r w:rsidR="00BF1DDD" w:rsidRPr="00BF1DDD">
        <w:rPr>
          <w:sz w:val="28"/>
          <w:szCs w:val="28"/>
        </w:rPr>
        <w:t xml:space="preserve"> тыс. руб</w:t>
      </w:r>
      <w:r w:rsidR="00460E4A">
        <w:rPr>
          <w:sz w:val="28"/>
          <w:szCs w:val="28"/>
        </w:rPr>
        <w:t>лей</w:t>
      </w:r>
      <w:r w:rsidR="00BF1DDD" w:rsidRPr="00BF1DDD">
        <w:rPr>
          <w:sz w:val="28"/>
          <w:szCs w:val="28"/>
        </w:rPr>
        <w:t xml:space="preserve">, что составило </w:t>
      </w:r>
      <w:r w:rsidR="004F5A39">
        <w:rPr>
          <w:sz w:val="28"/>
          <w:szCs w:val="28"/>
        </w:rPr>
        <w:t>6</w:t>
      </w:r>
      <w:r w:rsidR="00A16D84">
        <w:rPr>
          <w:sz w:val="28"/>
          <w:szCs w:val="28"/>
        </w:rPr>
        <w:t>6</w:t>
      </w:r>
      <w:r w:rsidR="004F5A39">
        <w:rPr>
          <w:sz w:val="28"/>
          <w:szCs w:val="28"/>
        </w:rPr>
        <w:t>,</w:t>
      </w:r>
      <w:r w:rsidR="00A16D84">
        <w:rPr>
          <w:sz w:val="28"/>
          <w:szCs w:val="28"/>
        </w:rPr>
        <w:t>03</w:t>
      </w:r>
      <w:r w:rsidR="00BF1DDD" w:rsidRPr="00BF1DDD">
        <w:rPr>
          <w:sz w:val="28"/>
          <w:szCs w:val="28"/>
        </w:rPr>
        <w:t>% от показателей росписи на конец отчетного периода.</w:t>
      </w:r>
    </w:p>
    <w:p w:rsidR="00BF1DDD" w:rsidRPr="00DA20F5" w:rsidRDefault="00BF1DDD" w:rsidP="00BF1DDD">
      <w:pPr>
        <w:shd w:val="clear" w:color="auto" w:fill="FFFFFF"/>
        <w:ind w:firstLine="709"/>
        <w:jc w:val="both"/>
        <w:rPr>
          <w:sz w:val="28"/>
          <w:szCs w:val="28"/>
        </w:rPr>
      </w:pPr>
      <w:r w:rsidRPr="00DA20F5">
        <w:rPr>
          <w:sz w:val="28"/>
          <w:szCs w:val="28"/>
        </w:rPr>
        <w:t>По состоянию на 01.01.202</w:t>
      </w:r>
      <w:r w:rsidR="00A16D84">
        <w:rPr>
          <w:sz w:val="28"/>
          <w:szCs w:val="28"/>
        </w:rPr>
        <w:t>2</w:t>
      </w:r>
      <w:r w:rsidRPr="00DA20F5">
        <w:rPr>
          <w:sz w:val="28"/>
          <w:szCs w:val="28"/>
        </w:rPr>
        <w:t xml:space="preserve"> года общий объем неиспользованных остатков субсидий на счетах автономных и бюджетных учреждений в сравнении с 01.01.</w:t>
      </w:r>
      <w:r w:rsidR="005151EE" w:rsidRPr="00DA20F5">
        <w:rPr>
          <w:sz w:val="28"/>
          <w:szCs w:val="28"/>
        </w:rPr>
        <w:t>20</w:t>
      </w:r>
      <w:r w:rsidR="00DA20F5">
        <w:rPr>
          <w:sz w:val="28"/>
          <w:szCs w:val="28"/>
        </w:rPr>
        <w:t>2</w:t>
      </w:r>
      <w:r w:rsidR="00A16D84">
        <w:rPr>
          <w:sz w:val="28"/>
          <w:szCs w:val="28"/>
        </w:rPr>
        <w:t>1</w:t>
      </w:r>
      <w:r w:rsidRPr="00DA20F5">
        <w:rPr>
          <w:sz w:val="28"/>
          <w:szCs w:val="28"/>
        </w:rPr>
        <w:t xml:space="preserve"> у</w:t>
      </w:r>
      <w:r w:rsidR="00A16D84">
        <w:rPr>
          <w:sz w:val="28"/>
          <w:szCs w:val="28"/>
        </w:rPr>
        <w:t>меньшился</w:t>
      </w:r>
      <w:r w:rsidRPr="00DA20F5">
        <w:rPr>
          <w:sz w:val="28"/>
          <w:szCs w:val="28"/>
        </w:rPr>
        <w:t xml:space="preserve"> на </w:t>
      </w:r>
      <w:r w:rsidR="00A16D84">
        <w:rPr>
          <w:sz w:val="28"/>
          <w:szCs w:val="28"/>
        </w:rPr>
        <w:t>54 418,2</w:t>
      </w:r>
      <w:r w:rsidR="00DA20F5">
        <w:rPr>
          <w:sz w:val="28"/>
          <w:szCs w:val="28"/>
        </w:rPr>
        <w:t xml:space="preserve"> тыс.</w:t>
      </w:r>
      <w:r w:rsidRPr="00DA20F5">
        <w:rPr>
          <w:sz w:val="28"/>
          <w:szCs w:val="28"/>
        </w:rPr>
        <w:t xml:space="preserve"> руб</w:t>
      </w:r>
      <w:r w:rsidR="00DA20F5">
        <w:rPr>
          <w:sz w:val="28"/>
          <w:szCs w:val="28"/>
        </w:rPr>
        <w:t>лей</w:t>
      </w:r>
      <w:r w:rsidRPr="00DA20F5">
        <w:rPr>
          <w:sz w:val="28"/>
          <w:szCs w:val="28"/>
        </w:rPr>
        <w:t xml:space="preserve"> или на </w:t>
      </w:r>
      <w:r w:rsidR="00A16D84">
        <w:rPr>
          <w:sz w:val="28"/>
          <w:szCs w:val="28"/>
        </w:rPr>
        <w:t>98,42</w:t>
      </w:r>
      <w:r w:rsidRPr="00DA20F5">
        <w:rPr>
          <w:sz w:val="28"/>
          <w:szCs w:val="28"/>
        </w:rPr>
        <w:t xml:space="preserve">% и составил </w:t>
      </w:r>
      <w:r w:rsidR="00A16D84">
        <w:rPr>
          <w:sz w:val="28"/>
          <w:szCs w:val="28"/>
        </w:rPr>
        <w:t>875,8</w:t>
      </w:r>
      <w:r w:rsidRPr="00DA20F5">
        <w:rPr>
          <w:sz w:val="28"/>
          <w:szCs w:val="28"/>
        </w:rPr>
        <w:t xml:space="preserve"> тыс. руб</w:t>
      </w:r>
      <w:r w:rsidR="00DA20F5">
        <w:rPr>
          <w:sz w:val="28"/>
          <w:szCs w:val="28"/>
        </w:rPr>
        <w:t>лей</w:t>
      </w:r>
      <w:r w:rsidRPr="00DA20F5">
        <w:rPr>
          <w:sz w:val="28"/>
          <w:szCs w:val="28"/>
        </w:rPr>
        <w:t xml:space="preserve"> (ф</w:t>
      </w:r>
      <w:r w:rsidR="00DA20F5">
        <w:rPr>
          <w:sz w:val="28"/>
          <w:szCs w:val="28"/>
        </w:rPr>
        <w:t>.</w:t>
      </w:r>
      <w:r w:rsidRPr="00DA20F5">
        <w:rPr>
          <w:sz w:val="28"/>
          <w:szCs w:val="28"/>
        </w:rPr>
        <w:t>0503779), в том числе:</w:t>
      </w:r>
    </w:p>
    <w:p w:rsidR="00BF1DDD" w:rsidRPr="00DA20F5" w:rsidRDefault="00BF1DDD" w:rsidP="00BF1DDD">
      <w:pPr>
        <w:shd w:val="clear" w:color="auto" w:fill="FFFFFF"/>
        <w:ind w:firstLine="709"/>
        <w:jc w:val="both"/>
        <w:rPr>
          <w:sz w:val="28"/>
          <w:szCs w:val="28"/>
        </w:rPr>
      </w:pPr>
      <w:r w:rsidRPr="00DA20F5">
        <w:rPr>
          <w:sz w:val="28"/>
          <w:szCs w:val="28"/>
        </w:rPr>
        <w:t xml:space="preserve">- остатки субсидий на выполнение муниципальных заданий – </w:t>
      </w:r>
      <w:r w:rsidR="00CA78B4">
        <w:rPr>
          <w:sz w:val="28"/>
          <w:szCs w:val="28"/>
        </w:rPr>
        <w:t>0,0</w:t>
      </w:r>
      <w:r w:rsidRPr="00DA20F5">
        <w:rPr>
          <w:sz w:val="28"/>
          <w:szCs w:val="28"/>
        </w:rPr>
        <w:t xml:space="preserve"> тыс. руб</w:t>
      </w:r>
      <w:r w:rsidR="00DA20F5">
        <w:rPr>
          <w:sz w:val="28"/>
          <w:szCs w:val="28"/>
        </w:rPr>
        <w:t>лей</w:t>
      </w:r>
      <w:r w:rsidRPr="00DA20F5">
        <w:rPr>
          <w:sz w:val="28"/>
          <w:szCs w:val="28"/>
        </w:rPr>
        <w:t xml:space="preserve">; </w:t>
      </w:r>
    </w:p>
    <w:p w:rsidR="00BF1DDD" w:rsidRDefault="00BF1DDD" w:rsidP="00BF1DDD">
      <w:pPr>
        <w:shd w:val="clear" w:color="auto" w:fill="FFFFFF"/>
        <w:ind w:firstLine="709"/>
        <w:jc w:val="both"/>
        <w:rPr>
          <w:sz w:val="28"/>
          <w:szCs w:val="28"/>
        </w:rPr>
      </w:pPr>
      <w:r w:rsidRPr="00DA20F5">
        <w:rPr>
          <w:sz w:val="28"/>
          <w:szCs w:val="28"/>
        </w:rPr>
        <w:t xml:space="preserve">- остатки </w:t>
      </w:r>
      <w:r w:rsidR="0001588F" w:rsidRPr="00DA20F5">
        <w:rPr>
          <w:sz w:val="28"/>
          <w:szCs w:val="28"/>
        </w:rPr>
        <w:t>субсидий,</w:t>
      </w:r>
      <w:r w:rsidRPr="00DA20F5">
        <w:rPr>
          <w:sz w:val="28"/>
          <w:szCs w:val="28"/>
        </w:rPr>
        <w:t xml:space="preserve"> выделенных на иные цели – </w:t>
      </w:r>
      <w:r w:rsidR="00CA78B4">
        <w:rPr>
          <w:sz w:val="28"/>
          <w:szCs w:val="28"/>
        </w:rPr>
        <w:t>7</w:t>
      </w:r>
      <w:r w:rsidR="00A16D84">
        <w:rPr>
          <w:sz w:val="28"/>
          <w:szCs w:val="28"/>
        </w:rPr>
        <w:t>20</w:t>
      </w:r>
      <w:r w:rsidR="00CA78B4">
        <w:rPr>
          <w:sz w:val="28"/>
          <w:szCs w:val="28"/>
        </w:rPr>
        <w:t>,</w:t>
      </w:r>
      <w:r w:rsidR="00A16D84">
        <w:rPr>
          <w:sz w:val="28"/>
          <w:szCs w:val="28"/>
        </w:rPr>
        <w:t>0</w:t>
      </w:r>
      <w:r w:rsidRPr="00DA20F5">
        <w:rPr>
          <w:sz w:val="28"/>
          <w:szCs w:val="28"/>
        </w:rPr>
        <w:t xml:space="preserve"> тыс. руб</w:t>
      </w:r>
      <w:r w:rsidR="00DA20F5">
        <w:rPr>
          <w:sz w:val="28"/>
          <w:szCs w:val="28"/>
        </w:rPr>
        <w:t>лей;</w:t>
      </w:r>
    </w:p>
    <w:p w:rsidR="00B518D6" w:rsidRDefault="00A16D84" w:rsidP="00A16D84">
      <w:pPr>
        <w:shd w:val="clear" w:color="auto" w:fill="FFFFFF"/>
        <w:ind w:firstLine="709"/>
        <w:jc w:val="both"/>
        <w:rPr>
          <w:sz w:val="28"/>
          <w:szCs w:val="28"/>
        </w:rPr>
      </w:pPr>
      <w:r>
        <w:rPr>
          <w:sz w:val="28"/>
          <w:szCs w:val="28"/>
        </w:rPr>
        <w:t>-остатки субсидий (гранты в форме субсидий) не подлежащие  казначейскому сопровождению  - 155,8 тыс. рублей.</w:t>
      </w:r>
    </w:p>
    <w:p w:rsidR="00614B82" w:rsidRDefault="00B518D6" w:rsidP="00614B82">
      <w:pPr>
        <w:shd w:val="clear" w:color="auto" w:fill="FFFFFF"/>
        <w:ind w:firstLine="709"/>
        <w:jc w:val="both"/>
        <w:rPr>
          <w:sz w:val="28"/>
          <w:szCs w:val="28"/>
        </w:rPr>
      </w:pPr>
      <w:r w:rsidRPr="00BF1DDD">
        <w:rPr>
          <w:sz w:val="28"/>
          <w:szCs w:val="28"/>
        </w:rPr>
        <w:t xml:space="preserve"> </w:t>
      </w:r>
      <w:r w:rsidR="00BF1DDD" w:rsidRPr="00BF1DDD">
        <w:rPr>
          <w:sz w:val="28"/>
          <w:szCs w:val="28"/>
        </w:rPr>
        <w:t>Значения показателей, отраженные главными администраторами бюджетных средств в форме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соответствуют данным отраженным муниципальными учреждениями в форме 0503737 «Отчет об исполнении учреждением плана его финансово-хозяйственной деятельности».</w:t>
      </w:r>
    </w:p>
    <w:p w:rsidR="00BF1DDD" w:rsidRPr="00BF1DDD" w:rsidRDefault="00B8300B" w:rsidP="00614B82">
      <w:pPr>
        <w:shd w:val="clear" w:color="auto" w:fill="FFFFFF"/>
        <w:ind w:firstLine="709"/>
        <w:jc w:val="both"/>
        <w:rPr>
          <w:sz w:val="28"/>
          <w:szCs w:val="28"/>
        </w:rPr>
      </w:pPr>
      <w:r>
        <w:rPr>
          <w:b/>
          <w:sz w:val="28"/>
          <w:szCs w:val="28"/>
        </w:rPr>
        <w:t>13</w:t>
      </w:r>
      <w:r w:rsidR="00614B82" w:rsidRPr="00614B82">
        <w:rPr>
          <w:b/>
          <w:sz w:val="28"/>
          <w:szCs w:val="28"/>
        </w:rPr>
        <w:t>.7.</w:t>
      </w:r>
      <w:r w:rsidR="00614B82">
        <w:rPr>
          <w:b/>
          <w:sz w:val="28"/>
          <w:szCs w:val="28"/>
        </w:rPr>
        <w:t xml:space="preserve"> </w:t>
      </w:r>
      <w:r w:rsidR="00BF1DDD" w:rsidRPr="00BF1DDD">
        <w:rPr>
          <w:sz w:val="28"/>
          <w:szCs w:val="28"/>
        </w:rPr>
        <w:t>В 20</w:t>
      </w:r>
      <w:r w:rsidR="00C146E6">
        <w:rPr>
          <w:sz w:val="28"/>
          <w:szCs w:val="28"/>
        </w:rPr>
        <w:t>2</w:t>
      </w:r>
      <w:r w:rsidR="001D7201">
        <w:rPr>
          <w:sz w:val="28"/>
          <w:szCs w:val="28"/>
        </w:rPr>
        <w:t>1</w:t>
      </w:r>
      <w:r w:rsidR="00BF1DDD" w:rsidRPr="00BF1DDD">
        <w:rPr>
          <w:sz w:val="28"/>
          <w:szCs w:val="28"/>
        </w:rPr>
        <w:t xml:space="preserve"> году бюджетные ассигнования </w:t>
      </w:r>
      <w:r w:rsidR="001D7201">
        <w:rPr>
          <w:sz w:val="28"/>
          <w:szCs w:val="28"/>
        </w:rPr>
        <w:t xml:space="preserve"> запланированы </w:t>
      </w:r>
      <w:r w:rsidR="00BF1DDD" w:rsidRPr="00BF1DDD">
        <w:rPr>
          <w:sz w:val="28"/>
          <w:szCs w:val="28"/>
        </w:rPr>
        <w:t xml:space="preserve">на предоставление субсидии юридическим лицам в общей сумме </w:t>
      </w:r>
      <w:r w:rsidR="001D7201">
        <w:rPr>
          <w:sz w:val="28"/>
          <w:szCs w:val="28"/>
        </w:rPr>
        <w:t>15 101,3 тыс</w:t>
      </w:r>
      <w:r w:rsidR="00151720">
        <w:rPr>
          <w:sz w:val="28"/>
          <w:szCs w:val="28"/>
        </w:rPr>
        <w:t>.</w:t>
      </w:r>
      <w:r w:rsidR="001D7201">
        <w:rPr>
          <w:sz w:val="28"/>
          <w:szCs w:val="28"/>
        </w:rPr>
        <w:t xml:space="preserve"> рублей, что ниже уровня</w:t>
      </w:r>
      <w:r w:rsidR="007B3436">
        <w:rPr>
          <w:sz w:val="28"/>
          <w:szCs w:val="28"/>
        </w:rPr>
        <w:t xml:space="preserve">  расходов  предусмотренных за 2020 год  на 19 046,3 тыс. рублей (</w:t>
      </w:r>
      <w:r w:rsidR="00A66E49">
        <w:rPr>
          <w:sz w:val="28"/>
          <w:szCs w:val="28"/>
        </w:rPr>
        <w:t>34 14</w:t>
      </w:r>
      <w:r w:rsidR="00933356">
        <w:rPr>
          <w:sz w:val="28"/>
          <w:szCs w:val="28"/>
        </w:rPr>
        <w:t>7</w:t>
      </w:r>
      <w:r w:rsidR="00A66E49">
        <w:rPr>
          <w:sz w:val="28"/>
          <w:szCs w:val="28"/>
        </w:rPr>
        <w:t>,6</w:t>
      </w:r>
      <w:r w:rsidR="00BF1DDD" w:rsidRPr="00BF1DDD">
        <w:rPr>
          <w:sz w:val="28"/>
          <w:szCs w:val="28"/>
        </w:rPr>
        <w:t xml:space="preserve"> тыс. руб</w:t>
      </w:r>
      <w:r w:rsidR="00841C93">
        <w:rPr>
          <w:sz w:val="28"/>
          <w:szCs w:val="28"/>
        </w:rPr>
        <w:t>лей</w:t>
      </w:r>
      <w:r w:rsidR="007B3436">
        <w:rPr>
          <w:sz w:val="28"/>
          <w:szCs w:val="28"/>
        </w:rPr>
        <w:t>) или на 55,78%</w:t>
      </w:r>
      <w:r w:rsidR="00BF1DDD" w:rsidRPr="00BF1DDD">
        <w:rPr>
          <w:sz w:val="28"/>
          <w:szCs w:val="28"/>
        </w:rPr>
        <w:t>.</w:t>
      </w:r>
    </w:p>
    <w:p w:rsidR="00DD53A3" w:rsidRDefault="00BF1DDD" w:rsidP="00BF1DDD">
      <w:pPr>
        <w:widowControl w:val="0"/>
        <w:autoSpaceDE w:val="0"/>
        <w:autoSpaceDN w:val="0"/>
        <w:adjustRightInd w:val="0"/>
        <w:ind w:firstLine="709"/>
        <w:jc w:val="both"/>
        <w:rPr>
          <w:iCs/>
          <w:sz w:val="28"/>
          <w:szCs w:val="28"/>
        </w:rPr>
      </w:pPr>
      <w:r w:rsidRPr="00BF1DDD">
        <w:rPr>
          <w:sz w:val="28"/>
          <w:szCs w:val="28"/>
        </w:rPr>
        <w:t xml:space="preserve">В общем объеме субсидий юридическим лицам </w:t>
      </w:r>
      <w:r w:rsidR="00A66E49">
        <w:rPr>
          <w:sz w:val="28"/>
          <w:szCs w:val="28"/>
        </w:rPr>
        <w:t>87,</w:t>
      </w:r>
      <w:r w:rsidR="005F4C70">
        <w:rPr>
          <w:sz w:val="28"/>
          <w:szCs w:val="28"/>
        </w:rPr>
        <w:t>62</w:t>
      </w:r>
      <w:r w:rsidRPr="00BF1DDD">
        <w:rPr>
          <w:sz w:val="28"/>
          <w:szCs w:val="28"/>
        </w:rPr>
        <w:t>% (</w:t>
      </w:r>
      <w:r w:rsidR="005F4C70">
        <w:rPr>
          <w:sz w:val="28"/>
          <w:szCs w:val="28"/>
        </w:rPr>
        <w:t>13 021,5</w:t>
      </w:r>
      <w:r w:rsidRPr="00BF1DDD">
        <w:rPr>
          <w:sz w:val="28"/>
          <w:szCs w:val="28"/>
        </w:rPr>
        <w:t xml:space="preserve"> тыс. руб</w:t>
      </w:r>
      <w:r w:rsidR="00841C93">
        <w:rPr>
          <w:sz w:val="28"/>
          <w:szCs w:val="28"/>
        </w:rPr>
        <w:t>лей</w:t>
      </w:r>
      <w:r w:rsidRPr="00BF1DDD">
        <w:rPr>
          <w:sz w:val="28"/>
          <w:szCs w:val="28"/>
        </w:rPr>
        <w:t>) составили субсидии</w:t>
      </w:r>
      <w:r w:rsidR="00841C93">
        <w:rPr>
          <w:sz w:val="28"/>
          <w:szCs w:val="28"/>
        </w:rPr>
        <w:t xml:space="preserve">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r w:rsidRPr="00BF1DDD">
        <w:rPr>
          <w:sz w:val="28"/>
          <w:szCs w:val="28"/>
        </w:rPr>
        <w:t>. Данные субсидии предоставлялись:</w:t>
      </w:r>
      <w:r w:rsidR="00DD53A3" w:rsidRPr="00DD53A3">
        <w:rPr>
          <w:iCs/>
          <w:sz w:val="28"/>
          <w:szCs w:val="28"/>
        </w:rPr>
        <w:t xml:space="preserve"> </w:t>
      </w:r>
    </w:p>
    <w:p w:rsidR="00BF1DDD" w:rsidRPr="005F4C70" w:rsidRDefault="00445FC9" w:rsidP="00BF1DDD">
      <w:pPr>
        <w:widowControl w:val="0"/>
        <w:autoSpaceDE w:val="0"/>
        <w:autoSpaceDN w:val="0"/>
        <w:adjustRightInd w:val="0"/>
        <w:ind w:firstLine="709"/>
        <w:jc w:val="both"/>
        <w:rPr>
          <w:iCs/>
          <w:sz w:val="28"/>
          <w:szCs w:val="28"/>
        </w:rPr>
      </w:pPr>
      <w:r w:rsidRPr="005F4C70">
        <w:rPr>
          <w:iCs/>
          <w:sz w:val="28"/>
          <w:szCs w:val="28"/>
        </w:rPr>
        <w:t>-</w:t>
      </w:r>
      <w:r w:rsidR="001D74AA">
        <w:rPr>
          <w:iCs/>
          <w:sz w:val="28"/>
          <w:szCs w:val="28"/>
        </w:rPr>
        <w:t xml:space="preserve"> </w:t>
      </w:r>
      <w:r w:rsidRPr="005F4C70">
        <w:rPr>
          <w:iCs/>
          <w:sz w:val="28"/>
          <w:szCs w:val="28"/>
        </w:rPr>
        <w:t xml:space="preserve">на </w:t>
      </w:r>
      <w:r w:rsidR="00DD53A3" w:rsidRPr="005F4C70">
        <w:rPr>
          <w:iCs/>
          <w:sz w:val="28"/>
          <w:szCs w:val="28"/>
        </w:rPr>
        <w:t xml:space="preserve">расходы </w:t>
      </w:r>
      <w:r w:rsidR="007B3436" w:rsidRPr="005F4C70">
        <w:rPr>
          <w:iCs/>
          <w:sz w:val="28"/>
          <w:szCs w:val="28"/>
        </w:rPr>
        <w:t>на возмещение части затрат организаций</w:t>
      </w:r>
      <w:r w:rsidR="00566FC7">
        <w:rPr>
          <w:iCs/>
          <w:sz w:val="28"/>
          <w:szCs w:val="28"/>
        </w:rPr>
        <w:t>,</w:t>
      </w:r>
      <w:r w:rsidR="007B3436" w:rsidRPr="005F4C70">
        <w:rPr>
          <w:iCs/>
          <w:sz w:val="28"/>
          <w:szCs w:val="28"/>
        </w:rPr>
        <w:t xml:space="preserve"> пострадавших от распространения новой </w:t>
      </w:r>
      <w:proofErr w:type="spellStart"/>
      <w:r w:rsidR="007B3436" w:rsidRPr="005F4C70">
        <w:rPr>
          <w:iCs/>
          <w:sz w:val="28"/>
          <w:szCs w:val="28"/>
        </w:rPr>
        <w:t>коронавирусной</w:t>
      </w:r>
      <w:proofErr w:type="spellEnd"/>
      <w:r w:rsidR="007B3436" w:rsidRPr="005F4C70">
        <w:rPr>
          <w:iCs/>
          <w:sz w:val="28"/>
          <w:szCs w:val="28"/>
        </w:rPr>
        <w:t xml:space="preserve"> инфекции(</w:t>
      </w:r>
      <w:r w:rsidR="007B3436" w:rsidRPr="005F4C70">
        <w:rPr>
          <w:iCs/>
          <w:sz w:val="28"/>
          <w:szCs w:val="28"/>
          <w:lang w:val="en-US"/>
        </w:rPr>
        <w:t>COVID</w:t>
      </w:r>
      <w:r w:rsidR="007B3436" w:rsidRPr="005F4C70">
        <w:rPr>
          <w:iCs/>
          <w:sz w:val="28"/>
          <w:szCs w:val="28"/>
        </w:rPr>
        <w:t>-19), на оплату труда работников  и коммунальных услуг в сумме  1</w:t>
      </w:r>
      <w:r w:rsidR="00CC5174" w:rsidRPr="005F4C70">
        <w:rPr>
          <w:iCs/>
          <w:sz w:val="28"/>
          <w:szCs w:val="28"/>
        </w:rPr>
        <w:t> </w:t>
      </w:r>
      <w:r w:rsidR="007B3436" w:rsidRPr="005F4C70">
        <w:rPr>
          <w:iCs/>
          <w:sz w:val="28"/>
          <w:szCs w:val="28"/>
        </w:rPr>
        <w:t>3</w:t>
      </w:r>
      <w:r w:rsidR="00CC5174" w:rsidRPr="005F4C70">
        <w:rPr>
          <w:iCs/>
          <w:sz w:val="28"/>
          <w:szCs w:val="28"/>
        </w:rPr>
        <w:t>36,4</w:t>
      </w:r>
      <w:r w:rsidR="0001588F" w:rsidRPr="005F4C70">
        <w:rPr>
          <w:iCs/>
          <w:sz w:val="28"/>
          <w:szCs w:val="28"/>
        </w:rPr>
        <w:t xml:space="preserve"> тыс.</w:t>
      </w:r>
      <w:r w:rsidR="00DD53A3" w:rsidRPr="005F4C70">
        <w:rPr>
          <w:iCs/>
          <w:sz w:val="28"/>
          <w:szCs w:val="28"/>
        </w:rPr>
        <w:t xml:space="preserve"> рублей</w:t>
      </w:r>
      <w:r w:rsidRPr="005F4C70">
        <w:rPr>
          <w:iCs/>
          <w:sz w:val="28"/>
          <w:szCs w:val="28"/>
        </w:rPr>
        <w:t>;</w:t>
      </w:r>
    </w:p>
    <w:p w:rsidR="00445FC9" w:rsidRPr="005F4C70" w:rsidRDefault="00445FC9" w:rsidP="008B53A7">
      <w:pPr>
        <w:ind w:firstLine="709"/>
        <w:jc w:val="both"/>
        <w:rPr>
          <w:sz w:val="28"/>
          <w:szCs w:val="28"/>
        </w:rPr>
      </w:pPr>
      <w:r w:rsidRPr="005F4C70">
        <w:rPr>
          <w:sz w:val="28"/>
          <w:szCs w:val="28"/>
        </w:rPr>
        <w:t xml:space="preserve">- </w:t>
      </w:r>
      <w:r w:rsidR="008B53A7" w:rsidRPr="005F4C70">
        <w:rPr>
          <w:sz w:val="28"/>
          <w:szCs w:val="28"/>
        </w:rPr>
        <w:t>в целях возмещения недополученных доходов и (или) финансовое обеспечение</w:t>
      </w:r>
      <w:r w:rsidRPr="005F4C70">
        <w:rPr>
          <w:sz w:val="28"/>
          <w:szCs w:val="28"/>
        </w:rPr>
        <w:t xml:space="preserve"> </w:t>
      </w:r>
      <w:r w:rsidR="008B53A7" w:rsidRPr="005F4C70">
        <w:rPr>
          <w:sz w:val="28"/>
          <w:szCs w:val="28"/>
        </w:rPr>
        <w:t xml:space="preserve">(возмещение) затрат (МП </w:t>
      </w:r>
      <w:r w:rsidR="005105AB" w:rsidRPr="005F4C70">
        <w:rPr>
          <w:bCs/>
          <w:iCs/>
          <w:sz w:val="28"/>
          <w:szCs w:val="28"/>
        </w:rPr>
        <w:t xml:space="preserve">«Пассажирское автотранспортное предприятие» </w:t>
      </w:r>
      <w:r w:rsidR="008B53A7" w:rsidRPr="005F4C70">
        <w:rPr>
          <w:sz w:val="28"/>
          <w:szCs w:val="28"/>
        </w:rPr>
        <w:t xml:space="preserve">возмещение </w:t>
      </w:r>
      <w:r w:rsidR="0001588F" w:rsidRPr="005F4C70">
        <w:rPr>
          <w:sz w:val="28"/>
          <w:szCs w:val="28"/>
        </w:rPr>
        <w:t>убытков от</w:t>
      </w:r>
      <w:r w:rsidR="008B53A7" w:rsidRPr="005F4C70">
        <w:rPr>
          <w:sz w:val="28"/>
          <w:szCs w:val="28"/>
        </w:rPr>
        <w:t xml:space="preserve"> работы муниципальной бани</w:t>
      </w:r>
      <w:r w:rsidR="00CC5174" w:rsidRPr="005F4C70">
        <w:rPr>
          <w:sz w:val="28"/>
          <w:szCs w:val="28"/>
        </w:rPr>
        <w:t>) в сумме</w:t>
      </w:r>
      <w:r w:rsidR="008B53A7" w:rsidRPr="005F4C70">
        <w:rPr>
          <w:sz w:val="28"/>
          <w:szCs w:val="28"/>
        </w:rPr>
        <w:t xml:space="preserve"> </w:t>
      </w:r>
      <w:r w:rsidR="00CC5174" w:rsidRPr="005F4C70">
        <w:rPr>
          <w:sz w:val="28"/>
          <w:szCs w:val="28"/>
        </w:rPr>
        <w:t>1 182,6</w:t>
      </w:r>
      <w:r w:rsidR="008B53A7" w:rsidRPr="005F4C70">
        <w:rPr>
          <w:sz w:val="28"/>
          <w:szCs w:val="28"/>
        </w:rPr>
        <w:t xml:space="preserve"> тыс. рублей</w:t>
      </w:r>
      <w:r w:rsidRPr="005F4C70">
        <w:rPr>
          <w:sz w:val="28"/>
          <w:szCs w:val="28"/>
        </w:rPr>
        <w:t>;</w:t>
      </w:r>
    </w:p>
    <w:p w:rsidR="00952F0A" w:rsidRPr="005F4C70" w:rsidRDefault="00952F0A" w:rsidP="00952F0A">
      <w:pPr>
        <w:ind w:firstLine="709"/>
        <w:jc w:val="both"/>
        <w:rPr>
          <w:sz w:val="28"/>
          <w:szCs w:val="28"/>
        </w:rPr>
      </w:pPr>
      <w:r w:rsidRPr="005F4C70">
        <w:rPr>
          <w:sz w:val="28"/>
          <w:szCs w:val="28"/>
        </w:rPr>
        <w:t xml:space="preserve">-предоставление </w:t>
      </w:r>
      <w:r w:rsidR="0001588F" w:rsidRPr="005F4C70">
        <w:rPr>
          <w:sz w:val="28"/>
          <w:szCs w:val="28"/>
        </w:rPr>
        <w:t>субсидий на</w:t>
      </w:r>
      <w:r w:rsidRPr="005F4C70">
        <w:rPr>
          <w:sz w:val="28"/>
          <w:szCs w:val="28"/>
        </w:rPr>
        <w:t xml:space="preserve"> финансовое </w:t>
      </w:r>
      <w:r w:rsidR="0001588F" w:rsidRPr="005F4C70">
        <w:rPr>
          <w:sz w:val="28"/>
          <w:szCs w:val="28"/>
        </w:rPr>
        <w:t>обеспечение</w:t>
      </w:r>
      <w:r w:rsidR="00CC5174" w:rsidRPr="005F4C70">
        <w:rPr>
          <w:sz w:val="28"/>
          <w:szCs w:val="28"/>
        </w:rPr>
        <w:t xml:space="preserve"> затрат муниципальных (унитарных) предприятий, пострадавших от </w:t>
      </w:r>
      <w:r w:rsidRPr="005F4C70">
        <w:rPr>
          <w:sz w:val="28"/>
          <w:szCs w:val="28"/>
        </w:rPr>
        <w:t xml:space="preserve"> распространения </w:t>
      </w:r>
      <w:proofErr w:type="spellStart"/>
      <w:r w:rsidRPr="005F4C70">
        <w:rPr>
          <w:sz w:val="28"/>
          <w:szCs w:val="28"/>
        </w:rPr>
        <w:t>коронавирусной</w:t>
      </w:r>
      <w:proofErr w:type="spellEnd"/>
      <w:r w:rsidRPr="005F4C70">
        <w:rPr>
          <w:sz w:val="28"/>
          <w:szCs w:val="28"/>
        </w:rPr>
        <w:t xml:space="preserve"> инфекции (</w:t>
      </w:r>
      <w:r w:rsidRPr="005F4C70">
        <w:rPr>
          <w:sz w:val="28"/>
          <w:szCs w:val="28"/>
          <w:lang w:val="en-US"/>
        </w:rPr>
        <w:t>COVID</w:t>
      </w:r>
      <w:r w:rsidRPr="005F4C70">
        <w:rPr>
          <w:sz w:val="28"/>
          <w:szCs w:val="28"/>
        </w:rPr>
        <w:t xml:space="preserve">-19) на деятельность транспортных предприятий </w:t>
      </w:r>
      <w:r w:rsidR="00CC5174" w:rsidRPr="005F4C70">
        <w:rPr>
          <w:sz w:val="28"/>
          <w:szCs w:val="28"/>
        </w:rPr>
        <w:t xml:space="preserve">- </w:t>
      </w:r>
      <w:r w:rsidRPr="005F4C70">
        <w:rPr>
          <w:sz w:val="28"/>
          <w:szCs w:val="28"/>
        </w:rPr>
        <w:t xml:space="preserve">МП </w:t>
      </w:r>
      <w:r w:rsidRPr="005F4C70">
        <w:rPr>
          <w:bCs/>
          <w:iCs/>
          <w:sz w:val="28"/>
          <w:szCs w:val="28"/>
        </w:rPr>
        <w:t>«Пассажирское автотранспортное предприятие</w:t>
      </w:r>
      <w:r w:rsidR="0001588F" w:rsidRPr="005F4C70">
        <w:rPr>
          <w:bCs/>
          <w:iCs/>
          <w:sz w:val="28"/>
          <w:szCs w:val="28"/>
        </w:rPr>
        <w:t>»</w:t>
      </w:r>
      <w:r w:rsidRPr="005F4C70">
        <w:rPr>
          <w:sz w:val="28"/>
          <w:szCs w:val="28"/>
        </w:rPr>
        <w:t xml:space="preserve"> </w:t>
      </w:r>
      <w:r w:rsidR="00CC5174" w:rsidRPr="005F4C70">
        <w:rPr>
          <w:sz w:val="28"/>
          <w:szCs w:val="28"/>
        </w:rPr>
        <w:t xml:space="preserve">(на погашение кредиторской задолженности) </w:t>
      </w:r>
      <w:r w:rsidRPr="005F4C70">
        <w:rPr>
          <w:sz w:val="28"/>
          <w:szCs w:val="28"/>
        </w:rPr>
        <w:t xml:space="preserve">в сумме </w:t>
      </w:r>
      <w:r w:rsidR="00CC5174" w:rsidRPr="005F4C70">
        <w:rPr>
          <w:sz w:val="28"/>
          <w:szCs w:val="28"/>
        </w:rPr>
        <w:t>2 500,0</w:t>
      </w:r>
      <w:r w:rsidRPr="005F4C70">
        <w:rPr>
          <w:sz w:val="28"/>
          <w:szCs w:val="28"/>
        </w:rPr>
        <w:t xml:space="preserve"> тыс. рублей;</w:t>
      </w:r>
    </w:p>
    <w:p w:rsidR="008B53A7" w:rsidRPr="005F4C70" w:rsidRDefault="008B53A7" w:rsidP="008B53A7">
      <w:pPr>
        <w:ind w:firstLine="709"/>
        <w:jc w:val="both"/>
        <w:rPr>
          <w:bCs/>
          <w:iCs/>
          <w:sz w:val="28"/>
          <w:szCs w:val="28"/>
        </w:rPr>
      </w:pPr>
      <w:r w:rsidRPr="005F4C70">
        <w:rPr>
          <w:sz w:val="28"/>
          <w:szCs w:val="28"/>
        </w:rPr>
        <w:lastRenderedPageBreak/>
        <w:t xml:space="preserve">- </w:t>
      </w:r>
      <w:r w:rsidR="0001588F" w:rsidRPr="005F4C70">
        <w:rPr>
          <w:sz w:val="28"/>
          <w:szCs w:val="28"/>
        </w:rPr>
        <w:t>на создание</w:t>
      </w:r>
      <w:r w:rsidRPr="005F4C70">
        <w:rPr>
          <w:sz w:val="28"/>
          <w:szCs w:val="28"/>
        </w:rPr>
        <w:t xml:space="preserve"> условий развития малых форм хозяйствования (организация в весенне-летний период движение автотранспорта общего пользования по маршрутам до садоводческих товариществ) в форме субсидии на возмещение части затрат (недополученных доходов)</w:t>
      </w:r>
      <w:r w:rsidR="00566FC7">
        <w:rPr>
          <w:sz w:val="28"/>
          <w:szCs w:val="28"/>
        </w:rPr>
        <w:t>,</w:t>
      </w:r>
      <w:r w:rsidRPr="005F4C70">
        <w:rPr>
          <w:sz w:val="28"/>
          <w:szCs w:val="28"/>
        </w:rPr>
        <w:t xml:space="preserve"> возникающих в связи с организацией в весенне-летний период движения общественного автотранспорта в садоводческие товарищества в сумме 2</w:t>
      </w:r>
      <w:r w:rsidR="00CC6F32" w:rsidRPr="005F4C70">
        <w:rPr>
          <w:sz w:val="28"/>
          <w:szCs w:val="28"/>
        </w:rPr>
        <w:t>69,1</w:t>
      </w:r>
      <w:r w:rsidRPr="005F4C70">
        <w:rPr>
          <w:sz w:val="28"/>
          <w:szCs w:val="28"/>
        </w:rPr>
        <w:t xml:space="preserve"> тыс. рублей;</w:t>
      </w:r>
      <w:r w:rsidRPr="005F4C70">
        <w:rPr>
          <w:bCs/>
          <w:iCs/>
          <w:sz w:val="28"/>
          <w:szCs w:val="28"/>
        </w:rPr>
        <w:t xml:space="preserve"> </w:t>
      </w:r>
    </w:p>
    <w:p w:rsidR="008B53A7" w:rsidRPr="005F4C70" w:rsidRDefault="008B53A7" w:rsidP="008B53A7">
      <w:pPr>
        <w:ind w:firstLine="709"/>
        <w:jc w:val="both"/>
        <w:rPr>
          <w:sz w:val="28"/>
          <w:szCs w:val="28"/>
        </w:rPr>
      </w:pPr>
      <w:r w:rsidRPr="005F4C70">
        <w:rPr>
          <w:bCs/>
          <w:iCs/>
          <w:sz w:val="28"/>
          <w:szCs w:val="28"/>
        </w:rPr>
        <w:t>-</w:t>
      </w:r>
      <w:r w:rsidR="005F4C70" w:rsidRPr="005F4C70">
        <w:rPr>
          <w:bCs/>
          <w:iCs/>
          <w:sz w:val="28"/>
          <w:szCs w:val="28"/>
        </w:rPr>
        <w:t xml:space="preserve"> </w:t>
      </w:r>
      <w:r w:rsidRPr="005F4C70">
        <w:rPr>
          <w:bCs/>
          <w:iCs/>
          <w:sz w:val="28"/>
          <w:szCs w:val="28"/>
        </w:rPr>
        <w:t>на</w:t>
      </w:r>
      <w:r w:rsidR="005F4C70" w:rsidRPr="005F4C70">
        <w:rPr>
          <w:bCs/>
          <w:iCs/>
          <w:sz w:val="28"/>
          <w:szCs w:val="28"/>
        </w:rPr>
        <w:t xml:space="preserve"> </w:t>
      </w:r>
      <w:r w:rsidRPr="005F4C70">
        <w:rPr>
          <w:bCs/>
          <w:iCs/>
          <w:sz w:val="28"/>
          <w:szCs w:val="28"/>
        </w:rPr>
        <w:t xml:space="preserve">предоставление субсидий на обеспечение прироста сельскохозяйственной продукции собственного производства в рамках приоритетных </w:t>
      </w:r>
      <w:r w:rsidR="0001588F" w:rsidRPr="005F4C70">
        <w:rPr>
          <w:bCs/>
          <w:iCs/>
          <w:sz w:val="28"/>
          <w:szCs w:val="28"/>
        </w:rPr>
        <w:t>под отраслей</w:t>
      </w:r>
      <w:r w:rsidRPr="005F4C70">
        <w:rPr>
          <w:bCs/>
          <w:iCs/>
          <w:sz w:val="28"/>
          <w:szCs w:val="28"/>
        </w:rPr>
        <w:t xml:space="preserve"> агропромышленного комплекса</w:t>
      </w:r>
      <w:r w:rsidR="00002F73" w:rsidRPr="005F4C70">
        <w:rPr>
          <w:bCs/>
          <w:iCs/>
          <w:sz w:val="28"/>
          <w:szCs w:val="28"/>
        </w:rPr>
        <w:t xml:space="preserve"> сельскохозяйственных культур по поставке на 1 гектар </w:t>
      </w:r>
      <w:r w:rsidRPr="005F4C70">
        <w:rPr>
          <w:sz w:val="28"/>
          <w:szCs w:val="28"/>
        </w:rPr>
        <w:t xml:space="preserve"> в сумме </w:t>
      </w:r>
      <w:r w:rsidR="00002F73" w:rsidRPr="005F4C70">
        <w:rPr>
          <w:sz w:val="28"/>
          <w:szCs w:val="28"/>
        </w:rPr>
        <w:t xml:space="preserve">267,8 </w:t>
      </w:r>
      <w:r w:rsidRPr="005F4C70">
        <w:rPr>
          <w:sz w:val="28"/>
          <w:szCs w:val="28"/>
        </w:rPr>
        <w:t xml:space="preserve">тыс. рублей (субсидии получили ООО «Изумруд» в сумме </w:t>
      </w:r>
      <w:r w:rsidR="00002F73" w:rsidRPr="005F4C70">
        <w:rPr>
          <w:sz w:val="28"/>
          <w:szCs w:val="28"/>
        </w:rPr>
        <w:t>149,0</w:t>
      </w:r>
      <w:r w:rsidRPr="005F4C70">
        <w:rPr>
          <w:sz w:val="28"/>
          <w:szCs w:val="28"/>
        </w:rPr>
        <w:t xml:space="preserve"> тыс. рублей, ИП Фролов В.В. в сумме </w:t>
      </w:r>
      <w:r w:rsidR="00002F73" w:rsidRPr="005F4C70">
        <w:rPr>
          <w:sz w:val="28"/>
          <w:szCs w:val="28"/>
        </w:rPr>
        <w:t>118,8</w:t>
      </w:r>
      <w:r w:rsidRPr="005F4C70">
        <w:rPr>
          <w:sz w:val="28"/>
          <w:szCs w:val="28"/>
        </w:rPr>
        <w:t xml:space="preserve"> тыс. рублей);</w:t>
      </w:r>
    </w:p>
    <w:p w:rsidR="008B53A7" w:rsidRPr="005F4C70" w:rsidRDefault="008B53A7" w:rsidP="008B53A7">
      <w:pPr>
        <w:ind w:firstLine="709"/>
        <w:jc w:val="both"/>
        <w:rPr>
          <w:sz w:val="28"/>
          <w:szCs w:val="28"/>
        </w:rPr>
      </w:pPr>
      <w:r w:rsidRPr="005F4C70">
        <w:rPr>
          <w:sz w:val="28"/>
          <w:szCs w:val="28"/>
        </w:rPr>
        <w:t xml:space="preserve">-на </w:t>
      </w:r>
      <w:r w:rsidR="0001588F" w:rsidRPr="005F4C70">
        <w:rPr>
          <w:sz w:val="28"/>
          <w:szCs w:val="28"/>
        </w:rPr>
        <w:t>поддержку сельскохозяйственного</w:t>
      </w:r>
      <w:r w:rsidRPr="005F4C70">
        <w:rPr>
          <w:sz w:val="28"/>
          <w:szCs w:val="28"/>
        </w:rPr>
        <w:t xml:space="preserve"> производства по отдельным </w:t>
      </w:r>
      <w:r w:rsidR="0001588F" w:rsidRPr="005F4C70">
        <w:rPr>
          <w:sz w:val="28"/>
          <w:szCs w:val="28"/>
        </w:rPr>
        <w:t>под отраслям</w:t>
      </w:r>
      <w:r w:rsidRPr="005F4C70">
        <w:rPr>
          <w:sz w:val="28"/>
          <w:szCs w:val="28"/>
        </w:rPr>
        <w:t xml:space="preserve"> </w:t>
      </w:r>
      <w:r w:rsidR="0001588F" w:rsidRPr="005F4C70">
        <w:rPr>
          <w:sz w:val="28"/>
          <w:szCs w:val="28"/>
        </w:rPr>
        <w:t>растениеводства</w:t>
      </w:r>
      <w:r w:rsidRPr="005F4C70">
        <w:rPr>
          <w:sz w:val="28"/>
          <w:szCs w:val="28"/>
        </w:rPr>
        <w:t xml:space="preserve"> и животноводства (возмещение части </w:t>
      </w:r>
      <w:r w:rsidR="0001588F" w:rsidRPr="005F4C70">
        <w:rPr>
          <w:sz w:val="28"/>
          <w:szCs w:val="28"/>
        </w:rPr>
        <w:t>затрат сельскохозяйственных</w:t>
      </w:r>
      <w:r w:rsidRPr="005F4C70">
        <w:rPr>
          <w:sz w:val="28"/>
          <w:szCs w:val="28"/>
        </w:rPr>
        <w:t xml:space="preserve"> товаропроизводителей на </w:t>
      </w:r>
      <w:r w:rsidR="0042532B" w:rsidRPr="005F4C70">
        <w:rPr>
          <w:sz w:val="28"/>
          <w:szCs w:val="28"/>
        </w:rPr>
        <w:t xml:space="preserve"> поддержку собственного производства молока</w:t>
      </w:r>
      <w:r w:rsidRPr="005F4C70">
        <w:rPr>
          <w:sz w:val="28"/>
          <w:szCs w:val="28"/>
        </w:rPr>
        <w:t xml:space="preserve">, поддержку племенного животноводства, возмещение части затрат на приобретение элитных семян) в сумме </w:t>
      </w:r>
      <w:r w:rsidR="0042532B" w:rsidRPr="005F4C70">
        <w:rPr>
          <w:sz w:val="28"/>
          <w:szCs w:val="28"/>
        </w:rPr>
        <w:t>355,9</w:t>
      </w:r>
      <w:r w:rsidRPr="005F4C70">
        <w:rPr>
          <w:sz w:val="28"/>
          <w:szCs w:val="28"/>
        </w:rPr>
        <w:t xml:space="preserve"> тыс. рублей; </w:t>
      </w:r>
    </w:p>
    <w:p w:rsidR="000A3463" w:rsidRPr="005F4C70" w:rsidRDefault="000A3463" w:rsidP="008B53A7">
      <w:pPr>
        <w:ind w:firstLine="709"/>
        <w:jc w:val="both"/>
        <w:rPr>
          <w:sz w:val="28"/>
          <w:szCs w:val="28"/>
        </w:rPr>
      </w:pPr>
      <w:r w:rsidRPr="005F4C70">
        <w:rPr>
          <w:sz w:val="28"/>
          <w:szCs w:val="28"/>
        </w:rPr>
        <w:t xml:space="preserve">- на  получение субсидии на возмещение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 в сумме 37,1 тыс. рублей (субсидию получил ООО «Изумруд»); </w:t>
      </w:r>
    </w:p>
    <w:p w:rsidR="008B53A7" w:rsidRPr="005F4C70" w:rsidRDefault="008B53A7" w:rsidP="008B53A7">
      <w:pPr>
        <w:ind w:firstLine="709"/>
        <w:jc w:val="both"/>
        <w:rPr>
          <w:sz w:val="28"/>
          <w:szCs w:val="28"/>
        </w:rPr>
      </w:pPr>
      <w:r w:rsidRPr="005F4C70">
        <w:rPr>
          <w:sz w:val="28"/>
          <w:szCs w:val="28"/>
        </w:rPr>
        <w:t xml:space="preserve">- на </w:t>
      </w:r>
      <w:r w:rsidR="000A3463" w:rsidRPr="005F4C70">
        <w:rPr>
          <w:sz w:val="28"/>
          <w:szCs w:val="28"/>
        </w:rPr>
        <w:t xml:space="preserve">предоставление субсидий на финансовое обеспечение затрат, связанных с содержанием муниципального жилищного фонда, включающего в себя жилые помещения специализированного жилищного фонда </w:t>
      </w:r>
      <w:r w:rsidRPr="005F4C70">
        <w:rPr>
          <w:sz w:val="28"/>
          <w:szCs w:val="28"/>
        </w:rPr>
        <w:t xml:space="preserve"> в сумме </w:t>
      </w:r>
      <w:r w:rsidR="000A3463" w:rsidRPr="005F4C70">
        <w:rPr>
          <w:sz w:val="28"/>
          <w:szCs w:val="28"/>
        </w:rPr>
        <w:t>1 011,3</w:t>
      </w:r>
      <w:r w:rsidRPr="005F4C70">
        <w:rPr>
          <w:sz w:val="28"/>
          <w:szCs w:val="28"/>
        </w:rPr>
        <w:t xml:space="preserve"> тыс. рублей</w:t>
      </w:r>
      <w:r w:rsidR="00D06E4C" w:rsidRPr="005F4C70">
        <w:rPr>
          <w:sz w:val="28"/>
          <w:szCs w:val="28"/>
        </w:rPr>
        <w:t xml:space="preserve"> (</w:t>
      </w:r>
      <w:r w:rsidR="000A3463" w:rsidRPr="005F4C70">
        <w:rPr>
          <w:sz w:val="28"/>
          <w:szCs w:val="28"/>
        </w:rPr>
        <w:t>субсидию получил МП «КДУК»)</w:t>
      </w:r>
      <w:r w:rsidRPr="005F4C70">
        <w:rPr>
          <w:sz w:val="28"/>
          <w:szCs w:val="28"/>
        </w:rPr>
        <w:t>;</w:t>
      </w:r>
    </w:p>
    <w:p w:rsidR="00DD53A3" w:rsidRDefault="003A3D89" w:rsidP="00BF1DDD">
      <w:pPr>
        <w:widowControl w:val="0"/>
        <w:autoSpaceDE w:val="0"/>
        <w:autoSpaceDN w:val="0"/>
        <w:adjustRightInd w:val="0"/>
        <w:ind w:firstLine="709"/>
        <w:jc w:val="both"/>
        <w:rPr>
          <w:sz w:val="28"/>
          <w:szCs w:val="28"/>
        </w:rPr>
      </w:pPr>
      <w:r w:rsidRPr="005F4C70">
        <w:rPr>
          <w:sz w:val="28"/>
          <w:szCs w:val="28"/>
        </w:rPr>
        <w:t xml:space="preserve">- </w:t>
      </w:r>
      <w:r w:rsidR="0001588F" w:rsidRPr="005F4C70">
        <w:rPr>
          <w:sz w:val="28"/>
          <w:szCs w:val="28"/>
        </w:rPr>
        <w:t>субсидии на</w:t>
      </w:r>
      <w:r w:rsidRPr="005F4C70">
        <w:rPr>
          <w:sz w:val="28"/>
          <w:szCs w:val="28"/>
        </w:rPr>
        <w:t xml:space="preserve"> благоустройств</w:t>
      </w:r>
      <w:r w:rsidR="00D871FF" w:rsidRPr="005F4C70">
        <w:rPr>
          <w:sz w:val="28"/>
          <w:szCs w:val="28"/>
        </w:rPr>
        <w:t>о</w:t>
      </w:r>
      <w:r w:rsidRPr="005F4C70">
        <w:rPr>
          <w:sz w:val="28"/>
          <w:szCs w:val="28"/>
        </w:rPr>
        <w:t xml:space="preserve"> дворовых территорий в</w:t>
      </w:r>
      <w:r w:rsidR="00445FC9" w:rsidRPr="005F4C70">
        <w:rPr>
          <w:sz w:val="28"/>
          <w:szCs w:val="28"/>
        </w:rPr>
        <w:t xml:space="preserve"> рамках реализации регионального проекта «Формирование комфортной городской </w:t>
      </w:r>
      <w:r w:rsidR="0001588F" w:rsidRPr="005F4C70">
        <w:rPr>
          <w:sz w:val="28"/>
          <w:szCs w:val="28"/>
        </w:rPr>
        <w:t>среды» в</w:t>
      </w:r>
      <w:r w:rsidRPr="005F4C70">
        <w:rPr>
          <w:sz w:val="28"/>
          <w:szCs w:val="28"/>
        </w:rPr>
        <w:t xml:space="preserve"> сумме </w:t>
      </w:r>
      <w:r w:rsidR="000A3463" w:rsidRPr="005F4C70">
        <w:rPr>
          <w:sz w:val="28"/>
          <w:szCs w:val="28"/>
        </w:rPr>
        <w:t>6 061,2</w:t>
      </w:r>
      <w:r w:rsidRPr="005F4C70">
        <w:rPr>
          <w:sz w:val="28"/>
          <w:szCs w:val="28"/>
        </w:rPr>
        <w:t xml:space="preserve"> т</w:t>
      </w:r>
      <w:r w:rsidR="00445FC9" w:rsidRPr="005F4C70">
        <w:rPr>
          <w:sz w:val="28"/>
          <w:szCs w:val="28"/>
        </w:rPr>
        <w:t>ы</w:t>
      </w:r>
      <w:r w:rsidRPr="005F4C70">
        <w:rPr>
          <w:sz w:val="28"/>
          <w:szCs w:val="28"/>
        </w:rPr>
        <w:t xml:space="preserve">с. </w:t>
      </w:r>
      <w:r w:rsidR="00445FC9" w:rsidRPr="005F4C70">
        <w:rPr>
          <w:sz w:val="28"/>
          <w:szCs w:val="28"/>
        </w:rPr>
        <w:t>р</w:t>
      </w:r>
      <w:r w:rsidRPr="005F4C70">
        <w:rPr>
          <w:sz w:val="28"/>
          <w:szCs w:val="28"/>
        </w:rPr>
        <w:t>ублей</w:t>
      </w:r>
      <w:r w:rsidR="0043199B" w:rsidRPr="005F4C70">
        <w:rPr>
          <w:sz w:val="28"/>
          <w:szCs w:val="28"/>
        </w:rPr>
        <w:t>;</w:t>
      </w:r>
    </w:p>
    <w:p w:rsidR="003B188E" w:rsidRDefault="00BF1DDD" w:rsidP="003B188E">
      <w:pPr>
        <w:pStyle w:val="ConsPlusNormal"/>
        <w:ind w:firstLine="709"/>
        <w:jc w:val="both"/>
        <w:outlineLvl w:val="0"/>
        <w:rPr>
          <w:rFonts w:ascii="Times New Roman" w:hAnsi="Times New Roman"/>
          <w:iCs/>
          <w:sz w:val="28"/>
          <w:szCs w:val="28"/>
        </w:rPr>
      </w:pPr>
      <w:r w:rsidRPr="003B188E">
        <w:rPr>
          <w:rFonts w:ascii="Times New Roman" w:hAnsi="Times New Roman"/>
          <w:sz w:val="28"/>
          <w:szCs w:val="28"/>
        </w:rPr>
        <w:t xml:space="preserve">Субсидии </w:t>
      </w:r>
      <w:r w:rsidR="0043199B" w:rsidRPr="003B188E">
        <w:rPr>
          <w:rFonts w:ascii="Times New Roman" w:hAnsi="Times New Roman"/>
          <w:sz w:val="28"/>
          <w:szCs w:val="28"/>
        </w:rPr>
        <w:t xml:space="preserve">(гранты в форме субсидий) </w:t>
      </w:r>
      <w:r w:rsidRPr="003B188E">
        <w:rPr>
          <w:rFonts w:ascii="Times New Roman" w:hAnsi="Times New Roman"/>
          <w:sz w:val="28"/>
          <w:szCs w:val="28"/>
        </w:rPr>
        <w:t xml:space="preserve">юридическим лицам </w:t>
      </w:r>
      <w:r w:rsidR="0001588F" w:rsidRPr="003B188E">
        <w:rPr>
          <w:rFonts w:ascii="Times New Roman" w:hAnsi="Times New Roman"/>
          <w:sz w:val="28"/>
          <w:szCs w:val="28"/>
        </w:rPr>
        <w:t>на финансовое</w:t>
      </w:r>
      <w:r w:rsidR="0043199B" w:rsidRPr="003B188E">
        <w:rPr>
          <w:rFonts w:ascii="Times New Roman" w:hAnsi="Times New Roman"/>
          <w:sz w:val="28"/>
          <w:szCs w:val="28"/>
        </w:rPr>
        <w:t xml:space="preserve"> обеспечение затрат в связи с производством</w:t>
      </w:r>
      <w:r w:rsidR="00933356" w:rsidRPr="003B188E">
        <w:rPr>
          <w:rFonts w:ascii="Times New Roman" w:hAnsi="Times New Roman"/>
          <w:sz w:val="28"/>
          <w:szCs w:val="28"/>
        </w:rPr>
        <w:t xml:space="preserve"> </w:t>
      </w:r>
      <w:r w:rsidR="0043199B" w:rsidRPr="003B188E">
        <w:rPr>
          <w:rFonts w:ascii="Times New Roman" w:hAnsi="Times New Roman"/>
          <w:sz w:val="28"/>
          <w:szCs w:val="28"/>
        </w:rPr>
        <w:t xml:space="preserve">(реализацией товаров), выполнением работ, оказанием услуг, </w:t>
      </w:r>
      <w:r w:rsidR="005F4C70">
        <w:rPr>
          <w:rFonts w:ascii="Times New Roman" w:hAnsi="Times New Roman"/>
          <w:sz w:val="28"/>
          <w:szCs w:val="28"/>
        </w:rPr>
        <w:t xml:space="preserve"> не </w:t>
      </w:r>
      <w:r w:rsidR="0043199B" w:rsidRPr="003B188E">
        <w:rPr>
          <w:rFonts w:ascii="Times New Roman" w:hAnsi="Times New Roman"/>
          <w:sz w:val="28"/>
          <w:szCs w:val="28"/>
        </w:rPr>
        <w:t>подлежащие казначейскому сопровождению</w:t>
      </w:r>
      <w:r w:rsidRPr="003B188E">
        <w:rPr>
          <w:rFonts w:ascii="Times New Roman" w:hAnsi="Times New Roman"/>
          <w:sz w:val="28"/>
          <w:szCs w:val="28"/>
        </w:rPr>
        <w:t xml:space="preserve"> составили </w:t>
      </w:r>
      <w:r w:rsidR="005F4C70">
        <w:rPr>
          <w:rFonts w:ascii="Times New Roman" w:hAnsi="Times New Roman"/>
          <w:sz w:val="28"/>
          <w:szCs w:val="28"/>
        </w:rPr>
        <w:t>12,38</w:t>
      </w:r>
      <w:r w:rsidRPr="003B188E">
        <w:rPr>
          <w:rFonts w:ascii="Times New Roman" w:hAnsi="Times New Roman"/>
          <w:sz w:val="28"/>
          <w:szCs w:val="28"/>
        </w:rPr>
        <w:t xml:space="preserve">% или </w:t>
      </w:r>
      <w:r w:rsidR="005F4C70">
        <w:rPr>
          <w:rFonts w:ascii="Times New Roman" w:hAnsi="Times New Roman"/>
          <w:sz w:val="28"/>
          <w:szCs w:val="28"/>
        </w:rPr>
        <w:t>1 839,5</w:t>
      </w:r>
      <w:r w:rsidRPr="003B188E">
        <w:rPr>
          <w:rFonts w:ascii="Times New Roman" w:hAnsi="Times New Roman"/>
          <w:sz w:val="28"/>
          <w:szCs w:val="28"/>
        </w:rPr>
        <w:t xml:space="preserve"> тыс. руб</w:t>
      </w:r>
      <w:r w:rsidR="003B188E">
        <w:rPr>
          <w:rFonts w:ascii="Times New Roman" w:hAnsi="Times New Roman"/>
          <w:sz w:val="28"/>
          <w:szCs w:val="28"/>
        </w:rPr>
        <w:t>лей</w:t>
      </w:r>
      <w:r w:rsidRPr="003B188E">
        <w:rPr>
          <w:rFonts w:ascii="Times New Roman" w:hAnsi="Times New Roman"/>
          <w:sz w:val="28"/>
          <w:szCs w:val="28"/>
        </w:rPr>
        <w:t xml:space="preserve">. В рамках субсидий были выделены средства </w:t>
      </w:r>
      <w:r w:rsidR="005F4C70">
        <w:rPr>
          <w:rFonts w:ascii="Times New Roman" w:hAnsi="Times New Roman"/>
          <w:sz w:val="28"/>
          <w:szCs w:val="28"/>
        </w:rPr>
        <w:t xml:space="preserve">на ремонт (замену) участка канализационных сетей на объекте централизованной системы водоотведения г.Кулебаки (коллектор от ул.Мира, д.23А до </w:t>
      </w:r>
      <w:proofErr w:type="spellStart"/>
      <w:r w:rsidR="005F4C70">
        <w:rPr>
          <w:rFonts w:ascii="Times New Roman" w:hAnsi="Times New Roman"/>
          <w:sz w:val="28"/>
          <w:szCs w:val="28"/>
        </w:rPr>
        <w:t>ул.Адм.Макарова</w:t>
      </w:r>
      <w:proofErr w:type="spellEnd"/>
      <w:r w:rsidR="005F4C70">
        <w:rPr>
          <w:rFonts w:ascii="Times New Roman" w:hAnsi="Times New Roman"/>
          <w:sz w:val="28"/>
          <w:szCs w:val="28"/>
        </w:rPr>
        <w:t>, д.3)</w:t>
      </w:r>
      <w:r w:rsidR="003B188E" w:rsidRPr="003B188E">
        <w:rPr>
          <w:rFonts w:ascii="Times New Roman" w:hAnsi="Times New Roman"/>
          <w:sz w:val="28"/>
          <w:szCs w:val="28"/>
        </w:rPr>
        <w:t xml:space="preserve"> в сумме </w:t>
      </w:r>
      <w:r w:rsidR="005F4C70">
        <w:rPr>
          <w:rFonts w:ascii="Times New Roman" w:hAnsi="Times New Roman"/>
          <w:sz w:val="28"/>
          <w:szCs w:val="28"/>
        </w:rPr>
        <w:t xml:space="preserve">1 839,5 </w:t>
      </w:r>
      <w:r w:rsidR="003B188E" w:rsidRPr="003B188E">
        <w:rPr>
          <w:rFonts w:ascii="Times New Roman" w:hAnsi="Times New Roman"/>
          <w:sz w:val="28"/>
          <w:szCs w:val="28"/>
        </w:rPr>
        <w:t>тыс. рублей</w:t>
      </w:r>
      <w:r w:rsidR="005F4C70">
        <w:rPr>
          <w:rFonts w:ascii="Times New Roman" w:hAnsi="Times New Roman"/>
          <w:sz w:val="28"/>
          <w:szCs w:val="28"/>
        </w:rPr>
        <w:t>.</w:t>
      </w:r>
      <w:r w:rsidR="003B188E" w:rsidRPr="003B188E">
        <w:rPr>
          <w:rFonts w:ascii="Times New Roman" w:hAnsi="Times New Roman"/>
          <w:sz w:val="28"/>
          <w:szCs w:val="28"/>
        </w:rPr>
        <w:t xml:space="preserve"> </w:t>
      </w:r>
    </w:p>
    <w:p w:rsidR="00BF1DDD" w:rsidRPr="00BF1DDD" w:rsidRDefault="00B8300B" w:rsidP="00BF1DDD">
      <w:pPr>
        <w:widowControl w:val="0"/>
        <w:autoSpaceDE w:val="0"/>
        <w:autoSpaceDN w:val="0"/>
        <w:adjustRightInd w:val="0"/>
        <w:ind w:firstLine="709"/>
        <w:jc w:val="both"/>
        <w:rPr>
          <w:sz w:val="28"/>
          <w:szCs w:val="28"/>
        </w:rPr>
      </w:pPr>
      <w:r>
        <w:rPr>
          <w:b/>
          <w:sz w:val="28"/>
          <w:szCs w:val="28"/>
        </w:rPr>
        <w:t>13.</w:t>
      </w:r>
      <w:r w:rsidR="00614B82">
        <w:rPr>
          <w:b/>
          <w:sz w:val="28"/>
          <w:szCs w:val="28"/>
        </w:rPr>
        <w:t>8</w:t>
      </w:r>
      <w:r w:rsidR="00BF1DDD" w:rsidRPr="00BF1DDD">
        <w:rPr>
          <w:b/>
          <w:sz w:val="28"/>
          <w:szCs w:val="28"/>
        </w:rPr>
        <w:t xml:space="preserve">. </w:t>
      </w:r>
      <w:r w:rsidR="00BF1DDD" w:rsidRPr="00BF1DDD">
        <w:rPr>
          <w:sz w:val="28"/>
          <w:szCs w:val="28"/>
        </w:rPr>
        <w:t xml:space="preserve">По отношению к уровню прошлого года объем дебиторской задолженности увеличился на </w:t>
      </w:r>
      <w:r w:rsidR="00EA1E99">
        <w:rPr>
          <w:sz w:val="28"/>
          <w:szCs w:val="28"/>
        </w:rPr>
        <w:t>549 781,1</w:t>
      </w:r>
      <w:r w:rsidR="00BF1DDD" w:rsidRPr="00BF1DDD">
        <w:rPr>
          <w:sz w:val="28"/>
          <w:szCs w:val="28"/>
        </w:rPr>
        <w:t xml:space="preserve"> тыс. руб</w:t>
      </w:r>
      <w:r w:rsidR="00DA2344">
        <w:rPr>
          <w:sz w:val="28"/>
          <w:szCs w:val="28"/>
        </w:rPr>
        <w:t>лей</w:t>
      </w:r>
      <w:r w:rsidR="00BF1DDD" w:rsidRPr="00BF1DDD">
        <w:rPr>
          <w:sz w:val="28"/>
          <w:szCs w:val="28"/>
        </w:rPr>
        <w:t xml:space="preserve"> или </w:t>
      </w:r>
      <w:r w:rsidR="00DA2344">
        <w:rPr>
          <w:sz w:val="28"/>
          <w:szCs w:val="28"/>
        </w:rPr>
        <w:t xml:space="preserve">на </w:t>
      </w:r>
      <w:r w:rsidR="00EA1E99">
        <w:rPr>
          <w:sz w:val="28"/>
          <w:szCs w:val="28"/>
        </w:rPr>
        <w:t>37,14</w:t>
      </w:r>
      <w:r w:rsidR="00DA2344">
        <w:rPr>
          <w:sz w:val="28"/>
          <w:szCs w:val="28"/>
        </w:rPr>
        <w:t>%</w:t>
      </w:r>
      <w:r w:rsidR="00BF1DDD" w:rsidRPr="00BF1DDD">
        <w:rPr>
          <w:sz w:val="28"/>
          <w:szCs w:val="28"/>
        </w:rPr>
        <w:t xml:space="preserve"> и по состоянию на 01.01.202</w:t>
      </w:r>
      <w:r w:rsidR="00EA1E99">
        <w:rPr>
          <w:sz w:val="28"/>
          <w:szCs w:val="28"/>
        </w:rPr>
        <w:t>2</w:t>
      </w:r>
      <w:r w:rsidR="00BF1DDD" w:rsidRPr="00BF1DDD">
        <w:rPr>
          <w:sz w:val="28"/>
          <w:szCs w:val="28"/>
        </w:rPr>
        <w:t xml:space="preserve"> года и составил </w:t>
      </w:r>
      <w:r w:rsidR="00EA1E99">
        <w:rPr>
          <w:sz w:val="28"/>
          <w:szCs w:val="28"/>
        </w:rPr>
        <w:t>2 029 729,</w:t>
      </w:r>
      <w:r w:rsidR="00536A66">
        <w:rPr>
          <w:sz w:val="28"/>
          <w:szCs w:val="28"/>
        </w:rPr>
        <w:t xml:space="preserve">3 </w:t>
      </w:r>
      <w:r w:rsidR="00BF1DDD" w:rsidRPr="00BF1DDD">
        <w:rPr>
          <w:sz w:val="28"/>
          <w:szCs w:val="28"/>
        </w:rPr>
        <w:t>тыс. руб</w:t>
      </w:r>
      <w:r w:rsidR="00DA2344">
        <w:rPr>
          <w:sz w:val="28"/>
          <w:szCs w:val="28"/>
        </w:rPr>
        <w:t>лей</w:t>
      </w:r>
      <w:r w:rsidR="00E3520A">
        <w:rPr>
          <w:sz w:val="28"/>
          <w:szCs w:val="28"/>
        </w:rPr>
        <w:t xml:space="preserve"> (в. т. числе просроченная в сумме 12 301,7 тыс. рублей)</w:t>
      </w:r>
      <w:r w:rsidR="00BF1DDD" w:rsidRPr="00BF1DDD">
        <w:rPr>
          <w:sz w:val="28"/>
          <w:szCs w:val="28"/>
        </w:rPr>
        <w:t>, из них дебиторская задолженность:</w:t>
      </w:r>
    </w:p>
    <w:p w:rsidR="00BF1DDD" w:rsidRPr="00BF1DDD" w:rsidRDefault="00BF1DDD" w:rsidP="00BF1DDD">
      <w:pPr>
        <w:widowControl w:val="0"/>
        <w:autoSpaceDE w:val="0"/>
        <w:autoSpaceDN w:val="0"/>
        <w:adjustRightInd w:val="0"/>
        <w:ind w:firstLine="709"/>
        <w:jc w:val="both"/>
        <w:rPr>
          <w:sz w:val="28"/>
          <w:szCs w:val="28"/>
        </w:rPr>
      </w:pPr>
      <w:r w:rsidRPr="00BF1DDD">
        <w:rPr>
          <w:sz w:val="28"/>
          <w:szCs w:val="28"/>
        </w:rPr>
        <w:t xml:space="preserve">- по доходам (счет 020500000) – </w:t>
      </w:r>
      <w:r w:rsidR="00080988">
        <w:rPr>
          <w:sz w:val="28"/>
          <w:szCs w:val="28"/>
        </w:rPr>
        <w:t>2 001 248,7</w:t>
      </w:r>
      <w:r w:rsidRPr="00BF1DDD">
        <w:rPr>
          <w:sz w:val="28"/>
          <w:szCs w:val="28"/>
        </w:rPr>
        <w:t xml:space="preserve"> тыс. руб</w:t>
      </w:r>
      <w:r w:rsidR="00DA2344">
        <w:rPr>
          <w:sz w:val="28"/>
          <w:szCs w:val="28"/>
        </w:rPr>
        <w:t>лей</w:t>
      </w:r>
      <w:r w:rsidRPr="00BF1DDD">
        <w:rPr>
          <w:sz w:val="28"/>
          <w:szCs w:val="28"/>
        </w:rPr>
        <w:t>;</w:t>
      </w:r>
    </w:p>
    <w:p w:rsidR="00BF1DDD" w:rsidRPr="00BF1DDD" w:rsidRDefault="00BF1DDD" w:rsidP="00BF1DDD">
      <w:pPr>
        <w:widowControl w:val="0"/>
        <w:autoSpaceDE w:val="0"/>
        <w:autoSpaceDN w:val="0"/>
        <w:adjustRightInd w:val="0"/>
        <w:ind w:firstLine="709"/>
        <w:jc w:val="both"/>
        <w:rPr>
          <w:sz w:val="28"/>
          <w:szCs w:val="28"/>
        </w:rPr>
      </w:pPr>
      <w:r w:rsidRPr="00BF1DDD">
        <w:rPr>
          <w:sz w:val="28"/>
          <w:szCs w:val="28"/>
        </w:rPr>
        <w:t>- по выданным авансам (020600000) –</w:t>
      </w:r>
      <w:r w:rsidR="00DA2344">
        <w:rPr>
          <w:sz w:val="28"/>
          <w:szCs w:val="28"/>
        </w:rPr>
        <w:t xml:space="preserve"> </w:t>
      </w:r>
      <w:r w:rsidR="0055460D">
        <w:rPr>
          <w:sz w:val="28"/>
          <w:szCs w:val="28"/>
        </w:rPr>
        <w:t xml:space="preserve">28 480,6 </w:t>
      </w:r>
      <w:r w:rsidRPr="00BF1DDD">
        <w:rPr>
          <w:sz w:val="28"/>
          <w:szCs w:val="28"/>
        </w:rPr>
        <w:t>тыс. руб</w:t>
      </w:r>
      <w:r w:rsidR="00DA2344">
        <w:rPr>
          <w:sz w:val="28"/>
          <w:szCs w:val="28"/>
        </w:rPr>
        <w:t>лей</w:t>
      </w:r>
      <w:r w:rsidRPr="00BF1DDD">
        <w:rPr>
          <w:sz w:val="28"/>
          <w:szCs w:val="28"/>
        </w:rPr>
        <w:t>;</w:t>
      </w:r>
    </w:p>
    <w:p w:rsidR="00BF1DDD" w:rsidRPr="00BF1DDD" w:rsidRDefault="00BF1DDD" w:rsidP="00BF1DDD">
      <w:pPr>
        <w:widowControl w:val="0"/>
        <w:autoSpaceDE w:val="0"/>
        <w:autoSpaceDN w:val="0"/>
        <w:adjustRightInd w:val="0"/>
        <w:ind w:firstLine="709"/>
        <w:jc w:val="both"/>
        <w:rPr>
          <w:sz w:val="28"/>
          <w:szCs w:val="28"/>
        </w:rPr>
      </w:pPr>
      <w:r w:rsidRPr="00BF1DDD">
        <w:rPr>
          <w:sz w:val="28"/>
          <w:szCs w:val="28"/>
        </w:rPr>
        <w:t>- с подотчетными лицами (020800000) –</w:t>
      </w:r>
      <w:r w:rsidR="00DA2344">
        <w:rPr>
          <w:sz w:val="28"/>
          <w:szCs w:val="28"/>
        </w:rPr>
        <w:t xml:space="preserve"> 0,00</w:t>
      </w:r>
      <w:r w:rsidRPr="00BF1DDD">
        <w:rPr>
          <w:sz w:val="28"/>
          <w:szCs w:val="28"/>
        </w:rPr>
        <w:t xml:space="preserve"> тыс. руб</w:t>
      </w:r>
      <w:r w:rsidR="00DA2344">
        <w:rPr>
          <w:sz w:val="28"/>
          <w:szCs w:val="28"/>
        </w:rPr>
        <w:t>лей</w:t>
      </w:r>
      <w:r w:rsidRPr="00BF1DDD">
        <w:rPr>
          <w:sz w:val="28"/>
          <w:szCs w:val="28"/>
        </w:rPr>
        <w:t>;</w:t>
      </w:r>
    </w:p>
    <w:p w:rsidR="00BF1DDD" w:rsidRPr="00BF1DDD" w:rsidRDefault="00BF1DDD" w:rsidP="00BF1DDD">
      <w:pPr>
        <w:widowControl w:val="0"/>
        <w:autoSpaceDE w:val="0"/>
        <w:autoSpaceDN w:val="0"/>
        <w:adjustRightInd w:val="0"/>
        <w:ind w:firstLine="709"/>
        <w:jc w:val="both"/>
        <w:rPr>
          <w:sz w:val="28"/>
          <w:szCs w:val="28"/>
        </w:rPr>
      </w:pPr>
      <w:r w:rsidRPr="00BF1DDD">
        <w:rPr>
          <w:sz w:val="28"/>
          <w:szCs w:val="28"/>
        </w:rPr>
        <w:t xml:space="preserve">- по ущербу и иным доходам (020900000) </w:t>
      </w:r>
      <w:r w:rsidR="00DA2344">
        <w:rPr>
          <w:sz w:val="28"/>
          <w:szCs w:val="28"/>
        </w:rPr>
        <w:t>–</w:t>
      </w:r>
      <w:r w:rsidRPr="00BF1DDD">
        <w:rPr>
          <w:sz w:val="28"/>
          <w:szCs w:val="28"/>
        </w:rPr>
        <w:t xml:space="preserve"> </w:t>
      </w:r>
      <w:r w:rsidR="00DA2344">
        <w:rPr>
          <w:sz w:val="28"/>
          <w:szCs w:val="28"/>
        </w:rPr>
        <w:t>0,00</w:t>
      </w:r>
      <w:r w:rsidRPr="00BF1DDD">
        <w:rPr>
          <w:sz w:val="28"/>
          <w:szCs w:val="28"/>
        </w:rPr>
        <w:t xml:space="preserve"> тыс. руб</w:t>
      </w:r>
      <w:r w:rsidR="00DA2344">
        <w:rPr>
          <w:sz w:val="28"/>
          <w:szCs w:val="28"/>
        </w:rPr>
        <w:t>лей</w:t>
      </w:r>
      <w:r w:rsidRPr="00BF1DDD">
        <w:rPr>
          <w:sz w:val="28"/>
          <w:szCs w:val="28"/>
        </w:rPr>
        <w:t>;</w:t>
      </w:r>
    </w:p>
    <w:p w:rsidR="00BF1DDD" w:rsidRPr="00BF1DDD" w:rsidRDefault="00BF1DDD" w:rsidP="00BF1DDD">
      <w:pPr>
        <w:widowControl w:val="0"/>
        <w:autoSpaceDE w:val="0"/>
        <w:autoSpaceDN w:val="0"/>
        <w:adjustRightInd w:val="0"/>
        <w:ind w:firstLine="709"/>
        <w:jc w:val="both"/>
        <w:rPr>
          <w:sz w:val="28"/>
          <w:szCs w:val="28"/>
        </w:rPr>
      </w:pPr>
      <w:r w:rsidRPr="00BF1DDD">
        <w:rPr>
          <w:sz w:val="28"/>
          <w:szCs w:val="28"/>
        </w:rPr>
        <w:t xml:space="preserve">- по платежам в бюджеты (030300000) – </w:t>
      </w:r>
      <w:r w:rsidR="0055460D">
        <w:rPr>
          <w:sz w:val="28"/>
          <w:szCs w:val="28"/>
        </w:rPr>
        <w:t>0,0</w:t>
      </w:r>
      <w:r w:rsidRPr="00BF1DDD">
        <w:rPr>
          <w:sz w:val="28"/>
          <w:szCs w:val="28"/>
        </w:rPr>
        <w:t xml:space="preserve"> тыс. руб</w:t>
      </w:r>
      <w:r w:rsidR="00DA2344">
        <w:rPr>
          <w:sz w:val="28"/>
          <w:szCs w:val="28"/>
        </w:rPr>
        <w:t>лей</w:t>
      </w:r>
      <w:r w:rsidRPr="00BF1DDD">
        <w:rPr>
          <w:sz w:val="28"/>
          <w:szCs w:val="28"/>
        </w:rPr>
        <w:t>.</w:t>
      </w:r>
    </w:p>
    <w:p w:rsidR="00BF1DDD" w:rsidRDefault="00BF1DDD" w:rsidP="00BF1DDD">
      <w:pPr>
        <w:widowControl w:val="0"/>
        <w:autoSpaceDE w:val="0"/>
        <w:autoSpaceDN w:val="0"/>
        <w:adjustRightInd w:val="0"/>
        <w:ind w:firstLine="709"/>
        <w:jc w:val="both"/>
        <w:rPr>
          <w:sz w:val="28"/>
          <w:szCs w:val="28"/>
        </w:rPr>
      </w:pPr>
      <w:r w:rsidRPr="00BF1DDD">
        <w:rPr>
          <w:sz w:val="28"/>
          <w:szCs w:val="28"/>
        </w:rPr>
        <w:t>Задолженность расчетов по доходам, которая занимает основную долю в составе дебиторской задолженности (98,</w:t>
      </w:r>
      <w:r w:rsidR="00080988">
        <w:rPr>
          <w:sz w:val="28"/>
          <w:szCs w:val="28"/>
        </w:rPr>
        <w:t>6</w:t>
      </w:r>
      <w:r w:rsidRPr="00BF1DDD">
        <w:rPr>
          <w:sz w:val="28"/>
          <w:szCs w:val="28"/>
        </w:rPr>
        <w:t xml:space="preserve">% от всей дебиторской задолженности), </w:t>
      </w:r>
      <w:r w:rsidRPr="00BF1DDD">
        <w:rPr>
          <w:sz w:val="28"/>
          <w:szCs w:val="28"/>
        </w:rPr>
        <w:lastRenderedPageBreak/>
        <w:t xml:space="preserve">увеличилась на </w:t>
      </w:r>
      <w:r w:rsidR="00001ED9">
        <w:rPr>
          <w:sz w:val="28"/>
          <w:szCs w:val="28"/>
        </w:rPr>
        <w:t xml:space="preserve"> 537 626,0</w:t>
      </w:r>
      <w:r w:rsidRPr="00BF1DDD">
        <w:rPr>
          <w:sz w:val="28"/>
          <w:szCs w:val="28"/>
        </w:rPr>
        <w:t xml:space="preserve"> тыс. руб</w:t>
      </w:r>
      <w:r w:rsidR="00DA2344">
        <w:rPr>
          <w:sz w:val="28"/>
          <w:szCs w:val="28"/>
        </w:rPr>
        <w:t>лей</w:t>
      </w:r>
      <w:r w:rsidRPr="00BF1DDD">
        <w:rPr>
          <w:sz w:val="28"/>
          <w:szCs w:val="28"/>
        </w:rPr>
        <w:t xml:space="preserve"> или </w:t>
      </w:r>
      <w:r w:rsidR="00DA2344">
        <w:rPr>
          <w:sz w:val="28"/>
          <w:szCs w:val="28"/>
        </w:rPr>
        <w:t xml:space="preserve"> на </w:t>
      </w:r>
      <w:r w:rsidR="00001ED9">
        <w:rPr>
          <w:sz w:val="28"/>
          <w:szCs w:val="28"/>
        </w:rPr>
        <w:t>36,73</w:t>
      </w:r>
      <w:r w:rsidR="00DA2344">
        <w:rPr>
          <w:sz w:val="28"/>
          <w:szCs w:val="28"/>
        </w:rPr>
        <w:t>%</w:t>
      </w:r>
      <w:r w:rsidRPr="00BF1DDD">
        <w:rPr>
          <w:sz w:val="28"/>
          <w:szCs w:val="28"/>
        </w:rPr>
        <w:t>, что связано с отражением в бюджетном учете в 20</w:t>
      </w:r>
      <w:r w:rsidR="00DA2344">
        <w:rPr>
          <w:sz w:val="28"/>
          <w:szCs w:val="28"/>
        </w:rPr>
        <w:t>2</w:t>
      </w:r>
      <w:r w:rsidR="00001ED9">
        <w:rPr>
          <w:sz w:val="28"/>
          <w:szCs w:val="28"/>
        </w:rPr>
        <w:t>1</w:t>
      </w:r>
      <w:r w:rsidRPr="00BF1DDD">
        <w:rPr>
          <w:sz w:val="28"/>
          <w:szCs w:val="28"/>
        </w:rPr>
        <w:t xml:space="preserve"> году операций по предоставлению межбюджетных трансфертов в плановом периоде 202</w:t>
      </w:r>
      <w:r w:rsidR="00001ED9">
        <w:rPr>
          <w:sz w:val="28"/>
          <w:szCs w:val="28"/>
        </w:rPr>
        <w:t>2</w:t>
      </w:r>
      <w:r w:rsidRPr="00BF1DDD">
        <w:rPr>
          <w:sz w:val="28"/>
          <w:szCs w:val="28"/>
        </w:rPr>
        <w:t>-202</w:t>
      </w:r>
      <w:r w:rsidR="00001ED9">
        <w:rPr>
          <w:sz w:val="28"/>
          <w:szCs w:val="28"/>
        </w:rPr>
        <w:t>4</w:t>
      </w:r>
      <w:r w:rsidRPr="00BF1DDD">
        <w:rPr>
          <w:sz w:val="28"/>
          <w:szCs w:val="28"/>
        </w:rPr>
        <w:t xml:space="preserve"> годов по факту возникновения права на их получение, что соответствует  пункту 28 федерального стандарта бухгалтерского учета «Доходы»</w:t>
      </w:r>
      <w:r w:rsidR="00DA2344">
        <w:rPr>
          <w:sz w:val="28"/>
          <w:szCs w:val="28"/>
        </w:rPr>
        <w:t xml:space="preserve"> утвержденного</w:t>
      </w:r>
      <w:r w:rsidR="00DA2344" w:rsidRPr="00DA2344">
        <w:t xml:space="preserve"> </w:t>
      </w:r>
      <w:r w:rsidR="00DA2344" w:rsidRPr="00DA2344">
        <w:rPr>
          <w:sz w:val="28"/>
          <w:szCs w:val="28"/>
        </w:rPr>
        <w:t>Приказ</w:t>
      </w:r>
      <w:r w:rsidR="00DA2344">
        <w:rPr>
          <w:sz w:val="28"/>
          <w:szCs w:val="28"/>
        </w:rPr>
        <w:t>ом</w:t>
      </w:r>
      <w:r w:rsidR="00DA2344" w:rsidRPr="00DA2344">
        <w:rPr>
          <w:sz w:val="28"/>
          <w:szCs w:val="28"/>
        </w:rPr>
        <w:t xml:space="preserve"> Минфина России от 27.02.2018 № 32н «Об утверждении федерального стандарта бухгалтерского учета для организаций государственного сектора «Доходы»</w:t>
      </w:r>
      <w:r w:rsidRPr="00DA2344">
        <w:rPr>
          <w:sz w:val="28"/>
          <w:szCs w:val="28"/>
        </w:rPr>
        <w:t>,</w:t>
      </w:r>
      <w:r w:rsidRPr="00DA2344">
        <w:rPr>
          <w:color w:val="FF0000"/>
          <w:sz w:val="28"/>
          <w:szCs w:val="28"/>
        </w:rPr>
        <w:t xml:space="preserve"> </w:t>
      </w:r>
      <w:r w:rsidRPr="00DA2344">
        <w:rPr>
          <w:sz w:val="28"/>
          <w:szCs w:val="28"/>
        </w:rPr>
        <w:t xml:space="preserve">а также рекомендациям Минфина России </w:t>
      </w:r>
      <w:r w:rsidR="00DA2344">
        <w:rPr>
          <w:sz w:val="28"/>
          <w:szCs w:val="28"/>
        </w:rPr>
        <w:t xml:space="preserve"> согласно </w:t>
      </w:r>
      <w:r w:rsidR="00DA2344" w:rsidRPr="00DA2344">
        <w:rPr>
          <w:sz w:val="28"/>
          <w:szCs w:val="28"/>
        </w:rPr>
        <w:t>Письм</w:t>
      </w:r>
      <w:r w:rsidR="00DA2344">
        <w:rPr>
          <w:sz w:val="28"/>
          <w:szCs w:val="28"/>
        </w:rPr>
        <w:t>а</w:t>
      </w:r>
      <w:r w:rsidR="00DA2344" w:rsidRPr="00DA2344">
        <w:rPr>
          <w:sz w:val="28"/>
          <w:szCs w:val="28"/>
        </w:rPr>
        <w:t xml:space="preserve"> Минфина России от 15.01.2020 № 02-06-07/1666 «Об отражении в бухгалтерском учете операций по перечислению межбюджетных трансфертов»</w:t>
      </w:r>
      <w:r w:rsidRPr="00DA2344">
        <w:rPr>
          <w:sz w:val="28"/>
          <w:szCs w:val="28"/>
        </w:rPr>
        <w:t>.</w:t>
      </w:r>
    </w:p>
    <w:p w:rsidR="00DA272A" w:rsidRPr="00BF1DDD" w:rsidRDefault="00566FC7" w:rsidP="00DA272A">
      <w:pPr>
        <w:widowControl w:val="0"/>
        <w:autoSpaceDE w:val="0"/>
        <w:autoSpaceDN w:val="0"/>
        <w:adjustRightInd w:val="0"/>
        <w:ind w:firstLine="709"/>
        <w:jc w:val="both"/>
        <w:rPr>
          <w:sz w:val="28"/>
          <w:szCs w:val="28"/>
        </w:rPr>
      </w:pPr>
      <w:proofErr w:type="spellStart"/>
      <w:r>
        <w:rPr>
          <w:sz w:val="28"/>
          <w:szCs w:val="28"/>
        </w:rPr>
        <w:t>Размер</w:t>
      </w:r>
      <w:r w:rsidR="00DA272A" w:rsidRPr="00BF1DDD">
        <w:rPr>
          <w:sz w:val="28"/>
          <w:szCs w:val="28"/>
        </w:rPr>
        <w:t>просроченной</w:t>
      </w:r>
      <w:proofErr w:type="spellEnd"/>
      <w:r w:rsidR="00DA272A" w:rsidRPr="00BF1DDD">
        <w:rPr>
          <w:sz w:val="28"/>
          <w:szCs w:val="28"/>
        </w:rPr>
        <w:t xml:space="preserve"> дебиторской задолженности </w:t>
      </w:r>
      <w:r w:rsidR="00DA272A">
        <w:rPr>
          <w:sz w:val="28"/>
          <w:szCs w:val="28"/>
        </w:rPr>
        <w:t xml:space="preserve"> увеличился</w:t>
      </w:r>
      <w:r w:rsidR="00DA272A" w:rsidRPr="00BF1DDD">
        <w:rPr>
          <w:sz w:val="28"/>
          <w:szCs w:val="28"/>
        </w:rPr>
        <w:t xml:space="preserve"> на </w:t>
      </w:r>
      <w:r w:rsidR="00DA272A">
        <w:rPr>
          <w:sz w:val="28"/>
          <w:szCs w:val="28"/>
        </w:rPr>
        <w:t>487,7</w:t>
      </w:r>
      <w:r w:rsidR="00DA272A" w:rsidRPr="00BF1DDD">
        <w:rPr>
          <w:sz w:val="28"/>
          <w:szCs w:val="28"/>
        </w:rPr>
        <w:t xml:space="preserve"> тыс. руб</w:t>
      </w:r>
      <w:r w:rsidR="00DA272A">
        <w:rPr>
          <w:sz w:val="28"/>
          <w:szCs w:val="28"/>
        </w:rPr>
        <w:t>лей</w:t>
      </w:r>
      <w:r w:rsidR="00DA272A" w:rsidRPr="00BF1DDD">
        <w:rPr>
          <w:sz w:val="28"/>
          <w:szCs w:val="28"/>
        </w:rPr>
        <w:t xml:space="preserve"> или </w:t>
      </w:r>
      <w:r w:rsidR="00DA272A">
        <w:rPr>
          <w:sz w:val="28"/>
          <w:szCs w:val="28"/>
        </w:rPr>
        <w:t>4,13</w:t>
      </w:r>
      <w:r w:rsidR="00DA272A" w:rsidRPr="00BF1DDD">
        <w:rPr>
          <w:sz w:val="28"/>
          <w:szCs w:val="28"/>
        </w:rPr>
        <w:t>% и на 01.01.202</w:t>
      </w:r>
      <w:r w:rsidR="00DA272A">
        <w:rPr>
          <w:sz w:val="28"/>
          <w:szCs w:val="28"/>
        </w:rPr>
        <w:t>2</w:t>
      </w:r>
      <w:r w:rsidR="00DA272A" w:rsidRPr="00BF1DDD">
        <w:rPr>
          <w:sz w:val="28"/>
          <w:szCs w:val="28"/>
        </w:rPr>
        <w:t xml:space="preserve"> составил 1</w:t>
      </w:r>
      <w:r w:rsidR="00DA272A">
        <w:rPr>
          <w:sz w:val="28"/>
          <w:szCs w:val="28"/>
        </w:rPr>
        <w:t>2301,7</w:t>
      </w:r>
      <w:r w:rsidR="00DA272A" w:rsidRPr="00BF1DDD">
        <w:rPr>
          <w:sz w:val="28"/>
          <w:szCs w:val="28"/>
        </w:rPr>
        <w:t>тыс. руб</w:t>
      </w:r>
      <w:r w:rsidR="00DA272A">
        <w:rPr>
          <w:sz w:val="28"/>
          <w:szCs w:val="28"/>
        </w:rPr>
        <w:t>лей</w:t>
      </w:r>
      <w:r w:rsidR="00DA272A" w:rsidRPr="00BF1DDD">
        <w:rPr>
          <w:sz w:val="28"/>
          <w:szCs w:val="28"/>
        </w:rPr>
        <w:t>. По-прежнему, причинами образования просроченной дебиторской задолженности, являются нарушения договорных обязательств в части сроков оплаты арендной платы за земельные участки, платы от сдачи в аренду (в наем) муниципального имущества.</w:t>
      </w:r>
    </w:p>
    <w:p w:rsidR="00BF1DDD" w:rsidRDefault="00BF1DDD" w:rsidP="00BF1DDD">
      <w:pPr>
        <w:widowControl w:val="0"/>
        <w:autoSpaceDE w:val="0"/>
        <w:autoSpaceDN w:val="0"/>
        <w:adjustRightInd w:val="0"/>
        <w:ind w:firstLine="709"/>
        <w:jc w:val="both"/>
        <w:rPr>
          <w:sz w:val="28"/>
          <w:szCs w:val="28"/>
        </w:rPr>
      </w:pPr>
      <w:r w:rsidRPr="00BF1DDD">
        <w:rPr>
          <w:sz w:val="28"/>
          <w:szCs w:val="28"/>
        </w:rPr>
        <w:t>Общий объем дебиторской задолженности по расходам за 20</w:t>
      </w:r>
      <w:r w:rsidR="002C3DED">
        <w:rPr>
          <w:sz w:val="28"/>
          <w:szCs w:val="28"/>
        </w:rPr>
        <w:t>2</w:t>
      </w:r>
      <w:r w:rsidR="00290A35">
        <w:rPr>
          <w:sz w:val="28"/>
          <w:szCs w:val="28"/>
        </w:rPr>
        <w:t>1</w:t>
      </w:r>
      <w:r w:rsidRPr="00BF1DDD">
        <w:rPr>
          <w:sz w:val="28"/>
          <w:szCs w:val="28"/>
        </w:rPr>
        <w:t xml:space="preserve"> год увеличился на </w:t>
      </w:r>
      <w:r w:rsidR="002C3DED">
        <w:rPr>
          <w:sz w:val="28"/>
          <w:szCs w:val="28"/>
        </w:rPr>
        <w:t>1</w:t>
      </w:r>
      <w:r w:rsidR="00290A35">
        <w:rPr>
          <w:sz w:val="28"/>
          <w:szCs w:val="28"/>
        </w:rPr>
        <w:t>2 155,0</w:t>
      </w:r>
      <w:r w:rsidRPr="00BF1DDD">
        <w:rPr>
          <w:sz w:val="28"/>
          <w:szCs w:val="28"/>
        </w:rPr>
        <w:t xml:space="preserve"> тыс. руб</w:t>
      </w:r>
      <w:r w:rsidR="002C3DED">
        <w:rPr>
          <w:sz w:val="28"/>
          <w:szCs w:val="28"/>
        </w:rPr>
        <w:t>лей</w:t>
      </w:r>
      <w:r w:rsidRPr="00BF1DDD">
        <w:rPr>
          <w:sz w:val="28"/>
          <w:szCs w:val="28"/>
        </w:rPr>
        <w:t xml:space="preserve"> </w:t>
      </w:r>
      <w:r w:rsidR="0001588F" w:rsidRPr="00BF1DDD">
        <w:rPr>
          <w:sz w:val="28"/>
          <w:szCs w:val="28"/>
        </w:rPr>
        <w:t xml:space="preserve">или </w:t>
      </w:r>
      <w:r w:rsidR="0001588F">
        <w:rPr>
          <w:sz w:val="28"/>
          <w:szCs w:val="28"/>
        </w:rPr>
        <w:t>в</w:t>
      </w:r>
      <w:r w:rsidR="002C3DED">
        <w:rPr>
          <w:sz w:val="28"/>
          <w:szCs w:val="28"/>
        </w:rPr>
        <w:t xml:space="preserve"> </w:t>
      </w:r>
      <w:r w:rsidR="00290A35">
        <w:rPr>
          <w:sz w:val="28"/>
          <w:szCs w:val="28"/>
        </w:rPr>
        <w:t>74,45%</w:t>
      </w:r>
      <w:r w:rsidRPr="00BF1DDD">
        <w:rPr>
          <w:sz w:val="28"/>
          <w:szCs w:val="28"/>
        </w:rPr>
        <w:t xml:space="preserve"> и составил </w:t>
      </w:r>
      <w:r w:rsidR="00290A35">
        <w:rPr>
          <w:sz w:val="28"/>
          <w:szCs w:val="28"/>
        </w:rPr>
        <w:t>28 480,6</w:t>
      </w:r>
      <w:r w:rsidRPr="00BF1DDD">
        <w:rPr>
          <w:sz w:val="28"/>
          <w:szCs w:val="28"/>
        </w:rPr>
        <w:t xml:space="preserve"> тыс. руб</w:t>
      </w:r>
      <w:r w:rsidR="002C3DED">
        <w:rPr>
          <w:sz w:val="28"/>
          <w:szCs w:val="28"/>
        </w:rPr>
        <w:t>лей.</w:t>
      </w:r>
      <w:r w:rsidRPr="00BF1DDD">
        <w:rPr>
          <w:sz w:val="28"/>
          <w:szCs w:val="28"/>
        </w:rPr>
        <w:t xml:space="preserve"> Основными причинами образования дебиторской задолженности по расходам,</w:t>
      </w:r>
      <w:r w:rsidR="00D25F22">
        <w:rPr>
          <w:sz w:val="28"/>
          <w:szCs w:val="28"/>
        </w:rPr>
        <w:t xml:space="preserve"> по причине авансовых платежей в соответствии с </w:t>
      </w:r>
      <w:r w:rsidR="0001588F">
        <w:rPr>
          <w:sz w:val="28"/>
          <w:szCs w:val="28"/>
        </w:rPr>
        <w:t>условиями</w:t>
      </w:r>
      <w:r w:rsidR="0001588F" w:rsidRPr="00BF1DDD">
        <w:rPr>
          <w:sz w:val="28"/>
          <w:szCs w:val="28"/>
        </w:rPr>
        <w:t xml:space="preserve"> муниципальных</w:t>
      </w:r>
      <w:r w:rsidR="009E1BBF">
        <w:rPr>
          <w:sz w:val="28"/>
          <w:szCs w:val="28"/>
        </w:rPr>
        <w:t xml:space="preserve"> </w:t>
      </w:r>
      <w:r w:rsidRPr="00BF1DDD">
        <w:rPr>
          <w:sz w:val="28"/>
          <w:szCs w:val="28"/>
        </w:rPr>
        <w:t>контракт</w:t>
      </w:r>
      <w:r w:rsidR="00D25F22">
        <w:rPr>
          <w:sz w:val="28"/>
          <w:szCs w:val="28"/>
        </w:rPr>
        <w:t xml:space="preserve">ов за коммунальные услуги </w:t>
      </w:r>
      <w:r w:rsidR="009E1BBF">
        <w:rPr>
          <w:sz w:val="28"/>
          <w:szCs w:val="28"/>
        </w:rPr>
        <w:t>(электроэнергия, газ, связь</w:t>
      </w:r>
      <w:r w:rsidR="00290A35">
        <w:rPr>
          <w:sz w:val="28"/>
          <w:szCs w:val="28"/>
        </w:rPr>
        <w:t>, интернет</w:t>
      </w:r>
      <w:r w:rsidR="009E1BBF">
        <w:rPr>
          <w:sz w:val="28"/>
          <w:szCs w:val="28"/>
        </w:rPr>
        <w:t>)</w:t>
      </w:r>
      <w:r w:rsidR="00D25F22">
        <w:rPr>
          <w:sz w:val="28"/>
          <w:szCs w:val="28"/>
        </w:rPr>
        <w:t>,</w:t>
      </w:r>
      <w:r w:rsidRPr="00BF1DDD">
        <w:rPr>
          <w:sz w:val="28"/>
          <w:szCs w:val="28"/>
        </w:rPr>
        <w:t xml:space="preserve"> выполнение работ</w:t>
      </w:r>
      <w:r w:rsidR="009E1BBF">
        <w:rPr>
          <w:sz w:val="28"/>
          <w:szCs w:val="28"/>
        </w:rPr>
        <w:t xml:space="preserve"> (проведение </w:t>
      </w:r>
      <w:r w:rsidR="0001588F">
        <w:rPr>
          <w:sz w:val="28"/>
          <w:szCs w:val="28"/>
        </w:rPr>
        <w:t>экспертизы, за</w:t>
      </w:r>
      <w:r w:rsidR="009E1BBF">
        <w:rPr>
          <w:sz w:val="28"/>
          <w:szCs w:val="28"/>
        </w:rPr>
        <w:t xml:space="preserve"> технологическое присоединение объекта </w:t>
      </w:r>
      <w:r w:rsidR="0001588F">
        <w:rPr>
          <w:sz w:val="28"/>
          <w:szCs w:val="28"/>
        </w:rPr>
        <w:t xml:space="preserve">капитального строительства, </w:t>
      </w:r>
      <w:r w:rsidR="00290A35">
        <w:rPr>
          <w:sz w:val="28"/>
          <w:szCs w:val="28"/>
        </w:rPr>
        <w:t>предоплата за</w:t>
      </w:r>
      <w:r w:rsidR="00D25F22">
        <w:rPr>
          <w:sz w:val="28"/>
          <w:szCs w:val="28"/>
        </w:rPr>
        <w:t xml:space="preserve"> строительств</w:t>
      </w:r>
      <w:r w:rsidR="00290A35">
        <w:rPr>
          <w:sz w:val="28"/>
          <w:szCs w:val="28"/>
        </w:rPr>
        <w:t>о</w:t>
      </w:r>
      <w:r w:rsidR="00D25F22">
        <w:rPr>
          <w:sz w:val="28"/>
          <w:szCs w:val="28"/>
        </w:rPr>
        <w:t xml:space="preserve"> детского сада в р.п. Велетьма</w:t>
      </w:r>
      <w:r w:rsidR="00D25F22" w:rsidRPr="00D25F22">
        <w:rPr>
          <w:sz w:val="28"/>
          <w:szCs w:val="28"/>
        </w:rPr>
        <w:t xml:space="preserve"> </w:t>
      </w:r>
      <w:r w:rsidR="00D25F22">
        <w:rPr>
          <w:sz w:val="28"/>
          <w:szCs w:val="28"/>
        </w:rPr>
        <w:t xml:space="preserve">ООО «РКС ВВС - Строй» </w:t>
      </w:r>
      <w:r w:rsidR="00290A35">
        <w:rPr>
          <w:sz w:val="28"/>
          <w:szCs w:val="28"/>
        </w:rPr>
        <w:t xml:space="preserve"> в сумме 26 664,6 тыс. рублей </w:t>
      </w:r>
      <w:r w:rsidRPr="00BF1DDD">
        <w:rPr>
          <w:sz w:val="28"/>
          <w:szCs w:val="28"/>
        </w:rPr>
        <w:t>(</w:t>
      </w:r>
      <w:r w:rsidR="00290A35">
        <w:rPr>
          <w:sz w:val="28"/>
          <w:szCs w:val="28"/>
        </w:rPr>
        <w:t>93,62</w:t>
      </w:r>
      <w:r w:rsidRPr="00BF1DDD">
        <w:rPr>
          <w:sz w:val="28"/>
          <w:szCs w:val="28"/>
        </w:rPr>
        <w:t>% всей задолженности по расходам).</w:t>
      </w:r>
    </w:p>
    <w:p w:rsidR="00491027" w:rsidRDefault="00583D3C" w:rsidP="00BF1DDD">
      <w:pPr>
        <w:widowControl w:val="0"/>
        <w:autoSpaceDE w:val="0"/>
        <w:autoSpaceDN w:val="0"/>
        <w:adjustRightInd w:val="0"/>
        <w:ind w:firstLine="709"/>
        <w:jc w:val="both"/>
        <w:rPr>
          <w:sz w:val="28"/>
          <w:szCs w:val="28"/>
        </w:rPr>
      </w:pPr>
      <w:r>
        <w:rPr>
          <w:sz w:val="28"/>
          <w:szCs w:val="28"/>
        </w:rPr>
        <w:t xml:space="preserve">В ходе </w:t>
      </w:r>
      <w:r w:rsidRPr="00BF1DDD">
        <w:rPr>
          <w:sz w:val="28"/>
          <w:szCs w:val="28"/>
        </w:rPr>
        <w:t xml:space="preserve"> анализа показателей </w:t>
      </w:r>
      <w:r>
        <w:rPr>
          <w:sz w:val="28"/>
          <w:szCs w:val="28"/>
        </w:rPr>
        <w:t>дебиторской</w:t>
      </w:r>
      <w:r w:rsidRPr="00BF1DDD">
        <w:rPr>
          <w:sz w:val="28"/>
          <w:szCs w:val="28"/>
        </w:rPr>
        <w:t xml:space="preserve"> задолженности, отраженной в годовой бюджетной отчетности</w:t>
      </w:r>
      <w:r w:rsidR="00312584">
        <w:rPr>
          <w:sz w:val="28"/>
          <w:szCs w:val="28"/>
        </w:rPr>
        <w:t xml:space="preserve"> об исполнении бюджета городского округа город </w:t>
      </w:r>
      <w:r w:rsidR="005D0584">
        <w:rPr>
          <w:sz w:val="28"/>
          <w:szCs w:val="28"/>
        </w:rPr>
        <w:t>К</w:t>
      </w:r>
      <w:r w:rsidR="00312584">
        <w:rPr>
          <w:sz w:val="28"/>
          <w:szCs w:val="28"/>
        </w:rPr>
        <w:t>улебаки за 202</w:t>
      </w:r>
      <w:r w:rsidR="00290A35">
        <w:rPr>
          <w:sz w:val="28"/>
          <w:szCs w:val="28"/>
        </w:rPr>
        <w:t>1</w:t>
      </w:r>
      <w:r w:rsidR="00312584">
        <w:rPr>
          <w:sz w:val="28"/>
          <w:szCs w:val="28"/>
        </w:rPr>
        <w:t xml:space="preserve"> год</w:t>
      </w:r>
      <w:r w:rsidR="00D057E8" w:rsidRPr="00D057E8">
        <w:rPr>
          <w:sz w:val="28"/>
          <w:szCs w:val="28"/>
        </w:rPr>
        <w:t xml:space="preserve"> (</w:t>
      </w:r>
      <w:r w:rsidR="00D057E8">
        <w:rPr>
          <w:sz w:val="28"/>
          <w:szCs w:val="28"/>
        </w:rPr>
        <w:t>раздел 4 пояснительной</w:t>
      </w:r>
      <w:r w:rsidR="00312584">
        <w:rPr>
          <w:sz w:val="28"/>
          <w:szCs w:val="28"/>
        </w:rPr>
        <w:t xml:space="preserve"> записк</w:t>
      </w:r>
      <w:r w:rsidR="00D057E8">
        <w:rPr>
          <w:sz w:val="28"/>
          <w:szCs w:val="28"/>
        </w:rPr>
        <w:t>и</w:t>
      </w:r>
      <w:r w:rsidR="00312584">
        <w:rPr>
          <w:sz w:val="28"/>
          <w:szCs w:val="28"/>
        </w:rPr>
        <w:t xml:space="preserve"> ф. 050</w:t>
      </w:r>
      <w:r w:rsidR="00491027">
        <w:rPr>
          <w:sz w:val="28"/>
          <w:szCs w:val="28"/>
        </w:rPr>
        <w:t>3360</w:t>
      </w:r>
      <w:r w:rsidR="00D057E8">
        <w:rPr>
          <w:sz w:val="28"/>
          <w:szCs w:val="28"/>
        </w:rPr>
        <w:t>)</w:t>
      </w:r>
      <w:r w:rsidR="00312584">
        <w:rPr>
          <w:sz w:val="28"/>
          <w:szCs w:val="28"/>
        </w:rPr>
        <w:t xml:space="preserve"> </w:t>
      </w:r>
      <w:r w:rsidR="00D057E8">
        <w:rPr>
          <w:sz w:val="28"/>
          <w:szCs w:val="28"/>
        </w:rPr>
        <w:t>установлено</w:t>
      </w:r>
      <w:r w:rsidR="00D057E8" w:rsidRPr="00D057E8">
        <w:rPr>
          <w:sz w:val="28"/>
          <w:szCs w:val="28"/>
        </w:rPr>
        <w:t>:</w:t>
      </w:r>
      <w:r w:rsidR="00312584">
        <w:rPr>
          <w:sz w:val="28"/>
          <w:szCs w:val="28"/>
        </w:rPr>
        <w:t xml:space="preserve"> данные о дебиторской </w:t>
      </w:r>
      <w:r w:rsidR="0001588F">
        <w:rPr>
          <w:sz w:val="28"/>
          <w:szCs w:val="28"/>
        </w:rPr>
        <w:t>задолженности</w:t>
      </w:r>
      <w:r w:rsidR="005606C0">
        <w:rPr>
          <w:sz w:val="28"/>
          <w:szCs w:val="28"/>
        </w:rPr>
        <w:t xml:space="preserve"> соответствуют</w:t>
      </w:r>
      <w:r w:rsidR="00312584">
        <w:rPr>
          <w:sz w:val="28"/>
          <w:szCs w:val="28"/>
        </w:rPr>
        <w:t xml:space="preserve"> ф. 0503169</w:t>
      </w:r>
      <w:r w:rsidR="005606C0">
        <w:rPr>
          <w:sz w:val="28"/>
          <w:szCs w:val="28"/>
        </w:rPr>
        <w:t>,</w:t>
      </w:r>
      <w:r w:rsidR="00312584">
        <w:rPr>
          <w:sz w:val="28"/>
          <w:szCs w:val="28"/>
        </w:rPr>
        <w:t xml:space="preserve"> </w:t>
      </w:r>
      <w:r w:rsidR="00491027">
        <w:rPr>
          <w:sz w:val="28"/>
          <w:szCs w:val="28"/>
        </w:rPr>
        <w:t xml:space="preserve"> </w:t>
      </w:r>
      <w:r w:rsidR="00312584">
        <w:rPr>
          <w:sz w:val="28"/>
          <w:szCs w:val="28"/>
        </w:rPr>
        <w:t xml:space="preserve">согласно которой общая сумма дебиторской задолженности составила </w:t>
      </w:r>
      <w:r w:rsidR="00491027">
        <w:rPr>
          <w:sz w:val="28"/>
          <w:szCs w:val="28"/>
        </w:rPr>
        <w:t>2 029</w:t>
      </w:r>
      <w:r w:rsidR="005606C0">
        <w:rPr>
          <w:sz w:val="28"/>
          <w:szCs w:val="28"/>
        </w:rPr>
        <w:t> </w:t>
      </w:r>
      <w:r w:rsidR="00491027">
        <w:rPr>
          <w:sz w:val="28"/>
          <w:szCs w:val="28"/>
        </w:rPr>
        <w:t>729</w:t>
      </w:r>
      <w:r w:rsidR="005606C0">
        <w:rPr>
          <w:sz w:val="28"/>
          <w:szCs w:val="28"/>
        </w:rPr>
        <w:t xml:space="preserve"> </w:t>
      </w:r>
      <w:r w:rsidR="00491027">
        <w:rPr>
          <w:sz w:val="28"/>
          <w:szCs w:val="28"/>
        </w:rPr>
        <w:t>285,</w:t>
      </w:r>
      <w:r w:rsidR="005B00D1">
        <w:rPr>
          <w:sz w:val="28"/>
          <w:szCs w:val="28"/>
        </w:rPr>
        <w:t>5</w:t>
      </w:r>
      <w:r w:rsidR="00491027">
        <w:rPr>
          <w:sz w:val="28"/>
          <w:szCs w:val="28"/>
        </w:rPr>
        <w:t>0</w:t>
      </w:r>
      <w:r w:rsidR="00312584">
        <w:rPr>
          <w:sz w:val="28"/>
          <w:szCs w:val="28"/>
        </w:rPr>
        <w:t xml:space="preserve"> рублей</w:t>
      </w:r>
      <w:r w:rsidR="00491027">
        <w:rPr>
          <w:sz w:val="28"/>
          <w:szCs w:val="28"/>
        </w:rPr>
        <w:t>, из них сумма дебиторской задолженности главных администраторов бюджетных средств составила  в сумме 2 001 827 916,2</w:t>
      </w:r>
      <w:r w:rsidR="005B00D1">
        <w:rPr>
          <w:sz w:val="28"/>
          <w:szCs w:val="28"/>
        </w:rPr>
        <w:t>5</w:t>
      </w:r>
      <w:r w:rsidR="00491027">
        <w:rPr>
          <w:sz w:val="28"/>
          <w:szCs w:val="28"/>
        </w:rPr>
        <w:t xml:space="preserve"> рублей, главных администраторов доходов </w:t>
      </w:r>
      <w:r w:rsidR="005B00D1">
        <w:rPr>
          <w:sz w:val="28"/>
          <w:szCs w:val="28"/>
        </w:rPr>
        <w:t xml:space="preserve">в сумме </w:t>
      </w:r>
      <w:r w:rsidR="00491027">
        <w:rPr>
          <w:sz w:val="28"/>
          <w:szCs w:val="28"/>
        </w:rPr>
        <w:t>27 901 369,25 рублей.</w:t>
      </w:r>
      <w:r w:rsidR="00226F88">
        <w:rPr>
          <w:sz w:val="28"/>
          <w:szCs w:val="28"/>
        </w:rPr>
        <w:t xml:space="preserve"> </w:t>
      </w:r>
    </w:p>
    <w:p w:rsidR="00BF1DDD" w:rsidRPr="00BF1DDD" w:rsidRDefault="00B8300B" w:rsidP="00BF1DDD">
      <w:pPr>
        <w:widowControl w:val="0"/>
        <w:autoSpaceDE w:val="0"/>
        <w:autoSpaceDN w:val="0"/>
        <w:adjustRightInd w:val="0"/>
        <w:ind w:firstLine="709"/>
        <w:jc w:val="both"/>
        <w:rPr>
          <w:sz w:val="28"/>
          <w:szCs w:val="28"/>
        </w:rPr>
      </w:pPr>
      <w:r>
        <w:rPr>
          <w:b/>
          <w:sz w:val="28"/>
          <w:szCs w:val="28"/>
        </w:rPr>
        <w:t>13.</w:t>
      </w:r>
      <w:r w:rsidR="00614B82">
        <w:rPr>
          <w:b/>
          <w:sz w:val="28"/>
          <w:szCs w:val="28"/>
        </w:rPr>
        <w:t>9</w:t>
      </w:r>
      <w:r w:rsidR="00BF1DDD" w:rsidRPr="00BF1DDD">
        <w:rPr>
          <w:b/>
          <w:sz w:val="28"/>
          <w:szCs w:val="28"/>
        </w:rPr>
        <w:t>.</w:t>
      </w:r>
      <w:r w:rsidR="00614B82">
        <w:rPr>
          <w:b/>
          <w:sz w:val="28"/>
          <w:szCs w:val="28"/>
        </w:rPr>
        <w:t xml:space="preserve"> </w:t>
      </w:r>
      <w:r w:rsidR="00BF1DDD" w:rsidRPr="00BF1DDD">
        <w:rPr>
          <w:sz w:val="28"/>
          <w:szCs w:val="28"/>
        </w:rPr>
        <w:t>Объем кредиторской задолженности по доходам на 01.01.20</w:t>
      </w:r>
      <w:r w:rsidR="00552CCA">
        <w:rPr>
          <w:sz w:val="28"/>
          <w:szCs w:val="28"/>
        </w:rPr>
        <w:t>2</w:t>
      </w:r>
      <w:r w:rsidR="00337667">
        <w:rPr>
          <w:sz w:val="28"/>
          <w:szCs w:val="28"/>
        </w:rPr>
        <w:t>2</w:t>
      </w:r>
      <w:r w:rsidR="00BF1DDD" w:rsidRPr="00BF1DDD">
        <w:rPr>
          <w:sz w:val="28"/>
          <w:szCs w:val="28"/>
        </w:rPr>
        <w:t xml:space="preserve"> года по сравнению с предыдущим годом </w:t>
      </w:r>
      <w:r w:rsidR="00337667">
        <w:rPr>
          <w:sz w:val="28"/>
          <w:szCs w:val="28"/>
        </w:rPr>
        <w:t xml:space="preserve">увеличился </w:t>
      </w:r>
      <w:r w:rsidR="00BF1DDD" w:rsidRPr="00BF1DDD">
        <w:rPr>
          <w:sz w:val="28"/>
          <w:szCs w:val="28"/>
        </w:rPr>
        <w:t xml:space="preserve">на </w:t>
      </w:r>
      <w:r w:rsidR="00337667">
        <w:rPr>
          <w:sz w:val="28"/>
          <w:szCs w:val="28"/>
        </w:rPr>
        <w:t>3 606,2</w:t>
      </w:r>
      <w:r w:rsidR="00BF1DDD" w:rsidRPr="00BF1DDD">
        <w:rPr>
          <w:sz w:val="28"/>
          <w:szCs w:val="28"/>
        </w:rPr>
        <w:t xml:space="preserve"> тыс. руб. или на </w:t>
      </w:r>
      <w:r w:rsidR="00337667">
        <w:rPr>
          <w:sz w:val="28"/>
          <w:szCs w:val="28"/>
        </w:rPr>
        <w:t>32,62</w:t>
      </w:r>
      <w:r w:rsidR="00BF1DDD" w:rsidRPr="00BF1DDD">
        <w:rPr>
          <w:sz w:val="28"/>
          <w:szCs w:val="28"/>
        </w:rPr>
        <w:t>%, и составил 1</w:t>
      </w:r>
      <w:r w:rsidR="00337667">
        <w:rPr>
          <w:sz w:val="28"/>
          <w:szCs w:val="28"/>
        </w:rPr>
        <w:t xml:space="preserve">4 660,7 </w:t>
      </w:r>
      <w:r w:rsidR="00BF1DDD" w:rsidRPr="00BF1DDD">
        <w:rPr>
          <w:sz w:val="28"/>
          <w:szCs w:val="28"/>
        </w:rPr>
        <w:t>тыс. руб</w:t>
      </w:r>
      <w:r w:rsidR="00552CCA">
        <w:rPr>
          <w:sz w:val="28"/>
          <w:szCs w:val="28"/>
        </w:rPr>
        <w:t>лей</w:t>
      </w:r>
      <w:r w:rsidR="00BF1DDD" w:rsidRPr="00BF1DDD">
        <w:rPr>
          <w:sz w:val="28"/>
          <w:szCs w:val="28"/>
        </w:rPr>
        <w:t xml:space="preserve">. Основными причинами образования задолженности являются перечисленные и неиспользованные поступления от </w:t>
      </w:r>
      <w:r w:rsidR="00360B7C">
        <w:rPr>
          <w:sz w:val="28"/>
          <w:szCs w:val="28"/>
        </w:rPr>
        <w:t xml:space="preserve"> использования имущества</w:t>
      </w:r>
      <w:r w:rsidR="00625C3C">
        <w:rPr>
          <w:sz w:val="28"/>
          <w:szCs w:val="28"/>
        </w:rPr>
        <w:t>,</w:t>
      </w:r>
      <w:r w:rsidR="00360B7C">
        <w:rPr>
          <w:sz w:val="28"/>
          <w:szCs w:val="28"/>
        </w:rPr>
        <w:t xml:space="preserve"> находящегося в собственности – индивидуальные предприниматели в сумме 3 103,7 тыс. рублей,</w:t>
      </w:r>
      <w:r w:rsidR="0001588F">
        <w:rPr>
          <w:sz w:val="28"/>
          <w:szCs w:val="28"/>
        </w:rPr>
        <w:t xml:space="preserve"> оплата за</w:t>
      </w:r>
      <w:r w:rsidR="00552CCA">
        <w:rPr>
          <w:sz w:val="28"/>
          <w:szCs w:val="28"/>
        </w:rPr>
        <w:t xml:space="preserve"> использование </w:t>
      </w:r>
      <w:r w:rsidR="0001588F">
        <w:rPr>
          <w:sz w:val="28"/>
          <w:szCs w:val="28"/>
        </w:rPr>
        <w:t>имущества муниципальной</w:t>
      </w:r>
      <w:r w:rsidR="00552CCA">
        <w:rPr>
          <w:sz w:val="28"/>
          <w:szCs w:val="28"/>
        </w:rPr>
        <w:t xml:space="preserve"> собственности и земельные участки</w:t>
      </w:r>
      <w:r w:rsidR="00C2706E">
        <w:rPr>
          <w:sz w:val="28"/>
          <w:szCs w:val="28"/>
        </w:rPr>
        <w:t xml:space="preserve"> по договорам аренды</w:t>
      </w:r>
      <w:r w:rsidR="00552CCA">
        <w:rPr>
          <w:sz w:val="28"/>
          <w:szCs w:val="28"/>
        </w:rPr>
        <w:t xml:space="preserve"> ранее установленного сро</w:t>
      </w:r>
      <w:r w:rsidR="00C2706E">
        <w:rPr>
          <w:sz w:val="28"/>
          <w:szCs w:val="28"/>
        </w:rPr>
        <w:t>ка</w:t>
      </w:r>
      <w:r w:rsidR="00360B7C">
        <w:rPr>
          <w:sz w:val="28"/>
          <w:szCs w:val="28"/>
        </w:rPr>
        <w:t xml:space="preserve"> - индивидуальные предприниматели в сумме 18,5 тыс. рублей, уточненные декларации к уменьшению по администратору доходов - УФНС России по Нижегородской области в сумме 11 454,0 тыс. рублей и т.д.</w:t>
      </w:r>
    </w:p>
    <w:p w:rsidR="00B8300B" w:rsidRDefault="00BF1DDD" w:rsidP="00B8300B">
      <w:pPr>
        <w:ind w:firstLine="708"/>
        <w:jc w:val="both"/>
        <w:rPr>
          <w:sz w:val="28"/>
          <w:szCs w:val="28"/>
        </w:rPr>
      </w:pPr>
      <w:r w:rsidRPr="00BF1DDD">
        <w:rPr>
          <w:sz w:val="28"/>
          <w:szCs w:val="28"/>
        </w:rPr>
        <w:t>По состоянию на 01.01.202</w:t>
      </w:r>
      <w:r w:rsidR="00B97154">
        <w:rPr>
          <w:sz w:val="28"/>
          <w:szCs w:val="28"/>
        </w:rPr>
        <w:t>2</w:t>
      </w:r>
      <w:r w:rsidRPr="00BF1DDD">
        <w:rPr>
          <w:sz w:val="28"/>
          <w:szCs w:val="28"/>
        </w:rPr>
        <w:t xml:space="preserve"> года в Балансе об исполнении бюджета (форма 0503</w:t>
      </w:r>
      <w:r w:rsidR="007D2795">
        <w:rPr>
          <w:sz w:val="28"/>
          <w:szCs w:val="28"/>
        </w:rPr>
        <w:t>3</w:t>
      </w:r>
      <w:r w:rsidRPr="00BF1DDD">
        <w:rPr>
          <w:sz w:val="28"/>
          <w:szCs w:val="28"/>
        </w:rPr>
        <w:t xml:space="preserve">20) числится кредиторская задолженность по расходам в сумме </w:t>
      </w:r>
      <w:r w:rsidR="00C2706E">
        <w:rPr>
          <w:sz w:val="28"/>
          <w:szCs w:val="28"/>
        </w:rPr>
        <w:t>1</w:t>
      </w:r>
      <w:r w:rsidR="007D2795">
        <w:rPr>
          <w:sz w:val="28"/>
          <w:szCs w:val="28"/>
        </w:rPr>
        <w:t> 305,8</w:t>
      </w:r>
      <w:r w:rsidRPr="00BF1DDD">
        <w:rPr>
          <w:sz w:val="28"/>
          <w:szCs w:val="28"/>
        </w:rPr>
        <w:t xml:space="preserve"> тыс. руб</w:t>
      </w:r>
      <w:r w:rsidR="00C2706E">
        <w:rPr>
          <w:sz w:val="28"/>
          <w:szCs w:val="28"/>
        </w:rPr>
        <w:t>лей</w:t>
      </w:r>
      <w:r w:rsidRPr="00BF1DDD">
        <w:rPr>
          <w:sz w:val="28"/>
          <w:szCs w:val="28"/>
        </w:rPr>
        <w:t>. Причины возникновения кредиторской задолженности в форме 0503</w:t>
      </w:r>
      <w:r w:rsidR="007D2795">
        <w:rPr>
          <w:sz w:val="28"/>
          <w:szCs w:val="28"/>
        </w:rPr>
        <w:t>3</w:t>
      </w:r>
      <w:r w:rsidRPr="00BF1DDD">
        <w:rPr>
          <w:sz w:val="28"/>
          <w:szCs w:val="28"/>
        </w:rPr>
        <w:t xml:space="preserve">60 </w:t>
      </w:r>
      <w:r w:rsidRPr="00BF1DDD">
        <w:rPr>
          <w:sz w:val="28"/>
          <w:szCs w:val="28"/>
        </w:rPr>
        <w:lastRenderedPageBreak/>
        <w:t>«Пояснительная записка» консолидированной отчетности раскрыты</w:t>
      </w:r>
      <w:r w:rsidR="007B288A">
        <w:rPr>
          <w:sz w:val="28"/>
          <w:szCs w:val="28"/>
        </w:rPr>
        <w:t>,</w:t>
      </w:r>
      <w:r w:rsidR="00C2706E">
        <w:rPr>
          <w:sz w:val="28"/>
          <w:szCs w:val="28"/>
        </w:rPr>
        <w:t xml:space="preserve"> ими являются</w:t>
      </w:r>
      <w:r w:rsidR="007B288A">
        <w:rPr>
          <w:sz w:val="28"/>
          <w:szCs w:val="28"/>
        </w:rPr>
        <w:t xml:space="preserve"> неиспользованные остатки субсидий, субвенций, иные межбюджетные трансферт</w:t>
      </w:r>
      <w:r w:rsidR="00583D3C">
        <w:rPr>
          <w:sz w:val="28"/>
          <w:szCs w:val="28"/>
        </w:rPr>
        <w:t>ы</w:t>
      </w:r>
      <w:r w:rsidR="007D2795">
        <w:rPr>
          <w:sz w:val="28"/>
          <w:szCs w:val="28"/>
        </w:rPr>
        <w:t>, средства фонда на поддержку территорий,</w:t>
      </w:r>
      <w:r w:rsidR="00583D3C">
        <w:rPr>
          <w:sz w:val="28"/>
          <w:szCs w:val="28"/>
        </w:rPr>
        <w:t xml:space="preserve"> </w:t>
      </w:r>
      <w:r w:rsidR="007B288A">
        <w:rPr>
          <w:sz w:val="28"/>
          <w:szCs w:val="28"/>
        </w:rPr>
        <w:t>задолженности за коммунальные услуги</w:t>
      </w:r>
      <w:r w:rsidR="00583D3C">
        <w:rPr>
          <w:sz w:val="28"/>
          <w:szCs w:val="28"/>
        </w:rPr>
        <w:t xml:space="preserve"> </w:t>
      </w:r>
      <w:r w:rsidR="007B288A">
        <w:rPr>
          <w:sz w:val="28"/>
          <w:szCs w:val="28"/>
        </w:rPr>
        <w:t>(электроэнергия, отопление</w:t>
      </w:r>
      <w:r w:rsidR="007D2795">
        <w:rPr>
          <w:sz w:val="28"/>
          <w:szCs w:val="28"/>
        </w:rPr>
        <w:t>,</w:t>
      </w:r>
      <w:r w:rsidR="009727F2">
        <w:rPr>
          <w:sz w:val="28"/>
          <w:szCs w:val="28"/>
        </w:rPr>
        <w:t xml:space="preserve"> </w:t>
      </w:r>
      <w:r w:rsidR="007D2795">
        <w:rPr>
          <w:sz w:val="28"/>
          <w:szCs w:val="28"/>
        </w:rPr>
        <w:t>связи</w:t>
      </w:r>
      <w:r w:rsidR="007B288A">
        <w:rPr>
          <w:sz w:val="28"/>
          <w:szCs w:val="28"/>
        </w:rPr>
        <w:t>)</w:t>
      </w:r>
      <w:r w:rsidRPr="00BF1DDD">
        <w:rPr>
          <w:sz w:val="28"/>
          <w:szCs w:val="28"/>
        </w:rPr>
        <w:t xml:space="preserve">. </w:t>
      </w:r>
    </w:p>
    <w:p w:rsidR="009727F2" w:rsidRDefault="009727F2" w:rsidP="00B8300B">
      <w:pPr>
        <w:ind w:firstLine="708"/>
        <w:jc w:val="both"/>
        <w:rPr>
          <w:sz w:val="28"/>
          <w:szCs w:val="28"/>
        </w:rPr>
      </w:pPr>
    </w:p>
    <w:p w:rsidR="007245F0" w:rsidRDefault="009B0993" w:rsidP="007245F0">
      <w:pPr>
        <w:ind w:firstLine="708"/>
        <w:jc w:val="both"/>
        <w:rPr>
          <w:sz w:val="28"/>
          <w:szCs w:val="28"/>
        </w:rPr>
      </w:pPr>
      <w:r w:rsidRPr="009B0993">
        <w:rPr>
          <w:b/>
          <w:sz w:val="28"/>
          <w:szCs w:val="28"/>
        </w:rPr>
        <w:t>13.10.</w:t>
      </w:r>
      <w:r w:rsidR="002F3193" w:rsidRPr="002F3193">
        <w:rPr>
          <w:rFonts w:ascii="Liberation Serif" w:hAnsi="Liberation Serif" w:cs="Liberation Serif"/>
          <w:sz w:val="28"/>
          <w:szCs w:val="28"/>
        </w:rPr>
        <w:t xml:space="preserve"> </w:t>
      </w:r>
      <w:r w:rsidR="00750624">
        <w:rPr>
          <w:rFonts w:ascii="Liberation Serif" w:hAnsi="Liberation Serif" w:cs="Liberation Serif"/>
          <w:sz w:val="28"/>
          <w:szCs w:val="28"/>
        </w:rPr>
        <w:t xml:space="preserve"> </w:t>
      </w:r>
      <w:r w:rsidR="007245F0" w:rsidRPr="002875FD">
        <w:rPr>
          <w:sz w:val="28"/>
          <w:szCs w:val="28"/>
        </w:rPr>
        <w:t>В соответствии с требованиями ст.264.4 БК РФ, ст.30 Положения о бюджетном процессе проведена внешняя проверка бюджетной отчетности за 202</w:t>
      </w:r>
      <w:r w:rsidR="007245F0">
        <w:rPr>
          <w:sz w:val="28"/>
          <w:szCs w:val="28"/>
        </w:rPr>
        <w:t>1</w:t>
      </w:r>
      <w:r w:rsidR="007245F0" w:rsidRPr="002875FD">
        <w:rPr>
          <w:sz w:val="28"/>
          <w:szCs w:val="28"/>
        </w:rPr>
        <w:t xml:space="preserve"> год непосредственно на объектах проверки у 4 (четырех) ГРБС (Совет депутатов городского округа город Кулебаки Нижегородской области, управление образования администрации городского округа город Кулебаки Нижегородской области, финансовое управление администрации городского округа город Кулебаки Нижегородской области, администрация городского округа город Кулебаки Нижегородской области). Достоверность, полнота, прозрачность, информативность бюджетной отчетности </w:t>
      </w:r>
      <w:r w:rsidR="007245F0" w:rsidRPr="002875FD">
        <w:rPr>
          <w:i/>
          <w:sz w:val="28"/>
          <w:szCs w:val="28"/>
        </w:rPr>
        <w:t>в целом</w:t>
      </w:r>
      <w:r w:rsidR="007245F0" w:rsidRPr="002875FD">
        <w:rPr>
          <w:sz w:val="28"/>
          <w:szCs w:val="28"/>
        </w:rPr>
        <w:t xml:space="preserve"> подтверждена у всех 4 (четырех) ГРБС.</w:t>
      </w:r>
    </w:p>
    <w:p w:rsidR="007245F0" w:rsidRPr="007D527A" w:rsidRDefault="007245F0" w:rsidP="007245F0">
      <w:pPr>
        <w:ind w:firstLine="708"/>
        <w:jc w:val="both"/>
        <w:rPr>
          <w:sz w:val="28"/>
          <w:szCs w:val="28"/>
          <w:u w:val="single"/>
        </w:rPr>
      </w:pPr>
      <w:r w:rsidRPr="007D527A">
        <w:rPr>
          <w:sz w:val="28"/>
          <w:szCs w:val="28"/>
          <w:u w:val="single"/>
        </w:rPr>
        <w:t>По результатам внешней проверки показателей отчетов главных распорядителей бюджетных средств за 2021 год установлено:</w:t>
      </w:r>
    </w:p>
    <w:p w:rsidR="002F3193" w:rsidRDefault="001A2533" w:rsidP="002F3193">
      <w:pPr>
        <w:widowControl w:val="0"/>
        <w:autoSpaceDE w:val="0"/>
        <w:autoSpaceDN w:val="0"/>
        <w:adjustRightInd w:val="0"/>
        <w:ind w:firstLine="709"/>
        <w:jc w:val="both"/>
        <w:rPr>
          <w:rFonts w:ascii="Liberation Serif" w:eastAsia="Calibri" w:hAnsi="Liberation Serif"/>
          <w:sz w:val="28"/>
          <w:szCs w:val="28"/>
          <w:lang w:eastAsia="en-US"/>
        </w:rPr>
      </w:pPr>
      <w:r w:rsidRPr="00634364">
        <w:rPr>
          <w:rFonts w:ascii="Liberation Serif" w:eastAsia="Calibri" w:hAnsi="Liberation Serif"/>
          <w:sz w:val="28"/>
          <w:szCs w:val="28"/>
          <w:lang w:eastAsia="en-US"/>
        </w:rPr>
        <w:t>Пунктом 8</w:t>
      </w:r>
      <w:r w:rsidR="005109EA" w:rsidRPr="00634364">
        <w:rPr>
          <w:rFonts w:ascii="Liberation Serif" w:eastAsia="Calibri" w:hAnsi="Liberation Serif"/>
          <w:sz w:val="28"/>
          <w:szCs w:val="28"/>
          <w:lang w:eastAsia="en-US"/>
        </w:rPr>
        <w:t xml:space="preserve"> </w:t>
      </w:r>
      <w:r w:rsidR="00634364">
        <w:rPr>
          <w:rFonts w:ascii="Liberation Serif" w:eastAsia="Calibri" w:hAnsi="Liberation Serif"/>
          <w:sz w:val="28"/>
          <w:szCs w:val="28"/>
          <w:lang w:eastAsia="en-US"/>
        </w:rPr>
        <w:t>Инструкции</w:t>
      </w:r>
      <w:r w:rsidR="00634364" w:rsidRPr="00634364">
        <w:rPr>
          <w:rFonts w:ascii="Liberation Serif" w:eastAsia="Calibri" w:hAnsi="Liberation Serif"/>
          <w:sz w:val="28"/>
          <w:szCs w:val="28"/>
          <w:lang w:eastAsia="en-US"/>
        </w:rPr>
        <w:t xml:space="preserve"> № 191н</w:t>
      </w:r>
      <w:r w:rsidR="005109EA" w:rsidRPr="00634364">
        <w:rPr>
          <w:rFonts w:ascii="Liberation Serif" w:eastAsia="Calibri" w:hAnsi="Liberation Serif"/>
          <w:sz w:val="28"/>
          <w:szCs w:val="28"/>
          <w:lang w:eastAsia="en-US"/>
        </w:rPr>
        <w:t xml:space="preserve"> </w:t>
      </w:r>
      <w:r w:rsidR="00634364">
        <w:rPr>
          <w:rFonts w:ascii="Liberation Serif" w:eastAsia="Calibri" w:hAnsi="Liberation Serif"/>
          <w:sz w:val="28"/>
          <w:szCs w:val="28"/>
          <w:lang w:eastAsia="en-US"/>
        </w:rPr>
        <w:t>определено</w:t>
      </w:r>
      <w:r w:rsidR="00634364" w:rsidRPr="00634364">
        <w:rPr>
          <w:rFonts w:ascii="Liberation Serif" w:eastAsia="Calibri" w:hAnsi="Liberation Serif"/>
          <w:sz w:val="28"/>
          <w:szCs w:val="28"/>
          <w:lang w:eastAsia="en-US"/>
        </w:rPr>
        <w:t xml:space="preserve">: </w:t>
      </w:r>
      <w:r w:rsidR="00795FFD">
        <w:rPr>
          <w:rFonts w:ascii="Liberation Serif" w:eastAsia="Calibri" w:hAnsi="Liberation Serif"/>
          <w:sz w:val="28"/>
          <w:szCs w:val="28"/>
          <w:lang w:eastAsia="en-US"/>
        </w:rPr>
        <w:t xml:space="preserve">если </w:t>
      </w:r>
      <w:r w:rsidR="002F3193" w:rsidRPr="00B13EF4">
        <w:rPr>
          <w:rFonts w:ascii="Liberation Serif" w:eastAsia="Calibri" w:hAnsi="Liberation Serif"/>
          <w:sz w:val="28"/>
          <w:szCs w:val="28"/>
          <w:lang w:eastAsia="en-US"/>
        </w:rPr>
        <w:t>при формировани</w:t>
      </w:r>
      <w:r w:rsidR="00795FFD">
        <w:rPr>
          <w:rFonts w:ascii="Liberation Serif" w:eastAsia="Calibri" w:hAnsi="Liberation Serif"/>
          <w:sz w:val="28"/>
          <w:szCs w:val="28"/>
          <w:lang w:eastAsia="en-US"/>
        </w:rPr>
        <w:t>и и представлении отчетности</w:t>
      </w:r>
      <w:r w:rsidR="002F3193" w:rsidRPr="00B13EF4">
        <w:rPr>
          <w:rFonts w:ascii="Liberation Serif" w:eastAsia="Calibri" w:hAnsi="Liberation Serif"/>
          <w:sz w:val="28"/>
          <w:szCs w:val="28"/>
          <w:lang w:eastAsia="en-US"/>
        </w:rPr>
        <w:t xml:space="preserve"> формы бюджетной отчетности</w:t>
      </w:r>
      <w:r w:rsidR="007D527A">
        <w:rPr>
          <w:rFonts w:ascii="Liberation Serif" w:eastAsia="Calibri" w:hAnsi="Liberation Serif"/>
          <w:sz w:val="28"/>
          <w:szCs w:val="28"/>
          <w:lang w:eastAsia="en-US"/>
        </w:rPr>
        <w:t>,</w:t>
      </w:r>
      <w:r w:rsidR="002F3193" w:rsidRPr="00B13EF4">
        <w:rPr>
          <w:rFonts w:ascii="Liberation Serif" w:eastAsia="Calibri" w:hAnsi="Liberation Serif"/>
          <w:sz w:val="28"/>
          <w:szCs w:val="28"/>
          <w:lang w:eastAsia="en-US"/>
        </w:rPr>
        <w:t xml:space="preserve"> не имеющие числового значения не составляются, </w:t>
      </w:r>
      <w:r w:rsidR="005109EA">
        <w:rPr>
          <w:rFonts w:ascii="Liberation Serif" w:eastAsia="Calibri" w:hAnsi="Liberation Serif"/>
          <w:sz w:val="28"/>
          <w:szCs w:val="28"/>
          <w:lang w:eastAsia="en-US"/>
        </w:rPr>
        <w:t xml:space="preserve">то </w:t>
      </w:r>
      <w:r w:rsidR="002F3193" w:rsidRPr="00B13EF4">
        <w:rPr>
          <w:rFonts w:ascii="Liberation Serif" w:eastAsia="Calibri" w:hAnsi="Liberation Serif"/>
          <w:sz w:val="28"/>
          <w:szCs w:val="28"/>
          <w:lang w:eastAsia="en-US"/>
        </w:rPr>
        <w:t>информация о чем подлежит отражению в пояснительной записке к бюджетной отчетности за отчетный период.</w:t>
      </w:r>
    </w:p>
    <w:p w:rsidR="002F3193" w:rsidRPr="00B13EF4" w:rsidRDefault="002F3193" w:rsidP="002F3193">
      <w:pPr>
        <w:autoSpaceDE w:val="0"/>
        <w:autoSpaceDN w:val="0"/>
        <w:adjustRightInd w:val="0"/>
        <w:ind w:firstLine="709"/>
        <w:contextualSpacing/>
        <w:jc w:val="both"/>
        <w:rPr>
          <w:rFonts w:ascii="Liberation Serif" w:eastAsia="Calibri" w:hAnsi="Liberation Serif"/>
          <w:i/>
          <w:sz w:val="28"/>
          <w:szCs w:val="28"/>
          <w:lang w:eastAsia="en-US"/>
        </w:rPr>
      </w:pPr>
      <w:r w:rsidRPr="00B13EF4">
        <w:rPr>
          <w:rFonts w:ascii="Liberation Serif" w:eastAsia="Calibri" w:hAnsi="Liberation Serif"/>
          <w:i/>
          <w:sz w:val="28"/>
          <w:szCs w:val="28"/>
          <w:lang w:eastAsia="en-US"/>
        </w:rPr>
        <w:t>В нарушение п. п. 8, 152 Инструкции № 191н, п. 37 федерального стандарта бухгалтерского учета для организаций государственного сектора «Представление бухгалтерской (финансовой) отчетности», утвержденного приказом Минфина России от 31.12.2016 № 260н, в форме 0503160 «Пояснительная записка» в перечне форм, не имеющих числовых зн</w:t>
      </w:r>
      <w:r w:rsidR="00AD417D">
        <w:rPr>
          <w:rFonts w:ascii="Liberation Serif" w:eastAsia="Calibri" w:hAnsi="Liberation Serif"/>
          <w:i/>
          <w:sz w:val="28"/>
          <w:szCs w:val="28"/>
          <w:lang w:eastAsia="en-US"/>
        </w:rPr>
        <w:t>ачений и показателей не отражена</w:t>
      </w:r>
      <w:r w:rsidRPr="00B13EF4">
        <w:rPr>
          <w:rFonts w:ascii="Liberation Serif" w:eastAsia="Calibri" w:hAnsi="Liberation Serif"/>
          <w:i/>
          <w:sz w:val="28"/>
          <w:szCs w:val="28"/>
          <w:lang w:eastAsia="en-US"/>
        </w:rPr>
        <w:t xml:space="preserve">: </w:t>
      </w:r>
    </w:p>
    <w:p w:rsidR="002F3193" w:rsidRPr="00B13EF4" w:rsidRDefault="002F3193" w:rsidP="002F3193">
      <w:pPr>
        <w:autoSpaceDE w:val="0"/>
        <w:autoSpaceDN w:val="0"/>
        <w:adjustRightInd w:val="0"/>
        <w:ind w:firstLine="709"/>
        <w:contextualSpacing/>
        <w:jc w:val="both"/>
        <w:rPr>
          <w:rFonts w:ascii="Liberation Serif" w:eastAsia="Calibri" w:hAnsi="Liberation Serif"/>
          <w:i/>
          <w:sz w:val="28"/>
          <w:szCs w:val="28"/>
          <w:lang w:eastAsia="en-US"/>
        </w:rPr>
      </w:pPr>
      <w:r w:rsidRPr="00B13EF4">
        <w:rPr>
          <w:rFonts w:ascii="Liberation Serif" w:eastAsia="Calibri" w:hAnsi="Liberation Serif"/>
          <w:i/>
          <w:sz w:val="28"/>
          <w:szCs w:val="28"/>
          <w:lang w:eastAsia="en-US"/>
        </w:rPr>
        <w:t>- форма 0503184 «Справка о суммах консолидируемых поступлений, подлежащих зачислению на счет бюджета» (Администрация город</w:t>
      </w:r>
      <w:r w:rsidRPr="002F3193">
        <w:rPr>
          <w:rFonts w:ascii="Liberation Serif" w:eastAsia="Calibri" w:hAnsi="Liberation Serif"/>
          <w:i/>
          <w:sz w:val="28"/>
          <w:szCs w:val="28"/>
          <w:lang w:eastAsia="en-US"/>
        </w:rPr>
        <w:t>ского округа город Кулебаки, Совет депутатов городского округа город Кулебаки</w:t>
      </w:r>
      <w:r w:rsidRPr="00B13EF4">
        <w:rPr>
          <w:rFonts w:ascii="Liberation Serif" w:eastAsia="Calibri" w:hAnsi="Liberation Serif"/>
          <w:i/>
          <w:sz w:val="28"/>
          <w:szCs w:val="28"/>
          <w:lang w:eastAsia="en-US"/>
        </w:rPr>
        <w:t>)</w:t>
      </w:r>
      <w:r w:rsidRPr="002F3193">
        <w:rPr>
          <w:rFonts w:ascii="Liberation Serif" w:eastAsia="Calibri" w:hAnsi="Liberation Serif"/>
          <w:i/>
          <w:sz w:val="28"/>
          <w:szCs w:val="28"/>
          <w:lang w:eastAsia="en-US"/>
        </w:rPr>
        <w:t>.</w:t>
      </w:r>
    </w:p>
    <w:p w:rsidR="009D5858" w:rsidRDefault="002F3193" w:rsidP="009D5858">
      <w:pPr>
        <w:autoSpaceDE w:val="0"/>
        <w:autoSpaceDN w:val="0"/>
        <w:adjustRightInd w:val="0"/>
        <w:ind w:firstLine="540"/>
        <w:jc w:val="both"/>
        <w:rPr>
          <w:rFonts w:ascii="Liberation Serif" w:eastAsia="Calibri" w:hAnsi="Liberation Serif" w:cs="Liberation Serif"/>
          <w:i/>
          <w:sz w:val="28"/>
          <w:szCs w:val="28"/>
          <w:lang w:eastAsia="en-US"/>
        </w:rPr>
      </w:pPr>
      <w:r w:rsidRPr="00B13EF4">
        <w:rPr>
          <w:rFonts w:ascii="Liberation Serif" w:eastAsia="Calibri" w:hAnsi="Liberation Serif" w:cs="Liberation Serif"/>
          <w:i/>
          <w:sz w:val="28"/>
          <w:szCs w:val="28"/>
          <w:lang w:eastAsia="en-US"/>
        </w:rPr>
        <w:t xml:space="preserve">В нарушение требований, установленных </w:t>
      </w:r>
      <w:hyperlink r:id="rId25" w:history="1">
        <w:r w:rsidRPr="00B13EF4">
          <w:rPr>
            <w:rFonts w:ascii="Liberation Serif" w:eastAsia="Calibri" w:hAnsi="Liberation Serif" w:cs="Liberation Serif"/>
            <w:i/>
            <w:sz w:val="28"/>
            <w:szCs w:val="28"/>
            <w:lang w:eastAsia="en-US"/>
          </w:rPr>
          <w:t>п.</w:t>
        </w:r>
      </w:hyperlink>
      <w:r w:rsidRPr="00B13EF4">
        <w:rPr>
          <w:rFonts w:ascii="Liberation Serif" w:eastAsia="Calibri" w:hAnsi="Liberation Serif" w:cs="Liberation Serif"/>
          <w:i/>
          <w:sz w:val="28"/>
          <w:szCs w:val="28"/>
          <w:lang w:eastAsia="en-US"/>
        </w:rPr>
        <w:t xml:space="preserve"> </w:t>
      </w:r>
      <w:hyperlink r:id="rId26" w:history="1">
        <w:r w:rsidRPr="00B13EF4">
          <w:rPr>
            <w:rFonts w:ascii="Liberation Serif" w:eastAsia="Calibri" w:hAnsi="Liberation Serif" w:cs="Liberation Serif"/>
            <w:i/>
            <w:sz w:val="28"/>
            <w:szCs w:val="28"/>
            <w:lang w:eastAsia="en-US"/>
          </w:rPr>
          <w:t>163</w:t>
        </w:r>
      </w:hyperlink>
      <w:r w:rsidRPr="00B13EF4">
        <w:rPr>
          <w:rFonts w:ascii="Liberation Serif" w:eastAsia="Calibri" w:hAnsi="Liberation Serif" w:cs="Liberation Serif"/>
          <w:i/>
          <w:sz w:val="28"/>
          <w:szCs w:val="28"/>
          <w:lang w:eastAsia="en-US"/>
        </w:rPr>
        <w:t xml:space="preserve"> Инструкции № 191н, </w:t>
      </w:r>
      <w:r w:rsidRPr="009727F2">
        <w:rPr>
          <w:rFonts w:ascii="Liberation Serif" w:eastAsia="Calibri" w:hAnsi="Liberation Serif" w:cs="Liberation Serif"/>
          <w:i/>
          <w:sz w:val="28"/>
          <w:szCs w:val="28"/>
          <w:lang w:eastAsia="en-US"/>
        </w:rPr>
        <w:t>администрацией городского округа город Кулебаки</w:t>
      </w:r>
      <w:r w:rsidRPr="00B13EF4">
        <w:rPr>
          <w:rFonts w:ascii="Liberation Serif" w:eastAsia="Calibri" w:hAnsi="Liberation Serif" w:cs="Liberation Serif"/>
          <w:i/>
          <w:sz w:val="28"/>
          <w:szCs w:val="28"/>
          <w:lang w:eastAsia="en-US"/>
        </w:rPr>
        <w:t xml:space="preserve"> </w:t>
      </w:r>
      <w:hyperlink r:id="rId27" w:history="1">
        <w:r w:rsidRPr="00B13EF4">
          <w:rPr>
            <w:rFonts w:ascii="Liberation Serif" w:eastAsia="Calibri" w:hAnsi="Liberation Serif" w:cs="Liberation Serif"/>
            <w:i/>
            <w:sz w:val="28"/>
            <w:szCs w:val="28"/>
            <w:lang w:eastAsia="en-US"/>
          </w:rPr>
          <w:t>в</w:t>
        </w:r>
      </w:hyperlink>
      <w:r w:rsidRPr="00B13EF4">
        <w:rPr>
          <w:rFonts w:ascii="Liberation Serif" w:eastAsia="Calibri" w:hAnsi="Liberation Serif" w:cs="Liberation Serif"/>
          <w:i/>
          <w:sz w:val="28"/>
          <w:szCs w:val="28"/>
          <w:lang w:eastAsia="en-US"/>
        </w:rPr>
        <w:t xml:space="preserve"> графах 8 и 9 </w:t>
      </w:r>
      <w:hyperlink r:id="rId28" w:history="1">
        <w:r w:rsidRPr="00B13EF4">
          <w:rPr>
            <w:rFonts w:ascii="Liberation Serif" w:eastAsia="Calibri" w:hAnsi="Liberation Serif" w:cs="Liberation Serif"/>
            <w:i/>
            <w:sz w:val="28"/>
            <w:szCs w:val="28"/>
            <w:lang w:eastAsia="en-US"/>
          </w:rPr>
          <w:t>раздела 2</w:t>
        </w:r>
      </w:hyperlink>
      <w:r w:rsidRPr="00B13EF4">
        <w:rPr>
          <w:rFonts w:ascii="Liberation Serif" w:eastAsia="Calibri" w:hAnsi="Liberation Serif" w:cs="Liberation Serif"/>
          <w:i/>
          <w:sz w:val="28"/>
          <w:szCs w:val="28"/>
          <w:lang w:eastAsia="en-US"/>
        </w:rPr>
        <w:t xml:space="preserve"> "Расходы бюджета" формы 0503164 «Сведения об исполнении бюджета» </w:t>
      </w:r>
      <w:r w:rsidRPr="009727F2">
        <w:rPr>
          <w:rFonts w:ascii="Liberation Serif" w:eastAsia="Calibri" w:hAnsi="Liberation Serif" w:cs="Liberation Serif"/>
          <w:i/>
          <w:sz w:val="28"/>
          <w:szCs w:val="28"/>
          <w:lang w:eastAsia="en-US"/>
        </w:rPr>
        <w:t>по коду бюджетной класси</w:t>
      </w:r>
      <w:r w:rsidR="007245F0">
        <w:rPr>
          <w:rFonts w:ascii="Liberation Serif" w:eastAsia="Calibri" w:hAnsi="Liberation Serif" w:cs="Liberation Serif"/>
          <w:i/>
          <w:sz w:val="28"/>
          <w:szCs w:val="28"/>
          <w:lang w:eastAsia="en-US"/>
        </w:rPr>
        <w:t>фи</w:t>
      </w:r>
      <w:r w:rsidRPr="009727F2">
        <w:rPr>
          <w:rFonts w:ascii="Liberation Serif" w:eastAsia="Calibri" w:hAnsi="Liberation Serif" w:cs="Liberation Serif"/>
          <w:i/>
          <w:sz w:val="28"/>
          <w:szCs w:val="28"/>
          <w:lang w:eastAsia="en-US"/>
        </w:rPr>
        <w:t xml:space="preserve">кации 000 0701 01401 00000 000 </w:t>
      </w:r>
      <w:r w:rsidRPr="00B13EF4">
        <w:rPr>
          <w:rFonts w:ascii="Liberation Serif" w:eastAsia="Calibri" w:hAnsi="Liberation Serif" w:cs="Liberation Serif"/>
          <w:i/>
          <w:sz w:val="28"/>
          <w:szCs w:val="28"/>
          <w:lang w:eastAsia="en-US"/>
        </w:rPr>
        <w:t xml:space="preserve">при отклонении </w:t>
      </w:r>
      <w:r w:rsidRPr="009727F2">
        <w:rPr>
          <w:rFonts w:ascii="Liberation Serif" w:eastAsia="Calibri" w:hAnsi="Liberation Serif" w:cs="Liberation Serif"/>
          <w:i/>
          <w:sz w:val="28"/>
          <w:szCs w:val="28"/>
          <w:lang w:eastAsia="en-US"/>
        </w:rPr>
        <w:t xml:space="preserve"> </w:t>
      </w:r>
      <w:r w:rsidRPr="00B13EF4">
        <w:rPr>
          <w:rFonts w:ascii="Liberation Serif" w:eastAsia="Calibri" w:hAnsi="Liberation Serif" w:cs="Liberation Serif"/>
          <w:i/>
          <w:sz w:val="28"/>
          <w:szCs w:val="28"/>
          <w:lang w:eastAsia="en-US"/>
        </w:rPr>
        <w:t>от плановых показателей</w:t>
      </w:r>
      <w:r w:rsidRPr="009727F2">
        <w:rPr>
          <w:rFonts w:ascii="Liberation Serif" w:eastAsia="Calibri" w:hAnsi="Liberation Serif" w:cs="Liberation Serif"/>
          <w:i/>
          <w:sz w:val="28"/>
          <w:szCs w:val="28"/>
          <w:lang w:eastAsia="en-US"/>
        </w:rPr>
        <w:t xml:space="preserve"> на сумму 39 317,3 тыс. рублей,</w:t>
      </w:r>
      <w:r w:rsidRPr="00B13EF4">
        <w:rPr>
          <w:rFonts w:ascii="Liberation Serif" w:eastAsia="Calibri" w:hAnsi="Liberation Serif" w:cs="Liberation Serif"/>
          <w:i/>
          <w:sz w:val="28"/>
          <w:szCs w:val="28"/>
          <w:lang w:eastAsia="en-US"/>
        </w:rPr>
        <w:t xml:space="preserve"> по причине</w:t>
      </w:r>
      <w:r w:rsidRPr="009727F2">
        <w:rPr>
          <w:rFonts w:ascii="Liberation Serif" w:eastAsia="Calibri" w:hAnsi="Liberation Serif" w:cs="Liberation Serif"/>
          <w:i/>
          <w:sz w:val="28"/>
          <w:szCs w:val="28"/>
          <w:lang w:eastAsia="en-US"/>
        </w:rPr>
        <w:t xml:space="preserve"> выполнения работ подрядчиком не в полном объеме, оплата произведена по факту выполненных работ,</w:t>
      </w:r>
      <w:r w:rsidR="0012225D">
        <w:rPr>
          <w:rFonts w:ascii="Liberation Serif" w:eastAsia="Calibri" w:hAnsi="Liberation Serif" w:cs="Liberation Serif"/>
          <w:i/>
          <w:sz w:val="28"/>
          <w:szCs w:val="28"/>
          <w:lang w:eastAsia="en-US"/>
        </w:rPr>
        <w:t xml:space="preserve"> неверно указан код 99 – «Иные причины»</w:t>
      </w:r>
      <w:r w:rsidRPr="00B13EF4">
        <w:rPr>
          <w:rFonts w:ascii="Liberation Serif" w:eastAsia="Calibri" w:hAnsi="Liberation Serif" w:cs="Liberation Serif"/>
          <w:i/>
          <w:sz w:val="28"/>
          <w:szCs w:val="28"/>
          <w:lang w:eastAsia="en-US"/>
        </w:rPr>
        <w:t xml:space="preserve"> </w:t>
      </w:r>
      <w:r w:rsidR="0012225D">
        <w:rPr>
          <w:rFonts w:ascii="Liberation Serif" w:eastAsia="Calibri" w:hAnsi="Liberation Serif" w:cs="Liberation Serif"/>
          <w:i/>
          <w:sz w:val="28"/>
          <w:szCs w:val="28"/>
          <w:lang w:eastAsia="en-US"/>
        </w:rPr>
        <w:t>вместо</w:t>
      </w:r>
      <w:r w:rsidRPr="009727F2">
        <w:rPr>
          <w:rFonts w:ascii="Liberation Serif" w:eastAsia="Calibri" w:hAnsi="Liberation Serif" w:cs="Liberation Serif"/>
          <w:i/>
          <w:sz w:val="28"/>
          <w:szCs w:val="28"/>
          <w:lang w:eastAsia="en-US"/>
        </w:rPr>
        <w:t xml:space="preserve"> код</w:t>
      </w:r>
      <w:r w:rsidR="0012225D">
        <w:rPr>
          <w:rFonts w:ascii="Liberation Serif" w:eastAsia="Calibri" w:hAnsi="Liberation Serif" w:cs="Liberation Serif"/>
          <w:i/>
          <w:sz w:val="28"/>
          <w:szCs w:val="28"/>
          <w:lang w:eastAsia="en-US"/>
        </w:rPr>
        <w:t>а</w:t>
      </w:r>
      <w:r w:rsidRPr="009727F2">
        <w:rPr>
          <w:rFonts w:ascii="Liberation Serif" w:eastAsia="Calibri" w:hAnsi="Liberation Serif" w:cs="Liberation Serif"/>
          <w:i/>
          <w:sz w:val="28"/>
          <w:szCs w:val="28"/>
          <w:lang w:eastAsia="en-US"/>
        </w:rPr>
        <w:t xml:space="preserve"> 10 «Оплата работ по факту на основании актов выполненных работ».</w:t>
      </w:r>
    </w:p>
    <w:p w:rsidR="009D5858" w:rsidRPr="009D5858" w:rsidRDefault="009D5858" w:rsidP="009D5858">
      <w:pPr>
        <w:autoSpaceDE w:val="0"/>
        <w:autoSpaceDN w:val="0"/>
        <w:adjustRightInd w:val="0"/>
        <w:ind w:firstLine="540"/>
        <w:jc w:val="both"/>
        <w:rPr>
          <w:rFonts w:eastAsia="Calibri"/>
          <w:sz w:val="16"/>
          <w:szCs w:val="16"/>
          <w:lang w:eastAsia="en-US"/>
        </w:rPr>
      </w:pPr>
    </w:p>
    <w:p w:rsidR="00B8300B" w:rsidRDefault="00B8300B" w:rsidP="00B8300B">
      <w:pPr>
        <w:ind w:firstLine="708"/>
        <w:jc w:val="center"/>
        <w:rPr>
          <w:b/>
          <w:sz w:val="28"/>
          <w:szCs w:val="28"/>
        </w:rPr>
      </w:pPr>
      <w:r w:rsidRPr="00BF1DDD">
        <w:rPr>
          <w:b/>
          <w:sz w:val="28"/>
          <w:szCs w:val="28"/>
        </w:rPr>
        <w:t xml:space="preserve">14. Анализ источников </w:t>
      </w:r>
      <w:r w:rsidR="00981DD6">
        <w:rPr>
          <w:b/>
          <w:sz w:val="28"/>
          <w:szCs w:val="28"/>
        </w:rPr>
        <w:t>финансирования дефицита бюджета</w:t>
      </w:r>
    </w:p>
    <w:p w:rsidR="00981DD6" w:rsidRPr="00BF1DDD" w:rsidRDefault="00981DD6" w:rsidP="00B8300B">
      <w:pPr>
        <w:ind w:firstLine="708"/>
        <w:jc w:val="center"/>
        <w:rPr>
          <w:b/>
          <w:sz w:val="28"/>
          <w:szCs w:val="28"/>
        </w:rPr>
      </w:pPr>
    </w:p>
    <w:p w:rsidR="00B8300B" w:rsidRDefault="00B8300B" w:rsidP="00B8300B">
      <w:pPr>
        <w:ind w:firstLine="709"/>
        <w:jc w:val="both"/>
        <w:rPr>
          <w:sz w:val="28"/>
          <w:szCs w:val="28"/>
        </w:rPr>
      </w:pPr>
      <w:r w:rsidRPr="00BF1DDD">
        <w:rPr>
          <w:sz w:val="28"/>
          <w:szCs w:val="28"/>
        </w:rPr>
        <w:t xml:space="preserve">Уточненный </w:t>
      </w:r>
      <w:r w:rsidR="0001588F" w:rsidRPr="00BF1DDD">
        <w:rPr>
          <w:sz w:val="28"/>
          <w:szCs w:val="28"/>
        </w:rPr>
        <w:t>план</w:t>
      </w:r>
      <w:r w:rsidR="0001588F">
        <w:rPr>
          <w:sz w:val="28"/>
          <w:szCs w:val="28"/>
        </w:rPr>
        <w:t xml:space="preserve"> по</w:t>
      </w:r>
      <w:r>
        <w:rPr>
          <w:sz w:val="28"/>
          <w:szCs w:val="28"/>
        </w:rPr>
        <w:t xml:space="preserve"> источникам финансирования покрытия дефицита бюджета городского округа город Кулебаки на 202</w:t>
      </w:r>
      <w:r w:rsidR="00080D4D">
        <w:rPr>
          <w:sz w:val="28"/>
          <w:szCs w:val="28"/>
        </w:rPr>
        <w:t>1</w:t>
      </w:r>
      <w:r>
        <w:rPr>
          <w:sz w:val="28"/>
          <w:szCs w:val="28"/>
        </w:rPr>
        <w:t xml:space="preserve"> год предусмотрен в сумме дефицита </w:t>
      </w:r>
      <w:r w:rsidR="00080D4D">
        <w:rPr>
          <w:sz w:val="28"/>
          <w:szCs w:val="28"/>
        </w:rPr>
        <w:t>45 013,7</w:t>
      </w:r>
      <w:r>
        <w:rPr>
          <w:sz w:val="28"/>
          <w:szCs w:val="28"/>
        </w:rPr>
        <w:t xml:space="preserve"> тыс. рублей.</w:t>
      </w:r>
    </w:p>
    <w:p w:rsidR="00B8300B" w:rsidRPr="0064112F" w:rsidRDefault="00B8300B" w:rsidP="00B8300B">
      <w:pPr>
        <w:ind w:firstLine="709"/>
        <w:jc w:val="both"/>
        <w:rPr>
          <w:sz w:val="28"/>
          <w:szCs w:val="28"/>
        </w:rPr>
      </w:pPr>
      <w:r>
        <w:rPr>
          <w:sz w:val="28"/>
          <w:szCs w:val="28"/>
        </w:rPr>
        <w:t xml:space="preserve">Источники финансирования дефицита бюджета на 01.01.2021 года исполнены в сумме фактического профицита бюджета городского округа города </w:t>
      </w:r>
      <w:r>
        <w:rPr>
          <w:sz w:val="28"/>
          <w:szCs w:val="28"/>
        </w:rPr>
        <w:lastRenderedPageBreak/>
        <w:t xml:space="preserve">Кулебаки Нижегородской области – </w:t>
      </w:r>
      <w:r w:rsidR="00154519">
        <w:rPr>
          <w:sz w:val="28"/>
          <w:szCs w:val="28"/>
        </w:rPr>
        <w:t>4 162,8</w:t>
      </w:r>
      <w:r>
        <w:rPr>
          <w:sz w:val="28"/>
          <w:szCs w:val="28"/>
        </w:rPr>
        <w:t xml:space="preserve"> тыс. рублей (</w:t>
      </w:r>
      <w:r w:rsidR="00154519">
        <w:rPr>
          <w:sz w:val="28"/>
          <w:szCs w:val="28"/>
        </w:rPr>
        <w:t>9,24</w:t>
      </w:r>
      <w:r>
        <w:rPr>
          <w:sz w:val="28"/>
          <w:szCs w:val="28"/>
        </w:rPr>
        <w:t xml:space="preserve">% от уточненного планового показателя дефицита </w:t>
      </w:r>
      <w:r w:rsidR="00154519">
        <w:rPr>
          <w:sz w:val="28"/>
          <w:szCs w:val="28"/>
        </w:rPr>
        <w:t>–</w:t>
      </w:r>
      <w:r>
        <w:rPr>
          <w:sz w:val="28"/>
          <w:szCs w:val="28"/>
        </w:rPr>
        <w:t xml:space="preserve"> </w:t>
      </w:r>
      <w:r w:rsidR="00154519">
        <w:rPr>
          <w:sz w:val="28"/>
          <w:szCs w:val="28"/>
        </w:rPr>
        <w:t>45 013,7</w:t>
      </w:r>
      <w:r>
        <w:rPr>
          <w:sz w:val="28"/>
          <w:szCs w:val="28"/>
        </w:rPr>
        <w:t xml:space="preserve"> тыс. рублей). </w:t>
      </w:r>
    </w:p>
    <w:p w:rsidR="00B8300B" w:rsidRDefault="00B8300B" w:rsidP="00B8300B">
      <w:pPr>
        <w:ind w:firstLine="708"/>
        <w:jc w:val="both"/>
        <w:rPr>
          <w:sz w:val="28"/>
          <w:szCs w:val="28"/>
        </w:rPr>
      </w:pPr>
      <w:r w:rsidRPr="00E50EF4">
        <w:rPr>
          <w:sz w:val="28"/>
          <w:szCs w:val="28"/>
        </w:rPr>
        <w:t xml:space="preserve">Источником финансирования дефицита бюджета являются остатки бюджетных средств на </w:t>
      </w:r>
      <w:r w:rsidR="0001588F" w:rsidRPr="00E50EF4">
        <w:rPr>
          <w:sz w:val="28"/>
          <w:szCs w:val="28"/>
        </w:rPr>
        <w:t>счетах бюджета</w:t>
      </w:r>
      <w:r w:rsidRPr="00E50EF4">
        <w:rPr>
          <w:sz w:val="28"/>
          <w:szCs w:val="28"/>
        </w:rPr>
        <w:t xml:space="preserve"> на начало года - 01.01.202</w:t>
      </w:r>
      <w:r w:rsidR="00154519" w:rsidRPr="00E50EF4">
        <w:rPr>
          <w:sz w:val="28"/>
          <w:szCs w:val="28"/>
        </w:rPr>
        <w:t>1</w:t>
      </w:r>
      <w:r w:rsidRPr="00E50EF4">
        <w:rPr>
          <w:sz w:val="28"/>
          <w:szCs w:val="28"/>
        </w:rPr>
        <w:t xml:space="preserve"> года в сумме </w:t>
      </w:r>
      <w:r w:rsidR="00154519" w:rsidRPr="00E50EF4">
        <w:rPr>
          <w:sz w:val="28"/>
          <w:szCs w:val="28"/>
        </w:rPr>
        <w:t>48 098,3</w:t>
      </w:r>
      <w:r w:rsidRPr="00E50EF4">
        <w:rPr>
          <w:sz w:val="28"/>
          <w:szCs w:val="28"/>
        </w:rPr>
        <w:t xml:space="preserve"> тыс. рублей.</w:t>
      </w:r>
    </w:p>
    <w:p w:rsidR="00B8300B" w:rsidRDefault="00B8300B" w:rsidP="00B8300B">
      <w:pPr>
        <w:ind w:firstLine="709"/>
        <w:jc w:val="both"/>
        <w:rPr>
          <w:sz w:val="28"/>
          <w:szCs w:val="28"/>
        </w:rPr>
      </w:pPr>
      <w:r>
        <w:rPr>
          <w:sz w:val="28"/>
          <w:szCs w:val="28"/>
        </w:rPr>
        <w:t xml:space="preserve"> Фактическое </w:t>
      </w:r>
      <w:r w:rsidRPr="0021158A">
        <w:rPr>
          <w:sz w:val="28"/>
          <w:szCs w:val="28"/>
        </w:rPr>
        <w:t>изменение остатков средств по отчету за 20</w:t>
      </w:r>
      <w:r>
        <w:rPr>
          <w:sz w:val="28"/>
          <w:szCs w:val="28"/>
        </w:rPr>
        <w:t>2</w:t>
      </w:r>
      <w:r w:rsidR="00154519">
        <w:rPr>
          <w:sz w:val="28"/>
          <w:szCs w:val="28"/>
        </w:rPr>
        <w:t>1</w:t>
      </w:r>
      <w:r>
        <w:rPr>
          <w:sz w:val="28"/>
          <w:szCs w:val="28"/>
        </w:rPr>
        <w:t xml:space="preserve"> год</w:t>
      </w:r>
      <w:r w:rsidRPr="0021158A">
        <w:rPr>
          <w:sz w:val="28"/>
          <w:szCs w:val="28"/>
        </w:rPr>
        <w:t xml:space="preserve"> составило </w:t>
      </w:r>
      <w:r w:rsidR="00154519">
        <w:rPr>
          <w:sz w:val="28"/>
          <w:szCs w:val="28"/>
        </w:rPr>
        <w:t>52 261,1</w:t>
      </w:r>
      <w:r>
        <w:rPr>
          <w:sz w:val="28"/>
          <w:szCs w:val="28"/>
        </w:rPr>
        <w:t xml:space="preserve"> тыс. рублей, что подтверждается</w:t>
      </w:r>
      <w:r w:rsidRPr="0021158A">
        <w:rPr>
          <w:sz w:val="28"/>
          <w:szCs w:val="28"/>
        </w:rPr>
        <w:t xml:space="preserve"> </w:t>
      </w:r>
      <w:r>
        <w:rPr>
          <w:sz w:val="28"/>
          <w:szCs w:val="28"/>
        </w:rPr>
        <w:t>информацией</w:t>
      </w:r>
      <w:r w:rsidRPr="0021158A">
        <w:rPr>
          <w:sz w:val="28"/>
          <w:szCs w:val="28"/>
        </w:rPr>
        <w:t xml:space="preserve"> об остатках с</w:t>
      </w:r>
      <w:r>
        <w:rPr>
          <w:sz w:val="28"/>
          <w:szCs w:val="28"/>
        </w:rPr>
        <w:t>редств округа на 01.01.202</w:t>
      </w:r>
      <w:r w:rsidR="00154519">
        <w:rPr>
          <w:sz w:val="28"/>
          <w:szCs w:val="28"/>
        </w:rPr>
        <w:t>2</w:t>
      </w:r>
      <w:r>
        <w:rPr>
          <w:sz w:val="28"/>
          <w:szCs w:val="28"/>
        </w:rPr>
        <w:t xml:space="preserve"> года, представленной администрацией городского округа город Кулебаки Нижегородской области в Совет депутатов городского округа город Кулебаки Нижегородской области в письменном виде </w:t>
      </w:r>
      <w:r w:rsidR="00154519">
        <w:rPr>
          <w:sz w:val="28"/>
          <w:szCs w:val="28"/>
        </w:rPr>
        <w:t>27</w:t>
      </w:r>
      <w:r>
        <w:rPr>
          <w:sz w:val="28"/>
          <w:szCs w:val="28"/>
        </w:rPr>
        <w:t>.0</w:t>
      </w:r>
      <w:r w:rsidR="00154519">
        <w:rPr>
          <w:sz w:val="28"/>
          <w:szCs w:val="28"/>
        </w:rPr>
        <w:t>1</w:t>
      </w:r>
      <w:r>
        <w:rPr>
          <w:sz w:val="28"/>
          <w:szCs w:val="28"/>
        </w:rPr>
        <w:t>.202</w:t>
      </w:r>
      <w:r w:rsidR="00154519">
        <w:rPr>
          <w:sz w:val="28"/>
          <w:szCs w:val="28"/>
        </w:rPr>
        <w:t>2</w:t>
      </w:r>
      <w:r>
        <w:rPr>
          <w:sz w:val="28"/>
          <w:szCs w:val="28"/>
        </w:rPr>
        <w:t xml:space="preserve"> (исх.№Сл-127-</w:t>
      </w:r>
      <w:r w:rsidR="00154519">
        <w:rPr>
          <w:sz w:val="28"/>
          <w:szCs w:val="28"/>
        </w:rPr>
        <w:t>48 647/22</w:t>
      </w:r>
      <w:r>
        <w:rPr>
          <w:sz w:val="28"/>
          <w:szCs w:val="28"/>
        </w:rPr>
        <w:t>), что соответствует сроку ее представления, установленному п.3 ст.31 Положения о бюджетном процессе (не позднее 1 марта текущего финансового года).</w:t>
      </w:r>
    </w:p>
    <w:p w:rsidR="00471794" w:rsidRDefault="00471794" w:rsidP="00BF1DDD">
      <w:pPr>
        <w:ind w:firstLine="709"/>
        <w:jc w:val="center"/>
        <w:rPr>
          <w:b/>
          <w:bCs/>
          <w:sz w:val="28"/>
          <w:szCs w:val="28"/>
        </w:rPr>
      </w:pPr>
    </w:p>
    <w:p w:rsidR="00B1711A" w:rsidRDefault="00B1711A" w:rsidP="00B1711A">
      <w:pPr>
        <w:ind w:firstLine="709"/>
        <w:jc w:val="center"/>
        <w:rPr>
          <w:rFonts w:ascii="Liberation Serif" w:hAnsi="Liberation Serif"/>
          <w:b/>
          <w:sz w:val="26"/>
          <w:szCs w:val="26"/>
        </w:rPr>
      </w:pPr>
    </w:p>
    <w:p w:rsidR="00B1711A" w:rsidRDefault="00B1711A" w:rsidP="00B1711A">
      <w:pPr>
        <w:ind w:firstLine="709"/>
        <w:jc w:val="center"/>
        <w:rPr>
          <w:rFonts w:ascii="Liberation Serif" w:hAnsi="Liberation Serif"/>
          <w:b/>
          <w:sz w:val="26"/>
          <w:szCs w:val="26"/>
        </w:rPr>
      </w:pPr>
      <w:r w:rsidRPr="00B1711A">
        <w:rPr>
          <w:rFonts w:ascii="Liberation Serif" w:hAnsi="Liberation Serif"/>
          <w:b/>
          <w:sz w:val="26"/>
          <w:szCs w:val="26"/>
        </w:rPr>
        <w:t>15. ЗАКЛЮЧИТЕЛЬНАЯ ЧАСТЬ.</w:t>
      </w:r>
    </w:p>
    <w:p w:rsidR="00B1711A" w:rsidRPr="00B1711A" w:rsidRDefault="00B1711A" w:rsidP="00B1711A">
      <w:pPr>
        <w:ind w:firstLine="709"/>
        <w:jc w:val="center"/>
        <w:rPr>
          <w:rFonts w:ascii="Liberation Serif" w:hAnsi="Liberation Serif"/>
          <w:b/>
          <w:sz w:val="26"/>
          <w:szCs w:val="26"/>
        </w:rPr>
      </w:pPr>
    </w:p>
    <w:p w:rsidR="00C61B57" w:rsidRPr="00BF1DDD" w:rsidRDefault="00C001CF" w:rsidP="00690745">
      <w:pPr>
        <w:ind w:firstLine="709"/>
        <w:jc w:val="both"/>
        <w:rPr>
          <w:b/>
          <w:bCs/>
          <w:sz w:val="28"/>
          <w:szCs w:val="28"/>
        </w:rPr>
      </w:pPr>
      <w:r w:rsidRPr="00B13EF4">
        <w:rPr>
          <w:sz w:val="28"/>
          <w:szCs w:val="28"/>
        </w:rPr>
        <w:t xml:space="preserve">Значения показателей проекта решения </w:t>
      </w:r>
      <w:r w:rsidR="00690745" w:rsidRPr="00690745">
        <w:rPr>
          <w:sz w:val="28"/>
          <w:szCs w:val="28"/>
        </w:rPr>
        <w:t xml:space="preserve">Совета депутатов городского округа город Кулебаки Нижегородской области </w:t>
      </w:r>
      <w:r w:rsidRPr="00B13EF4">
        <w:rPr>
          <w:sz w:val="28"/>
          <w:szCs w:val="28"/>
        </w:rPr>
        <w:t xml:space="preserve">«Об утверждении годового отчета об исполнении бюджета </w:t>
      </w:r>
      <w:r w:rsidR="00690745" w:rsidRPr="00690745">
        <w:rPr>
          <w:sz w:val="28"/>
          <w:szCs w:val="28"/>
        </w:rPr>
        <w:t xml:space="preserve"> городского округа город Кулебаки Нижегородской области за 2021 год»</w:t>
      </w:r>
      <w:r w:rsidRPr="00B13EF4">
        <w:rPr>
          <w:sz w:val="28"/>
          <w:szCs w:val="28"/>
        </w:rPr>
        <w:t xml:space="preserve"> и приложений </w:t>
      </w:r>
      <w:r w:rsidRPr="00F431D8">
        <w:rPr>
          <w:sz w:val="28"/>
          <w:szCs w:val="28"/>
        </w:rPr>
        <w:t>к нему соответствуют значениям показателей</w:t>
      </w:r>
      <w:r w:rsidRPr="00B13EF4">
        <w:rPr>
          <w:sz w:val="28"/>
          <w:szCs w:val="28"/>
        </w:rPr>
        <w:t xml:space="preserve"> представленных в отчетности об исполнении бюджета муниципального образования город  за 2021 год.</w:t>
      </w:r>
    </w:p>
    <w:p w:rsidR="00BF1DDD" w:rsidRPr="00BF1DDD" w:rsidRDefault="00BF1DDD" w:rsidP="00BF1DDD">
      <w:pPr>
        <w:autoSpaceDE w:val="0"/>
        <w:autoSpaceDN w:val="0"/>
        <w:adjustRightInd w:val="0"/>
        <w:ind w:firstLine="709"/>
        <w:jc w:val="both"/>
        <w:rPr>
          <w:sz w:val="28"/>
          <w:szCs w:val="28"/>
        </w:rPr>
      </w:pPr>
      <w:r w:rsidRPr="00BF1DDD">
        <w:rPr>
          <w:sz w:val="28"/>
          <w:szCs w:val="28"/>
        </w:rPr>
        <w:t xml:space="preserve">Представленные к внешней проверке Отчет об исполнении </w:t>
      </w:r>
      <w:r w:rsidR="0001588F" w:rsidRPr="00BF1DDD">
        <w:rPr>
          <w:sz w:val="28"/>
          <w:szCs w:val="28"/>
        </w:rPr>
        <w:t xml:space="preserve">бюджета </w:t>
      </w:r>
      <w:r w:rsidR="0001588F">
        <w:rPr>
          <w:sz w:val="28"/>
          <w:szCs w:val="28"/>
        </w:rPr>
        <w:t>городского</w:t>
      </w:r>
      <w:r w:rsidR="000530E5">
        <w:rPr>
          <w:sz w:val="28"/>
          <w:szCs w:val="28"/>
        </w:rPr>
        <w:t xml:space="preserve"> округа город Кулебаки</w:t>
      </w:r>
      <w:r w:rsidRPr="00BF1DDD">
        <w:rPr>
          <w:sz w:val="28"/>
          <w:szCs w:val="28"/>
        </w:rPr>
        <w:t xml:space="preserve"> за 20</w:t>
      </w:r>
      <w:r w:rsidR="000530E5">
        <w:rPr>
          <w:sz w:val="28"/>
          <w:szCs w:val="28"/>
        </w:rPr>
        <w:t>2</w:t>
      </w:r>
      <w:r w:rsidR="00151720">
        <w:rPr>
          <w:sz w:val="28"/>
          <w:szCs w:val="28"/>
        </w:rPr>
        <w:t>1</w:t>
      </w:r>
      <w:r w:rsidRPr="00BF1DDD">
        <w:rPr>
          <w:sz w:val="28"/>
          <w:szCs w:val="28"/>
        </w:rPr>
        <w:t xml:space="preserve"> год, а также годовая бюджетная отчетность главных администраторов бюджетных средств, сформированы с учетом требований нормативных правовых актов, регламентирующих порядок составления и представления отчетности об исполнении бюджетов бюджетной системы Российской Федерации.</w:t>
      </w:r>
    </w:p>
    <w:p w:rsidR="00BF1DDD" w:rsidRPr="00BF1DDD" w:rsidRDefault="00BF1DDD" w:rsidP="00BF1DDD">
      <w:pPr>
        <w:autoSpaceDE w:val="0"/>
        <w:autoSpaceDN w:val="0"/>
        <w:adjustRightInd w:val="0"/>
        <w:ind w:firstLine="709"/>
        <w:jc w:val="both"/>
        <w:rPr>
          <w:sz w:val="28"/>
          <w:szCs w:val="28"/>
        </w:rPr>
      </w:pPr>
      <w:r w:rsidRPr="00BF1DDD">
        <w:rPr>
          <w:sz w:val="28"/>
          <w:szCs w:val="28"/>
        </w:rPr>
        <w:t xml:space="preserve">Показатели Отчета об исполнении бюджета </w:t>
      </w:r>
      <w:r w:rsidR="000A6E3A">
        <w:rPr>
          <w:sz w:val="28"/>
          <w:szCs w:val="28"/>
        </w:rPr>
        <w:t>городского округа город Кулебаки</w:t>
      </w:r>
      <w:r w:rsidRPr="00BF1DDD">
        <w:rPr>
          <w:sz w:val="28"/>
          <w:szCs w:val="28"/>
        </w:rPr>
        <w:t xml:space="preserve"> </w:t>
      </w:r>
      <w:r w:rsidR="000530E5">
        <w:rPr>
          <w:sz w:val="28"/>
          <w:szCs w:val="28"/>
        </w:rPr>
        <w:t>з</w:t>
      </w:r>
      <w:r w:rsidRPr="00BF1DDD">
        <w:rPr>
          <w:sz w:val="28"/>
          <w:szCs w:val="28"/>
        </w:rPr>
        <w:t>а 20</w:t>
      </w:r>
      <w:r w:rsidR="000530E5">
        <w:rPr>
          <w:sz w:val="28"/>
          <w:szCs w:val="28"/>
        </w:rPr>
        <w:t>2</w:t>
      </w:r>
      <w:r w:rsidR="00B668A9">
        <w:rPr>
          <w:sz w:val="28"/>
          <w:szCs w:val="28"/>
        </w:rPr>
        <w:t>1</w:t>
      </w:r>
      <w:r w:rsidRPr="00BF1DDD">
        <w:rPr>
          <w:sz w:val="28"/>
          <w:szCs w:val="28"/>
        </w:rPr>
        <w:t xml:space="preserve"> год подтверждаются данными годовой бюджетной отчетности главных администраторов бюджетных средств</w:t>
      </w:r>
      <w:r w:rsidR="000F646F">
        <w:rPr>
          <w:sz w:val="28"/>
          <w:szCs w:val="28"/>
        </w:rPr>
        <w:t xml:space="preserve"> и главных администраторов доходов</w:t>
      </w:r>
      <w:r w:rsidR="000530E5">
        <w:rPr>
          <w:sz w:val="28"/>
          <w:szCs w:val="28"/>
        </w:rPr>
        <w:t>.</w:t>
      </w:r>
    </w:p>
    <w:p w:rsidR="00BF1DDD" w:rsidRPr="00BF1DDD" w:rsidRDefault="00BF1DDD" w:rsidP="00BF1DDD">
      <w:pPr>
        <w:autoSpaceDE w:val="0"/>
        <w:autoSpaceDN w:val="0"/>
        <w:adjustRightInd w:val="0"/>
        <w:ind w:firstLine="709"/>
        <w:jc w:val="both"/>
        <w:rPr>
          <w:sz w:val="28"/>
          <w:szCs w:val="28"/>
        </w:rPr>
      </w:pPr>
      <w:r w:rsidRPr="00BF1DDD">
        <w:rPr>
          <w:sz w:val="28"/>
          <w:szCs w:val="28"/>
        </w:rPr>
        <w:t>Показатели, отраженные в Отчете об исполнении бюджета за 20</w:t>
      </w:r>
      <w:r w:rsidR="000530E5">
        <w:rPr>
          <w:sz w:val="28"/>
          <w:szCs w:val="28"/>
        </w:rPr>
        <w:t>2</w:t>
      </w:r>
      <w:r w:rsidR="00B668A9">
        <w:rPr>
          <w:sz w:val="28"/>
          <w:szCs w:val="28"/>
        </w:rPr>
        <w:t>1</w:t>
      </w:r>
      <w:r w:rsidR="00614B82">
        <w:rPr>
          <w:sz w:val="28"/>
          <w:szCs w:val="28"/>
        </w:rPr>
        <w:t xml:space="preserve"> </w:t>
      </w:r>
      <w:r w:rsidRPr="00BF1DDD">
        <w:rPr>
          <w:sz w:val="28"/>
          <w:szCs w:val="28"/>
        </w:rPr>
        <w:t>год, соответствуют показателям сводной бюджетной росписи на 31.12.20</w:t>
      </w:r>
      <w:r w:rsidR="000530E5">
        <w:rPr>
          <w:sz w:val="28"/>
          <w:szCs w:val="28"/>
        </w:rPr>
        <w:t>2</w:t>
      </w:r>
      <w:r w:rsidR="00B668A9">
        <w:rPr>
          <w:sz w:val="28"/>
          <w:szCs w:val="28"/>
        </w:rPr>
        <w:t>1</w:t>
      </w:r>
      <w:r w:rsidRPr="00BF1DDD">
        <w:rPr>
          <w:sz w:val="28"/>
          <w:szCs w:val="28"/>
        </w:rPr>
        <w:t xml:space="preserve"> года. </w:t>
      </w:r>
    </w:p>
    <w:p w:rsidR="00BF1DDD" w:rsidRPr="00BF1DDD" w:rsidRDefault="004F4E65" w:rsidP="00BF1DDD">
      <w:pPr>
        <w:autoSpaceDE w:val="0"/>
        <w:autoSpaceDN w:val="0"/>
        <w:adjustRightInd w:val="0"/>
        <w:ind w:firstLine="709"/>
        <w:jc w:val="both"/>
        <w:rPr>
          <w:sz w:val="28"/>
          <w:szCs w:val="28"/>
        </w:rPr>
      </w:pPr>
      <w:r>
        <w:rPr>
          <w:sz w:val="28"/>
          <w:szCs w:val="28"/>
        </w:rPr>
        <w:t>П</w:t>
      </w:r>
      <w:r w:rsidR="00BF1DDD" w:rsidRPr="00BF1DDD">
        <w:rPr>
          <w:sz w:val="28"/>
          <w:szCs w:val="28"/>
        </w:rPr>
        <w:t>оказател</w:t>
      </w:r>
      <w:r>
        <w:rPr>
          <w:sz w:val="28"/>
          <w:szCs w:val="28"/>
        </w:rPr>
        <w:t>и</w:t>
      </w:r>
      <w:r w:rsidR="00BF1DDD" w:rsidRPr="00BF1DDD">
        <w:rPr>
          <w:sz w:val="28"/>
          <w:szCs w:val="28"/>
        </w:rPr>
        <w:t xml:space="preserve"> Отчета об исполнении бюджета за 20</w:t>
      </w:r>
      <w:r>
        <w:rPr>
          <w:sz w:val="28"/>
          <w:szCs w:val="28"/>
        </w:rPr>
        <w:t>2</w:t>
      </w:r>
      <w:r w:rsidR="00B668A9">
        <w:rPr>
          <w:sz w:val="28"/>
          <w:szCs w:val="28"/>
        </w:rPr>
        <w:t>1</w:t>
      </w:r>
      <w:r w:rsidR="00BF1DDD" w:rsidRPr="00BF1DDD">
        <w:rPr>
          <w:sz w:val="28"/>
          <w:szCs w:val="28"/>
        </w:rPr>
        <w:t xml:space="preserve"> год </w:t>
      </w:r>
      <w:r w:rsidR="0001588F">
        <w:rPr>
          <w:sz w:val="28"/>
          <w:szCs w:val="28"/>
        </w:rPr>
        <w:t>соответствуют</w:t>
      </w:r>
      <w:r w:rsidR="0001588F" w:rsidRPr="00BF1DDD">
        <w:rPr>
          <w:sz w:val="28"/>
          <w:szCs w:val="28"/>
        </w:rPr>
        <w:t xml:space="preserve"> </w:t>
      </w:r>
      <w:r w:rsidR="0001588F">
        <w:rPr>
          <w:sz w:val="28"/>
          <w:szCs w:val="28"/>
        </w:rPr>
        <w:t>Утвержденным</w:t>
      </w:r>
      <w:r>
        <w:rPr>
          <w:sz w:val="28"/>
          <w:szCs w:val="28"/>
        </w:rPr>
        <w:t xml:space="preserve"> показателям </w:t>
      </w:r>
      <w:r w:rsidR="00BF1DDD" w:rsidRPr="00BF1DDD">
        <w:rPr>
          <w:sz w:val="28"/>
          <w:szCs w:val="28"/>
        </w:rPr>
        <w:t>Решени</w:t>
      </w:r>
      <w:r>
        <w:rPr>
          <w:sz w:val="28"/>
          <w:szCs w:val="28"/>
        </w:rPr>
        <w:t>я</w:t>
      </w:r>
      <w:r w:rsidR="00BF1DDD" w:rsidRPr="00BF1DDD">
        <w:rPr>
          <w:sz w:val="28"/>
          <w:szCs w:val="28"/>
        </w:rPr>
        <w:t xml:space="preserve"> о бюджете</w:t>
      </w:r>
      <w:r>
        <w:rPr>
          <w:sz w:val="28"/>
          <w:szCs w:val="28"/>
        </w:rPr>
        <w:t>.</w:t>
      </w:r>
      <w:r w:rsidR="00BF1DDD" w:rsidRPr="00BF1DDD">
        <w:rPr>
          <w:sz w:val="28"/>
          <w:szCs w:val="28"/>
        </w:rPr>
        <w:t xml:space="preserve"> </w:t>
      </w:r>
    </w:p>
    <w:p w:rsidR="00BF1DDD" w:rsidRPr="00BF1DDD" w:rsidRDefault="00BF1DDD" w:rsidP="00BF1DDD">
      <w:pPr>
        <w:autoSpaceDE w:val="0"/>
        <w:autoSpaceDN w:val="0"/>
        <w:adjustRightInd w:val="0"/>
        <w:ind w:firstLine="709"/>
        <w:jc w:val="both"/>
        <w:rPr>
          <w:color w:val="FF0000"/>
          <w:sz w:val="28"/>
          <w:szCs w:val="28"/>
        </w:rPr>
      </w:pPr>
      <w:r w:rsidRPr="00BF1DDD">
        <w:rPr>
          <w:sz w:val="28"/>
          <w:szCs w:val="28"/>
        </w:rPr>
        <w:t>По итогам внешней проверки Отчета об исполнении бюджета за 20</w:t>
      </w:r>
      <w:r w:rsidR="004F4E65">
        <w:rPr>
          <w:sz w:val="28"/>
          <w:szCs w:val="28"/>
        </w:rPr>
        <w:t>2</w:t>
      </w:r>
      <w:r w:rsidR="00B668A9">
        <w:rPr>
          <w:sz w:val="28"/>
          <w:szCs w:val="28"/>
        </w:rPr>
        <w:t>1</w:t>
      </w:r>
      <w:r w:rsidRPr="00BF1DDD">
        <w:rPr>
          <w:sz w:val="28"/>
          <w:szCs w:val="28"/>
        </w:rPr>
        <w:t xml:space="preserve"> год подтверждены доходы в сумме </w:t>
      </w:r>
      <w:r w:rsidR="004F4E65">
        <w:rPr>
          <w:sz w:val="28"/>
          <w:szCs w:val="28"/>
        </w:rPr>
        <w:t>1</w:t>
      </w:r>
      <w:r w:rsidR="002F55D4">
        <w:rPr>
          <w:sz w:val="28"/>
          <w:szCs w:val="28"/>
        </w:rPr>
        <w:t> </w:t>
      </w:r>
      <w:r w:rsidR="004F4E65">
        <w:rPr>
          <w:sz w:val="28"/>
          <w:szCs w:val="28"/>
        </w:rPr>
        <w:t>4</w:t>
      </w:r>
      <w:r w:rsidR="002F55D4">
        <w:rPr>
          <w:sz w:val="28"/>
          <w:szCs w:val="28"/>
        </w:rPr>
        <w:t>40 604,7</w:t>
      </w:r>
      <w:r w:rsidRPr="00BF1DDD">
        <w:rPr>
          <w:sz w:val="28"/>
          <w:szCs w:val="28"/>
        </w:rPr>
        <w:t xml:space="preserve"> тыс. руб</w:t>
      </w:r>
      <w:r w:rsidR="004F4E65">
        <w:rPr>
          <w:sz w:val="28"/>
          <w:szCs w:val="28"/>
        </w:rPr>
        <w:t>лей</w:t>
      </w:r>
      <w:r w:rsidRPr="00BF1DDD">
        <w:rPr>
          <w:sz w:val="28"/>
          <w:szCs w:val="28"/>
        </w:rPr>
        <w:t xml:space="preserve">, расходы – </w:t>
      </w:r>
      <w:r w:rsidR="004F4E65">
        <w:rPr>
          <w:sz w:val="28"/>
          <w:szCs w:val="28"/>
        </w:rPr>
        <w:t>1</w:t>
      </w:r>
      <w:r w:rsidR="002F55D4">
        <w:rPr>
          <w:sz w:val="28"/>
          <w:szCs w:val="28"/>
        </w:rPr>
        <w:t> 436 441,9</w:t>
      </w:r>
      <w:r w:rsidRPr="00BF1DDD">
        <w:rPr>
          <w:sz w:val="28"/>
          <w:szCs w:val="28"/>
        </w:rPr>
        <w:t xml:space="preserve"> тыс. руб</w:t>
      </w:r>
      <w:r w:rsidR="004F4E65">
        <w:rPr>
          <w:sz w:val="28"/>
          <w:szCs w:val="28"/>
        </w:rPr>
        <w:t>лей</w:t>
      </w:r>
      <w:r w:rsidRPr="00BF1DDD">
        <w:rPr>
          <w:sz w:val="28"/>
          <w:szCs w:val="28"/>
        </w:rPr>
        <w:t xml:space="preserve">, </w:t>
      </w:r>
      <w:r w:rsidR="00D4740B">
        <w:rPr>
          <w:sz w:val="28"/>
          <w:szCs w:val="28"/>
        </w:rPr>
        <w:t>профицит</w:t>
      </w:r>
      <w:r w:rsidRPr="00BF1DDD">
        <w:rPr>
          <w:sz w:val="28"/>
          <w:szCs w:val="28"/>
        </w:rPr>
        <w:t xml:space="preserve"> бюджета – </w:t>
      </w:r>
      <w:r w:rsidR="002F55D4">
        <w:rPr>
          <w:sz w:val="28"/>
          <w:szCs w:val="28"/>
        </w:rPr>
        <w:t>4 162,8</w:t>
      </w:r>
      <w:r w:rsidRPr="00BF1DDD">
        <w:rPr>
          <w:sz w:val="28"/>
          <w:szCs w:val="28"/>
        </w:rPr>
        <w:t xml:space="preserve"> тыс. руб</w:t>
      </w:r>
      <w:r w:rsidR="004F4E65">
        <w:rPr>
          <w:sz w:val="28"/>
          <w:szCs w:val="28"/>
        </w:rPr>
        <w:t>лей.</w:t>
      </w:r>
      <w:r w:rsidRPr="00BF1DDD">
        <w:rPr>
          <w:color w:val="FF0000"/>
          <w:sz w:val="28"/>
          <w:szCs w:val="28"/>
        </w:rPr>
        <w:t xml:space="preserve"> </w:t>
      </w:r>
    </w:p>
    <w:p w:rsidR="00BF1DDD" w:rsidRPr="00BF1DDD" w:rsidRDefault="00BF1DDD" w:rsidP="00BF1DDD">
      <w:pPr>
        <w:autoSpaceDE w:val="0"/>
        <w:autoSpaceDN w:val="0"/>
        <w:adjustRightInd w:val="0"/>
        <w:ind w:firstLine="709"/>
        <w:jc w:val="both"/>
        <w:rPr>
          <w:color w:val="FF0000"/>
          <w:sz w:val="28"/>
          <w:szCs w:val="28"/>
        </w:rPr>
      </w:pPr>
      <w:r w:rsidRPr="00BF1DDD">
        <w:rPr>
          <w:sz w:val="28"/>
          <w:szCs w:val="28"/>
        </w:rPr>
        <w:t>В отчетном году профинансированы все включенные в Решение о бюджете на 20</w:t>
      </w:r>
      <w:r w:rsidR="00D4740B">
        <w:rPr>
          <w:sz w:val="28"/>
          <w:szCs w:val="28"/>
        </w:rPr>
        <w:t>2</w:t>
      </w:r>
      <w:r w:rsidR="002F55D4">
        <w:rPr>
          <w:sz w:val="28"/>
          <w:szCs w:val="28"/>
        </w:rPr>
        <w:t>1</w:t>
      </w:r>
      <w:r w:rsidRPr="00BF1DDD">
        <w:rPr>
          <w:sz w:val="28"/>
          <w:szCs w:val="28"/>
        </w:rPr>
        <w:t xml:space="preserve"> год муниципальные программы город</w:t>
      </w:r>
      <w:r w:rsidR="00D4740B">
        <w:rPr>
          <w:sz w:val="28"/>
          <w:szCs w:val="28"/>
        </w:rPr>
        <w:t>ского округа город Кулебаки</w:t>
      </w:r>
      <w:r w:rsidRPr="00BF1DDD">
        <w:rPr>
          <w:sz w:val="28"/>
          <w:szCs w:val="28"/>
        </w:rPr>
        <w:t xml:space="preserve">, расходы на их реализацию составили </w:t>
      </w:r>
      <w:r w:rsidR="00B666CC">
        <w:rPr>
          <w:sz w:val="28"/>
          <w:szCs w:val="28"/>
        </w:rPr>
        <w:t>1</w:t>
      </w:r>
      <w:r w:rsidR="002F55D4">
        <w:rPr>
          <w:sz w:val="28"/>
          <w:szCs w:val="28"/>
        </w:rPr>
        <w:t> 302 422,5</w:t>
      </w:r>
      <w:r w:rsidR="00B666CC">
        <w:rPr>
          <w:sz w:val="28"/>
          <w:szCs w:val="28"/>
        </w:rPr>
        <w:t xml:space="preserve"> тыс. рублей</w:t>
      </w:r>
      <w:r w:rsidRPr="00BF1DDD">
        <w:rPr>
          <w:sz w:val="28"/>
          <w:szCs w:val="28"/>
        </w:rPr>
        <w:t xml:space="preserve"> или 9</w:t>
      </w:r>
      <w:r w:rsidR="002F55D4">
        <w:rPr>
          <w:sz w:val="28"/>
          <w:szCs w:val="28"/>
        </w:rPr>
        <w:t>2</w:t>
      </w:r>
      <w:r w:rsidRPr="00BF1DDD">
        <w:rPr>
          <w:sz w:val="28"/>
          <w:szCs w:val="28"/>
        </w:rPr>
        <w:t>,</w:t>
      </w:r>
      <w:r w:rsidR="002F55D4">
        <w:rPr>
          <w:sz w:val="28"/>
          <w:szCs w:val="28"/>
        </w:rPr>
        <w:t>8</w:t>
      </w:r>
      <w:r w:rsidRPr="00BF1DDD">
        <w:rPr>
          <w:sz w:val="28"/>
          <w:szCs w:val="28"/>
        </w:rPr>
        <w:t>% от утвержденных показателей</w:t>
      </w:r>
      <w:r w:rsidR="00E9011B">
        <w:rPr>
          <w:sz w:val="28"/>
          <w:szCs w:val="28"/>
        </w:rPr>
        <w:t>.</w:t>
      </w:r>
      <w:r w:rsidRPr="00BF1DDD">
        <w:rPr>
          <w:color w:val="FF0000"/>
          <w:sz w:val="28"/>
          <w:szCs w:val="28"/>
        </w:rPr>
        <w:t xml:space="preserve"> </w:t>
      </w:r>
      <w:r w:rsidRPr="00BF1DDD">
        <w:rPr>
          <w:color w:val="000000"/>
          <w:sz w:val="28"/>
          <w:szCs w:val="28"/>
        </w:rPr>
        <w:t xml:space="preserve">В отчетном году утвержденные назначения исполнены в полном объеме на реализацию </w:t>
      </w:r>
      <w:r w:rsidR="002F55D4">
        <w:rPr>
          <w:color w:val="000000"/>
          <w:sz w:val="28"/>
          <w:szCs w:val="28"/>
        </w:rPr>
        <w:t>7</w:t>
      </w:r>
      <w:r w:rsidRPr="00BF1DDD">
        <w:rPr>
          <w:color w:val="000000"/>
          <w:sz w:val="28"/>
          <w:szCs w:val="28"/>
        </w:rPr>
        <w:t xml:space="preserve"> из 18 муниципальных программ.</w:t>
      </w:r>
    </w:p>
    <w:p w:rsidR="00C958E3" w:rsidRPr="00B13EF4" w:rsidRDefault="00BF1DDD" w:rsidP="00D41FAF">
      <w:pPr>
        <w:autoSpaceDE w:val="0"/>
        <w:autoSpaceDN w:val="0"/>
        <w:adjustRightInd w:val="0"/>
        <w:ind w:firstLine="708"/>
        <w:jc w:val="both"/>
        <w:rPr>
          <w:rFonts w:ascii="Liberation Serif" w:hAnsi="Liberation Serif"/>
          <w:b/>
          <w:bCs/>
          <w:sz w:val="26"/>
          <w:szCs w:val="26"/>
        </w:rPr>
      </w:pPr>
      <w:r w:rsidRPr="00BF1DDD">
        <w:rPr>
          <w:color w:val="000000"/>
          <w:sz w:val="28"/>
          <w:szCs w:val="28"/>
        </w:rPr>
        <w:lastRenderedPageBreak/>
        <w:t>В рамках муниципальных программ в 20</w:t>
      </w:r>
      <w:r w:rsidR="00B666CC">
        <w:rPr>
          <w:color w:val="000000"/>
          <w:sz w:val="28"/>
          <w:szCs w:val="28"/>
        </w:rPr>
        <w:t>2</w:t>
      </w:r>
      <w:r w:rsidR="002F55D4">
        <w:rPr>
          <w:color w:val="000000"/>
          <w:sz w:val="28"/>
          <w:szCs w:val="28"/>
        </w:rPr>
        <w:t>1</w:t>
      </w:r>
      <w:r w:rsidRPr="00BF1DDD">
        <w:rPr>
          <w:color w:val="000000"/>
          <w:sz w:val="28"/>
          <w:szCs w:val="28"/>
        </w:rPr>
        <w:t xml:space="preserve"> году реализовывалось </w:t>
      </w:r>
      <w:r w:rsidR="001A3CED">
        <w:rPr>
          <w:color w:val="000000"/>
          <w:sz w:val="28"/>
          <w:szCs w:val="28"/>
        </w:rPr>
        <w:t>5</w:t>
      </w:r>
      <w:r w:rsidRPr="00BF1DDD">
        <w:rPr>
          <w:color w:val="000000"/>
          <w:sz w:val="28"/>
          <w:szCs w:val="28"/>
        </w:rPr>
        <w:t xml:space="preserve"> региональных проектов. Бюджетные ассигнования на их р</w:t>
      </w:r>
      <w:r w:rsidR="005652DA">
        <w:rPr>
          <w:color w:val="000000"/>
          <w:sz w:val="28"/>
          <w:szCs w:val="28"/>
        </w:rPr>
        <w:t xml:space="preserve">еализацию составляют </w:t>
      </w:r>
      <w:r w:rsidR="001A3CED">
        <w:rPr>
          <w:color w:val="000000"/>
          <w:sz w:val="28"/>
          <w:szCs w:val="28"/>
        </w:rPr>
        <w:t>34 543,3</w:t>
      </w:r>
      <w:r w:rsidRPr="00BF1DDD">
        <w:rPr>
          <w:color w:val="000000"/>
          <w:sz w:val="28"/>
          <w:szCs w:val="28"/>
        </w:rPr>
        <w:t xml:space="preserve"> тыс. руб</w:t>
      </w:r>
      <w:r w:rsidR="00907803">
        <w:rPr>
          <w:color w:val="000000"/>
          <w:sz w:val="28"/>
          <w:szCs w:val="28"/>
        </w:rPr>
        <w:t>лей</w:t>
      </w:r>
      <w:r w:rsidRPr="00BF1DDD">
        <w:rPr>
          <w:color w:val="000000"/>
          <w:sz w:val="28"/>
          <w:szCs w:val="28"/>
        </w:rPr>
        <w:t>.</w:t>
      </w:r>
      <w:r w:rsidRPr="00BF1DDD">
        <w:rPr>
          <w:sz w:val="28"/>
          <w:szCs w:val="28"/>
        </w:rPr>
        <w:t xml:space="preserve"> </w:t>
      </w:r>
      <w:r w:rsidR="00907803">
        <w:rPr>
          <w:bCs/>
          <w:sz w:val="28"/>
          <w:szCs w:val="28"/>
        </w:rPr>
        <w:t>В общем объеме финансирования национальных проектов в 202</w:t>
      </w:r>
      <w:r w:rsidR="001A3CED">
        <w:rPr>
          <w:bCs/>
          <w:sz w:val="28"/>
          <w:szCs w:val="28"/>
        </w:rPr>
        <w:t>1</w:t>
      </w:r>
      <w:r w:rsidR="00907803">
        <w:rPr>
          <w:bCs/>
          <w:sz w:val="28"/>
          <w:szCs w:val="28"/>
        </w:rPr>
        <w:t xml:space="preserve"> году </w:t>
      </w:r>
      <w:r w:rsidR="001A3CED">
        <w:rPr>
          <w:bCs/>
          <w:sz w:val="28"/>
          <w:szCs w:val="28"/>
        </w:rPr>
        <w:t>90,8</w:t>
      </w:r>
      <w:r w:rsidR="00907803">
        <w:rPr>
          <w:bCs/>
          <w:sz w:val="28"/>
          <w:szCs w:val="28"/>
        </w:rPr>
        <w:t xml:space="preserve">% приходится на </w:t>
      </w:r>
      <w:r w:rsidR="001A3CED">
        <w:rPr>
          <w:bCs/>
          <w:sz w:val="28"/>
          <w:szCs w:val="28"/>
        </w:rPr>
        <w:t>два</w:t>
      </w:r>
      <w:r w:rsidR="00907803">
        <w:rPr>
          <w:bCs/>
          <w:sz w:val="28"/>
          <w:szCs w:val="28"/>
        </w:rPr>
        <w:t xml:space="preserve"> национальных проекта: Жилье и городская среда (</w:t>
      </w:r>
      <w:r w:rsidR="001A3CED">
        <w:rPr>
          <w:bCs/>
          <w:sz w:val="28"/>
          <w:szCs w:val="28"/>
        </w:rPr>
        <w:t>52,1</w:t>
      </w:r>
      <w:r w:rsidR="00907803">
        <w:rPr>
          <w:bCs/>
          <w:sz w:val="28"/>
          <w:szCs w:val="28"/>
        </w:rPr>
        <w:t>%),</w:t>
      </w:r>
      <w:r w:rsidR="001A3CED">
        <w:rPr>
          <w:bCs/>
          <w:sz w:val="28"/>
          <w:szCs w:val="28"/>
        </w:rPr>
        <w:t xml:space="preserve"> </w:t>
      </w:r>
      <w:r w:rsidR="00907803" w:rsidRPr="00E90254">
        <w:rPr>
          <w:bCs/>
          <w:sz w:val="28"/>
          <w:szCs w:val="28"/>
        </w:rPr>
        <w:t>Демография</w:t>
      </w:r>
      <w:r w:rsidR="00907803">
        <w:rPr>
          <w:bCs/>
          <w:sz w:val="28"/>
          <w:szCs w:val="28"/>
        </w:rPr>
        <w:t xml:space="preserve"> (</w:t>
      </w:r>
      <w:r w:rsidR="001A3CED">
        <w:rPr>
          <w:bCs/>
          <w:sz w:val="28"/>
          <w:szCs w:val="28"/>
        </w:rPr>
        <w:t>38,7</w:t>
      </w:r>
      <w:r w:rsidR="00907803">
        <w:rPr>
          <w:bCs/>
          <w:sz w:val="28"/>
          <w:szCs w:val="28"/>
        </w:rPr>
        <w:t xml:space="preserve">%). Наименьшую долю в структуре финансирования занимают национальные проекты Образование (8,8%) и </w:t>
      </w:r>
      <w:r w:rsidR="00CC6030">
        <w:rPr>
          <w:bCs/>
          <w:sz w:val="28"/>
          <w:szCs w:val="28"/>
        </w:rPr>
        <w:t>Культура</w:t>
      </w:r>
      <w:r w:rsidR="00907803">
        <w:rPr>
          <w:bCs/>
          <w:sz w:val="28"/>
          <w:szCs w:val="28"/>
        </w:rPr>
        <w:t xml:space="preserve"> (</w:t>
      </w:r>
      <w:r w:rsidR="00CC6030">
        <w:rPr>
          <w:bCs/>
          <w:sz w:val="28"/>
          <w:szCs w:val="28"/>
        </w:rPr>
        <w:t>0,4</w:t>
      </w:r>
      <w:r w:rsidR="00907803">
        <w:rPr>
          <w:bCs/>
          <w:sz w:val="28"/>
          <w:szCs w:val="28"/>
        </w:rPr>
        <w:t>%). В 202</w:t>
      </w:r>
      <w:r w:rsidR="00CC6030">
        <w:rPr>
          <w:bCs/>
          <w:sz w:val="28"/>
          <w:szCs w:val="28"/>
        </w:rPr>
        <w:t>1</w:t>
      </w:r>
      <w:r w:rsidR="00907803">
        <w:rPr>
          <w:bCs/>
          <w:sz w:val="28"/>
          <w:szCs w:val="28"/>
        </w:rPr>
        <w:t xml:space="preserve"> году плановые назначения исполнены</w:t>
      </w:r>
      <w:r w:rsidR="00FB51AE">
        <w:rPr>
          <w:bCs/>
          <w:sz w:val="28"/>
          <w:szCs w:val="28"/>
        </w:rPr>
        <w:t xml:space="preserve"> на 100% по 2-м</w:t>
      </w:r>
      <w:r w:rsidR="00907803">
        <w:rPr>
          <w:bCs/>
          <w:sz w:val="28"/>
          <w:szCs w:val="28"/>
        </w:rPr>
        <w:t xml:space="preserve"> на</w:t>
      </w:r>
      <w:r w:rsidR="00FB51AE">
        <w:rPr>
          <w:bCs/>
          <w:sz w:val="28"/>
          <w:szCs w:val="28"/>
        </w:rPr>
        <w:t xml:space="preserve">циональным проектам,  по остальным 2-м национальным проектам на  </w:t>
      </w:r>
      <w:r w:rsidR="004713CD">
        <w:rPr>
          <w:bCs/>
          <w:sz w:val="28"/>
          <w:szCs w:val="28"/>
        </w:rPr>
        <w:t>99,6</w:t>
      </w:r>
      <w:r w:rsidR="00907803">
        <w:rPr>
          <w:bCs/>
          <w:sz w:val="28"/>
          <w:szCs w:val="28"/>
        </w:rPr>
        <w:t>%</w:t>
      </w:r>
      <w:r w:rsidR="00FB51AE">
        <w:rPr>
          <w:bCs/>
          <w:sz w:val="28"/>
          <w:szCs w:val="28"/>
        </w:rPr>
        <w:t>.</w:t>
      </w:r>
      <w:r w:rsidR="00907803">
        <w:rPr>
          <w:bCs/>
          <w:sz w:val="28"/>
          <w:szCs w:val="28"/>
        </w:rPr>
        <w:t xml:space="preserve"> </w:t>
      </w:r>
    </w:p>
    <w:p w:rsidR="00BF1DDD" w:rsidRPr="00BF1DDD" w:rsidRDefault="00BF1DDD" w:rsidP="00BF1DDD">
      <w:pPr>
        <w:autoSpaceDE w:val="0"/>
        <w:autoSpaceDN w:val="0"/>
        <w:adjustRightInd w:val="0"/>
        <w:ind w:firstLine="709"/>
        <w:jc w:val="both"/>
        <w:rPr>
          <w:sz w:val="28"/>
          <w:szCs w:val="28"/>
        </w:rPr>
      </w:pPr>
      <w:r w:rsidRPr="00BF1DDD">
        <w:rPr>
          <w:sz w:val="28"/>
          <w:szCs w:val="28"/>
        </w:rPr>
        <w:t xml:space="preserve">Расходы на исполнение публичных нормативных обязательств, исходя из фактической потребности, составили </w:t>
      </w:r>
      <w:r w:rsidR="00CB267C">
        <w:rPr>
          <w:sz w:val="28"/>
          <w:szCs w:val="28"/>
        </w:rPr>
        <w:t>8 642,6</w:t>
      </w:r>
      <w:r w:rsidRPr="00BF1DDD">
        <w:rPr>
          <w:sz w:val="28"/>
          <w:szCs w:val="28"/>
        </w:rPr>
        <w:t xml:space="preserve"> тыс. руб</w:t>
      </w:r>
      <w:r w:rsidR="00C50915">
        <w:rPr>
          <w:sz w:val="28"/>
          <w:szCs w:val="28"/>
        </w:rPr>
        <w:t>лей</w:t>
      </w:r>
      <w:r w:rsidRPr="00BF1DDD">
        <w:rPr>
          <w:sz w:val="28"/>
          <w:szCs w:val="28"/>
        </w:rPr>
        <w:t xml:space="preserve">. На конец отчетного года задолженность по публичным нормативным обязательствам отсутствует. </w:t>
      </w:r>
    </w:p>
    <w:p w:rsidR="00BF1DDD" w:rsidRPr="00BF1DDD" w:rsidRDefault="00BF1DDD" w:rsidP="00BF1DDD">
      <w:pPr>
        <w:autoSpaceDE w:val="0"/>
        <w:autoSpaceDN w:val="0"/>
        <w:adjustRightInd w:val="0"/>
        <w:ind w:firstLine="709"/>
        <w:jc w:val="both"/>
        <w:rPr>
          <w:sz w:val="28"/>
          <w:szCs w:val="28"/>
        </w:rPr>
      </w:pPr>
      <w:r w:rsidRPr="00BF1DDD">
        <w:rPr>
          <w:sz w:val="28"/>
          <w:szCs w:val="28"/>
        </w:rPr>
        <w:t xml:space="preserve">При исполнении </w:t>
      </w:r>
      <w:r w:rsidR="0001588F" w:rsidRPr="00BF1DDD">
        <w:rPr>
          <w:sz w:val="28"/>
          <w:szCs w:val="28"/>
        </w:rPr>
        <w:t xml:space="preserve">бюджета </w:t>
      </w:r>
      <w:r w:rsidR="0001588F">
        <w:rPr>
          <w:sz w:val="28"/>
          <w:szCs w:val="28"/>
        </w:rPr>
        <w:t>городского</w:t>
      </w:r>
      <w:r w:rsidR="00C50915">
        <w:rPr>
          <w:sz w:val="28"/>
          <w:szCs w:val="28"/>
        </w:rPr>
        <w:t xml:space="preserve"> округа город Кулебаки</w:t>
      </w:r>
      <w:r w:rsidRPr="00BF1DDD">
        <w:rPr>
          <w:sz w:val="28"/>
          <w:szCs w:val="28"/>
        </w:rPr>
        <w:t xml:space="preserve"> в 20</w:t>
      </w:r>
      <w:r w:rsidR="00C50915">
        <w:rPr>
          <w:sz w:val="28"/>
          <w:szCs w:val="28"/>
        </w:rPr>
        <w:t>2</w:t>
      </w:r>
      <w:r w:rsidR="00CB267C">
        <w:rPr>
          <w:sz w:val="28"/>
          <w:szCs w:val="28"/>
        </w:rPr>
        <w:t>1</w:t>
      </w:r>
      <w:r w:rsidRPr="00BF1DDD">
        <w:rPr>
          <w:sz w:val="28"/>
          <w:szCs w:val="28"/>
        </w:rPr>
        <w:t xml:space="preserve"> году расходные обязательства, принимаемые главными администраторами бюджетных средств, не превышали доведенные лимиты. </w:t>
      </w:r>
    </w:p>
    <w:p w:rsidR="00BF1DDD" w:rsidRPr="00BF1DDD" w:rsidRDefault="00BF1DDD" w:rsidP="00BF1DDD">
      <w:pPr>
        <w:autoSpaceDE w:val="0"/>
        <w:autoSpaceDN w:val="0"/>
        <w:adjustRightInd w:val="0"/>
        <w:ind w:firstLine="709"/>
        <w:jc w:val="both"/>
        <w:rPr>
          <w:sz w:val="28"/>
          <w:szCs w:val="28"/>
        </w:rPr>
      </w:pPr>
      <w:r w:rsidRPr="00BF1DDD">
        <w:rPr>
          <w:sz w:val="28"/>
          <w:szCs w:val="28"/>
        </w:rPr>
        <w:t xml:space="preserve">Бюджет </w:t>
      </w:r>
      <w:r w:rsidR="00C50915">
        <w:rPr>
          <w:sz w:val="28"/>
          <w:szCs w:val="28"/>
        </w:rPr>
        <w:t>городского округа город Кулебаки</w:t>
      </w:r>
      <w:r w:rsidRPr="00BF1DDD">
        <w:rPr>
          <w:sz w:val="28"/>
          <w:szCs w:val="28"/>
        </w:rPr>
        <w:t xml:space="preserve"> в 20</w:t>
      </w:r>
      <w:r w:rsidR="00C50915">
        <w:rPr>
          <w:sz w:val="28"/>
          <w:szCs w:val="28"/>
        </w:rPr>
        <w:t>2</w:t>
      </w:r>
      <w:r w:rsidR="00CB267C">
        <w:rPr>
          <w:sz w:val="28"/>
          <w:szCs w:val="28"/>
        </w:rPr>
        <w:t>1</w:t>
      </w:r>
      <w:r w:rsidRPr="00BF1DDD">
        <w:rPr>
          <w:sz w:val="28"/>
          <w:szCs w:val="28"/>
        </w:rPr>
        <w:t xml:space="preserve"> году исполнялся с соблюдением установленных законодательством ограничений по размеру резервного фонда Администрации город</w:t>
      </w:r>
      <w:r w:rsidR="00C50915">
        <w:rPr>
          <w:sz w:val="28"/>
          <w:szCs w:val="28"/>
        </w:rPr>
        <w:t>ского округа город Кулебаки</w:t>
      </w:r>
      <w:r w:rsidRPr="00BF1DDD">
        <w:rPr>
          <w:sz w:val="28"/>
          <w:szCs w:val="28"/>
        </w:rPr>
        <w:t xml:space="preserve">, дефицита бюджета. </w:t>
      </w:r>
      <w:r w:rsidRPr="00BF1DDD">
        <w:rPr>
          <w:color w:val="000000"/>
          <w:sz w:val="28"/>
          <w:szCs w:val="28"/>
        </w:rPr>
        <w:t>В течение 20</w:t>
      </w:r>
      <w:r w:rsidR="00C50915">
        <w:rPr>
          <w:color w:val="000000"/>
          <w:sz w:val="28"/>
          <w:szCs w:val="28"/>
        </w:rPr>
        <w:t>2</w:t>
      </w:r>
      <w:r w:rsidR="00CB267C">
        <w:rPr>
          <w:color w:val="000000"/>
          <w:sz w:val="28"/>
          <w:szCs w:val="28"/>
        </w:rPr>
        <w:t>1</w:t>
      </w:r>
      <w:r w:rsidRPr="00BF1DDD">
        <w:rPr>
          <w:color w:val="000000"/>
          <w:sz w:val="28"/>
          <w:szCs w:val="28"/>
        </w:rPr>
        <w:t xml:space="preserve"> года кредитные средства не привлекались, муниципальные гарантии не выдавались, муниципальный долг отсутствует</w:t>
      </w:r>
      <w:r w:rsidR="00C50915">
        <w:rPr>
          <w:color w:val="000000"/>
          <w:sz w:val="28"/>
          <w:szCs w:val="28"/>
        </w:rPr>
        <w:t>.</w:t>
      </w:r>
    </w:p>
    <w:p w:rsidR="00C958E3" w:rsidRPr="00B13EF4" w:rsidRDefault="00BF1DDD" w:rsidP="00C958E3">
      <w:pPr>
        <w:autoSpaceDE w:val="0"/>
        <w:autoSpaceDN w:val="0"/>
        <w:adjustRightInd w:val="0"/>
        <w:ind w:firstLine="709"/>
        <w:jc w:val="both"/>
        <w:rPr>
          <w:rFonts w:ascii="Liberation Serif" w:hAnsi="Liberation Serif"/>
          <w:sz w:val="26"/>
          <w:szCs w:val="26"/>
          <w:highlight w:val="yellow"/>
        </w:rPr>
      </w:pPr>
      <w:r w:rsidRPr="00BF1DDD">
        <w:rPr>
          <w:sz w:val="28"/>
          <w:szCs w:val="28"/>
        </w:rPr>
        <w:t>Остаток средств на счете по учету средств бюджета по состоянию на 1 января 202</w:t>
      </w:r>
      <w:r w:rsidR="00CB267C">
        <w:rPr>
          <w:sz w:val="28"/>
          <w:szCs w:val="28"/>
        </w:rPr>
        <w:t>2</w:t>
      </w:r>
      <w:r w:rsidRPr="00BF1DDD">
        <w:rPr>
          <w:sz w:val="28"/>
          <w:szCs w:val="28"/>
        </w:rPr>
        <w:t xml:space="preserve"> года составил </w:t>
      </w:r>
      <w:r w:rsidR="00CB267C">
        <w:rPr>
          <w:sz w:val="28"/>
          <w:szCs w:val="28"/>
        </w:rPr>
        <w:t>52 261,1</w:t>
      </w:r>
      <w:r w:rsidR="00C50915">
        <w:rPr>
          <w:sz w:val="28"/>
          <w:szCs w:val="28"/>
        </w:rPr>
        <w:t xml:space="preserve"> </w:t>
      </w:r>
      <w:r w:rsidRPr="00BF1DDD">
        <w:rPr>
          <w:sz w:val="28"/>
          <w:szCs w:val="28"/>
        </w:rPr>
        <w:t>тыс. руб</w:t>
      </w:r>
      <w:r w:rsidR="00C50915">
        <w:rPr>
          <w:sz w:val="28"/>
          <w:szCs w:val="28"/>
        </w:rPr>
        <w:t>лей</w:t>
      </w:r>
      <w:r w:rsidRPr="00BF1DDD">
        <w:rPr>
          <w:sz w:val="28"/>
          <w:szCs w:val="28"/>
        </w:rPr>
        <w:t xml:space="preserve">, что подтверждено результатами внешней проверки. </w:t>
      </w:r>
    </w:p>
    <w:p w:rsidR="00C958E3" w:rsidRPr="00B13EF4" w:rsidRDefault="00C958E3" w:rsidP="00C958E3">
      <w:pPr>
        <w:autoSpaceDE w:val="0"/>
        <w:autoSpaceDN w:val="0"/>
        <w:adjustRightInd w:val="0"/>
        <w:ind w:firstLine="709"/>
        <w:jc w:val="both"/>
        <w:rPr>
          <w:bCs/>
          <w:sz w:val="28"/>
          <w:szCs w:val="28"/>
        </w:rPr>
      </w:pPr>
      <w:r w:rsidRPr="00B13EF4">
        <w:rPr>
          <w:bCs/>
          <w:sz w:val="28"/>
          <w:szCs w:val="28"/>
        </w:rPr>
        <w:t xml:space="preserve">Внешняя проверка бюджетной отчетности </w:t>
      </w:r>
      <w:r w:rsidRPr="00B13EF4">
        <w:rPr>
          <w:snapToGrid w:val="0"/>
          <w:sz w:val="28"/>
          <w:szCs w:val="28"/>
        </w:rPr>
        <w:t xml:space="preserve">за 2021 год показала, что </w:t>
      </w:r>
      <w:r w:rsidRPr="00B13EF4">
        <w:rPr>
          <w:sz w:val="28"/>
          <w:szCs w:val="28"/>
        </w:rPr>
        <w:t xml:space="preserve">бюджетная отчетность ГАБС составлена с нарушением требований, предъявляемых к применению правил составления бухгалтерской отчетности, в </w:t>
      </w:r>
      <w:r w:rsidRPr="00B13EF4">
        <w:rPr>
          <w:snapToGrid w:val="0"/>
          <w:sz w:val="28"/>
          <w:szCs w:val="28"/>
        </w:rPr>
        <w:t>части полноты ее предоставления и корректности заполнения форм,</w:t>
      </w:r>
      <w:r w:rsidRPr="00B13EF4">
        <w:rPr>
          <w:sz w:val="28"/>
          <w:szCs w:val="28"/>
        </w:rPr>
        <w:t xml:space="preserve"> ч</w:t>
      </w:r>
      <w:r w:rsidRPr="00B13EF4">
        <w:rPr>
          <w:bCs/>
          <w:sz w:val="28"/>
          <w:szCs w:val="28"/>
        </w:rPr>
        <w:t>то свидетельствует об отсутствии надлежащего внутреннего финансового контроля со стороны главных администраторов бюджетных средств.</w:t>
      </w:r>
    </w:p>
    <w:p w:rsidR="00C958E3" w:rsidRPr="00B13EF4" w:rsidRDefault="00C958E3" w:rsidP="00C958E3">
      <w:pPr>
        <w:ind w:firstLine="709"/>
        <w:jc w:val="both"/>
        <w:rPr>
          <w:bCs/>
          <w:sz w:val="28"/>
          <w:szCs w:val="28"/>
        </w:rPr>
      </w:pPr>
      <w:r w:rsidRPr="00F431D8">
        <w:rPr>
          <w:bCs/>
          <w:sz w:val="28"/>
          <w:szCs w:val="28"/>
        </w:rPr>
        <w:t>Выявленные в ходе проверки нарушения и недостатки не повлекли грубого нарушения ведения бухгалтерского учета и в целом не повлияли на достоверность бюджетной отчетности, необходимой для рассмотрения проекта решения об исполнении городского бюджета.</w:t>
      </w:r>
    </w:p>
    <w:p w:rsidR="00C958E3" w:rsidRPr="00B13EF4" w:rsidRDefault="00C958E3" w:rsidP="00C958E3">
      <w:pPr>
        <w:ind w:firstLine="709"/>
        <w:contextualSpacing/>
        <w:jc w:val="both"/>
        <w:rPr>
          <w:rFonts w:eastAsia="Calibri"/>
          <w:sz w:val="28"/>
          <w:szCs w:val="28"/>
          <w:lang w:eastAsia="en-US"/>
        </w:rPr>
      </w:pPr>
      <w:r w:rsidRPr="00B13EF4">
        <w:rPr>
          <w:rFonts w:eastAsia="Calibri"/>
          <w:sz w:val="28"/>
          <w:szCs w:val="28"/>
          <w:lang w:eastAsia="en-US"/>
        </w:rPr>
        <w:t xml:space="preserve">Таким образом, </w:t>
      </w:r>
      <w:r w:rsidRPr="00B13EF4">
        <w:rPr>
          <w:sz w:val="28"/>
          <w:szCs w:val="28"/>
        </w:rPr>
        <w:t xml:space="preserve">проект решения </w:t>
      </w:r>
      <w:r w:rsidRPr="00D41FAF">
        <w:rPr>
          <w:sz w:val="28"/>
          <w:szCs w:val="28"/>
        </w:rPr>
        <w:t xml:space="preserve">Совета депутатов городского округа город Кулебаки Нижегородской области </w:t>
      </w:r>
      <w:r w:rsidRPr="00B13EF4">
        <w:rPr>
          <w:sz w:val="28"/>
          <w:szCs w:val="28"/>
        </w:rPr>
        <w:t xml:space="preserve">«Об утверждении годового отчета об исполнении бюджета </w:t>
      </w:r>
      <w:r w:rsidRPr="00D41FAF">
        <w:rPr>
          <w:sz w:val="28"/>
          <w:szCs w:val="28"/>
        </w:rPr>
        <w:t xml:space="preserve"> городского округа город Кулебаки Нижегородской области за 2021 год»</w:t>
      </w:r>
      <w:r w:rsidRPr="00B13EF4">
        <w:rPr>
          <w:rFonts w:eastAsia="Calibri"/>
          <w:sz w:val="28"/>
          <w:szCs w:val="28"/>
          <w:lang w:eastAsia="en-US"/>
        </w:rPr>
        <w:t>» может быть рекомендован к принятию в представленной редакции.</w:t>
      </w:r>
    </w:p>
    <w:p w:rsidR="007C6939" w:rsidRPr="00BF1DDD" w:rsidRDefault="007C6939" w:rsidP="00C61B57">
      <w:pPr>
        <w:ind w:firstLine="709"/>
        <w:contextualSpacing/>
        <w:jc w:val="both"/>
        <w:rPr>
          <w:b/>
          <w:sz w:val="28"/>
          <w:szCs w:val="28"/>
        </w:rPr>
      </w:pPr>
    </w:p>
    <w:p w:rsidR="009A264C" w:rsidRDefault="009A264C" w:rsidP="00C736C6">
      <w:pPr>
        <w:ind w:firstLine="708"/>
        <w:jc w:val="both"/>
        <w:rPr>
          <w:b/>
          <w:sz w:val="28"/>
          <w:szCs w:val="28"/>
        </w:rPr>
      </w:pPr>
      <w:r>
        <w:rPr>
          <w:b/>
          <w:sz w:val="28"/>
          <w:szCs w:val="28"/>
        </w:rPr>
        <w:t xml:space="preserve">Контрольно-счетная комиссия городского округа город Кулебаки Нижегородской области </w:t>
      </w:r>
      <w:r w:rsidR="008A3820">
        <w:rPr>
          <w:b/>
          <w:sz w:val="28"/>
          <w:szCs w:val="28"/>
        </w:rPr>
        <w:t>предлагает:</w:t>
      </w:r>
    </w:p>
    <w:p w:rsidR="007C6939" w:rsidRDefault="007C6939" w:rsidP="00C736C6">
      <w:pPr>
        <w:ind w:firstLine="708"/>
        <w:jc w:val="both"/>
        <w:rPr>
          <w:b/>
          <w:sz w:val="28"/>
          <w:szCs w:val="28"/>
        </w:rPr>
      </w:pPr>
    </w:p>
    <w:p w:rsidR="008A3820" w:rsidRDefault="008A3820" w:rsidP="009B7A1B">
      <w:pPr>
        <w:numPr>
          <w:ilvl w:val="0"/>
          <w:numId w:val="7"/>
        </w:numPr>
        <w:tabs>
          <w:tab w:val="left" w:pos="993"/>
        </w:tabs>
        <w:ind w:left="0" w:firstLine="709"/>
        <w:jc w:val="both"/>
        <w:rPr>
          <w:sz w:val="28"/>
          <w:szCs w:val="28"/>
        </w:rPr>
      </w:pPr>
      <w:r>
        <w:rPr>
          <w:sz w:val="28"/>
          <w:szCs w:val="28"/>
        </w:rPr>
        <w:t>Отчет об исполнении бюджета городско</w:t>
      </w:r>
      <w:r w:rsidR="00187D91">
        <w:rPr>
          <w:sz w:val="28"/>
          <w:szCs w:val="28"/>
        </w:rPr>
        <w:t xml:space="preserve">го округа город Кулебаки </w:t>
      </w:r>
      <w:r w:rsidR="00D16998">
        <w:rPr>
          <w:sz w:val="28"/>
          <w:szCs w:val="28"/>
        </w:rPr>
        <w:t>Нижегородской области з</w:t>
      </w:r>
      <w:r w:rsidR="00F677F1">
        <w:rPr>
          <w:sz w:val="28"/>
          <w:szCs w:val="28"/>
        </w:rPr>
        <w:t>а 20</w:t>
      </w:r>
      <w:r w:rsidR="00835FA3">
        <w:rPr>
          <w:sz w:val="28"/>
          <w:szCs w:val="28"/>
        </w:rPr>
        <w:t>2</w:t>
      </w:r>
      <w:r w:rsidR="00C958E3">
        <w:rPr>
          <w:sz w:val="28"/>
          <w:szCs w:val="28"/>
        </w:rPr>
        <w:t>1</w:t>
      </w:r>
      <w:r>
        <w:rPr>
          <w:sz w:val="28"/>
          <w:szCs w:val="28"/>
        </w:rPr>
        <w:t xml:space="preserve"> год утвердить.</w:t>
      </w:r>
    </w:p>
    <w:p w:rsidR="00103F22" w:rsidRDefault="00103F22" w:rsidP="00F1691E">
      <w:pPr>
        <w:numPr>
          <w:ilvl w:val="0"/>
          <w:numId w:val="7"/>
        </w:numPr>
        <w:jc w:val="both"/>
        <w:rPr>
          <w:sz w:val="28"/>
          <w:szCs w:val="28"/>
        </w:rPr>
      </w:pPr>
      <w:r>
        <w:rPr>
          <w:sz w:val="28"/>
          <w:szCs w:val="28"/>
        </w:rPr>
        <w:t>Администрации городского округа город Кулебаки</w:t>
      </w:r>
      <w:r w:rsidR="00D16998">
        <w:rPr>
          <w:sz w:val="28"/>
          <w:szCs w:val="28"/>
        </w:rPr>
        <w:t xml:space="preserve"> Нижегородской области</w:t>
      </w:r>
      <w:r>
        <w:rPr>
          <w:sz w:val="28"/>
          <w:szCs w:val="28"/>
        </w:rPr>
        <w:t>:</w:t>
      </w:r>
    </w:p>
    <w:p w:rsidR="008A3820" w:rsidRDefault="00FF429B" w:rsidP="009B7A1B">
      <w:pPr>
        <w:numPr>
          <w:ilvl w:val="1"/>
          <w:numId w:val="7"/>
        </w:numPr>
        <w:tabs>
          <w:tab w:val="left" w:pos="709"/>
        </w:tabs>
        <w:ind w:left="0" w:firstLine="709"/>
        <w:jc w:val="both"/>
        <w:rPr>
          <w:sz w:val="28"/>
          <w:szCs w:val="28"/>
        </w:rPr>
      </w:pPr>
      <w:r>
        <w:rPr>
          <w:sz w:val="28"/>
          <w:szCs w:val="28"/>
        </w:rPr>
        <w:t>продолжить работу</w:t>
      </w:r>
      <w:r w:rsidR="008A3820">
        <w:rPr>
          <w:sz w:val="28"/>
          <w:szCs w:val="28"/>
        </w:rPr>
        <w:t xml:space="preserve"> </w:t>
      </w:r>
      <w:r w:rsidR="00541561">
        <w:rPr>
          <w:sz w:val="28"/>
          <w:szCs w:val="28"/>
        </w:rPr>
        <w:t xml:space="preserve">по </w:t>
      </w:r>
      <w:r w:rsidR="00D16998">
        <w:rPr>
          <w:sz w:val="28"/>
          <w:szCs w:val="28"/>
        </w:rPr>
        <w:t>недопущению роста недоимки неналоговых доходов;</w:t>
      </w:r>
    </w:p>
    <w:p w:rsidR="004A749E" w:rsidRDefault="00A10B4B" w:rsidP="00D01F1D">
      <w:pPr>
        <w:autoSpaceDE w:val="0"/>
        <w:autoSpaceDN w:val="0"/>
        <w:adjustRightInd w:val="0"/>
        <w:ind w:firstLine="708"/>
        <w:jc w:val="both"/>
        <w:rPr>
          <w:sz w:val="28"/>
          <w:szCs w:val="28"/>
        </w:rPr>
      </w:pPr>
      <w:r>
        <w:rPr>
          <w:sz w:val="28"/>
          <w:szCs w:val="28"/>
        </w:rPr>
        <w:lastRenderedPageBreak/>
        <w:t>2.2</w:t>
      </w:r>
      <w:r w:rsidR="004A749E">
        <w:rPr>
          <w:sz w:val="28"/>
          <w:szCs w:val="28"/>
        </w:rPr>
        <w:t xml:space="preserve">. </w:t>
      </w:r>
      <w:r w:rsidR="008760C8">
        <w:rPr>
          <w:sz w:val="28"/>
          <w:szCs w:val="28"/>
        </w:rPr>
        <w:t xml:space="preserve"> </w:t>
      </w:r>
      <w:r w:rsidR="004A749E">
        <w:rPr>
          <w:sz w:val="28"/>
          <w:szCs w:val="28"/>
        </w:rPr>
        <w:t>не допускать нарушений бюджетного законодательства в сфере закупок при исполнении муниципальных контрактов (существенные условия,</w:t>
      </w:r>
      <w:r w:rsidR="00835FA3">
        <w:rPr>
          <w:sz w:val="28"/>
          <w:szCs w:val="28"/>
        </w:rPr>
        <w:t xml:space="preserve"> </w:t>
      </w:r>
      <w:r w:rsidR="004A749E">
        <w:rPr>
          <w:sz w:val="28"/>
          <w:szCs w:val="28"/>
        </w:rPr>
        <w:t>срок</w:t>
      </w:r>
      <w:r w:rsidR="002875FD">
        <w:rPr>
          <w:sz w:val="28"/>
          <w:szCs w:val="28"/>
        </w:rPr>
        <w:t>и</w:t>
      </w:r>
      <w:r w:rsidR="004A749E">
        <w:rPr>
          <w:sz w:val="28"/>
          <w:szCs w:val="28"/>
        </w:rPr>
        <w:t xml:space="preserve"> выполне</w:t>
      </w:r>
      <w:r w:rsidR="00CD6266">
        <w:rPr>
          <w:sz w:val="28"/>
          <w:szCs w:val="28"/>
        </w:rPr>
        <w:t>ния работ</w:t>
      </w:r>
      <w:r w:rsidR="00835FA3">
        <w:rPr>
          <w:sz w:val="28"/>
          <w:szCs w:val="28"/>
        </w:rPr>
        <w:t>, заключение поздними сроками</w:t>
      </w:r>
      <w:r w:rsidR="00D55C68">
        <w:rPr>
          <w:sz w:val="28"/>
          <w:szCs w:val="28"/>
        </w:rPr>
        <w:t>, проведение экспертизы выполненных работ</w:t>
      </w:r>
      <w:r w:rsidR="00CD6266">
        <w:rPr>
          <w:sz w:val="28"/>
          <w:szCs w:val="28"/>
        </w:rPr>
        <w:t xml:space="preserve"> и т.д.);</w:t>
      </w:r>
    </w:p>
    <w:p w:rsidR="0091251A" w:rsidRDefault="00A10B4B" w:rsidP="00D01F1D">
      <w:pPr>
        <w:autoSpaceDE w:val="0"/>
        <w:autoSpaceDN w:val="0"/>
        <w:adjustRightInd w:val="0"/>
        <w:ind w:firstLine="708"/>
        <w:jc w:val="both"/>
        <w:rPr>
          <w:sz w:val="28"/>
          <w:szCs w:val="28"/>
        </w:rPr>
      </w:pPr>
      <w:r>
        <w:rPr>
          <w:sz w:val="28"/>
          <w:szCs w:val="28"/>
        </w:rPr>
        <w:t>2.3</w:t>
      </w:r>
      <w:r w:rsidR="00370579">
        <w:rPr>
          <w:sz w:val="28"/>
          <w:szCs w:val="28"/>
        </w:rPr>
        <w:t xml:space="preserve">. в </w:t>
      </w:r>
      <w:r w:rsidR="0001588F">
        <w:rPr>
          <w:sz w:val="28"/>
          <w:szCs w:val="28"/>
        </w:rPr>
        <w:t>связи с</w:t>
      </w:r>
      <w:r w:rsidR="00370579">
        <w:rPr>
          <w:sz w:val="28"/>
          <w:szCs w:val="28"/>
        </w:rPr>
        <w:t xml:space="preserve"> исполнением отдельных муниципальных программ с низким уровнем исполнения </w:t>
      </w:r>
      <w:r w:rsidR="0001588F">
        <w:rPr>
          <w:sz w:val="28"/>
          <w:szCs w:val="28"/>
        </w:rPr>
        <w:t>расходов необходимо</w:t>
      </w:r>
      <w:r w:rsidR="00370579">
        <w:rPr>
          <w:sz w:val="28"/>
          <w:szCs w:val="28"/>
        </w:rPr>
        <w:t xml:space="preserve"> провести анализ причин низкого исполнения и принять меры по их недопущению в последующем периоде;</w:t>
      </w:r>
    </w:p>
    <w:p w:rsidR="00F431D8" w:rsidRPr="002A563D" w:rsidRDefault="00A10B4B" w:rsidP="00D01F1D">
      <w:pPr>
        <w:autoSpaceDE w:val="0"/>
        <w:autoSpaceDN w:val="0"/>
        <w:adjustRightInd w:val="0"/>
        <w:ind w:firstLine="708"/>
        <w:jc w:val="both"/>
        <w:rPr>
          <w:sz w:val="28"/>
          <w:szCs w:val="28"/>
        </w:rPr>
      </w:pPr>
      <w:r>
        <w:rPr>
          <w:sz w:val="28"/>
          <w:szCs w:val="28"/>
        </w:rPr>
        <w:t>2.4</w:t>
      </w:r>
      <w:r w:rsidR="00F431D8">
        <w:rPr>
          <w:sz w:val="28"/>
          <w:szCs w:val="28"/>
        </w:rPr>
        <w:t>.</w:t>
      </w:r>
      <w:r>
        <w:rPr>
          <w:sz w:val="28"/>
          <w:szCs w:val="28"/>
        </w:rPr>
        <w:t xml:space="preserve"> </w:t>
      </w:r>
      <w:r w:rsidR="00F431D8">
        <w:rPr>
          <w:sz w:val="28"/>
          <w:szCs w:val="28"/>
        </w:rPr>
        <w:t>в соответствии с положениями уче</w:t>
      </w:r>
      <w:r w:rsidR="00FA1361">
        <w:rPr>
          <w:sz w:val="28"/>
          <w:szCs w:val="28"/>
        </w:rPr>
        <w:t xml:space="preserve">тной </w:t>
      </w:r>
      <w:r w:rsidR="002A563D">
        <w:rPr>
          <w:sz w:val="28"/>
          <w:szCs w:val="28"/>
        </w:rPr>
        <w:t xml:space="preserve">политики </w:t>
      </w:r>
      <w:r w:rsidR="00F431D8">
        <w:rPr>
          <w:sz w:val="28"/>
          <w:szCs w:val="28"/>
        </w:rPr>
        <w:t>осуществлять внутренний контроль ведения бухгалтерского учета</w:t>
      </w:r>
      <w:r w:rsidR="00D55C68" w:rsidRPr="00D55C68">
        <w:rPr>
          <w:sz w:val="28"/>
          <w:szCs w:val="28"/>
        </w:rPr>
        <w:t>;</w:t>
      </w:r>
    </w:p>
    <w:p w:rsidR="002A563D" w:rsidRPr="00FA1361" w:rsidRDefault="00A10B4B" w:rsidP="00D01F1D">
      <w:pPr>
        <w:autoSpaceDE w:val="0"/>
        <w:autoSpaceDN w:val="0"/>
        <w:adjustRightInd w:val="0"/>
        <w:ind w:firstLine="708"/>
        <w:jc w:val="both"/>
        <w:rPr>
          <w:sz w:val="28"/>
          <w:szCs w:val="28"/>
        </w:rPr>
      </w:pPr>
      <w:r>
        <w:rPr>
          <w:sz w:val="28"/>
          <w:szCs w:val="28"/>
        </w:rPr>
        <w:t>2.5</w:t>
      </w:r>
      <w:r w:rsidR="002A563D" w:rsidRPr="00FA1361">
        <w:rPr>
          <w:sz w:val="28"/>
          <w:szCs w:val="28"/>
        </w:rPr>
        <w:t>. своевременно осуществлять последующий контроль в части</w:t>
      </w:r>
      <w:r w:rsidR="002A563D" w:rsidRPr="00FA1361">
        <w:rPr>
          <w:color w:val="000000"/>
          <w:sz w:val="28"/>
          <w:szCs w:val="28"/>
        </w:rPr>
        <w:t xml:space="preserve"> проверки достоверности отражения финансово-хозяйственных операций в учете и отчетности и </w:t>
      </w:r>
      <w:r w:rsidR="009E5FDD" w:rsidRPr="00FA1361">
        <w:rPr>
          <w:color w:val="000000"/>
          <w:sz w:val="28"/>
          <w:szCs w:val="28"/>
        </w:rPr>
        <w:t>документальных проверок</w:t>
      </w:r>
      <w:r w:rsidR="002A563D" w:rsidRPr="00FA1361">
        <w:rPr>
          <w:color w:val="000000"/>
          <w:sz w:val="28"/>
          <w:szCs w:val="28"/>
        </w:rPr>
        <w:t xml:space="preserve"> завершенных операций финансово-хозяйственной деятельности;</w:t>
      </w:r>
    </w:p>
    <w:p w:rsidR="004E3EF5" w:rsidRPr="00FA1361" w:rsidRDefault="00A10B4B" w:rsidP="004E3EF5">
      <w:pPr>
        <w:autoSpaceDE w:val="0"/>
        <w:autoSpaceDN w:val="0"/>
        <w:adjustRightInd w:val="0"/>
        <w:ind w:firstLine="708"/>
        <w:jc w:val="both"/>
        <w:rPr>
          <w:sz w:val="28"/>
          <w:szCs w:val="28"/>
        </w:rPr>
      </w:pPr>
      <w:r>
        <w:rPr>
          <w:sz w:val="28"/>
          <w:szCs w:val="28"/>
        </w:rPr>
        <w:t>2.6</w:t>
      </w:r>
      <w:r w:rsidR="00D55C68" w:rsidRPr="00FA1361">
        <w:rPr>
          <w:sz w:val="28"/>
          <w:szCs w:val="28"/>
        </w:rPr>
        <w:t>.</w:t>
      </w:r>
      <w:r w:rsidR="004E3EF5" w:rsidRPr="00FA1361">
        <w:rPr>
          <w:sz w:val="28"/>
          <w:szCs w:val="28"/>
        </w:rPr>
        <w:t xml:space="preserve"> усилить контроль за расходными операциями по осуществлению строительства и благоустройства; </w:t>
      </w:r>
    </w:p>
    <w:p w:rsidR="004E3EF5" w:rsidRPr="00FA1361" w:rsidRDefault="00A10B4B" w:rsidP="004E3EF5">
      <w:pPr>
        <w:autoSpaceDE w:val="0"/>
        <w:autoSpaceDN w:val="0"/>
        <w:adjustRightInd w:val="0"/>
        <w:ind w:firstLine="708"/>
        <w:jc w:val="both"/>
        <w:rPr>
          <w:sz w:val="28"/>
          <w:szCs w:val="28"/>
        </w:rPr>
      </w:pPr>
      <w:r>
        <w:rPr>
          <w:sz w:val="28"/>
          <w:szCs w:val="28"/>
        </w:rPr>
        <w:t>2.7</w:t>
      </w:r>
      <w:r w:rsidR="00D55C68" w:rsidRPr="00FA1361">
        <w:rPr>
          <w:sz w:val="28"/>
          <w:szCs w:val="28"/>
        </w:rPr>
        <w:t xml:space="preserve">. </w:t>
      </w:r>
      <w:r w:rsidR="004E3EF5" w:rsidRPr="00FA1361">
        <w:rPr>
          <w:sz w:val="28"/>
          <w:szCs w:val="28"/>
        </w:rPr>
        <w:t>своевременно направлять сведения о</w:t>
      </w:r>
      <w:r w:rsidR="00680578" w:rsidRPr="00FA1361">
        <w:rPr>
          <w:sz w:val="28"/>
          <w:szCs w:val="28"/>
        </w:rPr>
        <w:t>б</w:t>
      </w:r>
      <w:r w:rsidR="004E3EF5" w:rsidRPr="00FA1361">
        <w:rPr>
          <w:sz w:val="28"/>
          <w:szCs w:val="28"/>
        </w:rPr>
        <w:t xml:space="preserve"> объектах строительства и благоустройства в КУМИ для отражения в Реестре муниципального имущества казны и  для дальнейшей передачи  о закре</w:t>
      </w:r>
      <w:r w:rsidR="00D55C68" w:rsidRPr="00FA1361">
        <w:rPr>
          <w:sz w:val="28"/>
          <w:szCs w:val="28"/>
        </w:rPr>
        <w:t>плении муниципального имущества;</w:t>
      </w:r>
    </w:p>
    <w:p w:rsidR="00A10B4B" w:rsidRPr="00FA1361" w:rsidRDefault="00FA1361" w:rsidP="004E3EF5">
      <w:pPr>
        <w:autoSpaceDE w:val="0"/>
        <w:autoSpaceDN w:val="0"/>
        <w:adjustRightInd w:val="0"/>
        <w:ind w:firstLine="708"/>
        <w:jc w:val="both"/>
        <w:rPr>
          <w:sz w:val="28"/>
          <w:szCs w:val="28"/>
        </w:rPr>
      </w:pPr>
      <w:r w:rsidRPr="00FA1361">
        <w:rPr>
          <w:sz w:val="28"/>
          <w:szCs w:val="28"/>
        </w:rPr>
        <w:t>2</w:t>
      </w:r>
      <w:r w:rsidR="00D55C68" w:rsidRPr="00FA1361">
        <w:rPr>
          <w:sz w:val="28"/>
          <w:szCs w:val="28"/>
        </w:rPr>
        <w:t>.</w:t>
      </w:r>
      <w:r w:rsidR="00A10B4B">
        <w:rPr>
          <w:sz w:val="28"/>
          <w:szCs w:val="28"/>
        </w:rPr>
        <w:t>8</w:t>
      </w:r>
      <w:r w:rsidR="00D55C68" w:rsidRPr="00FA1361">
        <w:rPr>
          <w:sz w:val="28"/>
          <w:szCs w:val="28"/>
        </w:rPr>
        <w:t>.</w:t>
      </w:r>
      <w:r w:rsidR="004E3EF5" w:rsidRPr="00FA1361">
        <w:rPr>
          <w:sz w:val="28"/>
          <w:szCs w:val="28"/>
        </w:rPr>
        <w:t xml:space="preserve"> не допускать искажение </w:t>
      </w:r>
      <w:r w:rsidR="009E5FDD" w:rsidRPr="00FA1361">
        <w:rPr>
          <w:sz w:val="28"/>
          <w:szCs w:val="28"/>
        </w:rPr>
        <w:t xml:space="preserve">показателей </w:t>
      </w:r>
      <w:r w:rsidR="004E3EF5" w:rsidRPr="00FA1361">
        <w:rPr>
          <w:sz w:val="28"/>
          <w:szCs w:val="28"/>
        </w:rPr>
        <w:t>бюджетной отчетности</w:t>
      </w:r>
      <w:r w:rsidR="009E5FDD" w:rsidRPr="00FA1361">
        <w:rPr>
          <w:sz w:val="28"/>
          <w:szCs w:val="28"/>
        </w:rPr>
        <w:t xml:space="preserve"> об исполнении бюджета </w:t>
      </w:r>
      <w:r w:rsidR="004E3EF5" w:rsidRPr="00FA1361">
        <w:rPr>
          <w:sz w:val="28"/>
          <w:szCs w:val="28"/>
        </w:rPr>
        <w:t>в части стоимости нефинансовых активов</w:t>
      </w:r>
      <w:r w:rsidR="00A10B4B">
        <w:rPr>
          <w:sz w:val="28"/>
          <w:szCs w:val="28"/>
        </w:rPr>
        <w:t>, а именно – правильности формирования первоначальной стоимости объектов основных средств</w:t>
      </w:r>
      <w:r w:rsidR="004E3EF5" w:rsidRPr="00FA1361">
        <w:rPr>
          <w:sz w:val="28"/>
          <w:szCs w:val="28"/>
        </w:rPr>
        <w:t>;</w:t>
      </w:r>
    </w:p>
    <w:p w:rsidR="004E3EF5" w:rsidRPr="00F129D2" w:rsidRDefault="00FA1361" w:rsidP="004E3EF5">
      <w:pPr>
        <w:autoSpaceDE w:val="0"/>
        <w:autoSpaceDN w:val="0"/>
        <w:adjustRightInd w:val="0"/>
        <w:ind w:firstLine="709"/>
        <w:jc w:val="both"/>
        <w:rPr>
          <w:sz w:val="28"/>
          <w:szCs w:val="28"/>
        </w:rPr>
      </w:pPr>
      <w:r w:rsidRPr="00FA1361">
        <w:rPr>
          <w:bCs/>
          <w:sz w:val="28"/>
          <w:szCs w:val="28"/>
        </w:rPr>
        <w:t>2</w:t>
      </w:r>
      <w:r w:rsidR="00D55C68" w:rsidRPr="00FA1361">
        <w:rPr>
          <w:bCs/>
          <w:sz w:val="28"/>
          <w:szCs w:val="28"/>
        </w:rPr>
        <w:t>.</w:t>
      </w:r>
      <w:r w:rsidR="00F129D2" w:rsidRPr="00F129D2">
        <w:rPr>
          <w:bCs/>
          <w:sz w:val="28"/>
          <w:szCs w:val="28"/>
        </w:rPr>
        <w:t>9</w:t>
      </w:r>
      <w:r w:rsidR="00615301">
        <w:rPr>
          <w:bCs/>
          <w:sz w:val="28"/>
          <w:szCs w:val="28"/>
        </w:rPr>
        <w:t>.</w:t>
      </w:r>
      <w:r w:rsidR="004E3EF5" w:rsidRPr="00FA1361">
        <w:rPr>
          <w:sz w:val="28"/>
          <w:szCs w:val="28"/>
        </w:rPr>
        <w:t xml:space="preserve"> не допускать нарушения сроков предоставления годовой бюдже</w:t>
      </w:r>
      <w:r w:rsidR="009E5FDD" w:rsidRPr="00FA1361">
        <w:rPr>
          <w:sz w:val="28"/>
          <w:szCs w:val="28"/>
        </w:rPr>
        <w:t>тной отчетности</w:t>
      </w:r>
      <w:r w:rsidR="00A10B4B">
        <w:rPr>
          <w:sz w:val="28"/>
          <w:szCs w:val="28"/>
        </w:rPr>
        <w:t xml:space="preserve"> (администраторов доходов бюджета)</w:t>
      </w:r>
      <w:r w:rsidR="00680578" w:rsidRPr="00FA1361">
        <w:rPr>
          <w:sz w:val="28"/>
          <w:szCs w:val="28"/>
        </w:rPr>
        <w:t xml:space="preserve"> </w:t>
      </w:r>
      <w:r w:rsidR="004E3EF5" w:rsidRPr="00FA1361">
        <w:rPr>
          <w:sz w:val="28"/>
          <w:szCs w:val="28"/>
        </w:rPr>
        <w:t>в соответствие с п.2 ст.30 Положения о бюджетном процессе</w:t>
      </w:r>
      <w:r w:rsidR="009E5FDD" w:rsidRPr="00FA1361">
        <w:rPr>
          <w:sz w:val="28"/>
          <w:szCs w:val="28"/>
        </w:rPr>
        <w:t xml:space="preserve"> городского округа город</w:t>
      </w:r>
      <w:r w:rsidR="00F129D2">
        <w:rPr>
          <w:sz w:val="28"/>
          <w:szCs w:val="28"/>
        </w:rPr>
        <w:t xml:space="preserve"> Кулебаки Нижегородской области</w:t>
      </w:r>
      <w:r w:rsidR="00F129D2" w:rsidRPr="00F129D2">
        <w:rPr>
          <w:sz w:val="28"/>
          <w:szCs w:val="28"/>
        </w:rPr>
        <w:t>;</w:t>
      </w:r>
    </w:p>
    <w:p w:rsidR="00F129D2" w:rsidRPr="00AE1E52" w:rsidRDefault="00F129D2" w:rsidP="004E3EF5">
      <w:pPr>
        <w:autoSpaceDE w:val="0"/>
        <w:autoSpaceDN w:val="0"/>
        <w:adjustRightInd w:val="0"/>
        <w:ind w:firstLine="709"/>
        <w:jc w:val="both"/>
        <w:rPr>
          <w:sz w:val="28"/>
          <w:szCs w:val="28"/>
        </w:rPr>
      </w:pPr>
      <w:r w:rsidRPr="00F129D2">
        <w:rPr>
          <w:sz w:val="28"/>
          <w:szCs w:val="28"/>
        </w:rPr>
        <w:t>2</w:t>
      </w:r>
      <w:r>
        <w:rPr>
          <w:sz w:val="28"/>
          <w:szCs w:val="28"/>
        </w:rPr>
        <w:t>.10</w:t>
      </w:r>
      <w:r w:rsidRPr="00F129D2">
        <w:rPr>
          <w:sz w:val="28"/>
          <w:szCs w:val="28"/>
        </w:rPr>
        <w:t>.</w:t>
      </w:r>
      <w:r>
        <w:rPr>
          <w:sz w:val="28"/>
          <w:szCs w:val="28"/>
        </w:rPr>
        <w:t xml:space="preserve"> в обязательном порядке предоставлять в Контрольно-счетную комиссию</w:t>
      </w:r>
      <w:r w:rsidRPr="00F129D2">
        <w:rPr>
          <w:sz w:val="28"/>
          <w:szCs w:val="28"/>
        </w:rPr>
        <w:t xml:space="preserve"> </w:t>
      </w:r>
      <w:r>
        <w:rPr>
          <w:sz w:val="28"/>
          <w:szCs w:val="28"/>
        </w:rPr>
        <w:t xml:space="preserve">для подготовки заключения </w:t>
      </w:r>
      <w:r w:rsidRPr="00AF7AB1">
        <w:rPr>
          <w:sz w:val="28"/>
          <w:szCs w:val="28"/>
        </w:rPr>
        <w:t>проект решения Совета депутатов об исполнении бюджета городского округа за отчетный финансовый год</w:t>
      </w:r>
      <w:r>
        <w:rPr>
          <w:sz w:val="28"/>
          <w:szCs w:val="28"/>
        </w:rPr>
        <w:t xml:space="preserve"> одновременно </w:t>
      </w:r>
      <w:r w:rsidRPr="00AF7AB1">
        <w:rPr>
          <w:sz w:val="28"/>
          <w:szCs w:val="28"/>
        </w:rPr>
        <w:t>с годовым отчетом об исполнении бюджета городского округа</w:t>
      </w:r>
      <w:r w:rsidR="00AE1E52" w:rsidRPr="00AE1E52">
        <w:rPr>
          <w:sz w:val="28"/>
          <w:szCs w:val="28"/>
        </w:rPr>
        <w:t>;</w:t>
      </w:r>
    </w:p>
    <w:p w:rsidR="00AE1E52" w:rsidRPr="00AE1E52" w:rsidRDefault="00AE1E52" w:rsidP="004E3EF5">
      <w:pPr>
        <w:autoSpaceDE w:val="0"/>
        <w:autoSpaceDN w:val="0"/>
        <w:adjustRightInd w:val="0"/>
        <w:ind w:firstLine="709"/>
        <w:jc w:val="both"/>
        <w:rPr>
          <w:sz w:val="28"/>
          <w:szCs w:val="28"/>
        </w:rPr>
      </w:pPr>
      <w:r w:rsidRPr="00AE1E52">
        <w:rPr>
          <w:sz w:val="28"/>
          <w:szCs w:val="28"/>
        </w:rPr>
        <w:t>2</w:t>
      </w:r>
      <w:r>
        <w:rPr>
          <w:sz w:val="28"/>
          <w:szCs w:val="28"/>
        </w:rPr>
        <w:t>.11. в обязательном порядке внести изменения в Положение о бюджетном процессе в городском округе город Кулебаки Нижегородской области</w:t>
      </w:r>
      <w:r w:rsidR="005E5311">
        <w:rPr>
          <w:sz w:val="28"/>
          <w:szCs w:val="28"/>
        </w:rPr>
        <w:t xml:space="preserve"> для устранения разногласий и неточностей, а также приведения в соответствие</w:t>
      </w:r>
      <w:r w:rsidR="005E5311" w:rsidRPr="005E5311">
        <w:rPr>
          <w:sz w:val="28"/>
          <w:szCs w:val="28"/>
        </w:rPr>
        <w:t xml:space="preserve"> </w:t>
      </w:r>
      <w:r w:rsidR="005E5311">
        <w:rPr>
          <w:sz w:val="28"/>
          <w:szCs w:val="28"/>
        </w:rPr>
        <w:t>с действующими нормами бюджетного законодательства.</w:t>
      </w:r>
    </w:p>
    <w:p w:rsidR="00F129D2" w:rsidRDefault="00F129D2" w:rsidP="004E3EF5">
      <w:pPr>
        <w:autoSpaceDE w:val="0"/>
        <w:autoSpaceDN w:val="0"/>
        <w:adjustRightInd w:val="0"/>
        <w:ind w:firstLine="709"/>
        <w:jc w:val="both"/>
        <w:rPr>
          <w:sz w:val="28"/>
          <w:szCs w:val="28"/>
        </w:rPr>
      </w:pPr>
    </w:p>
    <w:p w:rsidR="007C6939" w:rsidRPr="00BD2695" w:rsidRDefault="007C6939" w:rsidP="007C6939">
      <w:pPr>
        <w:rPr>
          <w:sz w:val="28"/>
          <w:szCs w:val="28"/>
        </w:rPr>
      </w:pPr>
      <w:r w:rsidRPr="00BD2695">
        <w:rPr>
          <w:sz w:val="28"/>
          <w:szCs w:val="28"/>
        </w:rPr>
        <w:t>Настоящее Заключение составлено в 3-х экземплярах.</w:t>
      </w:r>
    </w:p>
    <w:p w:rsidR="00B13EF4" w:rsidRPr="00B13EF4" w:rsidRDefault="00B13EF4" w:rsidP="00B13EF4">
      <w:pPr>
        <w:ind w:firstLine="709"/>
        <w:jc w:val="center"/>
        <w:rPr>
          <w:rFonts w:ascii="Liberation Serif" w:hAnsi="Liberation Serif"/>
          <w:b/>
          <w:bCs/>
          <w:sz w:val="28"/>
          <w:szCs w:val="28"/>
        </w:rPr>
      </w:pPr>
    </w:p>
    <w:p w:rsidR="00E50EF4" w:rsidRDefault="00E50EF4" w:rsidP="00E50EF4">
      <w:pPr>
        <w:ind w:left="708" w:hanging="708"/>
        <w:jc w:val="both"/>
        <w:rPr>
          <w:sz w:val="28"/>
          <w:szCs w:val="28"/>
        </w:rPr>
      </w:pPr>
      <w:r>
        <w:rPr>
          <w:sz w:val="28"/>
          <w:szCs w:val="28"/>
        </w:rPr>
        <w:t>Председатель контрольно-счетной комиссии</w:t>
      </w:r>
    </w:p>
    <w:p w:rsidR="00F16D19" w:rsidRDefault="00E50EF4" w:rsidP="00E50EF4">
      <w:pPr>
        <w:ind w:left="708" w:hanging="708"/>
        <w:jc w:val="both"/>
        <w:rPr>
          <w:sz w:val="28"/>
          <w:szCs w:val="28"/>
        </w:rPr>
      </w:pPr>
      <w:r>
        <w:rPr>
          <w:sz w:val="28"/>
          <w:szCs w:val="28"/>
        </w:rPr>
        <w:t>городского округа город Кулебаки</w:t>
      </w:r>
    </w:p>
    <w:p w:rsidR="00E50EF4" w:rsidRDefault="00F16D19" w:rsidP="00E50EF4">
      <w:pPr>
        <w:ind w:left="708" w:hanging="708"/>
        <w:jc w:val="both"/>
        <w:rPr>
          <w:sz w:val="28"/>
          <w:szCs w:val="28"/>
        </w:rPr>
      </w:pPr>
      <w:r>
        <w:rPr>
          <w:sz w:val="28"/>
          <w:szCs w:val="28"/>
        </w:rPr>
        <w:t xml:space="preserve">Нижегородской области                      </w:t>
      </w:r>
      <w:r w:rsidR="00E50EF4">
        <w:rPr>
          <w:sz w:val="28"/>
          <w:szCs w:val="28"/>
        </w:rPr>
        <w:t xml:space="preserve">                                             Н.И. Козырева</w:t>
      </w:r>
    </w:p>
    <w:p w:rsidR="00981DD6" w:rsidRDefault="00E50EF4" w:rsidP="00981DD6">
      <w:pPr>
        <w:ind w:left="708" w:hanging="708"/>
        <w:jc w:val="both"/>
        <w:rPr>
          <w:sz w:val="28"/>
          <w:szCs w:val="28"/>
        </w:rPr>
      </w:pPr>
      <w:r>
        <w:rPr>
          <w:sz w:val="28"/>
          <w:szCs w:val="28"/>
        </w:rPr>
        <w:t xml:space="preserve"> </w:t>
      </w:r>
    </w:p>
    <w:p w:rsidR="00F16D19" w:rsidRDefault="00F16D19" w:rsidP="00981DD6">
      <w:pPr>
        <w:ind w:left="708" w:hanging="708"/>
        <w:jc w:val="both"/>
        <w:rPr>
          <w:sz w:val="28"/>
          <w:szCs w:val="28"/>
        </w:rPr>
      </w:pPr>
    </w:p>
    <w:p w:rsidR="00E50EF4" w:rsidRPr="00F16D19" w:rsidRDefault="00981DD6" w:rsidP="00981DD6">
      <w:pPr>
        <w:ind w:left="708" w:hanging="708"/>
        <w:jc w:val="both"/>
      </w:pPr>
      <w:r w:rsidRPr="00F16D19">
        <w:t xml:space="preserve">Исполнители: </w:t>
      </w:r>
      <w:r w:rsidR="00F16D19" w:rsidRPr="00F16D19">
        <w:t>Н.И.</w:t>
      </w:r>
      <w:r w:rsidR="00F16D19">
        <w:t xml:space="preserve"> </w:t>
      </w:r>
      <w:r w:rsidRPr="00F16D19">
        <w:t>Козырева,</w:t>
      </w:r>
      <w:r w:rsidR="00F16D19" w:rsidRPr="00F16D19">
        <w:t xml:space="preserve"> Н.А.</w:t>
      </w:r>
      <w:r w:rsidR="00F16D19">
        <w:t xml:space="preserve"> </w:t>
      </w:r>
      <w:r w:rsidRPr="00F16D19">
        <w:t xml:space="preserve">Матвеичева </w:t>
      </w:r>
    </w:p>
    <w:p w:rsidR="00B13EF4" w:rsidRPr="00B13EF4" w:rsidRDefault="00B13EF4" w:rsidP="00E50EF4">
      <w:pPr>
        <w:ind w:firstLine="709"/>
        <w:jc w:val="center"/>
        <w:rPr>
          <w:rFonts w:ascii="Liberation Serif" w:hAnsi="Liberation Serif"/>
          <w:b/>
          <w:bCs/>
          <w:sz w:val="26"/>
          <w:szCs w:val="26"/>
        </w:rPr>
      </w:pPr>
    </w:p>
    <w:sectPr w:rsidR="00B13EF4" w:rsidRPr="00B13EF4" w:rsidSect="00364641">
      <w:headerReference w:type="even" r:id="rId29"/>
      <w:headerReference w:type="default" r:id="rId30"/>
      <w:pgSz w:w="11906" w:h="16838"/>
      <w:pgMar w:top="567" w:right="567"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FD3" w:rsidRDefault="00381FD3">
      <w:r>
        <w:separator/>
      </w:r>
    </w:p>
  </w:endnote>
  <w:endnote w:type="continuationSeparator" w:id="0">
    <w:p w:rsidR="00381FD3" w:rsidRDefault="00381F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FD3" w:rsidRDefault="00381FD3">
      <w:r>
        <w:separator/>
      </w:r>
    </w:p>
  </w:footnote>
  <w:footnote w:type="continuationSeparator" w:id="0">
    <w:p w:rsidR="00381FD3" w:rsidRDefault="00381FD3">
      <w:r>
        <w:continuationSeparator/>
      </w:r>
    </w:p>
  </w:footnote>
  <w:footnote w:id="1">
    <w:p w:rsidR="00AD417D" w:rsidRPr="00C3307C" w:rsidRDefault="00AD417D" w:rsidP="00E50EF4">
      <w:pPr>
        <w:pStyle w:val="af9"/>
        <w:rPr>
          <w:rFonts w:ascii="Times New Roman" w:hAnsi="Times New Roman"/>
        </w:rPr>
      </w:pPr>
      <w:r w:rsidRPr="00C3307C">
        <w:rPr>
          <w:rStyle w:val="afb"/>
          <w:rFonts w:ascii="Times New Roman" w:hAnsi="Times New Roman"/>
        </w:rPr>
        <w:footnoteRef/>
      </w:r>
      <w:r w:rsidRPr="00C3307C">
        <w:rPr>
          <w:rFonts w:ascii="Times New Roman" w:hAnsi="Times New Roman"/>
        </w:rPr>
        <w:t xml:space="preserve"> П.8. ст. 5 Федерального закона от 29.06.2012 N 97-ФЗ (ред. от 02.06.2016)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w:t>
      </w:r>
    </w:p>
  </w:footnote>
  <w:footnote w:id="2">
    <w:p w:rsidR="00AD417D" w:rsidRPr="005B25FE" w:rsidRDefault="00AD417D">
      <w:pPr>
        <w:pStyle w:val="af9"/>
        <w:rPr>
          <w:rFonts w:ascii="Times New Roman" w:hAnsi="Times New Roman"/>
        </w:rPr>
      </w:pPr>
      <w:r w:rsidRPr="005B25FE">
        <w:rPr>
          <w:rStyle w:val="afb"/>
          <w:rFonts w:ascii="Times New Roman" w:hAnsi="Times New Roman"/>
        </w:rPr>
        <w:footnoteRef/>
      </w:r>
      <w:r w:rsidRPr="005B25FE">
        <w:rPr>
          <w:rFonts w:ascii="Times New Roman" w:hAnsi="Times New Roman"/>
        </w:rPr>
        <w:t xml:space="preserve"> </w:t>
      </w:r>
      <w:proofErr w:type="spellStart"/>
      <w:r w:rsidRPr="005B25FE">
        <w:rPr>
          <w:rFonts w:ascii="Times New Roman" w:hAnsi="Times New Roman"/>
          <w:i/>
        </w:rPr>
        <w:t>Справочно</w:t>
      </w:r>
      <w:proofErr w:type="spellEnd"/>
      <w:r w:rsidRPr="005B25FE">
        <w:rPr>
          <w:rFonts w:ascii="Times New Roman" w:hAnsi="Times New Roman"/>
          <w:i/>
        </w:rPr>
        <w:t>: остаток на 01.01.2021 года составил 54 740,0 тыс. рублей</w:t>
      </w:r>
      <w:r>
        <w:rPr>
          <w:rFonts w:ascii="Times New Roman" w:hAnsi="Times New Roman"/>
        </w:rPr>
        <w:t>.</w:t>
      </w:r>
    </w:p>
  </w:footnote>
  <w:footnote w:id="3">
    <w:p w:rsidR="00AD417D" w:rsidRPr="00166D2B" w:rsidRDefault="00AD417D" w:rsidP="00E81CA6">
      <w:pPr>
        <w:autoSpaceDE w:val="0"/>
        <w:autoSpaceDN w:val="0"/>
        <w:adjustRightInd w:val="0"/>
        <w:ind w:firstLine="720"/>
        <w:jc w:val="both"/>
        <w:rPr>
          <w:sz w:val="28"/>
          <w:szCs w:val="28"/>
        </w:rPr>
      </w:pPr>
      <w:r>
        <w:rPr>
          <w:rStyle w:val="afb"/>
        </w:rPr>
        <w:footnoteRef/>
      </w:r>
      <w:r>
        <w:t xml:space="preserve"> </w:t>
      </w:r>
      <w:r w:rsidRPr="00E81CA6">
        <w:rPr>
          <w:sz w:val="20"/>
          <w:szCs w:val="20"/>
        </w:rPr>
        <w:t>В соответствии с постановлением администрации городского округа город Кулебаки Нижегородской области от 15.08.2016 г. № 1692 «Об утверждении Перечня муниципальных программ городского округа город Кулебаки» (с изменениями) на территории городского округа город Кулебаки предусмотрены к реализации 18 муниципальных программ.</w:t>
      </w:r>
    </w:p>
    <w:p w:rsidR="00AD417D" w:rsidRDefault="00AD417D">
      <w:pPr>
        <w:pStyle w:val="af9"/>
      </w:pPr>
    </w:p>
  </w:footnote>
  <w:footnote w:id="4">
    <w:p w:rsidR="00AD417D" w:rsidRPr="006F1ED6" w:rsidRDefault="00AD417D" w:rsidP="00976CCE">
      <w:pPr>
        <w:pStyle w:val="af9"/>
        <w:jc w:val="both"/>
        <w:rPr>
          <w:rFonts w:ascii="Times New Roman" w:hAnsi="Times New Roman"/>
        </w:rPr>
      </w:pPr>
      <w:r>
        <w:rPr>
          <w:rStyle w:val="afb"/>
        </w:rPr>
        <w:footnoteRef/>
      </w:r>
      <w:r>
        <w:t xml:space="preserve"> </w:t>
      </w:r>
      <w:r w:rsidRPr="006F1ED6">
        <w:rPr>
          <w:rFonts w:ascii="Times New Roman" w:hAnsi="Times New Roman"/>
        </w:rPr>
        <w:t xml:space="preserve">Рейтинг  сформирован </w:t>
      </w:r>
      <w:r w:rsidRPr="006F1ED6">
        <w:rPr>
          <w:rFonts w:ascii="Times New Roman" w:hAnsi="Times New Roman"/>
          <w:color w:val="000000"/>
          <w:lang w:bidi="ru-RU"/>
        </w:rPr>
        <w:t>сектором реализации и координации программ отдела экономики управления экономики администрации городского округа город Кулебаки по итогам проведения оценки эффективности 18-ти муниципальных программ за 2021 год</w:t>
      </w:r>
      <w:r>
        <w:rPr>
          <w:rFonts w:ascii="Times New Roman" w:hAnsi="Times New Roman"/>
          <w:color w:val="000000"/>
          <w:lang w:bidi="ru-RU"/>
        </w:rPr>
        <w:t>.</w:t>
      </w:r>
    </w:p>
    <w:p w:rsidR="00AD417D" w:rsidRDefault="00AD417D">
      <w:pPr>
        <w:pStyle w:val="af9"/>
      </w:pPr>
    </w:p>
  </w:footnote>
  <w:footnote w:id="5">
    <w:p w:rsidR="00AD417D" w:rsidRPr="00CF01F9" w:rsidRDefault="00AD417D" w:rsidP="0099121B">
      <w:pPr>
        <w:pStyle w:val="af9"/>
        <w:jc w:val="both"/>
        <w:rPr>
          <w:rFonts w:ascii="Times New Roman" w:hAnsi="Times New Roman"/>
        </w:rPr>
      </w:pPr>
      <w:r w:rsidRPr="0099121B">
        <w:rPr>
          <w:rStyle w:val="afb"/>
          <w:rFonts w:ascii="Times New Roman" w:hAnsi="Times New Roman"/>
        </w:rPr>
        <w:footnoteRef/>
      </w:r>
      <w:r w:rsidRPr="0099121B">
        <w:rPr>
          <w:rFonts w:ascii="Times New Roman" w:hAnsi="Times New Roman"/>
        </w:rPr>
        <w:t xml:space="preserve"> </w:t>
      </w:r>
      <w:proofErr w:type="spellStart"/>
      <w:r w:rsidRPr="0099121B">
        <w:rPr>
          <w:rFonts w:ascii="Times New Roman" w:hAnsi="Times New Roman"/>
          <w:u w:val="single"/>
        </w:rPr>
        <w:t>справочно</w:t>
      </w:r>
      <w:proofErr w:type="spellEnd"/>
      <w:r w:rsidRPr="0099121B">
        <w:rPr>
          <w:rFonts w:ascii="Times New Roman" w:hAnsi="Times New Roman"/>
          <w:u w:val="single"/>
        </w:rPr>
        <w:t>:</w:t>
      </w:r>
      <w:r w:rsidRPr="0099121B">
        <w:rPr>
          <w:rFonts w:ascii="Times New Roman" w:hAnsi="Times New Roman"/>
        </w:rPr>
        <w:t xml:space="preserve"> в 2020 году  связано с поздними сроками заключения муниципального контракта на работы по строительству дорожной инфраструктуры на земельных участках, предназначенных для бесплатного предоставления многодетным семьям для индивидуального жилищного строительства, в городе Кулебаки Нижегородской области и нарушением подрядной организацией (ООО «ТСК») срока выполнения работ  предусмотренного в рамках заключенного муниципального контракта №078-МК от 23.11.2020</w:t>
      </w:r>
    </w:p>
  </w:footnote>
  <w:footnote w:id="6">
    <w:p w:rsidR="00AD417D" w:rsidRPr="00B50DCF" w:rsidRDefault="00AD417D" w:rsidP="003C2C3D">
      <w:pPr>
        <w:pStyle w:val="af9"/>
        <w:rPr>
          <w:rFonts w:ascii="Times New Roman" w:hAnsi="Times New Roman"/>
        </w:rPr>
      </w:pPr>
      <w:r w:rsidRPr="00B50DCF">
        <w:rPr>
          <w:rStyle w:val="afb"/>
          <w:rFonts w:ascii="Times New Roman" w:hAnsi="Times New Roman"/>
        </w:rPr>
        <w:footnoteRef/>
      </w:r>
      <w:r w:rsidRPr="00B50DCF">
        <w:rPr>
          <w:rFonts w:ascii="Times New Roman" w:hAnsi="Times New Roman"/>
        </w:rPr>
        <w:t xml:space="preserve"> промежуточные сроки выполнения отдельных видов и этапов строительных работ определены в Приложении №3 к Договору, который включает три этапа строительства, в том числе: 1-ый этап – срок исполнения 31.12.2020 и</w:t>
      </w:r>
      <w:r>
        <w:rPr>
          <w:rFonts w:ascii="Times New Roman" w:hAnsi="Times New Roman"/>
        </w:rPr>
        <w:t xml:space="preserve"> стоимостью работ 35 149,4 тыс.руб..</w:t>
      </w:r>
    </w:p>
  </w:footnote>
  <w:footnote w:id="7">
    <w:p w:rsidR="00AD417D" w:rsidRPr="006C67E3" w:rsidRDefault="00AD417D" w:rsidP="006C67E3">
      <w:pPr>
        <w:pStyle w:val="af9"/>
        <w:jc w:val="both"/>
        <w:rPr>
          <w:rFonts w:ascii="Times New Roman" w:hAnsi="Times New Roman"/>
        </w:rPr>
      </w:pPr>
      <w:r w:rsidRPr="006C67E3">
        <w:rPr>
          <w:rStyle w:val="afb"/>
          <w:rFonts w:ascii="Times New Roman" w:hAnsi="Times New Roman"/>
        </w:rPr>
        <w:footnoteRef/>
      </w:r>
      <w:r w:rsidRPr="006C67E3">
        <w:rPr>
          <w:rFonts w:ascii="Times New Roman" w:hAnsi="Times New Roman"/>
        </w:rPr>
        <w:t xml:space="preserve"> По отчету, </w:t>
      </w:r>
      <w:r w:rsidRPr="006C67E3">
        <w:rPr>
          <w:rFonts w:ascii="Times New Roman" w:hAnsi="Times New Roman"/>
          <w:color w:val="000000"/>
          <w:lang w:bidi="ru-RU"/>
        </w:rPr>
        <w:t>предоставленному</w:t>
      </w:r>
      <w:r w:rsidRPr="006C67E3">
        <w:rPr>
          <w:rFonts w:ascii="Times New Roman" w:hAnsi="Times New Roman"/>
        </w:rPr>
        <w:t xml:space="preserve"> с</w:t>
      </w:r>
      <w:r w:rsidRPr="006C67E3">
        <w:rPr>
          <w:rFonts w:ascii="Times New Roman" w:hAnsi="Times New Roman"/>
          <w:spacing w:val="2"/>
        </w:rPr>
        <w:t>ектором по обеспечению прав несовершеннолетних администрации городского округа город Кулебаки Нижегородской области</w:t>
      </w:r>
      <w:r w:rsidRPr="006C67E3">
        <w:rPr>
          <w:rFonts w:ascii="Times New Roman" w:hAnsi="Times New Roman"/>
        </w:rPr>
        <w:t xml:space="preserve"> </w:t>
      </w:r>
      <w:r w:rsidRPr="006C67E3">
        <w:rPr>
          <w:rFonts w:ascii="Times New Roman" w:hAnsi="Times New Roman"/>
          <w:color w:val="000000"/>
          <w:lang w:bidi="ru-RU"/>
        </w:rPr>
        <w:t>(ответственный исполнитель МП 14)</w:t>
      </w:r>
    </w:p>
  </w:footnote>
  <w:footnote w:id="8">
    <w:p w:rsidR="00AD417D" w:rsidRPr="008E1879" w:rsidRDefault="00AD417D" w:rsidP="008E1879">
      <w:pPr>
        <w:pStyle w:val="af9"/>
        <w:jc w:val="both"/>
        <w:rPr>
          <w:rFonts w:ascii="Times New Roman" w:hAnsi="Times New Roman"/>
        </w:rPr>
      </w:pPr>
      <w:r w:rsidRPr="008E1879">
        <w:rPr>
          <w:rStyle w:val="afb"/>
          <w:rFonts w:ascii="Times New Roman" w:hAnsi="Times New Roman"/>
        </w:rPr>
        <w:footnoteRef/>
      </w:r>
      <w:r w:rsidRPr="008E1879">
        <w:rPr>
          <w:rFonts w:ascii="Times New Roman" w:hAnsi="Times New Roman"/>
        </w:rPr>
        <w:t xml:space="preserve"> По отчету, </w:t>
      </w:r>
      <w:r w:rsidRPr="008E1879">
        <w:rPr>
          <w:rFonts w:ascii="Times New Roman" w:hAnsi="Times New Roman"/>
          <w:color w:val="000000"/>
          <w:lang w:bidi="ru-RU"/>
        </w:rPr>
        <w:t>предоставленному</w:t>
      </w:r>
      <w:r w:rsidRPr="008E1879">
        <w:rPr>
          <w:rFonts w:ascii="Times New Roman" w:hAnsi="Times New Roman"/>
        </w:rPr>
        <w:t xml:space="preserve"> отделом гражданской обороны, чрезвычайных ситуаций и обеспечения безопасности администрации городского округа город Кулебаки Нижегородской области </w:t>
      </w:r>
      <w:r w:rsidRPr="008E1879">
        <w:rPr>
          <w:rFonts w:ascii="Times New Roman" w:hAnsi="Times New Roman"/>
          <w:color w:val="000000"/>
          <w:lang w:bidi="ru-RU"/>
        </w:rPr>
        <w:t>(ответственный исполнитель МП 15)</w:t>
      </w:r>
    </w:p>
  </w:footnote>
  <w:footnote w:id="9">
    <w:p w:rsidR="00AD417D" w:rsidRPr="00DC2FCA" w:rsidRDefault="00AD417D" w:rsidP="00DC2FCA">
      <w:pPr>
        <w:pStyle w:val="af9"/>
        <w:jc w:val="both"/>
        <w:rPr>
          <w:rFonts w:ascii="Times New Roman" w:hAnsi="Times New Roman"/>
        </w:rPr>
      </w:pPr>
      <w:r w:rsidRPr="00DC2FCA">
        <w:rPr>
          <w:rStyle w:val="afb"/>
          <w:rFonts w:ascii="Times New Roman" w:hAnsi="Times New Roman"/>
        </w:rPr>
        <w:footnoteRef/>
      </w:r>
      <w:r w:rsidRPr="00DC2FCA">
        <w:rPr>
          <w:rFonts w:ascii="Times New Roman" w:hAnsi="Times New Roman"/>
        </w:rPr>
        <w:t xml:space="preserve"> По отчету, </w:t>
      </w:r>
      <w:r w:rsidRPr="00DC2FCA">
        <w:rPr>
          <w:rFonts w:ascii="Times New Roman" w:hAnsi="Times New Roman"/>
          <w:color w:val="000000"/>
          <w:lang w:bidi="ru-RU"/>
        </w:rPr>
        <w:t>предоставленному</w:t>
      </w:r>
      <w:r w:rsidRPr="00DC2FCA">
        <w:rPr>
          <w:rFonts w:ascii="Times New Roman" w:hAnsi="Times New Roman"/>
        </w:rPr>
        <w:t xml:space="preserve"> отделом жилищно-коммунального хозяйства и обеспечения топливно-энергетическими ресурсами администрации городского округа город Кулебаки</w:t>
      </w:r>
    </w:p>
  </w:footnote>
  <w:footnote w:id="10">
    <w:p w:rsidR="00AD417D" w:rsidRPr="00197B83" w:rsidRDefault="00AD417D" w:rsidP="00197B83">
      <w:pPr>
        <w:pStyle w:val="af9"/>
        <w:jc w:val="both"/>
        <w:rPr>
          <w:rFonts w:ascii="Times New Roman" w:hAnsi="Times New Roman"/>
        </w:rPr>
      </w:pPr>
      <w:r w:rsidRPr="00197B83">
        <w:rPr>
          <w:rStyle w:val="afb"/>
          <w:rFonts w:ascii="Times New Roman" w:hAnsi="Times New Roman"/>
        </w:rPr>
        <w:footnoteRef/>
      </w:r>
      <w:r w:rsidRPr="00197B83">
        <w:rPr>
          <w:rFonts w:ascii="Times New Roman" w:hAnsi="Times New Roman"/>
        </w:rPr>
        <w:t xml:space="preserve"> По отчету, </w:t>
      </w:r>
      <w:r w:rsidRPr="00197B83">
        <w:rPr>
          <w:rFonts w:ascii="Times New Roman" w:hAnsi="Times New Roman"/>
          <w:color w:val="000000"/>
          <w:lang w:bidi="ru-RU"/>
        </w:rPr>
        <w:t>предоставленному</w:t>
      </w:r>
      <w:r w:rsidRPr="00197B83">
        <w:rPr>
          <w:rFonts w:ascii="Times New Roman" w:hAnsi="Times New Roman"/>
        </w:rPr>
        <w:t xml:space="preserve"> отделом дорожной деятельности и благоустройства администрации городского округа город Кулебаки Нижегородской области</w:t>
      </w:r>
      <w:r>
        <w:rPr>
          <w:rFonts w:ascii="Times New Roman" w:hAnsi="Times New Roman"/>
        </w:rPr>
        <w:t>, за 2021 год.</w:t>
      </w:r>
    </w:p>
  </w:footnote>
  <w:footnote w:id="11">
    <w:p w:rsidR="00AD417D" w:rsidRPr="000729F0" w:rsidRDefault="00AD417D">
      <w:pPr>
        <w:pStyle w:val="af9"/>
        <w:rPr>
          <w:rFonts w:ascii="Times New Roman" w:hAnsi="Times New Roman"/>
        </w:rPr>
      </w:pPr>
      <w:r w:rsidRPr="000729F0">
        <w:rPr>
          <w:rStyle w:val="afb"/>
          <w:rFonts w:ascii="Times New Roman" w:hAnsi="Times New Roman"/>
        </w:rPr>
        <w:footnoteRef/>
      </w:r>
      <w:r w:rsidRPr="000729F0">
        <w:rPr>
          <w:rFonts w:ascii="Times New Roman" w:hAnsi="Times New Roman"/>
        </w:rPr>
        <w:t xml:space="preserve"> По отчету, </w:t>
      </w:r>
      <w:r w:rsidRPr="000729F0">
        <w:rPr>
          <w:rFonts w:ascii="Times New Roman" w:hAnsi="Times New Roman"/>
          <w:color w:val="000000"/>
          <w:lang w:bidi="ru-RU"/>
        </w:rPr>
        <w:t>предоставленному</w:t>
      </w:r>
      <w:r w:rsidRPr="000729F0">
        <w:rPr>
          <w:rFonts w:ascii="Times New Roman" w:hAnsi="Times New Roman"/>
        </w:rPr>
        <w:t xml:space="preserve"> отделом жилищно-коммунального хозяйства и обеспечения топливно-энергетическими ресурсами администрации городского округа город Кулебаки Нижегородской области</w:t>
      </w:r>
      <w:r>
        <w:rPr>
          <w:rFonts w:ascii="Times New Roman" w:hAnsi="Times New Roman"/>
        </w:rPr>
        <w:t>,</w:t>
      </w:r>
      <w:r w:rsidRPr="000729F0">
        <w:rPr>
          <w:rFonts w:ascii="Times New Roman" w:hAnsi="Times New Roman"/>
        </w:rPr>
        <w:t xml:space="preserve"> з</w:t>
      </w:r>
      <w:r w:rsidRPr="000729F0">
        <w:rPr>
          <w:rFonts w:ascii="Times New Roman" w:hAnsi="Times New Roman"/>
          <w:color w:val="000000"/>
          <w:lang w:bidi="ru-RU"/>
        </w:rPr>
        <w:t>а отчетный период</w:t>
      </w:r>
      <w:r>
        <w:rPr>
          <w:rFonts w:ascii="Times New Roman" w:hAnsi="Times New Roman"/>
          <w:color w:val="000000"/>
          <w:lang w:bidi="ru-RU"/>
        </w:rPr>
        <w:t>- 2021 год.</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17D" w:rsidRDefault="00AD417D" w:rsidP="0082160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D417D" w:rsidRDefault="00AD417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17D" w:rsidRDefault="00AD417D" w:rsidP="0082160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A00E00">
      <w:rPr>
        <w:rStyle w:val="ab"/>
        <w:noProof/>
      </w:rPr>
      <w:t>97</w:t>
    </w:r>
    <w:r>
      <w:rPr>
        <w:rStyle w:val="ab"/>
      </w:rPr>
      <w:fldChar w:fldCharType="end"/>
    </w:r>
  </w:p>
  <w:p w:rsidR="00AD417D" w:rsidRDefault="00AD417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1260"/>
        </w:tabs>
        <w:ind w:left="1260" w:hanging="360"/>
      </w:pPr>
      <w:rPr>
        <w:rFonts w:ascii="Symbol" w:hAnsi="Symbol"/>
      </w:rPr>
    </w:lvl>
  </w:abstractNum>
  <w:abstractNum w:abstractNumId="1">
    <w:nsid w:val="085A2035"/>
    <w:multiLevelType w:val="hybridMultilevel"/>
    <w:tmpl w:val="A05211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9F412B1"/>
    <w:multiLevelType w:val="multilevel"/>
    <w:tmpl w:val="D17AE862"/>
    <w:lvl w:ilvl="0">
      <w:start w:val="6"/>
      <w:numFmt w:val="decimal"/>
      <w:lvlText w:val="%1."/>
      <w:lvlJc w:val="left"/>
      <w:pPr>
        <w:ind w:left="390" w:hanging="390"/>
      </w:pPr>
      <w:rPr>
        <w:rFonts w:hint="default"/>
      </w:rPr>
    </w:lvl>
    <w:lvl w:ilvl="1">
      <w:start w:val="7"/>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0B9E598A"/>
    <w:multiLevelType w:val="hybridMultilevel"/>
    <w:tmpl w:val="9E103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E05770"/>
    <w:multiLevelType w:val="hybridMultilevel"/>
    <w:tmpl w:val="D172996A"/>
    <w:lvl w:ilvl="0" w:tplc="EB664AE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EF330BC"/>
    <w:multiLevelType w:val="hybridMultilevel"/>
    <w:tmpl w:val="CF56A17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01D6B0A"/>
    <w:multiLevelType w:val="hybridMultilevel"/>
    <w:tmpl w:val="EB12BBBE"/>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7">
    <w:nsid w:val="123C31C3"/>
    <w:multiLevelType w:val="hybridMultilevel"/>
    <w:tmpl w:val="E5267518"/>
    <w:lvl w:ilvl="0" w:tplc="D70C8FDE">
      <w:start w:val="1"/>
      <w:numFmt w:val="decimal"/>
      <w:lvlText w:val="%1."/>
      <w:lvlJc w:val="left"/>
      <w:pPr>
        <w:ind w:left="720" w:hanging="360"/>
      </w:pPr>
      <w:rPr>
        <w:rFonts w:ascii="Arial" w:hAnsi="Arial" w:cs="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4D1B4C"/>
    <w:multiLevelType w:val="hybridMultilevel"/>
    <w:tmpl w:val="A4108EEA"/>
    <w:lvl w:ilvl="0" w:tplc="04190001">
      <w:start w:val="1"/>
      <w:numFmt w:val="bullet"/>
      <w:lvlText w:val=""/>
      <w:lvlJc w:val="left"/>
      <w:pPr>
        <w:tabs>
          <w:tab w:val="num" w:pos="690"/>
        </w:tabs>
        <w:ind w:left="69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BB519B3"/>
    <w:multiLevelType w:val="multilevel"/>
    <w:tmpl w:val="58FE6886"/>
    <w:lvl w:ilvl="0">
      <w:start w:val="5"/>
      <w:numFmt w:val="decimal"/>
      <w:lvlText w:val="%1."/>
      <w:lvlJc w:val="left"/>
      <w:pPr>
        <w:ind w:left="600" w:hanging="600"/>
      </w:pPr>
      <w:rPr>
        <w:rFonts w:hint="default"/>
      </w:rPr>
    </w:lvl>
    <w:lvl w:ilvl="1">
      <w:start w:val="14"/>
      <w:numFmt w:val="decimal"/>
      <w:lvlText w:val="%1.%2."/>
      <w:lvlJc w:val="left"/>
      <w:pPr>
        <w:ind w:left="1281" w:hanging="720"/>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763" w:hanging="108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4245" w:hanging="1440"/>
      </w:pPr>
      <w:rPr>
        <w:rFonts w:hint="default"/>
      </w:rPr>
    </w:lvl>
    <w:lvl w:ilvl="6">
      <w:start w:val="1"/>
      <w:numFmt w:val="decimal"/>
      <w:lvlText w:val="%1.%2.%3.%4.%5.%6.%7."/>
      <w:lvlJc w:val="left"/>
      <w:pPr>
        <w:ind w:left="5166" w:hanging="1800"/>
      </w:pPr>
      <w:rPr>
        <w:rFonts w:hint="default"/>
      </w:rPr>
    </w:lvl>
    <w:lvl w:ilvl="7">
      <w:start w:val="1"/>
      <w:numFmt w:val="decimal"/>
      <w:lvlText w:val="%1.%2.%3.%4.%5.%6.%7.%8."/>
      <w:lvlJc w:val="left"/>
      <w:pPr>
        <w:ind w:left="5727" w:hanging="1800"/>
      </w:pPr>
      <w:rPr>
        <w:rFonts w:hint="default"/>
      </w:rPr>
    </w:lvl>
    <w:lvl w:ilvl="8">
      <w:start w:val="1"/>
      <w:numFmt w:val="decimal"/>
      <w:lvlText w:val="%1.%2.%3.%4.%5.%6.%7.%8.%9."/>
      <w:lvlJc w:val="left"/>
      <w:pPr>
        <w:ind w:left="6648" w:hanging="2160"/>
      </w:pPr>
      <w:rPr>
        <w:rFonts w:hint="default"/>
      </w:rPr>
    </w:lvl>
  </w:abstractNum>
  <w:abstractNum w:abstractNumId="10">
    <w:nsid w:val="22164EBE"/>
    <w:multiLevelType w:val="hybridMultilevel"/>
    <w:tmpl w:val="4704D1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58776DB"/>
    <w:multiLevelType w:val="hybridMultilevel"/>
    <w:tmpl w:val="D172996A"/>
    <w:lvl w:ilvl="0" w:tplc="EB664AE0">
      <w:start w:val="1"/>
      <w:numFmt w:val="decimal"/>
      <w:lvlText w:val="%1."/>
      <w:lvlJc w:val="left"/>
      <w:pPr>
        <w:ind w:left="92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A123138"/>
    <w:multiLevelType w:val="hybridMultilevel"/>
    <w:tmpl w:val="71F8A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162BE7"/>
    <w:multiLevelType w:val="hybridMultilevel"/>
    <w:tmpl w:val="611E45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84205BC"/>
    <w:multiLevelType w:val="hybridMultilevel"/>
    <w:tmpl w:val="40F45512"/>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E2D7775"/>
    <w:multiLevelType w:val="hybridMultilevel"/>
    <w:tmpl w:val="F49CBB58"/>
    <w:lvl w:ilvl="0" w:tplc="3908711E">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6E1CA5"/>
    <w:multiLevelType w:val="multilevel"/>
    <w:tmpl w:val="5248E6FA"/>
    <w:lvl w:ilvl="0">
      <w:start w:val="5"/>
      <w:numFmt w:val="decimal"/>
      <w:lvlText w:val="%1."/>
      <w:lvlJc w:val="left"/>
      <w:pPr>
        <w:ind w:left="450" w:hanging="450"/>
      </w:pPr>
      <w:rPr>
        <w:rFonts w:hint="default"/>
      </w:rPr>
    </w:lvl>
    <w:lvl w:ilvl="1">
      <w:start w:val="5"/>
      <w:numFmt w:val="decimal"/>
      <w:lvlText w:val="%1.%2."/>
      <w:lvlJc w:val="left"/>
      <w:pPr>
        <w:ind w:left="1281" w:hanging="720"/>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763" w:hanging="108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4245" w:hanging="1440"/>
      </w:pPr>
      <w:rPr>
        <w:rFonts w:hint="default"/>
      </w:rPr>
    </w:lvl>
    <w:lvl w:ilvl="6">
      <w:start w:val="1"/>
      <w:numFmt w:val="decimal"/>
      <w:lvlText w:val="%1.%2.%3.%4.%5.%6.%7."/>
      <w:lvlJc w:val="left"/>
      <w:pPr>
        <w:ind w:left="5166" w:hanging="1800"/>
      </w:pPr>
      <w:rPr>
        <w:rFonts w:hint="default"/>
      </w:rPr>
    </w:lvl>
    <w:lvl w:ilvl="7">
      <w:start w:val="1"/>
      <w:numFmt w:val="decimal"/>
      <w:lvlText w:val="%1.%2.%3.%4.%5.%6.%7.%8."/>
      <w:lvlJc w:val="left"/>
      <w:pPr>
        <w:ind w:left="5727" w:hanging="1800"/>
      </w:pPr>
      <w:rPr>
        <w:rFonts w:hint="default"/>
      </w:rPr>
    </w:lvl>
    <w:lvl w:ilvl="8">
      <w:start w:val="1"/>
      <w:numFmt w:val="decimal"/>
      <w:lvlText w:val="%1.%2.%3.%4.%5.%6.%7.%8.%9."/>
      <w:lvlJc w:val="left"/>
      <w:pPr>
        <w:ind w:left="6648" w:hanging="2160"/>
      </w:pPr>
      <w:rPr>
        <w:rFonts w:hint="default"/>
      </w:rPr>
    </w:lvl>
  </w:abstractNum>
  <w:abstractNum w:abstractNumId="17">
    <w:nsid w:val="46DE7252"/>
    <w:multiLevelType w:val="multilevel"/>
    <w:tmpl w:val="BABAFA02"/>
    <w:lvl w:ilvl="0">
      <w:start w:val="4"/>
      <w:numFmt w:val="decimal"/>
      <w:lvlText w:val="%1."/>
      <w:lvlJc w:val="left"/>
      <w:pPr>
        <w:ind w:left="600" w:hanging="600"/>
      </w:pPr>
      <w:rPr>
        <w:rFonts w:hint="default"/>
      </w:rPr>
    </w:lvl>
    <w:lvl w:ilvl="1">
      <w:start w:val="14"/>
      <w:numFmt w:val="decimal"/>
      <w:lvlText w:val="%1.%2."/>
      <w:lvlJc w:val="left"/>
      <w:pPr>
        <w:ind w:left="2001" w:hanging="720"/>
      </w:pPr>
      <w:rPr>
        <w:rFonts w:hint="default"/>
      </w:rPr>
    </w:lvl>
    <w:lvl w:ilvl="2">
      <w:start w:val="1"/>
      <w:numFmt w:val="decimal"/>
      <w:lvlText w:val="%1.%2.%3."/>
      <w:lvlJc w:val="left"/>
      <w:pPr>
        <w:ind w:left="3282" w:hanging="720"/>
      </w:pPr>
      <w:rPr>
        <w:rFonts w:hint="default"/>
      </w:rPr>
    </w:lvl>
    <w:lvl w:ilvl="3">
      <w:start w:val="1"/>
      <w:numFmt w:val="decimal"/>
      <w:lvlText w:val="%1.%2.%3.%4."/>
      <w:lvlJc w:val="left"/>
      <w:pPr>
        <w:ind w:left="4923" w:hanging="1080"/>
      </w:pPr>
      <w:rPr>
        <w:rFonts w:hint="default"/>
      </w:rPr>
    </w:lvl>
    <w:lvl w:ilvl="4">
      <w:start w:val="1"/>
      <w:numFmt w:val="decimal"/>
      <w:lvlText w:val="%1.%2.%3.%4.%5."/>
      <w:lvlJc w:val="left"/>
      <w:pPr>
        <w:ind w:left="6204" w:hanging="1080"/>
      </w:pPr>
      <w:rPr>
        <w:rFonts w:hint="default"/>
      </w:rPr>
    </w:lvl>
    <w:lvl w:ilvl="5">
      <w:start w:val="1"/>
      <w:numFmt w:val="decimal"/>
      <w:lvlText w:val="%1.%2.%3.%4.%5.%6."/>
      <w:lvlJc w:val="left"/>
      <w:pPr>
        <w:ind w:left="7845" w:hanging="1440"/>
      </w:pPr>
      <w:rPr>
        <w:rFonts w:hint="default"/>
      </w:rPr>
    </w:lvl>
    <w:lvl w:ilvl="6">
      <w:start w:val="1"/>
      <w:numFmt w:val="decimal"/>
      <w:lvlText w:val="%1.%2.%3.%4.%5.%6.%7."/>
      <w:lvlJc w:val="left"/>
      <w:pPr>
        <w:ind w:left="9486" w:hanging="1800"/>
      </w:pPr>
      <w:rPr>
        <w:rFonts w:hint="default"/>
      </w:rPr>
    </w:lvl>
    <w:lvl w:ilvl="7">
      <w:start w:val="1"/>
      <w:numFmt w:val="decimal"/>
      <w:lvlText w:val="%1.%2.%3.%4.%5.%6.%7.%8."/>
      <w:lvlJc w:val="left"/>
      <w:pPr>
        <w:ind w:left="10767" w:hanging="1800"/>
      </w:pPr>
      <w:rPr>
        <w:rFonts w:hint="default"/>
      </w:rPr>
    </w:lvl>
    <w:lvl w:ilvl="8">
      <w:start w:val="1"/>
      <w:numFmt w:val="decimal"/>
      <w:lvlText w:val="%1.%2.%3.%4.%5.%6.%7.%8.%9."/>
      <w:lvlJc w:val="left"/>
      <w:pPr>
        <w:ind w:left="12408" w:hanging="2160"/>
      </w:pPr>
      <w:rPr>
        <w:rFonts w:hint="default"/>
      </w:rPr>
    </w:lvl>
  </w:abstractNum>
  <w:abstractNum w:abstractNumId="18">
    <w:nsid w:val="4FC866ED"/>
    <w:multiLevelType w:val="multilevel"/>
    <w:tmpl w:val="E1D095F2"/>
    <w:lvl w:ilvl="0">
      <w:start w:val="5"/>
      <w:numFmt w:val="decimal"/>
      <w:lvlText w:val="%1."/>
      <w:lvlJc w:val="left"/>
      <w:pPr>
        <w:ind w:left="600" w:hanging="600"/>
      </w:pPr>
      <w:rPr>
        <w:rFonts w:hint="default"/>
      </w:rPr>
    </w:lvl>
    <w:lvl w:ilvl="1">
      <w:start w:val="14"/>
      <w:numFmt w:val="decimal"/>
      <w:lvlText w:val="%1.%2."/>
      <w:lvlJc w:val="left"/>
      <w:pPr>
        <w:ind w:left="1281" w:hanging="720"/>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763" w:hanging="108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4245" w:hanging="1440"/>
      </w:pPr>
      <w:rPr>
        <w:rFonts w:hint="default"/>
      </w:rPr>
    </w:lvl>
    <w:lvl w:ilvl="6">
      <w:start w:val="1"/>
      <w:numFmt w:val="decimal"/>
      <w:lvlText w:val="%1.%2.%3.%4.%5.%6.%7."/>
      <w:lvlJc w:val="left"/>
      <w:pPr>
        <w:ind w:left="5166" w:hanging="1800"/>
      </w:pPr>
      <w:rPr>
        <w:rFonts w:hint="default"/>
      </w:rPr>
    </w:lvl>
    <w:lvl w:ilvl="7">
      <w:start w:val="1"/>
      <w:numFmt w:val="decimal"/>
      <w:lvlText w:val="%1.%2.%3.%4.%5.%6.%7.%8."/>
      <w:lvlJc w:val="left"/>
      <w:pPr>
        <w:ind w:left="5727" w:hanging="1800"/>
      </w:pPr>
      <w:rPr>
        <w:rFonts w:hint="default"/>
      </w:rPr>
    </w:lvl>
    <w:lvl w:ilvl="8">
      <w:start w:val="1"/>
      <w:numFmt w:val="decimal"/>
      <w:lvlText w:val="%1.%2.%3.%4.%5.%6.%7.%8.%9."/>
      <w:lvlJc w:val="left"/>
      <w:pPr>
        <w:ind w:left="6648" w:hanging="2160"/>
      </w:pPr>
      <w:rPr>
        <w:rFonts w:hint="default"/>
      </w:rPr>
    </w:lvl>
  </w:abstractNum>
  <w:abstractNum w:abstractNumId="19">
    <w:nsid w:val="5139438D"/>
    <w:multiLevelType w:val="multilevel"/>
    <w:tmpl w:val="0600A99A"/>
    <w:lvl w:ilvl="0">
      <w:start w:val="4"/>
      <w:numFmt w:val="decimal"/>
      <w:lvlText w:val="%1."/>
      <w:lvlJc w:val="left"/>
      <w:pPr>
        <w:ind w:left="390" w:hanging="390"/>
      </w:pPr>
      <w:rPr>
        <w:rFonts w:hint="default"/>
      </w:rPr>
    </w:lvl>
    <w:lvl w:ilvl="1">
      <w:start w:val="5"/>
      <w:numFmt w:val="decimal"/>
      <w:lvlText w:val="%1.%2."/>
      <w:lvlJc w:val="left"/>
      <w:pPr>
        <w:ind w:left="1571"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nsid w:val="5AB77984"/>
    <w:multiLevelType w:val="multilevel"/>
    <w:tmpl w:val="33D25D88"/>
    <w:lvl w:ilvl="0">
      <w:start w:val="5"/>
      <w:numFmt w:val="decimal"/>
      <w:lvlText w:val="%1."/>
      <w:lvlJc w:val="left"/>
      <w:pPr>
        <w:ind w:left="921" w:hanging="360"/>
      </w:pPr>
      <w:rPr>
        <w:rFonts w:hint="default"/>
      </w:rPr>
    </w:lvl>
    <w:lvl w:ilvl="1">
      <w:start w:val="1"/>
      <w:numFmt w:val="decimal"/>
      <w:isLgl/>
      <w:lvlText w:val="%1.%2."/>
      <w:lvlJc w:val="left"/>
      <w:pPr>
        <w:ind w:left="1281" w:hanging="720"/>
      </w:pPr>
      <w:rPr>
        <w:rFonts w:hint="default"/>
      </w:rPr>
    </w:lvl>
    <w:lvl w:ilvl="2">
      <w:start w:val="1"/>
      <w:numFmt w:val="decimal"/>
      <w:isLgl/>
      <w:lvlText w:val="%1.%2.%3."/>
      <w:lvlJc w:val="left"/>
      <w:pPr>
        <w:ind w:left="1281" w:hanging="720"/>
      </w:pPr>
      <w:rPr>
        <w:rFonts w:hint="default"/>
      </w:rPr>
    </w:lvl>
    <w:lvl w:ilvl="3">
      <w:start w:val="1"/>
      <w:numFmt w:val="decimal"/>
      <w:isLgl/>
      <w:lvlText w:val="%1.%2.%3.%4."/>
      <w:lvlJc w:val="left"/>
      <w:pPr>
        <w:ind w:left="1641" w:hanging="1080"/>
      </w:pPr>
      <w:rPr>
        <w:rFonts w:hint="default"/>
      </w:rPr>
    </w:lvl>
    <w:lvl w:ilvl="4">
      <w:start w:val="1"/>
      <w:numFmt w:val="decimal"/>
      <w:isLgl/>
      <w:lvlText w:val="%1.%2.%3.%4.%5."/>
      <w:lvlJc w:val="left"/>
      <w:pPr>
        <w:ind w:left="1641" w:hanging="1080"/>
      </w:pPr>
      <w:rPr>
        <w:rFonts w:hint="default"/>
      </w:rPr>
    </w:lvl>
    <w:lvl w:ilvl="5">
      <w:start w:val="1"/>
      <w:numFmt w:val="decimal"/>
      <w:isLgl/>
      <w:lvlText w:val="%1.%2.%3.%4.%5.%6."/>
      <w:lvlJc w:val="left"/>
      <w:pPr>
        <w:ind w:left="2001" w:hanging="1440"/>
      </w:pPr>
      <w:rPr>
        <w:rFonts w:hint="default"/>
      </w:rPr>
    </w:lvl>
    <w:lvl w:ilvl="6">
      <w:start w:val="1"/>
      <w:numFmt w:val="decimal"/>
      <w:isLgl/>
      <w:lvlText w:val="%1.%2.%3.%4.%5.%6.%7."/>
      <w:lvlJc w:val="left"/>
      <w:pPr>
        <w:ind w:left="2361" w:hanging="1800"/>
      </w:pPr>
      <w:rPr>
        <w:rFonts w:hint="default"/>
      </w:rPr>
    </w:lvl>
    <w:lvl w:ilvl="7">
      <w:start w:val="1"/>
      <w:numFmt w:val="decimal"/>
      <w:isLgl/>
      <w:lvlText w:val="%1.%2.%3.%4.%5.%6.%7.%8."/>
      <w:lvlJc w:val="left"/>
      <w:pPr>
        <w:ind w:left="2361" w:hanging="1800"/>
      </w:pPr>
      <w:rPr>
        <w:rFonts w:hint="default"/>
      </w:rPr>
    </w:lvl>
    <w:lvl w:ilvl="8">
      <w:start w:val="1"/>
      <w:numFmt w:val="decimal"/>
      <w:isLgl/>
      <w:lvlText w:val="%1.%2.%3.%4.%5.%6.%7.%8.%9."/>
      <w:lvlJc w:val="left"/>
      <w:pPr>
        <w:ind w:left="2721" w:hanging="2160"/>
      </w:pPr>
      <w:rPr>
        <w:rFonts w:hint="default"/>
      </w:rPr>
    </w:lvl>
  </w:abstractNum>
  <w:abstractNum w:abstractNumId="21">
    <w:nsid w:val="5AF77894"/>
    <w:multiLevelType w:val="multilevel"/>
    <w:tmpl w:val="76FE79D6"/>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2">
    <w:nsid w:val="5C2A7D82"/>
    <w:multiLevelType w:val="hybridMultilevel"/>
    <w:tmpl w:val="381CDA5E"/>
    <w:lvl w:ilvl="0" w:tplc="5AB676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19F562B"/>
    <w:multiLevelType w:val="multilevel"/>
    <w:tmpl w:val="E570AA0E"/>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763" w:hanging="108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4245" w:hanging="1440"/>
      </w:pPr>
      <w:rPr>
        <w:rFonts w:hint="default"/>
      </w:rPr>
    </w:lvl>
    <w:lvl w:ilvl="6">
      <w:start w:val="1"/>
      <w:numFmt w:val="decimal"/>
      <w:lvlText w:val="%1.%2.%3.%4.%5.%6.%7."/>
      <w:lvlJc w:val="left"/>
      <w:pPr>
        <w:ind w:left="5166" w:hanging="1800"/>
      </w:pPr>
      <w:rPr>
        <w:rFonts w:hint="default"/>
      </w:rPr>
    </w:lvl>
    <w:lvl w:ilvl="7">
      <w:start w:val="1"/>
      <w:numFmt w:val="decimal"/>
      <w:lvlText w:val="%1.%2.%3.%4.%5.%6.%7.%8."/>
      <w:lvlJc w:val="left"/>
      <w:pPr>
        <w:ind w:left="5727" w:hanging="1800"/>
      </w:pPr>
      <w:rPr>
        <w:rFonts w:hint="default"/>
      </w:rPr>
    </w:lvl>
    <w:lvl w:ilvl="8">
      <w:start w:val="1"/>
      <w:numFmt w:val="decimal"/>
      <w:lvlText w:val="%1.%2.%3.%4.%5.%6.%7.%8.%9."/>
      <w:lvlJc w:val="left"/>
      <w:pPr>
        <w:ind w:left="6648" w:hanging="2160"/>
      </w:pPr>
      <w:rPr>
        <w:rFonts w:hint="default"/>
      </w:rPr>
    </w:lvl>
  </w:abstractNum>
  <w:abstractNum w:abstractNumId="24">
    <w:nsid w:val="62702398"/>
    <w:multiLevelType w:val="multilevel"/>
    <w:tmpl w:val="921A6FC4"/>
    <w:lvl w:ilvl="0">
      <w:start w:val="4"/>
      <w:numFmt w:val="decimal"/>
      <w:lvlText w:val="%1."/>
      <w:lvlJc w:val="left"/>
      <w:pPr>
        <w:ind w:left="450" w:hanging="450"/>
      </w:pPr>
      <w:rPr>
        <w:rFonts w:hint="default"/>
      </w:rPr>
    </w:lvl>
    <w:lvl w:ilvl="1">
      <w:start w:val="1"/>
      <w:numFmt w:val="decimal"/>
      <w:lvlText w:val="%1.%2."/>
      <w:lvlJc w:val="left"/>
      <w:pPr>
        <w:ind w:left="1281" w:hanging="720"/>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763" w:hanging="108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4245" w:hanging="1440"/>
      </w:pPr>
      <w:rPr>
        <w:rFonts w:hint="default"/>
      </w:rPr>
    </w:lvl>
    <w:lvl w:ilvl="6">
      <w:start w:val="1"/>
      <w:numFmt w:val="decimal"/>
      <w:lvlText w:val="%1.%2.%3.%4.%5.%6.%7."/>
      <w:lvlJc w:val="left"/>
      <w:pPr>
        <w:ind w:left="5166" w:hanging="1800"/>
      </w:pPr>
      <w:rPr>
        <w:rFonts w:hint="default"/>
      </w:rPr>
    </w:lvl>
    <w:lvl w:ilvl="7">
      <w:start w:val="1"/>
      <w:numFmt w:val="decimal"/>
      <w:lvlText w:val="%1.%2.%3.%4.%5.%6.%7.%8."/>
      <w:lvlJc w:val="left"/>
      <w:pPr>
        <w:ind w:left="5727" w:hanging="1800"/>
      </w:pPr>
      <w:rPr>
        <w:rFonts w:hint="default"/>
      </w:rPr>
    </w:lvl>
    <w:lvl w:ilvl="8">
      <w:start w:val="1"/>
      <w:numFmt w:val="decimal"/>
      <w:lvlText w:val="%1.%2.%3.%4.%5.%6.%7.%8.%9."/>
      <w:lvlJc w:val="left"/>
      <w:pPr>
        <w:ind w:left="6648" w:hanging="2160"/>
      </w:pPr>
      <w:rPr>
        <w:rFonts w:hint="default"/>
      </w:rPr>
    </w:lvl>
  </w:abstractNum>
  <w:abstractNum w:abstractNumId="25">
    <w:nsid w:val="63EE6C48"/>
    <w:multiLevelType w:val="hybridMultilevel"/>
    <w:tmpl w:val="F6C0C0EC"/>
    <w:lvl w:ilvl="0" w:tplc="9574E8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3F20AA3"/>
    <w:multiLevelType w:val="multilevel"/>
    <w:tmpl w:val="A2EE2FD0"/>
    <w:lvl w:ilvl="0">
      <w:start w:val="5"/>
      <w:numFmt w:val="decimal"/>
      <w:lvlText w:val="%1"/>
      <w:lvlJc w:val="left"/>
      <w:pPr>
        <w:ind w:left="375" w:hanging="375"/>
      </w:pPr>
      <w:rPr>
        <w:rFonts w:hint="default"/>
      </w:rPr>
    </w:lvl>
    <w:lvl w:ilvl="1">
      <w:start w:val="4"/>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65431853"/>
    <w:multiLevelType w:val="multilevel"/>
    <w:tmpl w:val="5AAC124C"/>
    <w:lvl w:ilvl="0">
      <w:start w:val="6"/>
      <w:numFmt w:val="decimal"/>
      <w:lvlText w:val="%1."/>
      <w:lvlJc w:val="left"/>
      <w:pPr>
        <w:ind w:left="390" w:hanging="390"/>
      </w:pPr>
      <w:rPr>
        <w:rFonts w:hint="default"/>
      </w:rPr>
    </w:lvl>
    <w:lvl w:ilvl="1">
      <w:start w:val="4"/>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nsid w:val="6B67182E"/>
    <w:multiLevelType w:val="multilevel"/>
    <w:tmpl w:val="921A6FC4"/>
    <w:lvl w:ilvl="0">
      <w:start w:val="4"/>
      <w:numFmt w:val="decimal"/>
      <w:lvlText w:val="%1."/>
      <w:lvlJc w:val="left"/>
      <w:pPr>
        <w:ind w:left="450" w:hanging="450"/>
      </w:pPr>
      <w:rPr>
        <w:rFonts w:hint="default"/>
      </w:rPr>
    </w:lvl>
    <w:lvl w:ilvl="1">
      <w:start w:val="1"/>
      <w:numFmt w:val="decimal"/>
      <w:lvlText w:val="%1.%2."/>
      <w:lvlJc w:val="left"/>
      <w:pPr>
        <w:ind w:left="1281" w:hanging="720"/>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763" w:hanging="108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4245" w:hanging="1440"/>
      </w:pPr>
      <w:rPr>
        <w:rFonts w:hint="default"/>
      </w:rPr>
    </w:lvl>
    <w:lvl w:ilvl="6">
      <w:start w:val="1"/>
      <w:numFmt w:val="decimal"/>
      <w:lvlText w:val="%1.%2.%3.%4.%5.%6.%7."/>
      <w:lvlJc w:val="left"/>
      <w:pPr>
        <w:ind w:left="5166" w:hanging="1800"/>
      </w:pPr>
      <w:rPr>
        <w:rFonts w:hint="default"/>
      </w:rPr>
    </w:lvl>
    <w:lvl w:ilvl="7">
      <w:start w:val="1"/>
      <w:numFmt w:val="decimal"/>
      <w:lvlText w:val="%1.%2.%3.%4.%5.%6.%7.%8."/>
      <w:lvlJc w:val="left"/>
      <w:pPr>
        <w:ind w:left="5727" w:hanging="1800"/>
      </w:pPr>
      <w:rPr>
        <w:rFonts w:hint="default"/>
      </w:rPr>
    </w:lvl>
    <w:lvl w:ilvl="8">
      <w:start w:val="1"/>
      <w:numFmt w:val="decimal"/>
      <w:lvlText w:val="%1.%2.%3.%4.%5.%6.%7.%8.%9."/>
      <w:lvlJc w:val="left"/>
      <w:pPr>
        <w:ind w:left="6648" w:hanging="2160"/>
      </w:pPr>
      <w:rPr>
        <w:rFonts w:hint="default"/>
      </w:rPr>
    </w:lvl>
  </w:abstractNum>
  <w:abstractNum w:abstractNumId="29">
    <w:nsid w:val="731841A2"/>
    <w:multiLevelType w:val="hybridMultilevel"/>
    <w:tmpl w:val="D810750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nsid w:val="775A0EE4"/>
    <w:multiLevelType w:val="hybridMultilevel"/>
    <w:tmpl w:val="FF74B602"/>
    <w:lvl w:ilvl="0" w:tplc="04190001">
      <w:start w:val="1"/>
      <w:numFmt w:val="bullet"/>
      <w:lvlText w:val=""/>
      <w:lvlJc w:val="left"/>
      <w:pPr>
        <w:tabs>
          <w:tab w:val="num" w:pos="1230"/>
        </w:tabs>
        <w:ind w:left="12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CDD07E1"/>
    <w:multiLevelType w:val="hybridMultilevel"/>
    <w:tmpl w:val="74FA128E"/>
    <w:lvl w:ilvl="0" w:tplc="E9DC3BB2">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1"/>
  </w:num>
  <w:num w:numId="8">
    <w:abstractNumId w:val="11"/>
  </w:num>
  <w:num w:numId="9">
    <w:abstractNumId w:val="25"/>
  </w:num>
  <w:num w:numId="10">
    <w:abstractNumId w:val="5"/>
  </w:num>
  <w:num w:numId="11">
    <w:abstractNumId w:val="20"/>
  </w:num>
  <w:num w:numId="12">
    <w:abstractNumId w:val="26"/>
  </w:num>
  <w:num w:numId="13">
    <w:abstractNumId w:val="16"/>
  </w:num>
  <w:num w:numId="14">
    <w:abstractNumId w:val="18"/>
  </w:num>
  <w:num w:numId="15">
    <w:abstractNumId w:val="7"/>
  </w:num>
  <w:num w:numId="16">
    <w:abstractNumId w:val="15"/>
  </w:num>
  <w:num w:numId="17">
    <w:abstractNumId w:val="24"/>
  </w:num>
  <w:num w:numId="18">
    <w:abstractNumId w:val="17"/>
  </w:num>
  <w:num w:numId="19">
    <w:abstractNumId w:val="1"/>
  </w:num>
  <w:num w:numId="20">
    <w:abstractNumId w:val="6"/>
  </w:num>
  <w:num w:numId="21">
    <w:abstractNumId w:val="29"/>
  </w:num>
  <w:num w:numId="22">
    <w:abstractNumId w:val="22"/>
  </w:num>
  <w:num w:numId="23">
    <w:abstractNumId w:val="4"/>
  </w:num>
  <w:num w:numId="24">
    <w:abstractNumId w:val="10"/>
  </w:num>
  <w:num w:numId="25">
    <w:abstractNumId w:val="28"/>
  </w:num>
  <w:num w:numId="26">
    <w:abstractNumId w:val="19"/>
  </w:num>
  <w:num w:numId="27">
    <w:abstractNumId w:val="3"/>
  </w:num>
  <w:num w:numId="28">
    <w:abstractNumId w:val="12"/>
  </w:num>
  <w:num w:numId="29">
    <w:abstractNumId w:val="0"/>
  </w:num>
  <w:num w:numId="30">
    <w:abstractNumId w:val="27"/>
  </w:num>
  <w:num w:numId="31">
    <w:abstractNumId w:val="2"/>
  </w:num>
  <w:num w:numId="32">
    <w:abstractNumId w:val="23"/>
  </w:num>
  <w:num w:numId="33">
    <w:abstractNumId w:val="9"/>
  </w:num>
  <w:num w:numId="34">
    <w:abstractNumId w:val="3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hideGrammaticalErrors/>
  <w:proofState w:spelling="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451E"/>
    <w:rsid w:val="000003B9"/>
    <w:rsid w:val="00000ADE"/>
    <w:rsid w:val="00001A8B"/>
    <w:rsid w:val="00001E95"/>
    <w:rsid w:val="00001ED9"/>
    <w:rsid w:val="000022BE"/>
    <w:rsid w:val="00002C09"/>
    <w:rsid w:val="00002F73"/>
    <w:rsid w:val="00004B87"/>
    <w:rsid w:val="00004CF4"/>
    <w:rsid w:val="00004D18"/>
    <w:rsid w:val="00004F7F"/>
    <w:rsid w:val="00005829"/>
    <w:rsid w:val="000067D8"/>
    <w:rsid w:val="00006B03"/>
    <w:rsid w:val="00006E10"/>
    <w:rsid w:val="000100DF"/>
    <w:rsid w:val="00011B7E"/>
    <w:rsid w:val="00011DAC"/>
    <w:rsid w:val="00012344"/>
    <w:rsid w:val="00013191"/>
    <w:rsid w:val="00013616"/>
    <w:rsid w:val="00013F35"/>
    <w:rsid w:val="00014A12"/>
    <w:rsid w:val="0001588F"/>
    <w:rsid w:val="00015B58"/>
    <w:rsid w:val="000168D7"/>
    <w:rsid w:val="000178FB"/>
    <w:rsid w:val="00020207"/>
    <w:rsid w:val="00021A76"/>
    <w:rsid w:val="00021B12"/>
    <w:rsid w:val="00021BDD"/>
    <w:rsid w:val="00023ACA"/>
    <w:rsid w:val="00023F06"/>
    <w:rsid w:val="00024394"/>
    <w:rsid w:val="0002634F"/>
    <w:rsid w:val="00026E24"/>
    <w:rsid w:val="00027CA2"/>
    <w:rsid w:val="000314E9"/>
    <w:rsid w:val="00031A01"/>
    <w:rsid w:val="00031CCF"/>
    <w:rsid w:val="000328C9"/>
    <w:rsid w:val="00033166"/>
    <w:rsid w:val="0003354F"/>
    <w:rsid w:val="000335F7"/>
    <w:rsid w:val="00033789"/>
    <w:rsid w:val="00033B5D"/>
    <w:rsid w:val="00033FB5"/>
    <w:rsid w:val="00033FFF"/>
    <w:rsid w:val="000354F6"/>
    <w:rsid w:val="0003568B"/>
    <w:rsid w:val="000370E9"/>
    <w:rsid w:val="00037472"/>
    <w:rsid w:val="00037C70"/>
    <w:rsid w:val="00037F54"/>
    <w:rsid w:val="0004112C"/>
    <w:rsid w:val="00041424"/>
    <w:rsid w:val="00041F41"/>
    <w:rsid w:val="00042257"/>
    <w:rsid w:val="00043415"/>
    <w:rsid w:val="000439C2"/>
    <w:rsid w:val="00043A49"/>
    <w:rsid w:val="000447D5"/>
    <w:rsid w:val="00045E99"/>
    <w:rsid w:val="0004608B"/>
    <w:rsid w:val="0004707D"/>
    <w:rsid w:val="00047918"/>
    <w:rsid w:val="00047B57"/>
    <w:rsid w:val="00050105"/>
    <w:rsid w:val="00050B34"/>
    <w:rsid w:val="00051899"/>
    <w:rsid w:val="00052CAA"/>
    <w:rsid w:val="000530E5"/>
    <w:rsid w:val="0005353C"/>
    <w:rsid w:val="00054754"/>
    <w:rsid w:val="00055878"/>
    <w:rsid w:val="000573BB"/>
    <w:rsid w:val="00060586"/>
    <w:rsid w:val="000608EC"/>
    <w:rsid w:val="00061B5D"/>
    <w:rsid w:val="00061BA3"/>
    <w:rsid w:val="0006282A"/>
    <w:rsid w:val="00062F3C"/>
    <w:rsid w:val="000638D2"/>
    <w:rsid w:val="00063D64"/>
    <w:rsid w:val="000640F0"/>
    <w:rsid w:val="00066FC8"/>
    <w:rsid w:val="00067146"/>
    <w:rsid w:val="00070C29"/>
    <w:rsid w:val="000716A8"/>
    <w:rsid w:val="000728E9"/>
    <w:rsid w:val="000729F0"/>
    <w:rsid w:val="00072B13"/>
    <w:rsid w:val="00072E70"/>
    <w:rsid w:val="00072F53"/>
    <w:rsid w:val="0007344F"/>
    <w:rsid w:val="000734DA"/>
    <w:rsid w:val="0007401A"/>
    <w:rsid w:val="00074CCB"/>
    <w:rsid w:val="00074FE4"/>
    <w:rsid w:val="00075341"/>
    <w:rsid w:val="00075467"/>
    <w:rsid w:val="00075633"/>
    <w:rsid w:val="00075E29"/>
    <w:rsid w:val="000761F1"/>
    <w:rsid w:val="00076397"/>
    <w:rsid w:val="000765CC"/>
    <w:rsid w:val="0007781B"/>
    <w:rsid w:val="00080988"/>
    <w:rsid w:val="00080D4D"/>
    <w:rsid w:val="00080ED4"/>
    <w:rsid w:val="00080FE2"/>
    <w:rsid w:val="00082966"/>
    <w:rsid w:val="00083090"/>
    <w:rsid w:val="00084BDA"/>
    <w:rsid w:val="00085832"/>
    <w:rsid w:val="00085921"/>
    <w:rsid w:val="00085BE3"/>
    <w:rsid w:val="00086B3A"/>
    <w:rsid w:val="00087BFC"/>
    <w:rsid w:val="00087E8D"/>
    <w:rsid w:val="0009149C"/>
    <w:rsid w:val="00091D83"/>
    <w:rsid w:val="00092040"/>
    <w:rsid w:val="0009266A"/>
    <w:rsid w:val="00092BBE"/>
    <w:rsid w:val="000937D2"/>
    <w:rsid w:val="000938F2"/>
    <w:rsid w:val="00093972"/>
    <w:rsid w:val="00093BF0"/>
    <w:rsid w:val="00093C0C"/>
    <w:rsid w:val="00093D3C"/>
    <w:rsid w:val="00093E9A"/>
    <w:rsid w:val="000940C6"/>
    <w:rsid w:val="000954F8"/>
    <w:rsid w:val="000961DB"/>
    <w:rsid w:val="0009624A"/>
    <w:rsid w:val="000966A7"/>
    <w:rsid w:val="000968A5"/>
    <w:rsid w:val="00096AB7"/>
    <w:rsid w:val="00096F68"/>
    <w:rsid w:val="00097085"/>
    <w:rsid w:val="00097D5D"/>
    <w:rsid w:val="000A001C"/>
    <w:rsid w:val="000A0056"/>
    <w:rsid w:val="000A0178"/>
    <w:rsid w:val="000A0C92"/>
    <w:rsid w:val="000A1326"/>
    <w:rsid w:val="000A2A5F"/>
    <w:rsid w:val="000A3463"/>
    <w:rsid w:val="000A51C1"/>
    <w:rsid w:val="000A5430"/>
    <w:rsid w:val="000A55F0"/>
    <w:rsid w:val="000A603D"/>
    <w:rsid w:val="000A6E3A"/>
    <w:rsid w:val="000A7BD9"/>
    <w:rsid w:val="000B0289"/>
    <w:rsid w:val="000B08F1"/>
    <w:rsid w:val="000B1691"/>
    <w:rsid w:val="000B3CBF"/>
    <w:rsid w:val="000B44F8"/>
    <w:rsid w:val="000B50A9"/>
    <w:rsid w:val="000B519A"/>
    <w:rsid w:val="000B610A"/>
    <w:rsid w:val="000B7D36"/>
    <w:rsid w:val="000C0267"/>
    <w:rsid w:val="000C095F"/>
    <w:rsid w:val="000C1344"/>
    <w:rsid w:val="000C18AC"/>
    <w:rsid w:val="000C2168"/>
    <w:rsid w:val="000C2C4E"/>
    <w:rsid w:val="000C2FB3"/>
    <w:rsid w:val="000C3191"/>
    <w:rsid w:val="000C34C5"/>
    <w:rsid w:val="000C3933"/>
    <w:rsid w:val="000C3FDE"/>
    <w:rsid w:val="000C46C7"/>
    <w:rsid w:val="000C4ACE"/>
    <w:rsid w:val="000C4D1F"/>
    <w:rsid w:val="000C5CAA"/>
    <w:rsid w:val="000C5F65"/>
    <w:rsid w:val="000C77AD"/>
    <w:rsid w:val="000C7E74"/>
    <w:rsid w:val="000D15F1"/>
    <w:rsid w:val="000D1C96"/>
    <w:rsid w:val="000D2F40"/>
    <w:rsid w:val="000D40B9"/>
    <w:rsid w:val="000D5F50"/>
    <w:rsid w:val="000D629F"/>
    <w:rsid w:val="000D644A"/>
    <w:rsid w:val="000D6C50"/>
    <w:rsid w:val="000D7230"/>
    <w:rsid w:val="000E0336"/>
    <w:rsid w:val="000E0FE1"/>
    <w:rsid w:val="000E1885"/>
    <w:rsid w:val="000E1F61"/>
    <w:rsid w:val="000E20A4"/>
    <w:rsid w:val="000E2B87"/>
    <w:rsid w:val="000E2BD2"/>
    <w:rsid w:val="000E30C3"/>
    <w:rsid w:val="000E35FF"/>
    <w:rsid w:val="000E3F78"/>
    <w:rsid w:val="000E44CA"/>
    <w:rsid w:val="000E45B7"/>
    <w:rsid w:val="000E496D"/>
    <w:rsid w:val="000E4A38"/>
    <w:rsid w:val="000E51FC"/>
    <w:rsid w:val="000E5612"/>
    <w:rsid w:val="000E5BC2"/>
    <w:rsid w:val="000E5BE3"/>
    <w:rsid w:val="000E6001"/>
    <w:rsid w:val="000E7201"/>
    <w:rsid w:val="000F14CB"/>
    <w:rsid w:val="000F1CCC"/>
    <w:rsid w:val="000F2031"/>
    <w:rsid w:val="000F2195"/>
    <w:rsid w:val="000F4674"/>
    <w:rsid w:val="000F646F"/>
    <w:rsid w:val="000F68D4"/>
    <w:rsid w:val="000F7151"/>
    <w:rsid w:val="00101AF7"/>
    <w:rsid w:val="00102B6A"/>
    <w:rsid w:val="00102CDC"/>
    <w:rsid w:val="00103B37"/>
    <w:rsid w:val="00103F22"/>
    <w:rsid w:val="0010594C"/>
    <w:rsid w:val="00105CC5"/>
    <w:rsid w:val="0010671D"/>
    <w:rsid w:val="00107402"/>
    <w:rsid w:val="00107AE8"/>
    <w:rsid w:val="001100C7"/>
    <w:rsid w:val="001100F3"/>
    <w:rsid w:val="00110743"/>
    <w:rsid w:val="00110B04"/>
    <w:rsid w:val="00112CD4"/>
    <w:rsid w:val="001144A8"/>
    <w:rsid w:val="00114DE1"/>
    <w:rsid w:val="00115262"/>
    <w:rsid w:val="00115E51"/>
    <w:rsid w:val="00116402"/>
    <w:rsid w:val="00116A3C"/>
    <w:rsid w:val="00116BB0"/>
    <w:rsid w:val="00116F20"/>
    <w:rsid w:val="00120165"/>
    <w:rsid w:val="00120D86"/>
    <w:rsid w:val="00121A80"/>
    <w:rsid w:val="00121B4C"/>
    <w:rsid w:val="0012225D"/>
    <w:rsid w:val="001234C2"/>
    <w:rsid w:val="0012404D"/>
    <w:rsid w:val="00125C7A"/>
    <w:rsid w:val="0012763E"/>
    <w:rsid w:val="00130805"/>
    <w:rsid w:val="001310E1"/>
    <w:rsid w:val="00132F21"/>
    <w:rsid w:val="00133819"/>
    <w:rsid w:val="00133B0B"/>
    <w:rsid w:val="00134C7D"/>
    <w:rsid w:val="00134F52"/>
    <w:rsid w:val="001350AA"/>
    <w:rsid w:val="00135B99"/>
    <w:rsid w:val="00135C37"/>
    <w:rsid w:val="00136C57"/>
    <w:rsid w:val="00136F73"/>
    <w:rsid w:val="001403B0"/>
    <w:rsid w:val="00140428"/>
    <w:rsid w:val="001408FE"/>
    <w:rsid w:val="001409A3"/>
    <w:rsid w:val="00140DB6"/>
    <w:rsid w:val="001411C4"/>
    <w:rsid w:val="00141832"/>
    <w:rsid w:val="0014230F"/>
    <w:rsid w:val="00146320"/>
    <w:rsid w:val="001470CC"/>
    <w:rsid w:val="00147AB0"/>
    <w:rsid w:val="001510FD"/>
    <w:rsid w:val="0015130F"/>
    <w:rsid w:val="0015131E"/>
    <w:rsid w:val="00151720"/>
    <w:rsid w:val="00151AE4"/>
    <w:rsid w:val="00151BCC"/>
    <w:rsid w:val="00151E07"/>
    <w:rsid w:val="001520AD"/>
    <w:rsid w:val="00152B0C"/>
    <w:rsid w:val="00152C27"/>
    <w:rsid w:val="00153169"/>
    <w:rsid w:val="00153479"/>
    <w:rsid w:val="001539B4"/>
    <w:rsid w:val="00153B04"/>
    <w:rsid w:val="00153CE6"/>
    <w:rsid w:val="0015410B"/>
    <w:rsid w:val="00154519"/>
    <w:rsid w:val="00154645"/>
    <w:rsid w:val="00156801"/>
    <w:rsid w:val="00157690"/>
    <w:rsid w:val="00157992"/>
    <w:rsid w:val="001609E5"/>
    <w:rsid w:val="00163478"/>
    <w:rsid w:val="00163507"/>
    <w:rsid w:val="00163686"/>
    <w:rsid w:val="00163954"/>
    <w:rsid w:val="00165CE7"/>
    <w:rsid w:val="00166352"/>
    <w:rsid w:val="00166778"/>
    <w:rsid w:val="001669F0"/>
    <w:rsid w:val="00166BC9"/>
    <w:rsid w:val="00167547"/>
    <w:rsid w:val="00170983"/>
    <w:rsid w:val="001711E3"/>
    <w:rsid w:val="00171433"/>
    <w:rsid w:val="00171614"/>
    <w:rsid w:val="0017203C"/>
    <w:rsid w:val="00172205"/>
    <w:rsid w:val="0017328E"/>
    <w:rsid w:val="001732AD"/>
    <w:rsid w:val="00174388"/>
    <w:rsid w:val="00174501"/>
    <w:rsid w:val="00174567"/>
    <w:rsid w:val="00174CD4"/>
    <w:rsid w:val="00175A32"/>
    <w:rsid w:val="00177FAA"/>
    <w:rsid w:val="001802A3"/>
    <w:rsid w:val="00180549"/>
    <w:rsid w:val="001806B6"/>
    <w:rsid w:val="001811A2"/>
    <w:rsid w:val="00181DB8"/>
    <w:rsid w:val="001821EE"/>
    <w:rsid w:val="001832F8"/>
    <w:rsid w:val="001834C3"/>
    <w:rsid w:val="00183C69"/>
    <w:rsid w:val="00183C92"/>
    <w:rsid w:val="00183DEF"/>
    <w:rsid w:val="00184AD3"/>
    <w:rsid w:val="00185713"/>
    <w:rsid w:val="00185F4B"/>
    <w:rsid w:val="001864F6"/>
    <w:rsid w:val="001866B2"/>
    <w:rsid w:val="0018722D"/>
    <w:rsid w:val="00187D27"/>
    <w:rsid w:val="00187D91"/>
    <w:rsid w:val="0019108E"/>
    <w:rsid w:val="00191187"/>
    <w:rsid w:val="00192189"/>
    <w:rsid w:val="001934DC"/>
    <w:rsid w:val="001941B0"/>
    <w:rsid w:val="00194BE3"/>
    <w:rsid w:val="00195CFB"/>
    <w:rsid w:val="00196A7B"/>
    <w:rsid w:val="00197B83"/>
    <w:rsid w:val="00197EAA"/>
    <w:rsid w:val="00197FDC"/>
    <w:rsid w:val="001A01C8"/>
    <w:rsid w:val="001A08D2"/>
    <w:rsid w:val="001A0A57"/>
    <w:rsid w:val="001A1217"/>
    <w:rsid w:val="001A12CB"/>
    <w:rsid w:val="001A1DB7"/>
    <w:rsid w:val="001A2533"/>
    <w:rsid w:val="001A3916"/>
    <w:rsid w:val="001A3C42"/>
    <w:rsid w:val="001A3CED"/>
    <w:rsid w:val="001A5177"/>
    <w:rsid w:val="001A55BC"/>
    <w:rsid w:val="001A5DE7"/>
    <w:rsid w:val="001A6AF5"/>
    <w:rsid w:val="001A6B01"/>
    <w:rsid w:val="001B0A7A"/>
    <w:rsid w:val="001B0AAE"/>
    <w:rsid w:val="001B0FF8"/>
    <w:rsid w:val="001B1764"/>
    <w:rsid w:val="001B1B5F"/>
    <w:rsid w:val="001B263A"/>
    <w:rsid w:val="001B2B5F"/>
    <w:rsid w:val="001B37F5"/>
    <w:rsid w:val="001B3C40"/>
    <w:rsid w:val="001B4A45"/>
    <w:rsid w:val="001B5948"/>
    <w:rsid w:val="001B6645"/>
    <w:rsid w:val="001B7393"/>
    <w:rsid w:val="001B7E77"/>
    <w:rsid w:val="001C14AA"/>
    <w:rsid w:val="001C1C6C"/>
    <w:rsid w:val="001C1D29"/>
    <w:rsid w:val="001C2548"/>
    <w:rsid w:val="001C2C8F"/>
    <w:rsid w:val="001C2D6E"/>
    <w:rsid w:val="001C2E96"/>
    <w:rsid w:val="001C3285"/>
    <w:rsid w:val="001C36B5"/>
    <w:rsid w:val="001C3B27"/>
    <w:rsid w:val="001C4B56"/>
    <w:rsid w:val="001C536A"/>
    <w:rsid w:val="001C58B0"/>
    <w:rsid w:val="001C71A3"/>
    <w:rsid w:val="001C7BA6"/>
    <w:rsid w:val="001C7C1E"/>
    <w:rsid w:val="001D01A8"/>
    <w:rsid w:val="001D0CD4"/>
    <w:rsid w:val="001D1B45"/>
    <w:rsid w:val="001D2418"/>
    <w:rsid w:val="001D29BA"/>
    <w:rsid w:val="001D2A67"/>
    <w:rsid w:val="001D2E9A"/>
    <w:rsid w:val="001D3508"/>
    <w:rsid w:val="001D365F"/>
    <w:rsid w:val="001D67DD"/>
    <w:rsid w:val="001D7201"/>
    <w:rsid w:val="001D74AA"/>
    <w:rsid w:val="001D74D0"/>
    <w:rsid w:val="001D7769"/>
    <w:rsid w:val="001D7EFB"/>
    <w:rsid w:val="001E031A"/>
    <w:rsid w:val="001E031D"/>
    <w:rsid w:val="001E104C"/>
    <w:rsid w:val="001E13FA"/>
    <w:rsid w:val="001E1EB6"/>
    <w:rsid w:val="001E2A31"/>
    <w:rsid w:val="001E3E9F"/>
    <w:rsid w:val="001E404D"/>
    <w:rsid w:val="001E427E"/>
    <w:rsid w:val="001E46C2"/>
    <w:rsid w:val="001E5171"/>
    <w:rsid w:val="001E5B90"/>
    <w:rsid w:val="001E6AC3"/>
    <w:rsid w:val="001E7BED"/>
    <w:rsid w:val="001F0D22"/>
    <w:rsid w:val="001F21ED"/>
    <w:rsid w:val="001F25A5"/>
    <w:rsid w:val="001F27BE"/>
    <w:rsid w:val="001F4BBB"/>
    <w:rsid w:val="001F4CA9"/>
    <w:rsid w:val="001F54DC"/>
    <w:rsid w:val="001F555C"/>
    <w:rsid w:val="001F66A2"/>
    <w:rsid w:val="001F6926"/>
    <w:rsid w:val="001F7481"/>
    <w:rsid w:val="001F7626"/>
    <w:rsid w:val="0020019B"/>
    <w:rsid w:val="00200C13"/>
    <w:rsid w:val="00200F15"/>
    <w:rsid w:val="0020103F"/>
    <w:rsid w:val="00202B35"/>
    <w:rsid w:val="00202E5B"/>
    <w:rsid w:val="002030AF"/>
    <w:rsid w:val="00203D4F"/>
    <w:rsid w:val="0020416B"/>
    <w:rsid w:val="00204DFA"/>
    <w:rsid w:val="002059AA"/>
    <w:rsid w:val="00205D99"/>
    <w:rsid w:val="00205F67"/>
    <w:rsid w:val="00206077"/>
    <w:rsid w:val="00206699"/>
    <w:rsid w:val="0020685D"/>
    <w:rsid w:val="002069E2"/>
    <w:rsid w:val="00206D4E"/>
    <w:rsid w:val="002073A6"/>
    <w:rsid w:val="00210345"/>
    <w:rsid w:val="002105C0"/>
    <w:rsid w:val="002108A1"/>
    <w:rsid w:val="00210920"/>
    <w:rsid w:val="00210946"/>
    <w:rsid w:val="0021158A"/>
    <w:rsid w:val="00211E28"/>
    <w:rsid w:val="00212025"/>
    <w:rsid w:val="0021299C"/>
    <w:rsid w:val="00213921"/>
    <w:rsid w:val="00213CF6"/>
    <w:rsid w:val="00214CA7"/>
    <w:rsid w:val="00214FF3"/>
    <w:rsid w:val="00215EF8"/>
    <w:rsid w:val="002160BD"/>
    <w:rsid w:val="002160C3"/>
    <w:rsid w:val="0021615B"/>
    <w:rsid w:val="00216900"/>
    <w:rsid w:val="00216F28"/>
    <w:rsid w:val="00217225"/>
    <w:rsid w:val="00217911"/>
    <w:rsid w:val="0021793B"/>
    <w:rsid w:val="00221AC2"/>
    <w:rsid w:val="002220CC"/>
    <w:rsid w:val="00222F4A"/>
    <w:rsid w:val="0022432F"/>
    <w:rsid w:val="00224616"/>
    <w:rsid w:val="0022476C"/>
    <w:rsid w:val="00224796"/>
    <w:rsid w:val="00224D6F"/>
    <w:rsid w:val="0022527E"/>
    <w:rsid w:val="00226F88"/>
    <w:rsid w:val="00227F3C"/>
    <w:rsid w:val="00230B14"/>
    <w:rsid w:val="00230C8C"/>
    <w:rsid w:val="00230FFF"/>
    <w:rsid w:val="00231148"/>
    <w:rsid w:val="00231168"/>
    <w:rsid w:val="002313AF"/>
    <w:rsid w:val="002320EE"/>
    <w:rsid w:val="00232710"/>
    <w:rsid w:val="002332E3"/>
    <w:rsid w:val="00233E8E"/>
    <w:rsid w:val="00234029"/>
    <w:rsid w:val="00234512"/>
    <w:rsid w:val="002346E8"/>
    <w:rsid w:val="002347D8"/>
    <w:rsid w:val="002367DF"/>
    <w:rsid w:val="00237168"/>
    <w:rsid w:val="00237779"/>
    <w:rsid w:val="00240420"/>
    <w:rsid w:val="0024044A"/>
    <w:rsid w:val="0024276E"/>
    <w:rsid w:val="002427D7"/>
    <w:rsid w:val="00243DD9"/>
    <w:rsid w:val="002443BA"/>
    <w:rsid w:val="0024442E"/>
    <w:rsid w:val="00244E69"/>
    <w:rsid w:val="00244FAF"/>
    <w:rsid w:val="0024538C"/>
    <w:rsid w:val="00246265"/>
    <w:rsid w:val="00246371"/>
    <w:rsid w:val="00246678"/>
    <w:rsid w:val="00247C30"/>
    <w:rsid w:val="00247FAD"/>
    <w:rsid w:val="00247FEE"/>
    <w:rsid w:val="00251501"/>
    <w:rsid w:val="00251B1F"/>
    <w:rsid w:val="0025214F"/>
    <w:rsid w:val="00254B1A"/>
    <w:rsid w:val="00254E83"/>
    <w:rsid w:val="002552A2"/>
    <w:rsid w:val="00255D0E"/>
    <w:rsid w:val="0025737A"/>
    <w:rsid w:val="002573C3"/>
    <w:rsid w:val="00262404"/>
    <w:rsid w:val="00262A37"/>
    <w:rsid w:val="002632BF"/>
    <w:rsid w:val="0026417F"/>
    <w:rsid w:val="00264772"/>
    <w:rsid w:val="00264851"/>
    <w:rsid w:val="002663EE"/>
    <w:rsid w:val="0026679B"/>
    <w:rsid w:val="0026694A"/>
    <w:rsid w:val="00267E9A"/>
    <w:rsid w:val="00270F1F"/>
    <w:rsid w:val="0027103C"/>
    <w:rsid w:val="00273373"/>
    <w:rsid w:val="002734AF"/>
    <w:rsid w:val="00273920"/>
    <w:rsid w:val="002745AB"/>
    <w:rsid w:val="00274B96"/>
    <w:rsid w:val="00275772"/>
    <w:rsid w:val="00275BFA"/>
    <w:rsid w:val="00275C3E"/>
    <w:rsid w:val="002803C5"/>
    <w:rsid w:val="00281B2C"/>
    <w:rsid w:val="00281F95"/>
    <w:rsid w:val="002829CD"/>
    <w:rsid w:val="0028333D"/>
    <w:rsid w:val="0028396F"/>
    <w:rsid w:val="00283B97"/>
    <w:rsid w:val="00284471"/>
    <w:rsid w:val="0028590A"/>
    <w:rsid w:val="0028668D"/>
    <w:rsid w:val="002875FD"/>
    <w:rsid w:val="00287A5D"/>
    <w:rsid w:val="00287E31"/>
    <w:rsid w:val="00290A35"/>
    <w:rsid w:val="002911A4"/>
    <w:rsid w:val="00291C6B"/>
    <w:rsid w:val="00292659"/>
    <w:rsid w:val="00292F9A"/>
    <w:rsid w:val="0029329A"/>
    <w:rsid w:val="00294AC0"/>
    <w:rsid w:val="00294F0A"/>
    <w:rsid w:val="002956AC"/>
    <w:rsid w:val="002956ED"/>
    <w:rsid w:val="002965DA"/>
    <w:rsid w:val="002973B4"/>
    <w:rsid w:val="00297B6B"/>
    <w:rsid w:val="00297D4E"/>
    <w:rsid w:val="002A05C1"/>
    <w:rsid w:val="002A0F7A"/>
    <w:rsid w:val="002A155C"/>
    <w:rsid w:val="002A18B3"/>
    <w:rsid w:val="002A18F5"/>
    <w:rsid w:val="002A1F76"/>
    <w:rsid w:val="002A2026"/>
    <w:rsid w:val="002A484F"/>
    <w:rsid w:val="002A563D"/>
    <w:rsid w:val="002A59C5"/>
    <w:rsid w:val="002A5A01"/>
    <w:rsid w:val="002A60C1"/>
    <w:rsid w:val="002A6C45"/>
    <w:rsid w:val="002A6E6F"/>
    <w:rsid w:val="002A7BA6"/>
    <w:rsid w:val="002B1123"/>
    <w:rsid w:val="002B1231"/>
    <w:rsid w:val="002B123A"/>
    <w:rsid w:val="002B1DCD"/>
    <w:rsid w:val="002B2CB9"/>
    <w:rsid w:val="002B2DD1"/>
    <w:rsid w:val="002B4AA2"/>
    <w:rsid w:val="002B4E8A"/>
    <w:rsid w:val="002B51FB"/>
    <w:rsid w:val="002B56C7"/>
    <w:rsid w:val="002B5F5A"/>
    <w:rsid w:val="002B63E2"/>
    <w:rsid w:val="002B7F62"/>
    <w:rsid w:val="002C0319"/>
    <w:rsid w:val="002C0492"/>
    <w:rsid w:val="002C073A"/>
    <w:rsid w:val="002C08DB"/>
    <w:rsid w:val="002C0CAF"/>
    <w:rsid w:val="002C1584"/>
    <w:rsid w:val="002C19FB"/>
    <w:rsid w:val="002C1D94"/>
    <w:rsid w:val="002C24A1"/>
    <w:rsid w:val="002C25B5"/>
    <w:rsid w:val="002C388D"/>
    <w:rsid w:val="002C38B7"/>
    <w:rsid w:val="002C3905"/>
    <w:rsid w:val="002C3A43"/>
    <w:rsid w:val="002C3DED"/>
    <w:rsid w:val="002C44EE"/>
    <w:rsid w:val="002C4957"/>
    <w:rsid w:val="002C49AC"/>
    <w:rsid w:val="002C4E37"/>
    <w:rsid w:val="002C4F2A"/>
    <w:rsid w:val="002C504A"/>
    <w:rsid w:val="002C5AAA"/>
    <w:rsid w:val="002C5F6E"/>
    <w:rsid w:val="002C6027"/>
    <w:rsid w:val="002C6088"/>
    <w:rsid w:val="002C66E1"/>
    <w:rsid w:val="002C71EF"/>
    <w:rsid w:val="002C7520"/>
    <w:rsid w:val="002C779A"/>
    <w:rsid w:val="002C7903"/>
    <w:rsid w:val="002C7E8D"/>
    <w:rsid w:val="002D01AD"/>
    <w:rsid w:val="002D079C"/>
    <w:rsid w:val="002D1155"/>
    <w:rsid w:val="002D12C7"/>
    <w:rsid w:val="002D26F9"/>
    <w:rsid w:val="002D30FB"/>
    <w:rsid w:val="002D36DA"/>
    <w:rsid w:val="002D3935"/>
    <w:rsid w:val="002D487E"/>
    <w:rsid w:val="002D5075"/>
    <w:rsid w:val="002D6E22"/>
    <w:rsid w:val="002D6F14"/>
    <w:rsid w:val="002D75D5"/>
    <w:rsid w:val="002D7BD7"/>
    <w:rsid w:val="002E0B73"/>
    <w:rsid w:val="002E0CA2"/>
    <w:rsid w:val="002E1870"/>
    <w:rsid w:val="002E1E16"/>
    <w:rsid w:val="002E3782"/>
    <w:rsid w:val="002E44E6"/>
    <w:rsid w:val="002E526D"/>
    <w:rsid w:val="002E540D"/>
    <w:rsid w:val="002E5717"/>
    <w:rsid w:val="002E63C2"/>
    <w:rsid w:val="002E6596"/>
    <w:rsid w:val="002E7C01"/>
    <w:rsid w:val="002F0A3D"/>
    <w:rsid w:val="002F1153"/>
    <w:rsid w:val="002F1658"/>
    <w:rsid w:val="002F2371"/>
    <w:rsid w:val="002F25E7"/>
    <w:rsid w:val="002F3193"/>
    <w:rsid w:val="002F3FDB"/>
    <w:rsid w:val="002F4D39"/>
    <w:rsid w:val="002F55D4"/>
    <w:rsid w:val="002F5849"/>
    <w:rsid w:val="002F58F5"/>
    <w:rsid w:val="002F602C"/>
    <w:rsid w:val="002F6CF5"/>
    <w:rsid w:val="00300050"/>
    <w:rsid w:val="003006B4"/>
    <w:rsid w:val="003012CA"/>
    <w:rsid w:val="00301985"/>
    <w:rsid w:val="0030273F"/>
    <w:rsid w:val="00304F7A"/>
    <w:rsid w:val="003053A6"/>
    <w:rsid w:val="00305E7E"/>
    <w:rsid w:val="0030659A"/>
    <w:rsid w:val="003070E8"/>
    <w:rsid w:val="00307380"/>
    <w:rsid w:val="003073B2"/>
    <w:rsid w:val="0031026F"/>
    <w:rsid w:val="00310777"/>
    <w:rsid w:val="00310B4F"/>
    <w:rsid w:val="0031109B"/>
    <w:rsid w:val="00312584"/>
    <w:rsid w:val="0031343C"/>
    <w:rsid w:val="00314130"/>
    <w:rsid w:val="003151F2"/>
    <w:rsid w:val="003152BC"/>
    <w:rsid w:val="00315643"/>
    <w:rsid w:val="00315945"/>
    <w:rsid w:val="003164ED"/>
    <w:rsid w:val="00316782"/>
    <w:rsid w:val="0031689B"/>
    <w:rsid w:val="003179B8"/>
    <w:rsid w:val="00317ADA"/>
    <w:rsid w:val="00317B29"/>
    <w:rsid w:val="00320066"/>
    <w:rsid w:val="00320A4C"/>
    <w:rsid w:val="00320AB2"/>
    <w:rsid w:val="00322524"/>
    <w:rsid w:val="00323106"/>
    <w:rsid w:val="00323294"/>
    <w:rsid w:val="00324983"/>
    <w:rsid w:val="00324C30"/>
    <w:rsid w:val="003254F3"/>
    <w:rsid w:val="00325781"/>
    <w:rsid w:val="00325E51"/>
    <w:rsid w:val="0032611F"/>
    <w:rsid w:val="00326E36"/>
    <w:rsid w:val="00327FB7"/>
    <w:rsid w:val="003307F5"/>
    <w:rsid w:val="00331D4E"/>
    <w:rsid w:val="00334F13"/>
    <w:rsid w:val="003365E4"/>
    <w:rsid w:val="003371F2"/>
    <w:rsid w:val="00337667"/>
    <w:rsid w:val="003405BE"/>
    <w:rsid w:val="00340A30"/>
    <w:rsid w:val="00340CA5"/>
    <w:rsid w:val="00340E1F"/>
    <w:rsid w:val="00342553"/>
    <w:rsid w:val="0034300C"/>
    <w:rsid w:val="003451F5"/>
    <w:rsid w:val="00345C08"/>
    <w:rsid w:val="003468AD"/>
    <w:rsid w:val="00346A28"/>
    <w:rsid w:val="00346F05"/>
    <w:rsid w:val="00350DDE"/>
    <w:rsid w:val="00350F3A"/>
    <w:rsid w:val="00350F51"/>
    <w:rsid w:val="003513B7"/>
    <w:rsid w:val="003515B8"/>
    <w:rsid w:val="00351CEB"/>
    <w:rsid w:val="00352DEB"/>
    <w:rsid w:val="00353C80"/>
    <w:rsid w:val="00354251"/>
    <w:rsid w:val="003547CC"/>
    <w:rsid w:val="0035530B"/>
    <w:rsid w:val="0035544C"/>
    <w:rsid w:val="003554C3"/>
    <w:rsid w:val="003563F9"/>
    <w:rsid w:val="003567E0"/>
    <w:rsid w:val="00357F6E"/>
    <w:rsid w:val="00360B7C"/>
    <w:rsid w:val="00360FA5"/>
    <w:rsid w:val="00361CE7"/>
    <w:rsid w:val="00361F4C"/>
    <w:rsid w:val="0036320D"/>
    <w:rsid w:val="0036411C"/>
    <w:rsid w:val="00364641"/>
    <w:rsid w:val="003668D5"/>
    <w:rsid w:val="00367291"/>
    <w:rsid w:val="00367AB9"/>
    <w:rsid w:val="00370579"/>
    <w:rsid w:val="00370CEE"/>
    <w:rsid w:val="00371130"/>
    <w:rsid w:val="00372CFF"/>
    <w:rsid w:val="00372E29"/>
    <w:rsid w:val="00373736"/>
    <w:rsid w:val="003747E8"/>
    <w:rsid w:val="00374FE7"/>
    <w:rsid w:val="0037568B"/>
    <w:rsid w:val="00376829"/>
    <w:rsid w:val="00377840"/>
    <w:rsid w:val="00377A6B"/>
    <w:rsid w:val="00377A97"/>
    <w:rsid w:val="00377CB6"/>
    <w:rsid w:val="00381FD3"/>
    <w:rsid w:val="003823E1"/>
    <w:rsid w:val="003824AD"/>
    <w:rsid w:val="00382A38"/>
    <w:rsid w:val="003832E4"/>
    <w:rsid w:val="00383605"/>
    <w:rsid w:val="00383BD4"/>
    <w:rsid w:val="00383BF6"/>
    <w:rsid w:val="00385530"/>
    <w:rsid w:val="003864DB"/>
    <w:rsid w:val="0038723C"/>
    <w:rsid w:val="0039137D"/>
    <w:rsid w:val="003925E9"/>
    <w:rsid w:val="00392992"/>
    <w:rsid w:val="00393103"/>
    <w:rsid w:val="00393C09"/>
    <w:rsid w:val="00394796"/>
    <w:rsid w:val="00394C59"/>
    <w:rsid w:val="0039547A"/>
    <w:rsid w:val="0039558F"/>
    <w:rsid w:val="00395912"/>
    <w:rsid w:val="00395E93"/>
    <w:rsid w:val="00395ED0"/>
    <w:rsid w:val="003969A3"/>
    <w:rsid w:val="003972F3"/>
    <w:rsid w:val="003A03C7"/>
    <w:rsid w:val="003A079E"/>
    <w:rsid w:val="003A0D1D"/>
    <w:rsid w:val="003A115A"/>
    <w:rsid w:val="003A1442"/>
    <w:rsid w:val="003A1941"/>
    <w:rsid w:val="003A293E"/>
    <w:rsid w:val="003A35F6"/>
    <w:rsid w:val="003A3625"/>
    <w:rsid w:val="003A3B21"/>
    <w:rsid w:val="003A3D89"/>
    <w:rsid w:val="003A404E"/>
    <w:rsid w:val="003A4C79"/>
    <w:rsid w:val="003A64FF"/>
    <w:rsid w:val="003A673E"/>
    <w:rsid w:val="003A6BFD"/>
    <w:rsid w:val="003A7DA0"/>
    <w:rsid w:val="003A7E71"/>
    <w:rsid w:val="003B0870"/>
    <w:rsid w:val="003B188E"/>
    <w:rsid w:val="003B240C"/>
    <w:rsid w:val="003B34A6"/>
    <w:rsid w:val="003B3B9C"/>
    <w:rsid w:val="003B3ECD"/>
    <w:rsid w:val="003B4015"/>
    <w:rsid w:val="003B4512"/>
    <w:rsid w:val="003B47A7"/>
    <w:rsid w:val="003B4AF9"/>
    <w:rsid w:val="003B564D"/>
    <w:rsid w:val="003B59DD"/>
    <w:rsid w:val="003B5C29"/>
    <w:rsid w:val="003B6B6E"/>
    <w:rsid w:val="003B7FD3"/>
    <w:rsid w:val="003C08DA"/>
    <w:rsid w:val="003C0D31"/>
    <w:rsid w:val="003C20CB"/>
    <w:rsid w:val="003C2828"/>
    <w:rsid w:val="003C2C3D"/>
    <w:rsid w:val="003C320F"/>
    <w:rsid w:val="003C32CD"/>
    <w:rsid w:val="003C3A2D"/>
    <w:rsid w:val="003C3E90"/>
    <w:rsid w:val="003C3FAB"/>
    <w:rsid w:val="003C40A4"/>
    <w:rsid w:val="003C414A"/>
    <w:rsid w:val="003C41D7"/>
    <w:rsid w:val="003C45C2"/>
    <w:rsid w:val="003C4700"/>
    <w:rsid w:val="003C4FB2"/>
    <w:rsid w:val="003C64AD"/>
    <w:rsid w:val="003C7BE7"/>
    <w:rsid w:val="003C7D01"/>
    <w:rsid w:val="003D0119"/>
    <w:rsid w:val="003D01AD"/>
    <w:rsid w:val="003D074A"/>
    <w:rsid w:val="003D0FD5"/>
    <w:rsid w:val="003D40F1"/>
    <w:rsid w:val="003D4C0A"/>
    <w:rsid w:val="003D4DBD"/>
    <w:rsid w:val="003D725E"/>
    <w:rsid w:val="003D7D1F"/>
    <w:rsid w:val="003E01E1"/>
    <w:rsid w:val="003E1B6F"/>
    <w:rsid w:val="003E2FF4"/>
    <w:rsid w:val="003E31B6"/>
    <w:rsid w:val="003E38FD"/>
    <w:rsid w:val="003E3908"/>
    <w:rsid w:val="003E4091"/>
    <w:rsid w:val="003E447B"/>
    <w:rsid w:val="003E4749"/>
    <w:rsid w:val="003E4AB7"/>
    <w:rsid w:val="003E61E1"/>
    <w:rsid w:val="003F0CFD"/>
    <w:rsid w:val="003F2715"/>
    <w:rsid w:val="003F31C9"/>
    <w:rsid w:val="003F44F0"/>
    <w:rsid w:val="003F57FF"/>
    <w:rsid w:val="003F751F"/>
    <w:rsid w:val="003F7C9E"/>
    <w:rsid w:val="00400832"/>
    <w:rsid w:val="00403B3E"/>
    <w:rsid w:val="0040490D"/>
    <w:rsid w:val="004053C3"/>
    <w:rsid w:val="00405E8E"/>
    <w:rsid w:val="0040664C"/>
    <w:rsid w:val="0040667F"/>
    <w:rsid w:val="00407B60"/>
    <w:rsid w:val="00407BA6"/>
    <w:rsid w:val="004108FF"/>
    <w:rsid w:val="00410AF3"/>
    <w:rsid w:val="0041128A"/>
    <w:rsid w:val="00411B0F"/>
    <w:rsid w:val="00411B7E"/>
    <w:rsid w:val="0041239D"/>
    <w:rsid w:val="0041260B"/>
    <w:rsid w:val="00413EC1"/>
    <w:rsid w:val="00414746"/>
    <w:rsid w:val="00414CE4"/>
    <w:rsid w:val="00415417"/>
    <w:rsid w:val="00416A37"/>
    <w:rsid w:val="00416F46"/>
    <w:rsid w:val="0041759F"/>
    <w:rsid w:val="00417654"/>
    <w:rsid w:val="0041795C"/>
    <w:rsid w:val="00417FB2"/>
    <w:rsid w:val="00420DBB"/>
    <w:rsid w:val="004210C7"/>
    <w:rsid w:val="00421558"/>
    <w:rsid w:val="004215F9"/>
    <w:rsid w:val="00421C3D"/>
    <w:rsid w:val="00421D09"/>
    <w:rsid w:val="00421F72"/>
    <w:rsid w:val="0042294C"/>
    <w:rsid w:val="00422D33"/>
    <w:rsid w:val="00422EE0"/>
    <w:rsid w:val="0042507B"/>
    <w:rsid w:val="0042532B"/>
    <w:rsid w:val="00425B20"/>
    <w:rsid w:val="00425B9C"/>
    <w:rsid w:val="00426675"/>
    <w:rsid w:val="004269C7"/>
    <w:rsid w:val="00426EE6"/>
    <w:rsid w:val="00427967"/>
    <w:rsid w:val="00427BA9"/>
    <w:rsid w:val="00427C54"/>
    <w:rsid w:val="00430729"/>
    <w:rsid w:val="00430C95"/>
    <w:rsid w:val="0043107F"/>
    <w:rsid w:val="004310C0"/>
    <w:rsid w:val="0043199B"/>
    <w:rsid w:val="004335D4"/>
    <w:rsid w:val="00436338"/>
    <w:rsid w:val="00436921"/>
    <w:rsid w:val="0043756A"/>
    <w:rsid w:val="004376E4"/>
    <w:rsid w:val="0043776E"/>
    <w:rsid w:val="00440194"/>
    <w:rsid w:val="004403AC"/>
    <w:rsid w:val="004403EC"/>
    <w:rsid w:val="00440D8B"/>
    <w:rsid w:val="00442121"/>
    <w:rsid w:val="00442A3F"/>
    <w:rsid w:val="00442DC4"/>
    <w:rsid w:val="00443658"/>
    <w:rsid w:val="00443A56"/>
    <w:rsid w:val="00443C95"/>
    <w:rsid w:val="00444314"/>
    <w:rsid w:val="00444BF7"/>
    <w:rsid w:val="00445FC9"/>
    <w:rsid w:val="0044724A"/>
    <w:rsid w:val="00447765"/>
    <w:rsid w:val="004500BD"/>
    <w:rsid w:val="004502C0"/>
    <w:rsid w:val="00451102"/>
    <w:rsid w:val="0045165A"/>
    <w:rsid w:val="00451907"/>
    <w:rsid w:val="0045281B"/>
    <w:rsid w:val="00452853"/>
    <w:rsid w:val="00454889"/>
    <w:rsid w:val="00456714"/>
    <w:rsid w:val="0045693A"/>
    <w:rsid w:val="0045748A"/>
    <w:rsid w:val="00457AF4"/>
    <w:rsid w:val="00457C2E"/>
    <w:rsid w:val="00457DC5"/>
    <w:rsid w:val="00460806"/>
    <w:rsid w:val="00460E4A"/>
    <w:rsid w:val="00461B2F"/>
    <w:rsid w:val="00462802"/>
    <w:rsid w:val="004640F1"/>
    <w:rsid w:val="00464193"/>
    <w:rsid w:val="004641FC"/>
    <w:rsid w:val="004643A9"/>
    <w:rsid w:val="00464587"/>
    <w:rsid w:val="0046498A"/>
    <w:rsid w:val="004651A1"/>
    <w:rsid w:val="00466121"/>
    <w:rsid w:val="00466467"/>
    <w:rsid w:val="00466911"/>
    <w:rsid w:val="004708AC"/>
    <w:rsid w:val="00470FB1"/>
    <w:rsid w:val="00470FF0"/>
    <w:rsid w:val="004713CD"/>
    <w:rsid w:val="00471794"/>
    <w:rsid w:val="00471BFF"/>
    <w:rsid w:val="0047270B"/>
    <w:rsid w:val="00472756"/>
    <w:rsid w:val="00472921"/>
    <w:rsid w:val="00472B2A"/>
    <w:rsid w:val="00472C6B"/>
    <w:rsid w:val="0047366D"/>
    <w:rsid w:val="00474320"/>
    <w:rsid w:val="0047519B"/>
    <w:rsid w:val="004759D2"/>
    <w:rsid w:val="004763F6"/>
    <w:rsid w:val="00477396"/>
    <w:rsid w:val="00477F9B"/>
    <w:rsid w:val="004827FD"/>
    <w:rsid w:val="00482ACE"/>
    <w:rsid w:val="00483BD5"/>
    <w:rsid w:val="004842B5"/>
    <w:rsid w:val="004845C4"/>
    <w:rsid w:val="00484BAB"/>
    <w:rsid w:val="0048526F"/>
    <w:rsid w:val="00486E45"/>
    <w:rsid w:val="00486E8B"/>
    <w:rsid w:val="0048734D"/>
    <w:rsid w:val="00487404"/>
    <w:rsid w:val="00487D9C"/>
    <w:rsid w:val="00490534"/>
    <w:rsid w:val="00490828"/>
    <w:rsid w:val="00491027"/>
    <w:rsid w:val="00491211"/>
    <w:rsid w:val="0049181E"/>
    <w:rsid w:val="00491EB1"/>
    <w:rsid w:val="0049255F"/>
    <w:rsid w:val="0049272A"/>
    <w:rsid w:val="004928C0"/>
    <w:rsid w:val="0049395D"/>
    <w:rsid w:val="00494175"/>
    <w:rsid w:val="0049510B"/>
    <w:rsid w:val="0049575E"/>
    <w:rsid w:val="004958F8"/>
    <w:rsid w:val="00496221"/>
    <w:rsid w:val="00496428"/>
    <w:rsid w:val="004966A3"/>
    <w:rsid w:val="00496783"/>
    <w:rsid w:val="004972BF"/>
    <w:rsid w:val="00497573"/>
    <w:rsid w:val="0049789B"/>
    <w:rsid w:val="00497BE3"/>
    <w:rsid w:val="00497D24"/>
    <w:rsid w:val="00497F98"/>
    <w:rsid w:val="004A10CB"/>
    <w:rsid w:val="004A14B8"/>
    <w:rsid w:val="004A2381"/>
    <w:rsid w:val="004A2795"/>
    <w:rsid w:val="004A29CE"/>
    <w:rsid w:val="004A3225"/>
    <w:rsid w:val="004A3435"/>
    <w:rsid w:val="004A353F"/>
    <w:rsid w:val="004A35B9"/>
    <w:rsid w:val="004A37A9"/>
    <w:rsid w:val="004A3907"/>
    <w:rsid w:val="004A3D48"/>
    <w:rsid w:val="004A40EF"/>
    <w:rsid w:val="004A46A2"/>
    <w:rsid w:val="004A551F"/>
    <w:rsid w:val="004A5A4C"/>
    <w:rsid w:val="004A728C"/>
    <w:rsid w:val="004A749E"/>
    <w:rsid w:val="004A76F9"/>
    <w:rsid w:val="004A7BAC"/>
    <w:rsid w:val="004A7ECB"/>
    <w:rsid w:val="004B0B25"/>
    <w:rsid w:val="004B0B4F"/>
    <w:rsid w:val="004B1424"/>
    <w:rsid w:val="004B14A0"/>
    <w:rsid w:val="004B1518"/>
    <w:rsid w:val="004B1F7A"/>
    <w:rsid w:val="004B24C8"/>
    <w:rsid w:val="004B28B0"/>
    <w:rsid w:val="004B2947"/>
    <w:rsid w:val="004B337A"/>
    <w:rsid w:val="004B3B25"/>
    <w:rsid w:val="004B436B"/>
    <w:rsid w:val="004B4C3C"/>
    <w:rsid w:val="004B5574"/>
    <w:rsid w:val="004B5D4B"/>
    <w:rsid w:val="004B6CA5"/>
    <w:rsid w:val="004B6E30"/>
    <w:rsid w:val="004B7113"/>
    <w:rsid w:val="004B7B0B"/>
    <w:rsid w:val="004C0889"/>
    <w:rsid w:val="004C09D1"/>
    <w:rsid w:val="004C10A2"/>
    <w:rsid w:val="004C1334"/>
    <w:rsid w:val="004C187A"/>
    <w:rsid w:val="004C1FFB"/>
    <w:rsid w:val="004C25C4"/>
    <w:rsid w:val="004C2AFF"/>
    <w:rsid w:val="004C36CF"/>
    <w:rsid w:val="004C38B7"/>
    <w:rsid w:val="004C3AE3"/>
    <w:rsid w:val="004C4090"/>
    <w:rsid w:val="004C45A9"/>
    <w:rsid w:val="004C4886"/>
    <w:rsid w:val="004C5801"/>
    <w:rsid w:val="004C5FD0"/>
    <w:rsid w:val="004C6000"/>
    <w:rsid w:val="004C7049"/>
    <w:rsid w:val="004C7491"/>
    <w:rsid w:val="004C7BB2"/>
    <w:rsid w:val="004C7F88"/>
    <w:rsid w:val="004D0067"/>
    <w:rsid w:val="004D07F1"/>
    <w:rsid w:val="004D0910"/>
    <w:rsid w:val="004D3713"/>
    <w:rsid w:val="004D37D9"/>
    <w:rsid w:val="004D55A0"/>
    <w:rsid w:val="004D5F8F"/>
    <w:rsid w:val="004D5FA6"/>
    <w:rsid w:val="004D6C31"/>
    <w:rsid w:val="004D6D26"/>
    <w:rsid w:val="004D76D3"/>
    <w:rsid w:val="004D7CFC"/>
    <w:rsid w:val="004D7E50"/>
    <w:rsid w:val="004E0944"/>
    <w:rsid w:val="004E132A"/>
    <w:rsid w:val="004E1E46"/>
    <w:rsid w:val="004E20A4"/>
    <w:rsid w:val="004E2518"/>
    <w:rsid w:val="004E255F"/>
    <w:rsid w:val="004E2CBA"/>
    <w:rsid w:val="004E338A"/>
    <w:rsid w:val="004E33DC"/>
    <w:rsid w:val="004E3692"/>
    <w:rsid w:val="004E3CD3"/>
    <w:rsid w:val="004E3DB3"/>
    <w:rsid w:val="004E3EF5"/>
    <w:rsid w:val="004E439B"/>
    <w:rsid w:val="004E4447"/>
    <w:rsid w:val="004E6A36"/>
    <w:rsid w:val="004E6BB7"/>
    <w:rsid w:val="004E6D49"/>
    <w:rsid w:val="004E6D5C"/>
    <w:rsid w:val="004E6E42"/>
    <w:rsid w:val="004E6F33"/>
    <w:rsid w:val="004E7199"/>
    <w:rsid w:val="004E7554"/>
    <w:rsid w:val="004E764C"/>
    <w:rsid w:val="004F0CBF"/>
    <w:rsid w:val="004F115C"/>
    <w:rsid w:val="004F168F"/>
    <w:rsid w:val="004F20BD"/>
    <w:rsid w:val="004F2E88"/>
    <w:rsid w:val="004F3896"/>
    <w:rsid w:val="004F3EF7"/>
    <w:rsid w:val="004F41F5"/>
    <w:rsid w:val="004F45FB"/>
    <w:rsid w:val="004F472B"/>
    <w:rsid w:val="004F4C42"/>
    <w:rsid w:val="004F4E65"/>
    <w:rsid w:val="004F5858"/>
    <w:rsid w:val="004F5A39"/>
    <w:rsid w:val="004F5F08"/>
    <w:rsid w:val="004F6333"/>
    <w:rsid w:val="004F7570"/>
    <w:rsid w:val="004F7F63"/>
    <w:rsid w:val="00500C87"/>
    <w:rsid w:val="0050188F"/>
    <w:rsid w:val="005034C3"/>
    <w:rsid w:val="005041CC"/>
    <w:rsid w:val="00504BA7"/>
    <w:rsid w:val="00504BF1"/>
    <w:rsid w:val="00505198"/>
    <w:rsid w:val="005051C8"/>
    <w:rsid w:val="005061CC"/>
    <w:rsid w:val="005069F5"/>
    <w:rsid w:val="00507678"/>
    <w:rsid w:val="005105AB"/>
    <w:rsid w:val="00510807"/>
    <w:rsid w:val="0051097D"/>
    <w:rsid w:val="005109EA"/>
    <w:rsid w:val="00512870"/>
    <w:rsid w:val="00514494"/>
    <w:rsid w:val="005151EE"/>
    <w:rsid w:val="005154EA"/>
    <w:rsid w:val="00515F94"/>
    <w:rsid w:val="00516C4D"/>
    <w:rsid w:val="005171B3"/>
    <w:rsid w:val="0051730E"/>
    <w:rsid w:val="00517B2B"/>
    <w:rsid w:val="00520149"/>
    <w:rsid w:val="00520784"/>
    <w:rsid w:val="00520B04"/>
    <w:rsid w:val="00520C20"/>
    <w:rsid w:val="005215F9"/>
    <w:rsid w:val="005218D3"/>
    <w:rsid w:val="00521B4C"/>
    <w:rsid w:val="00521FC5"/>
    <w:rsid w:val="00522237"/>
    <w:rsid w:val="00523984"/>
    <w:rsid w:val="0052415E"/>
    <w:rsid w:val="00524B53"/>
    <w:rsid w:val="00524F71"/>
    <w:rsid w:val="00525BE0"/>
    <w:rsid w:val="0052601F"/>
    <w:rsid w:val="00526D3C"/>
    <w:rsid w:val="0053150D"/>
    <w:rsid w:val="00532003"/>
    <w:rsid w:val="00533DD1"/>
    <w:rsid w:val="00533EBD"/>
    <w:rsid w:val="00535472"/>
    <w:rsid w:val="00535BBE"/>
    <w:rsid w:val="00535BC0"/>
    <w:rsid w:val="005360E3"/>
    <w:rsid w:val="00536A66"/>
    <w:rsid w:val="00537159"/>
    <w:rsid w:val="0053797C"/>
    <w:rsid w:val="0054016D"/>
    <w:rsid w:val="00540BB3"/>
    <w:rsid w:val="00541561"/>
    <w:rsid w:val="00541AFB"/>
    <w:rsid w:val="00542257"/>
    <w:rsid w:val="005425C1"/>
    <w:rsid w:val="005425E1"/>
    <w:rsid w:val="00542941"/>
    <w:rsid w:val="00543F3D"/>
    <w:rsid w:val="00544325"/>
    <w:rsid w:val="00545E25"/>
    <w:rsid w:val="005463AD"/>
    <w:rsid w:val="00547B8F"/>
    <w:rsid w:val="00547DD6"/>
    <w:rsid w:val="00550281"/>
    <w:rsid w:val="00550FC6"/>
    <w:rsid w:val="00551B84"/>
    <w:rsid w:val="00552990"/>
    <w:rsid w:val="00552CCA"/>
    <w:rsid w:val="00552D2A"/>
    <w:rsid w:val="00553239"/>
    <w:rsid w:val="005536F4"/>
    <w:rsid w:val="00553AE6"/>
    <w:rsid w:val="00553DC5"/>
    <w:rsid w:val="0055460D"/>
    <w:rsid w:val="00554CCB"/>
    <w:rsid w:val="00554ECA"/>
    <w:rsid w:val="00555FCE"/>
    <w:rsid w:val="0055698B"/>
    <w:rsid w:val="00557DF0"/>
    <w:rsid w:val="005600A4"/>
    <w:rsid w:val="00560517"/>
    <w:rsid w:val="005606C0"/>
    <w:rsid w:val="005613B7"/>
    <w:rsid w:val="00562558"/>
    <w:rsid w:val="005625D9"/>
    <w:rsid w:val="00563586"/>
    <w:rsid w:val="005642A2"/>
    <w:rsid w:val="0056491F"/>
    <w:rsid w:val="005652DA"/>
    <w:rsid w:val="005656D9"/>
    <w:rsid w:val="00565A54"/>
    <w:rsid w:val="00565EBB"/>
    <w:rsid w:val="00566FC7"/>
    <w:rsid w:val="00567285"/>
    <w:rsid w:val="005672B4"/>
    <w:rsid w:val="005700A4"/>
    <w:rsid w:val="005709B7"/>
    <w:rsid w:val="00570BBA"/>
    <w:rsid w:val="005718F0"/>
    <w:rsid w:val="00571932"/>
    <w:rsid w:val="00572124"/>
    <w:rsid w:val="0057283B"/>
    <w:rsid w:val="00572AC6"/>
    <w:rsid w:val="0057303F"/>
    <w:rsid w:val="0057308F"/>
    <w:rsid w:val="005737E6"/>
    <w:rsid w:val="00573F9A"/>
    <w:rsid w:val="00574BA2"/>
    <w:rsid w:val="00574E8C"/>
    <w:rsid w:val="005754F4"/>
    <w:rsid w:val="00575785"/>
    <w:rsid w:val="00580372"/>
    <w:rsid w:val="00580398"/>
    <w:rsid w:val="00581380"/>
    <w:rsid w:val="005816FC"/>
    <w:rsid w:val="00581822"/>
    <w:rsid w:val="00581D0D"/>
    <w:rsid w:val="00581F4F"/>
    <w:rsid w:val="00582CDD"/>
    <w:rsid w:val="00582D11"/>
    <w:rsid w:val="00583222"/>
    <w:rsid w:val="005832EB"/>
    <w:rsid w:val="00583D3C"/>
    <w:rsid w:val="00583F06"/>
    <w:rsid w:val="00584B2D"/>
    <w:rsid w:val="00584C57"/>
    <w:rsid w:val="00584D73"/>
    <w:rsid w:val="0058511E"/>
    <w:rsid w:val="00585209"/>
    <w:rsid w:val="005856E3"/>
    <w:rsid w:val="005856F2"/>
    <w:rsid w:val="00586446"/>
    <w:rsid w:val="005864CE"/>
    <w:rsid w:val="00586579"/>
    <w:rsid w:val="0058689B"/>
    <w:rsid w:val="0058716A"/>
    <w:rsid w:val="00587A76"/>
    <w:rsid w:val="005900E1"/>
    <w:rsid w:val="00590A7C"/>
    <w:rsid w:val="00591BF5"/>
    <w:rsid w:val="00591E74"/>
    <w:rsid w:val="00591EF6"/>
    <w:rsid w:val="00592CDA"/>
    <w:rsid w:val="00592E76"/>
    <w:rsid w:val="00594B8B"/>
    <w:rsid w:val="00595856"/>
    <w:rsid w:val="005962FC"/>
    <w:rsid w:val="005964D7"/>
    <w:rsid w:val="00596A74"/>
    <w:rsid w:val="005977F8"/>
    <w:rsid w:val="005A043D"/>
    <w:rsid w:val="005A1F54"/>
    <w:rsid w:val="005A204B"/>
    <w:rsid w:val="005A21E5"/>
    <w:rsid w:val="005A29AE"/>
    <w:rsid w:val="005A30C6"/>
    <w:rsid w:val="005A4656"/>
    <w:rsid w:val="005A4965"/>
    <w:rsid w:val="005A6056"/>
    <w:rsid w:val="005A6EB7"/>
    <w:rsid w:val="005A7DA3"/>
    <w:rsid w:val="005B0011"/>
    <w:rsid w:val="005B00D1"/>
    <w:rsid w:val="005B07DC"/>
    <w:rsid w:val="005B0C62"/>
    <w:rsid w:val="005B131F"/>
    <w:rsid w:val="005B16AD"/>
    <w:rsid w:val="005B1DBF"/>
    <w:rsid w:val="005B1E5C"/>
    <w:rsid w:val="005B1FBC"/>
    <w:rsid w:val="005B25FE"/>
    <w:rsid w:val="005B2931"/>
    <w:rsid w:val="005B3688"/>
    <w:rsid w:val="005B3793"/>
    <w:rsid w:val="005B396B"/>
    <w:rsid w:val="005B3FE4"/>
    <w:rsid w:val="005B45D5"/>
    <w:rsid w:val="005B4950"/>
    <w:rsid w:val="005B4B08"/>
    <w:rsid w:val="005B6328"/>
    <w:rsid w:val="005B63DE"/>
    <w:rsid w:val="005B6D28"/>
    <w:rsid w:val="005B6EB9"/>
    <w:rsid w:val="005B76EE"/>
    <w:rsid w:val="005C0D61"/>
    <w:rsid w:val="005C1C15"/>
    <w:rsid w:val="005C3850"/>
    <w:rsid w:val="005C4237"/>
    <w:rsid w:val="005C4864"/>
    <w:rsid w:val="005C56BD"/>
    <w:rsid w:val="005C6613"/>
    <w:rsid w:val="005D00FA"/>
    <w:rsid w:val="005D0584"/>
    <w:rsid w:val="005D1127"/>
    <w:rsid w:val="005D13D0"/>
    <w:rsid w:val="005D159B"/>
    <w:rsid w:val="005D160C"/>
    <w:rsid w:val="005D1E56"/>
    <w:rsid w:val="005D25E6"/>
    <w:rsid w:val="005D30D2"/>
    <w:rsid w:val="005D36A1"/>
    <w:rsid w:val="005D4DFF"/>
    <w:rsid w:val="005D62B4"/>
    <w:rsid w:val="005D6385"/>
    <w:rsid w:val="005D65A8"/>
    <w:rsid w:val="005D7133"/>
    <w:rsid w:val="005D76F7"/>
    <w:rsid w:val="005D76FB"/>
    <w:rsid w:val="005D7958"/>
    <w:rsid w:val="005D7D13"/>
    <w:rsid w:val="005E048B"/>
    <w:rsid w:val="005E114D"/>
    <w:rsid w:val="005E1248"/>
    <w:rsid w:val="005E14E2"/>
    <w:rsid w:val="005E1573"/>
    <w:rsid w:val="005E1E19"/>
    <w:rsid w:val="005E26CA"/>
    <w:rsid w:val="005E3B01"/>
    <w:rsid w:val="005E438E"/>
    <w:rsid w:val="005E4E3F"/>
    <w:rsid w:val="005E51AF"/>
    <w:rsid w:val="005E52BA"/>
    <w:rsid w:val="005E5311"/>
    <w:rsid w:val="005E653D"/>
    <w:rsid w:val="005E77B9"/>
    <w:rsid w:val="005F0823"/>
    <w:rsid w:val="005F0869"/>
    <w:rsid w:val="005F2B67"/>
    <w:rsid w:val="005F2DC7"/>
    <w:rsid w:val="005F3F97"/>
    <w:rsid w:val="005F4990"/>
    <w:rsid w:val="005F4C70"/>
    <w:rsid w:val="005F532C"/>
    <w:rsid w:val="005F7438"/>
    <w:rsid w:val="006005A8"/>
    <w:rsid w:val="006010CA"/>
    <w:rsid w:val="006012CD"/>
    <w:rsid w:val="006024C1"/>
    <w:rsid w:val="006025DF"/>
    <w:rsid w:val="00602CAF"/>
    <w:rsid w:val="00603932"/>
    <w:rsid w:val="00604BA5"/>
    <w:rsid w:val="0060501F"/>
    <w:rsid w:val="00605744"/>
    <w:rsid w:val="00605A2F"/>
    <w:rsid w:val="006060AC"/>
    <w:rsid w:val="00607A20"/>
    <w:rsid w:val="00610FAC"/>
    <w:rsid w:val="00611711"/>
    <w:rsid w:val="006121EE"/>
    <w:rsid w:val="006122EC"/>
    <w:rsid w:val="006138C7"/>
    <w:rsid w:val="006145BC"/>
    <w:rsid w:val="0061470A"/>
    <w:rsid w:val="00614B82"/>
    <w:rsid w:val="00615301"/>
    <w:rsid w:val="00615701"/>
    <w:rsid w:val="00615B40"/>
    <w:rsid w:val="006164F6"/>
    <w:rsid w:val="006166FF"/>
    <w:rsid w:val="0061766B"/>
    <w:rsid w:val="006206B4"/>
    <w:rsid w:val="0062080A"/>
    <w:rsid w:val="0062096C"/>
    <w:rsid w:val="006215A8"/>
    <w:rsid w:val="00621EF8"/>
    <w:rsid w:val="0062218E"/>
    <w:rsid w:val="00622DC0"/>
    <w:rsid w:val="00623490"/>
    <w:rsid w:val="00623C2B"/>
    <w:rsid w:val="00624F7C"/>
    <w:rsid w:val="0062553F"/>
    <w:rsid w:val="0062566D"/>
    <w:rsid w:val="00625B76"/>
    <w:rsid w:val="00625C3C"/>
    <w:rsid w:val="00625DC0"/>
    <w:rsid w:val="00626260"/>
    <w:rsid w:val="00626FAC"/>
    <w:rsid w:val="006279F2"/>
    <w:rsid w:val="00627C18"/>
    <w:rsid w:val="00632013"/>
    <w:rsid w:val="00632C88"/>
    <w:rsid w:val="00632EE9"/>
    <w:rsid w:val="0063408D"/>
    <w:rsid w:val="00634139"/>
    <w:rsid w:val="00634364"/>
    <w:rsid w:val="006344AA"/>
    <w:rsid w:val="006345E7"/>
    <w:rsid w:val="006347DF"/>
    <w:rsid w:val="0063480F"/>
    <w:rsid w:val="00634E89"/>
    <w:rsid w:val="006350AA"/>
    <w:rsid w:val="00635C67"/>
    <w:rsid w:val="0063687F"/>
    <w:rsid w:val="006368F7"/>
    <w:rsid w:val="00636F85"/>
    <w:rsid w:val="006372BB"/>
    <w:rsid w:val="00637B95"/>
    <w:rsid w:val="0064021D"/>
    <w:rsid w:val="00640E20"/>
    <w:rsid w:val="006410DC"/>
    <w:rsid w:val="0064112F"/>
    <w:rsid w:val="006421EF"/>
    <w:rsid w:val="006422D1"/>
    <w:rsid w:val="00642AA9"/>
    <w:rsid w:val="00642E77"/>
    <w:rsid w:val="00643105"/>
    <w:rsid w:val="006434DE"/>
    <w:rsid w:val="006437BA"/>
    <w:rsid w:val="006451CB"/>
    <w:rsid w:val="00645B44"/>
    <w:rsid w:val="00645BBD"/>
    <w:rsid w:val="0064641B"/>
    <w:rsid w:val="00646476"/>
    <w:rsid w:val="006465D9"/>
    <w:rsid w:val="00646DB0"/>
    <w:rsid w:val="00647B03"/>
    <w:rsid w:val="006516BD"/>
    <w:rsid w:val="00651A35"/>
    <w:rsid w:val="0065290E"/>
    <w:rsid w:val="00652971"/>
    <w:rsid w:val="00652CED"/>
    <w:rsid w:val="00653A53"/>
    <w:rsid w:val="006558E7"/>
    <w:rsid w:val="006564B1"/>
    <w:rsid w:val="00656B9B"/>
    <w:rsid w:val="00656DAE"/>
    <w:rsid w:val="0065735B"/>
    <w:rsid w:val="00657544"/>
    <w:rsid w:val="0065764B"/>
    <w:rsid w:val="006608DF"/>
    <w:rsid w:val="0066355F"/>
    <w:rsid w:val="00663BA8"/>
    <w:rsid w:val="0066492E"/>
    <w:rsid w:val="00665109"/>
    <w:rsid w:val="00665472"/>
    <w:rsid w:val="00665A6B"/>
    <w:rsid w:val="00666984"/>
    <w:rsid w:val="00666CFD"/>
    <w:rsid w:val="00667DBD"/>
    <w:rsid w:val="00667F33"/>
    <w:rsid w:val="006700F3"/>
    <w:rsid w:val="0067047E"/>
    <w:rsid w:val="00670BA5"/>
    <w:rsid w:val="00670F28"/>
    <w:rsid w:val="00671027"/>
    <w:rsid w:val="00671413"/>
    <w:rsid w:val="006716FB"/>
    <w:rsid w:val="006719C5"/>
    <w:rsid w:val="00671E2B"/>
    <w:rsid w:val="0067267F"/>
    <w:rsid w:val="00672A26"/>
    <w:rsid w:val="006737FE"/>
    <w:rsid w:val="00674CF6"/>
    <w:rsid w:val="00675242"/>
    <w:rsid w:val="00675E87"/>
    <w:rsid w:val="0067681F"/>
    <w:rsid w:val="00676AC6"/>
    <w:rsid w:val="00677558"/>
    <w:rsid w:val="006776C0"/>
    <w:rsid w:val="0067793D"/>
    <w:rsid w:val="00680265"/>
    <w:rsid w:val="00680325"/>
    <w:rsid w:val="00680578"/>
    <w:rsid w:val="00680D82"/>
    <w:rsid w:val="0068181C"/>
    <w:rsid w:val="0068260C"/>
    <w:rsid w:val="006826A0"/>
    <w:rsid w:val="00682C7C"/>
    <w:rsid w:val="00682EB2"/>
    <w:rsid w:val="00683F31"/>
    <w:rsid w:val="0068454C"/>
    <w:rsid w:val="006860D1"/>
    <w:rsid w:val="006872C7"/>
    <w:rsid w:val="00687319"/>
    <w:rsid w:val="00690745"/>
    <w:rsid w:val="006907DE"/>
    <w:rsid w:val="00691507"/>
    <w:rsid w:val="006915A2"/>
    <w:rsid w:val="00692959"/>
    <w:rsid w:val="00692ACA"/>
    <w:rsid w:val="00692F2D"/>
    <w:rsid w:val="00694408"/>
    <w:rsid w:val="00694672"/>
    <w:rsid w:val="006946B3"/>
    <w:rsid w:val="00694E9B"/>
    <w:rsid w:val="00695262"/>
    <w:rsid w:val="0069555A"/>
    <w:rsid w:val="006959B3"/>
    <w:rsid w:val="00695AED"/>
    <w:rsid w:val="00695BE2"/>
    <w:rsid w:val="00696431"/>
    <w:rsid w:val="00696B3B"/>
    <w:rsid w:val="00697D03"/>
    <w:rsid w:val="00697DFF"/>
    <w:rsid w:val="00697FDB"/>
    <w:rsid w:val="006A04B2"/>
    <w:rsid w:val="006A0B2A"/>
    <w:rsid w:val="006A0F69"/>
    <w:rsid w:val="006A119C"/>
    <w:rsid w:val="006A4D7E"/>
    <w:rsid w:val="006A50D6"/>
    <w:rsid w:val="006A522C"/>
    <w:rsid w:val="006A542F"/>
    <w:rsid w:val="006A5B39"/>
    <w:rsid w:val="006A5DC6"/>
    <w:rsid w:val="006A6711"/>
    <w:rsid w:val="006A6841"/>
    <w:rsid w:val="006A6C95"/>
    <w:rsid w:val="006B011C"/>
    <w:rsid w:val="006B0BB9"/>
    <w:rsid w:val="006B1A2B"/>
    <w:rsid w:val="006B1ACE"/>
    <w:rsid w:val="006B309E"/>
    <w:rsid w:val="006B372A"/>
    <w:rsid w:val="006B3DD3"/>
    <w:rsid w:val="006B4213"/>
    <w:rsid w:val="006B4264"/>
    <w:rsid w:val="006B426D"/>
    <w:rsid w:val="006B4E8E"/>
    <w:rsid w:val="006B5E32"/>
    <w:rsid w:val="006B6042"/>
    <w:rsid w:val="006B6E38"/>
    <w:rsid w:val="006B6ECD"/>
    <w:rsid w:val="006B75A4"/>
    <w:rsid w:val="006C021B"/>
    <w:rsid w:val="006C0ED6"/>
    <w:rsid w:val="006C181D"/>
    <w:rsid w:val="006C28C4"/>
    <w:rsid w:val="006C2BA4"/>
    <w:rsid w:val="006C2BB7"/>
    <w:rsid w:val="006C2F8C"/>
    <w:rsid w:val="006C37A0"/>
    <w:rsid w:val="006C3836"/>
    <w:rsid w:val="006C38C4"/>
    <w:rsid w:val="006C38E1"/>
    <w:rsid w:val="006C3BCA"/>
    <w:rsid w:val="006C3E09"/>
    <w:rsid w:val="006C43A0"/>
    <w:rsid w:val="006C5594"/>
    <w:rsid w:val="006C599D"/>
    <w:rsid w:val="006C5AFF"/>
    <w:rsid w:val="006C63D9"/>
    <w:rsid w:val="006C643C"/>
    <w:rsid w:val="006C67E3"/>
    <w:rsid w:val="006C7CA3"/>
    <w:rsid w:val="006D0BD4"/>
    <w:rsid w:val="006D2A06"/>
    <w:rsid w:val="006D2E48"/>
    <w:rsid w:val="006D3B2B"/>
    <w:rsid w:val="006D3E6C"/>
    <w:rsid w:val="006D4770"/>
    <w:rsid w:val="006D4DAD"/>
    <w:rsid w:val="006D5806"/>
    <w:rsid w:val="006D64AE"/>
    <w:rsid w:val="006D6A0C"/>
    <w:rsid w:val="006D763A"/>
    <w:rsid w:val="006E048E"/>
    <w:rsid w:val="006E14DD"/>
    <w:rsid w:val="006E22D1"/>
    <w:rsid w:val="006E2AE9"/>
    <w:rsid w:val="006E330E"/>
    <w:rsid w:val="006E348C"/>
    <w:rsid w:val="006E351F"/>
    <w:rsid w:val="006E3556"/>
    <w:rsid w:val="006E4048"/>
    <w:rsid w:val="006E4A1D"/>
    <w:rsid w:val="006E54D4"/>
    <w:rsid w:val="006E59D8"/>
    <w:rsid w:val="006E6DB2"/>
    <w:rsid w:val="006E760C"/>
    <w:rsid w:val="006E770E"/>
    <w:rsid w:val="006E78CB"/>
    <w:rsid w:val="006E7AD2"/>
    <w:rsid w:val="006F0DBF"/>
    <w:rsid w:val="006F1B50"/>
    <w:rsid w:val="006F1BF0"/>
    <w:rsid w:val="006F1ED6"/>
    <w:rsid w:val="006F1FB2"/>
    <w:rsid w:val="006F22A0"/>
    <w:rsid w:val="006F2921"/>
    <w:rsid w:val="006F2F30"/>
    <w:rsid w:val="006F2F7B"/>
    <w:rsid w:val="006F421F"/>
    <w:rsid w:val="006F616F"/>
    <w:rsid w:val="006F6331"/>
    <w:rsid w:val="006F63B9"/>
    <w:rsid w:val="006F6EC4"/>
    <w:rsid w:val="00700668"/>
    <w:rsid w:val="007008FC"/>
    <w:rsid w:val="00702E36"/>
    <w:rsid w:val="00703A33"/>
    <w:rsid w:val="00704323"/>
    <w:rsid w:val="00705C9F"/>
    <w:rsid w:val="007065D0"/>
    <w:rsid w:val="007069DA"/>
    <w:rsid w:val="007071C1"/>
    <w:rsid w:val="007072CC"/>
    <w:rsid w:val="00707375"/>
    <w:rsid w:val="0070746D"/>
    <w:rsid w:val="007128C6"/>
    <w:rsid w:val="00712D24"/>
    <w:rsid w:val="00713DE0"/>
    <w:rsid w:val="00714104"/>
    <w:rsid w:val="0071493D"/>
    <w:rsid w:val="00714C47"/>
    <w:rsid w:val="00715DF6"/>
    <w:rsid w:val="00716975"/>
    <w:rsid w:val="00717E1C"/>
    <w:rsid w:val="007202B8"/>
    <w:rsid w:val="007229B7"/>
    <w:rsid w:val="00723C3A"/>
    <w:rsid w:val="007245F0"/>
    <w:rsid w:val="00724FBD"/>
    <w:rsid w:val="007252A4"/>
    <w:rsid w:val="007257C5"/>
    <w:rsid w:val="00725D0A"/>
    <w:rsid w:val="00726736"/>
    <w:rsid w:val="00727000"/>
    <w:rsid w:val="00730B81"/>
    <w:rsid w:val="007315DE"/>
    <w:rsid w:val="00731950"/>
    <w:rsid w:val="00732AC0"/>
    <w:rsid w:val="00733297"/>
    <w:rsid w:val="00733878"/>
    <w:rsid w:val="00733B6B"/>
    <w:rsid w:val="00733C88"/>
    <w:rsid w:val="0073408E"/>
    <w:rsid w:val="00734149"/>
    <w:rsid w:val="00734713"/>
    <w:rsid w:val="0073472C"/>
    <w:rsid w:val="00734824"/>
    <w:rsid w:val="00734DB0"/>
    <w:rsid w:val="007355D9"/>
    <w:rsid w:val="007361FD"/>
    <w:rsid w:val="00736661"/>
    <w:rsid w:val="00740A4E"/>
    <w:rsid w:val="00740DF6"/>
    <w:rsid w:val="00740F41"/>
    <w:rsid w:val="007416BC"/>
    <w:rsid w:val="00741715"/>
    <w:rsid w:val="0074195D"/>
    <w:rsid w:val="0074308D"/>
    <w:rsid w:val="00745B77"/>
    <w:rsid w:val="00745D81"/>
    <w:rsid w:val="0074641A"/>
    <w:rsid w:val="00750547"/>
    <w:rsid w:val="00750624"/>
    <w:rsid w:val="00751480"/>
    <w:rsid w:val="00752262"/>
    <w:rsid w:val="00752B4F"/>
    <w:rsid w:val="00752C6D"/>
    <w:rsid w:val="00752D4B"/>
    <w:rsid w:val="0075302B"/>
    <w:rsid w:val="007532B0"/>
    <w:rsid w:val="00753EB6"/>
    <w:rsid w:val="0075536A"/>
    <w:rsid w:val="0075599C"/>
    <w:rsid w:val="0075599F"/>
    <w:rsid w:val="00756A87"/>
    <w:rsid w:val="00756E11"/>
    <w:rsid w:val="0075701B"/>
    <w:rsid w:val="00757058"/>
    <w:rsid w:val="00757549"/>
    <w:rsid w:val="0076176F"/>
    <w:rsid w:val="00761937"/>
    <w:rsid w:val="00761E61"/>
    <w:rsid w:val="00762141"/>
    <w:rsid w:val="007622F1"/>
    <w:rsid w:val="00762A4A"/>
    <w:rsid w:val="007636C1"/>
    <w:rsid w:val="00763BA3"/>
    <w:rsid w:val="00763DA0"/>
    <w:rsid w:val="00764853"/>
    <w:rsid w:val="00765775"/>
    <w:rsid w:val="00765A1F"/>
    <w:rsid w:val="00770B58"/>
    <w:rsid w:val="00771FB5"/>
    <w:rsid w:val="007731C8"/>
    <w:rsid w:val="00773A4E"/>
    <w:rsid w:val="00773A95"/>
    <w:rsid w:val="00776011"/>
    <w:rsid w:val="007762F8"/>
    <w:rsid w:val="00776A2A"/>
    <w:rsid w:val="00776AF6"/>
    <w:rsid w:val="0077752C"/>
    <w:rsid w:val="00777B71"/>
    <w:rsid w:val="0078041C"/>
    <w:rsid w:val="0078054B"/>
    <w:rsid w:val="00780600"/>
    <w:rsid w:val="0078061C"/>
    <w:rsid w:val="00780B37"/>
    <w:rsid w:val="00781391"/>
    <w:rsid w:val="00781EB4"/>
    <w:rsid w:val="00781FFA"/>
    <w:rsid w:val="007824A1"/>
    <w:rsid w:val="00783013"/>
    <w:rsid w:val="00784679"/>
    <w:rsid w:val="00785FF4"/>
    <w:rsid w:val="007860F7"/>
    <w:rsid w:val="00786107"/>
    <w:rsid w:val="00786AE6"/>
    <w:rsid w:val="00786E9D"/>
    <w:rsid w:val="0078745C"/>
    <w:rsid w:val="00790045"/>
    <w:rsid w:val="007911D9"/>
    <w:rsid w:val="007913D6"/>
    <w:rsid w:val="00793513"/>
    <w:rsid w:val="007936C0"/>
    <w:rsid w:val="007938F7"/>
    <w:rsid w:val="00793FCD"/>
    <w:rsid w:val="00794662"/>
    <w:rsid w:val="0079479A"/>
    <w:rsid w:val="00794A7E"/>
    <w:rsid w:val="00794AE1"/>
    <w:rsid w:val="00795E2C"/>
    <w:rsid w:val="00795FFD"/>
    <w:rsid w:val="007960AE"/>
    <w:rsid w:val="00796623"/>
    <w:rsid w:val="0079676E"/>
    <w:rsid w:val="007967AF"/>
    <w:rsid w:val="00797395"/>
    <w:rsid w:val="00797962"/>
    <w:rsid w:val="00797B96"/>
    <w:rsid w:val="007A14B6"/>
    <w:rsid w:val="007A291D"/>
    <w:rsid w:val="007A34A6"/>
    <w:rsid w:val="007A4D34"/>
    <w:rsid w:val="007A5358"/>
    <w:rsid w:val="007A5996"/>
    <w:rsid w:val="007A5AE5"/>
    <w:rsid w:val="007A61A9"/>
    <w:rsid w:val="007A6D6B"/>
    <w:rsid w:val="007A768F"/>
    <w:rsid w:val="007B013B"/>
    <w:rsid w:val="007B1C3E"/>
    <w:rsid w:val="007B25EB"/>
    <w:rsid w:val="007B288A"/>
    <w:rsid w:val="007B3436"/>
    <w:rsid w:val="007B4375"/>
    <w:rsid w:val="007B46B2"/>
    <w:rsid w:val="007B4AD5"/>
    <w:rsid w:val="007B4BF3"/>
    <w:rsid w:val="007B5487"/>
    <w:rsid w:val="007B5FEC"/>
    <w:rsid w:val="007B64C0"/>
    <w:rsid w:val="007B69FC"/>
    <w:rsid w:val="007B6EB7"/>
    <w:rsid w:val="007B72A2"/>
    <w:rsid w:val="007B7383"/>
    <w:rsid w:val="007B752A"/>
    <w:rsid w:val="007B79A5"/>
    <w:rsid w:val="007B7D99"/>
    <w:rsid w:val="007C07C0"/>
    <w:rsid w:val="007C0B11"/>
    <w:rsid w:val="007C0E04"/>
    <w:rsid w:val="007C0E32"/>
    <w:rsid w:val="007C1196"/>
    <w:rsid w:val="007C23FD"/>
    <w:rsid w:val="007C2631"/>
    <w:rsid w:val="007C26DA"/>
    <w:rsid w:val="007C3243"/>
    <w:rsid w:val="007C32C1"/>
    <w:rsid w:val="007C333C"/>
    <w:rsid w:val="007C3D34"/>
    <w:rsid w:val="007C3F18"/>
    <w:rsid w:val="007C4B50"/>
    <w:rsid w:val="007C51DE"/>
    <w:rsid w:val="007C650A"/>
    <w:rsid w:val="007C6939"/>
    <w:rsid w:val="007C6CEC"/>
    <w:rsid w:val="007C6F0F"/>
    <w:rsid w:val="007C79E7"/>
    <w:rsid w:val="007C7F51"/>
    <w:rsid w:val="007D10ED"/>
    <w:rsid w:val="007D17A5"/>
    <w:rsid w:val="007D2795"/>
    <w:rsid w:val="007D2C9C"/>
    <w:rsid w:val="007D31C2"/>
    <w:rsid w:val="007D3681"/>
    <w:rsid w:val="007D40CE"/>
    <w:rsid w:val="007D48F7"/>
    <w:rsid w:val="007D4C53"/>
    <w:rsid w:val="007D527A"/>
    <w:rsid w:val="007D781B"/>
    <w:rsid w:val="007E0BD2"/>
    <w:rsid w:val="007E0E93"/>
    <w:rsid w:val="007E113A"/>
    <w:rsid w:val="007E1A53"/>
    <w:rsid w:val="007E1DF2"/>
    <w:rsid w:val="007E27DF"/>
    <w:rsid w:val="007E3EFE"/>
    <w:rsid w:val="007E4103"/>
    <w:rsid w:val="007E6385"/>
    <w:rsid w:val="007E6482"/>
    <w:rsid w:val="007E659E"/>
    <w:rsid w:val="007F04E5"/>
    <w:rsid w:val="007F1242"/>
    <w:rsid w:val="007F1749"/>
    <w:rsid w:val="007F25B2"/>
    <w:rsid w:val="007F2651"/>
    <w:rsid w:val="007F28AD"/>
    <w:rsid w:val="007F31A6"/>
    <w:rsid w:val="007F33AE"/>
    <w:rsid w:val="007F3572"/>
    <w:rsid w:val="007F35DB"/>
    <w:rsid w:val="007F481F"/>
    <w:rsid w:val="007F4B3C"/>
    <w:rsid w:val="007F4E1E"/>
    <w:rsid w:val="007F4E9C"/>
    <w:rsid w:val="007F54AA"/>
    <w:rsid w:val="007F55B3"/>
    <w:rsid w:val="007F5C4F"/>
    <w:rsid w:val="007F65A0"/>
    <w:rsid w:val="007F6897"/>
    <w:rsid w:val="007F6BB5"/>
    <w:rsid w:val="007F6FE9"/>
    <w:rsid w:val="007F745A"/>
    <w:rsid w:val="008000CE"/>
    <w:rsid w:val="008009FD"/>
    <w:rsid w:val="00800B19"/>
    <w:rsid w:val="00801D3B"/>
    <w:rsid w:val="00801E45"/>
    <w:rsid w:val="00802A82"/>
    <w:rsid w:val="00802B70"/>
    <w:rsid w:val="008032D4"/>
    <w:rsid w:val="008034AF"/>
    <w:rsid w:val="008042DD"/>
    <w:rsid w:val="008044F6"/>
    <w:rsid w:val="008049B0"/>
    <w:rsid w:val="008061F0"/>
    <w:rsid w:val="0080651F"/>
    <w:rsid w:val="008065A9"/>
    <w:rsid w:val="0080661D"/>
    <w:rsid w:val="008066C2"/>
    <w:rsid w:val="0080696E"/>
    <w:rsid w:val="00806C10"/>
    <w:rsid w:val="00807203"/>
    <w:rsid w:val="00807C02"/>
    <w:rsid w:val="008120AE"/>
    <w:rsid w:val="00812846"/>
    <w:rsid w:val="00812AB7"/>
    <w:rsid w:val="008165E6"/>
    <w:rsid w:val="00816999"/>
    <w:rsid w:val="00816F4D"/>
    <w:rsid w:val="00817893"/>
    <w:rsid w:val="008201A9"/>
    <w:rsid w:val="0082067C"/>
    <w:rsid w:val="0082073B"/>
    <w:rsid w:val="00820CC4"/>
    <w:rsid w:val="00820E02"/>
    <w:rsid w:val="00821601"/>
    <w:rsid w:val="00821C8D"/>
    <w:rsid w:val="008220C8"/>
    <w:rsid w:val="00822501"/>
    <w:rsid w:val="00822B35"/>
    <w:rsid w:val="00823437"/>
    <w:rsid w:val="008237FA"/>
    <w:rsid w:val="00823F68"/>
    <w:rsid w:val="00824006"/>
    <w:rsid w:val="00824632"/>
    <w:rsid w:val="0082547F"/>
    <w:rsid w:val="0082562B"/>
    <w:rsid w:val="008258C7"/>
    <w:rsid w:val="0082648D"/>
    <w:rsid w:val="0082697D"/>
    <w:rsid w:val="00826C52"/>
    <w:rsid w:val="00827997"/>
    <w:rsid w:val="0083104C"/>
    <w:rsid w:val="0083115A"/>
    <w:rsid w:val="0083151B"/>
    <w:rsid w:val="008324A8"/>
    <w:rsid w:val="00832650"/>
    <w:rsid w:val="00832AC8"/>
    <w:rsid w:val="00832DE0"/>
    <w:rsid w:val="008330BE"/>
    <w:rsid w:val="00833537"/>
    <w:rsid w:val="0083461B"/>
    <w:rsid w:val="00834AC2"/>
    <w:rsid w:val="00834D0C"/>
    <w:rsid w:val="00834F17"/>
    <w:rsid w:val="008352F9"/>
    <w:rsid w:val="00835FA3"/>
    <w:rsid w:val="00836B7D"/>
    <w:rsid w:val="00837C93"/>
    <w:rsid w:val="00840373"/>
    <w:rsid w:val="008404A5"/>
    <w:rsid w:val="00840958"/>
    <w:rsid w:val="00841C93"/>
    <w:rsid w:val="0084235E"/>
    <w:rsid w:val="008424E4"/>
    <w:rsid w:val="0084291E"/>
    <w:rsid w:val="0084430A"/>
    <w:rsid w:val="00844D20"/>
    <w:rsid w:val="00844DE8"/>
    <w:rsid w:val="0084638A"/>
    <w:rsid w:val="008464ED"/>
    <w:rsid w:val="0084694E"/>
    <w:rsid w:val="008477AC"/>
    <w:rsid w:val="008500C3"/>
    <w:rsid w:val="00850669"/>
    <w:rsid w:val="0085083C"/>
    <w:rsid w:val="00850E28"/>
    <w:rsid w:val="00852AAA"/>
    <w:rsid w:val="00852CFE"/>
    <w:rsid w:val="00852EA8"/>
    <w:rsid w:val="00855912"/>
    <w:rsid w:val="0085656E"/>
    <w:rsid w:val="0085687E"/>
    <w:rsid w:val="00857CB4"/>
    <w:rsid w:val="008602D9"/>
    <w:rsid w:val="00860990"/>
    <w:rsid w:val="00860A3D"/>
    <w:rsid w:val="008616E1"/>
    <w:rsid w:val="00862E9D"/>
    <w:rsid w:val="00863908"/>
    <w:rsid w:val="00864B7A"/>
    <w:rsid w:val="00864B7C"/>
    <w:rsid w:val="00865AA8"/>
    <w:rsid w:val="00865D1F"/>
    <w:rsid w:val="008670E6"/>
    <w:rsid w:val="0086734B"/>
    <w:rsid w:val="008678F2"/>
    <w:rsid w:val="00867DCA"/>
    <w:rsid w:val="00870A2C"/>
    <w:rsid w:val="00870A7A"/>
    <w:rsid w:val="00871130"/>
    <w:rsid w:val="00871DD2"/>
    <w:rsid w:val="0087289F"/>
    <w:rsid w:val="00873095"/>
    <w:rsid w:val="00874D15"/>
    <w:rsid w:val="00874E97"/>
    <w:rsid w:val="00875DA3"/>
    <w:rsid w:val="008760C8"/>
    <w:rsid w:val="0087716A"/>
    <w:rsid w:val="00877952"/>
    <w:rsid w:val="0088093B"/>
    <w:rsid w:val="008820D4"/>
    <w:rsid w:val="00882321"/>
    <w:rsid w:val="008825CD"/>
    <w:rsid w:val="00882776"/>
    <w:rsid w:val="008832A1"/>
    <w:rsid w:val="00883B69"/>
    <w:rsid w:val="00883CC5"/>
    <w:rsid w:val="00883DC1"/>
    <w:rsid w:val="0088428B"/>
    <w:rsid w:val="00887144"/>
    <w:rsid w:val="008874C9"/>
    <w:rsid w:val="00887621"/>
    <w:rsid w:val="00887874"/>
    <w:rsid w:val="00890BAF"/>
    <w:rsid w:val="00890D50"/>
    <w:rsid w:val="00890F88"/>
    <w:rsid w:val="00891250"/>
    <w:rsid w:val="008913DC"/>
    <w:rsid w:val="0089299D"/>
    <w:rsid w:val="00893A15"/>
    <w:rsid w:val="00893E15"/>
    <w:rsid w:val="00893E6F"/>
    <w:rsid w:val="008944DC"/>
    <w:rsid w:val="00895826"/>
    <w:rsid w:val="00895FC5"/>
    <w:rsid w:val="0089686F"/>
    <w:rsid w:val="008A00B4"/>
    <w:rsid w:val="008A0FB4"/>
    <w:rsid w:val="008A2150"/>
    <w:rsid w:val="008A3820"/>
    <w:rsid w:val="008A3965"/>
    <w:rsid w:val="008A43C9"/>
    <w:rsid w:val="008A4B37"/>
    <w:rsid w:val="008A4CF8"/>
    <w:rsid w:val="008A55F5"/>
    <w:rsid w:val="008A5ED0"/>
    <w:rsid w:val="008A65D4"/>
    <w:rsid w:val="008A6D04"/>
    <w:rsid w:val="008A74BF"/>
    <w:rsid w:val="008B0094"/>
    <w:rsid w:val="008B09FA"/>
    <w:rsid w:val="008B0C4F"/>
    <w:rsid w:val="008B13BD"/>
    <w:rsid w:val="008B16A0"/>
    <w:rsid w:val="008B3FD2"/>
    <w:rsid w:val="008B4F70"/>
    <w:rsid w:val="008B53A7"/>
    <w:rsid w:val="008B5E34"/>
    <w:rsid w:val="008B6532"/>
    <w:rsid w:val="008B6BFD"/>
    <w:rsid w:val="008B6F83"/>
    <w:rsid w:val="008C1287"/>
    <w:rsid w:val="008C2E5B"/>
    <w:rsid w:val="008C337C"/>
    <w:rsid w:val="008C359A"/>
    <w:rsid w:val="008C40B5"/>
    <w:rsid w:val="008C4743"/>
    <w:rsid w:val="008C474E"/>
    <w:rsid w:val="008C5EF6"/>
    <w:rsid w:val="008C619F"/>
    <w:rsid w:val="008C67BC"/>
    <w:rsid w:val="008C6982"/>
    <w:rsid w:val="008C6B24"/>
    <w:rsid w:val="008C7728"/>
    <w:rsid w:val="008C7BF8"/>
    <w:rsid w:val="008C7F99"/>
    <w:rsid w:val="008D1A7E"/>
    <w:rsid w:val="008D1BC9"/>
    <w:rsid w:val="008D2039"/>
    <w:rsid w:val="008D3A85"/>
    <w:rsid w:val="008D3D37"/>
    <w:rsid w:val="008D401C"/>
    <w:rsid w:val="008D415C"/>
    <w:rsid w:val="008D451B"/>
    <w:rsid w:val="008D527E"/>
    <w:rsid w:val="008D595B"/>
    <w:rsid w:val="008D60AB"/>
    <w:rsid w:val="008D6437"/>
    <w:rsid w:val="008D6CA3"/>
    <w:rsid w:val="008D6FF5"/>
    <w:rsid w:val="008E101D"/>
    <w:rsid w:val="008E1879"/>
    <w:rsid w:val="008E1FD9"/>
    <w:rsid w:val="008E20ED"/>
    <w:rsid w:val="008E2B82"/>
    <w:rsid w:val="008E34A2"/>
    <w:rsid w:val="008E393B"/>
    <w:rsid w:val="008E39A3"/>
    <w:rsid w:val="008E3EE3"/>
    <w:rsid w:val="008E40AF"/>
    <w:rsid w:val="008E50CF"/>
    <w:rsid w:val="008E53D4"/>
    <w:rsid w:val="008E56A8"/>
    <w:rsid w:val="008E5761"/>
    <w:rsid w:val="008E5CCD"/>
    <w:rsid w:val="008E6D14"/>
    <w:rsid w:val="008E7D14"/>
    <w:rsid w:val="008E7F21"/>
    <w:rsid w:val="008F066B"/>
    <w:rsid w:val="008F0FA0"/>
    <w:rsid w:val="008F1716"/>
    <w:rsid w:val="008F1ECD"/>
    <w:rsid w:val="008F232C"/>
    <w:rsid w:val="008F24A1"/>
    <w:rsid w:val="008F2E2F"/>
    <w:rsid w:val="008F2F4E"/>
    <w:rsid w:val="008F3C8A"/>
    <w:rsid w:val="008F3ED8"/>
    <w:rsid w:val="008F3FA1"/>
    <w:rsid w:val="008F40B3"/>
    <w:rsid w:val="008F4942"/>
    <w:rsid w:val="008F5164"/>
    <w:rsid w:val="008F54B4"/>
    <w:rsid w:val="008F5A42"/>
    <w:rsid w:val="008F5F8B"/>
    <w:rsid w:val="008F71BC"/>
    <w:rsid w:val="008F73D5"/>
    <w:rsid w:val="008F7768"/>
    <w:rsid w:val="008F787B"/>
    <w:rsid w:val="00900BA1"/>
    <w:rsid w:val="009029A7"/>
    <w:rsid w:val="009029F6"/>
    <w:rsid w:val="00903583"/>
    <w:rsid w:val="00903AAD"/>
    <w:rsid w:val="00903AFB"/>
    <w:rsid w:val="00905814"/>
    <w:rsid w:val="009060BA"/>
    <w:rsid w:val="00907583"/>
    <w:rsid w:val="009076D8"/>
    <w:rsid w:val="00907803"/>
    <w:rsid w:val="00907B4F"/>
    <w:rsid w:val="00907F8C"/>
    <w:rsid w:val="00910878"/>
    <w:rsid w:val="00911371"/>
    <w:rsid w:val="0091138B"/>
    <w:rsid w:val="00911923"/>
    <w:rsid w:val="00911B6A"/>
    <w:rsid w:val="00911B72"/>
    <w:rsid w:val="0091251A"/>
    <w:rsid w:val="00912E3E"/>
    <w:rsid w:val="00913B98"/>
    <w:rsid w:val="00914210"/>
    <w:rsid w:val="009143A5"/>
    <w:rsid w:val="00915C08"/>
    <w:rsid w:val="0091656B"/>
    <w:rsid w:val="009168F9"/>
    <w:rsid w:val="0091706E"/>
    <w:rsid w:val="009175A4"/>
    <w:rsid w:val="009200A5"/>
    <w:rsid w:val="00920AAF"/>
    <w:rsid w:val="0092141A"/>
    <w:rsid w:val="00922074"/>
    <w:rsid w:val="009221A2"/>
    <w:rsid w:val="00922569"/>
    <w:rsid w:val="00922BBB"/>
    <w:rsid w:val="00922E28"/>
    <w:rsid w:val="00923083"/>
    <w:rsid w:val="0092378A"/>
    <w:rsid w:val="009240BE"/>
    <w:rsid w:val="00924FD2"/>
    <w:rsid w:val="009253D6"/>
    <w:rsid w:val="00925A18"/>
    <w:rsid w:val="00925EDD"/>
    <w:rsid w:val="00926366"/>
    <w:rsid w:val="00926711"/>
    <w:rsid w:val="00926B39"/>
    <w:rsid w:val="0092733C"/>
    <w:rsid w:val="00930050"/>
    <w:rsid w:val="00930109"/>
    <w:rsid w:val="00930BA9"/>
    <w:rsid w:val="0093166A"/>
    <w:rsid w:val="00933356"/>
    <w:rsid w:val="00933DC4"/>
    <w:rsid w:val="009341FA"/>
    <w:rsid w:val="009345E7"/>
    <w:rsid w:val="00935DCE"/>
    <w:rsid w:val="009361E7"/>
    <w:rsid w:val="009372AF"/>
    <w:rsid w:val="009374DA"/>
    <w:rsid w:val="0093780F"/>
    <w:rsid w:val="00937AB2"/>
    <w:rsid w:val="00940154"/>
    <w:rsid w:val="0094016A"/>
    <w:rsid w:val="00940E11"/>
    <w:rsid w:val="009411B8"/>
    <w:rsid w:val="00941645"/>
    <w:rsid w:val="00942CE1"/>
    <w:rsid w:val="009431AA"/>
    <w:rsid w:val="00943BA5"/>
    <w:rsid w:val="0094456E"/>
    <w:rsid w:val="0094485A"/>
    <w:rsid w:val="00944D02"/>
    <w:rsid w:val="0094522F"/>
    <w:rsid w:val="00945966"/>
    <w:rsid w:val="00945CDD"/>
    <w:rsid w:val="00946457"/>
    <w:rsid w:val="009471C4"/>
    <w:rsid w:val="009474B6"/>
    <w:rsid w:val="0094776E"/>
    <w:rsid w:val="00950CA2"/>
    <w:rsid w:val="00950FEC"/>
    <w:rsid w:val="00951965"/>
    <w:rsid w:val="00951AFA"/>
    <w:rsid w:val="00952F0A"/>
    <w:rsid w:val="00952F35"/>
    <w:rsid w:val="00953B0B"/>
    <w:rsid w:val="00953CA3"/>
    <w:rsid w:val="0095436E"/>
    <w:rsid w:val="00954614"/>
    <w:rsid w:val="00957371"/>
    <w:rsid w:val="00957702"/>
    <w:rsid w:val="009579A8"/>
    <w:rsid w:val="00957D66"/>
    <w:rsid w:val="00957F04"/>
    <w:rsid w:val="00961323"/>
    <w:rsid w:val="00961CE4"/>
    <w:rsid w:val="0096206B"/>
    <w:rsid w:val="00962241"/>
    <w:rsid w:val="00962648"/>
    <w:rsid w:val="00962C9D"/>
    <w:rsid w:val="009634F9"/>
    <w:rsid w:val="00965189"/>
    <w:rsid w:val="00966BE7"/>
    <w:rsid w:val="009672F3"/>
    <w:rsid w:val="00967CB0"/>
    <w:rsid w:val="009706C1"/>
    <w:rsid w:val="00970981"/>
    <w:rsid w:val="009727F2"/>
    <w:rsid w:val="00972D46"/>
    <w:rsid w:val="00972D78"/>
    <w:rsid w:val="00973625"/>
    <w:rsid w:val="009757C6"/>
    <w:rsid w:val="00975E53"/>
    <w:rsid w:val="009763A3"/>
    <w:rsid w:val="00976CCE"/>
    <w:rsid w:val="00977A45"/>
    <w:rsid w:val="009809A7"/>
    <w:rsid w:val="00980FF5"/>
    <w:rsid w:val="00981D54"/>
    <w:rsid w:val="00981D8F"/>
    <w:rsid w:val="00981DD6"/>
    <w:rsid w:val="009821A7"/>
    <w:rsid w:val="00982F47"/>
    <w:rsid w:val="009848F8"/>
    <w:rsid w:val="00984AEB"/>
    <w:rsid w:val="00985C2E"/>
    <w:rsid w:val="00985D02"/>
    <w:rsid w:val="009867CB"/>
    <w:rsid w:val="00986F00"/>
    <w:rsid w:val="00987AD3"/>
    <w:rsid w:val="009902D8"/>
    <w:rsid w:val="00990366"/>
    <w:rsid w:val="00990A02"/>
    <w:rsid w:val="00990A09"/>
    <w:rsid w:val="0099100D"/>
    <w:rsid w:val="0099121B"/>
    <w:rsid w:val="00992157"/>
    <w:rsid w:val="009921CB"/>
    <w:rsid w:val="009924F9"/>
    <w:rsid w:val="00992901"/>
    <w:rsid w:val="00992C80"/>
    <w:rsid w:val="00992F9A"/>
    <w:rsid w:val="009949B9"/>
    <w:rsid w:val="00995124"/>
    <w:rsid w:val="0099570F"/>
    <w:rsid w:val="00995F5A"/>
    <w:rsid w:val="0099657C"/>
    <w:rsid w:val="00996F0F"/>
    <w:rsid w:val="0099799E"/>
    <w:rsid w:val="009A0DE3"/>
    <w:rsid w:val="009A0EA8"/>
    <w:rsid w:val="009A1201"/>
    <w:rsid w:val="009A1FA5"/>
    <w:rsid w:val="009A21BA"/>
    <w:rsid w:val="009A23B3"/>
    <w:rsid w:val="009A264C"/>
    <w:rsid w:val="009A32E9"/>
    <w:rsid w:val="009A3B66"/>
    <w:rsid w:val="009A4075"/>
    <w:rsid w:val="009A4391"/>
    <w:rsid w:val="009A4751"/>
    <w:rsid w:val="009A59B2"/>
    <w:rsid w:val="009A5A5D"/>
    <w:rsid w:val="009A5EDE"/>
    <w:rsid w:val="009A6A5A"/>
    <w:rsid w:val="009B0993"/>
    <w:rsid w:val="009B1AF2"/>
    <w:rsid w:val="009B23B2"/>
    <w:rsid w:val="009B27BF"/>
    <w:rsid w:val="009B29A3"/>
    <w:rsid w:val="009B2AF1"/>
    <w:rsid w:val="009B30AC"/>
    <w:rsid w:val="009B3327"/>
    <w:rsid w:val="009B344B"/>
    <w:rsid w:val="009B5574"/>
    <w:rsid w:val="009B5BA2"/>
    <w:rsid w:val="009B5F61"/>
    <w:rsid w:val="009B6A77"/>
    <w:rsid w:val="009B6F65"/>
    <w:rsid w:val="009B7909"/>
    <w:rsid w:val="009B7A1B"/>
    <w:rsid w:val="009C1B31"/>
    <w:rsid w:val="009C25DE"/>
    <w:rsid w:val="009C589C"/>
    <w:rsid w:val="009C58AC"/>
    <w:rsid w:val="009C6533"/>
    <w:rsid w:val="009D03EF"/>
    <w:rsid w:val="009D05D7"/>
    <w:rsid w:val="009D2FD3"/>
    <w:rsid w:val="009D3C11"/>
    <w:rsid w:val="009D4090"/>
    <w:rsid w:val="009D47BC"/>
    <w:rsid w:val="009D4AD0"/>
    <w:rsid w:val="009D5858"/>
    <w:rsid w:val="009D590D"/>
    <w:rsid w:val="009D5D64"/>
    <w:rsid w:val="009D61D7"/>
    <w:rsid w:val="009D65AA"/>
    <w:rsid w:val="009D6D86"/>
    <w:rsid w:val="009D6F48"/>
    <w:rsid w:val="009D718C"/>
    <w:rsid w:val="009D7C45"/>
    <w:rsid w:val="009E0F06"/>
    <w:rsid w:val="009E0FC0"/>
    <w:rsid w:val="009E11F0"/>
    <w:rsid w:val="009E15A9"/>
    <w:rsid w:val="009E1656"/>
    <w:rsid w:val="009E1BBF"/>
    <w:rsid w:val="009E2917"/>
    <w:rsid w:val="009E29DE"/>
    <w:rsid w:val="009E35C2"/>
    <w:rsid w:val="009E3AF6"/>
    <w:rsid w:val="009E4592"/>
    <w:rsid w:val="009E4776"/>
    <w:rsid w:val="009E4E27"/>
    <w:rsid w:val="009E51B0"/>
    <w:rsid w:val="009E563D"/>
    <w:rsid w:val="009E5AA9"/>
    <w:rsid w:val="009E5EF3"/>
    <w:rsid w:val="009E5FDD"/>
    <w:rsid w:val="009E7954"/>
    <w:rsid w:val="009F0094"/>
    <w:rsid w:val="009F0118"/>
    <w:rsid w:val="009F09AA"/>
    <w:rsid w:val="009F0AF1"/>
    <w:rsid w:val="009F12F3"/>
    <w:rsid w:val="009F15B3"/>
    <w:rsid w:val="009F1B92"/>
    <w:rsid w:val="009F1F4A"/>
    <w:rsid w:val="009F3A81"/>
    <w:rsid w:val="009F406B"/>
    <w:rsid w:val="009F4301"/>
    <w:rsid w:val="009F464A"/>
    <w:rsid w:val="009F541C"/>
    <w:rsid w:val="009F6456"/>
    <w:rsid w:val="009F6861"/>
    <w:rsid w:val="009F68E0"/>
    <w:rsid w:val="009F6908"/>
    <w:rsid w:val="009F7640"/>
    <w:rsid w:val="00A00E00"/>
    <w:rsid w:val="00A02BEB"/>
    <w:rsid w:val="00A02BF3"/>
    <w:rsid w:val="00A0345F"/>
    <w:rsid w:val="00A0374E"/>
    <w:rsid w:val="00A04D21"/>
    <w:rsid w:val="00A04E4C"/>
    <w:rsid w:val="00A04ECA"/>
    <w:rsid w:val="00A05110"/>
    <w:rsid w:val="00A06518"/>
    <w:rsid w:val="00A079A1"/>
    <w:rsid w:val="00A079AE"/>
    <w:rsid w:val="00A101E6"/>
    <w:rsid w:val="00A10731"/>
    <w:rsid w:val="00A109E9"/>
    <w:rsid w:val="00A10B4B"/>
    <w:rsid w:val="00A1178D"/>
    <w:rsid w:val="00A11DA3"/>
    <w:rsid w:val="00A126F0"/>
    <w:rsid w:val="00A13341"/>
    <w:rsid w:val="00A13EC6"/>
    <w:rsid w:val="00A148B2"/>
    <w:rsid w:val="00A150D1"/>
    <w:rsid w:val="00A15995"/>
    <w:rsid w:val="00A1683D"/>
    <w:rsid w:val="00A16C89"/>
    <w:rsid w:val="00A16D84"/>
    <w:rsid w:val="00A1732A"/>
    <w:rsid w:val="00A175E1"/>
    <w:rsid w:val="00A20339"/>
    <w:rsid w:val="00A20341"/>
    <w:rsid w:val="00A2060F"/>
    <w:rsid w:val="00A20BC7"/>
    <w:rsid w:val="00A20CDD"/>
    <w:rsid w:val="00A214ED"/>
    <w:rsid w:val="00A21925"/>
    <w:rsid w:val="00A219F2"/>
    <w:rsid w:val="00A21BE4"/>
    <w:rsid w:val="00A22322"/>
    <w:rsid w:val="00A22660"/>
    <w:rsid w:val="00A2270E"/>
    <w:rsid w:val="00A229C7"/>
    <w:rsid w:val="00A22C06"/>
    <w:rsid w:val="00A22CAB"/>
    <w:rsid w:val="00A22E51"/>
    <w:rsid w:val="00A231C5"/>
    <w:rsid w:val="00A23636"/>
    <w:rsid w:val="00A2413C"/>
    <w:rsid w:val="00A245C1"/>
    <w:rsid w:val="00A24AC9"/>
    <w:rsid w:val="00A259AF"/>
    <w:rsid w:val="00A25D64"/>
    <w:rsid w:val="00A26D99"/>
    <w:rsid w:val="00A26DBF"/>
    <w:rsid w:val="00A30835"/>
    <w:rsid w:val="00A3112B"/>
    <w:rsid w:val="00A31418"/>
    <w:rsid w:val="00A315E5"/>
    <w:rsid w:val="00A317BF"/>
    <w:rsid w:val="00A31A3E"/>
    <w:rsid w:val="00A32133"/>
    <w:rsid w:val="00A3254F"/>
    <w:rsid w:val="00A326DD"/>
    <w:rsid w:val="00A32F73"/>
    <w:rsid w:val="00A3390B"/>
    <w:rsid w:val="00A34FAD"/>
    <w:rsid w:val="00A354DB"/>
    <w:rsid w:val="00A36851"/>
    <w:rsid w:val="00A36BB8"/>
    <w:rsid w:val="00A372A6"/>
    <w:rsid w:val="00A37A02"/>
    <w:rsid w:val="00A37B53"/>
    <w:rsid w:val="00A37CF2"/>
    <w:rsid w:val="00A40FF3"/>
    <w:rsid w:val="00A427D5"/>
    <w:rsid w:val="00A42F78"/>
    <w:rsid w:val="00A43017"/>
    <w:rsid w:val="00A430AB"/>
    <w:rsid w:val="00A4324A"/>
    <w:rsid w:val="00A43BC7"/>
    <w:rsid w:val="00A44513"/>
    <w:rsid w:val="00A44A6C"/>
    <w:rsid w:val="00A44BBD"/>
    <w:rsid w:val="00A44BD7"/>
    <w:rsid w:val="00A45E8C"/>
    <w:rsid w:val="00A4634F"/>
    <w:rsid w:val="00A468CA"/>
    <w:rsid w:val="00A46B2C"/>
    <w:rsid w:val="00A47659"/>
    <w:rsid w:val="00A476C7"/>
    <w:rsid w:val="00A519B0"/>
    <w:rsid w:val="00A51A60"/>
    <w:rsid w:val="00A52315"/>
    <w:rsid w:val="00A5352B"/>
    <w:rsid w:val="00A53692"/>
    <w:rsid w:val="00A5429D"/>
    <w:rsid w:val="00A54DE3"/>
    <w:rsid w:val="00A5536E"/>
    <w:rsid w:val="00A5684C"/>
    <w:rsid w:val="00A57002"/>
    <w:rsid w:val="00A5710E"/>
    <w:rsid w:val="00A57861"/>
    <w:rsid w:val="00A57A9E"/>
    <w:rsid w:val="00A57B64"/>
    <w:rsid w:val="00A60162"/>
    <w:rsid w:val="00A608A7"/>
    <w:rsid w:val="00A60EE2"/>
    <w:rsid w:val="00A61141"/>
    <w:rsid w:val="00A627D5"/>
    <w:rsid w:val="00A636B7"/>
    <w:rsid w:val="00A63848"/>
    <w:rsid w:val="00A63C0E"/>
    <w:rsid w:val="00A65A24"/>
    <w:rsid w:val="00A66130"/>
    <w:rsid w:val="00A66450"/>
    <w:rsid w:val="00A66971"/>
    <w:rsid w:val="00A66D3B"/>
    <w:rsid w:val="00A66E49"/>
    <w:rsid w:val="00A674FF"/>
    <w:rsid w:val="00A67652"/>
    <w:rsid w:val="00A678BF"/>
    <w:rsid w:val="00A70D1D"/>
    <w:rsid w:val="00A70EFA"/>
    <w:rsid w:val="00A72018"/>
    <w:rsid w:val="00A7344F"/>
    <w:rsid w:val="00A746CA"/>
    <w:rsid w:val="00A75392"/>
    <w:rsid w:val="00A76C27"/>
    <w:rsid w:val="00A76FB4"/>
    <w:rsid w:val="00A803BE"/>
    <w:rsid w:val="00A80D02"/>
    <w:rsid w:val="00A8126D"/>
    <w:rsid w:val="00A813AD"/>
    <w:rsid w:val="00A814F4"/>
    <w:rsid w:val="00A828AF"/>
    <w:rsid w:val="00A839C6"/>
    <w:rsid w:val="00A83E95"/>
    <w:rsid w:val="00A84055"/>
    <w:rsid w:val="00A84BFB"/>
    <w:rsid w:val="00A8514E"/>
    <w:rsid w:val="00A8535C"/>
    <w:rsid w:val="00A862D1"/>
    <w:rsid w:val="00A86758"/>
    <w:rsid w:val="00A8682B"/>
    <w:rsid w:val="00A87941"/>
    <w:rsid w:val="00A87CB8"/>
    <w:rsid w:val="00A9005B"/>
    <w:rsid w:val="00A9011E"/>
    <w:rsid w:val="00A901EB"/>
    <w:rsid w:val="00A90625"/>
    <w:rsid w:val="00A90798"/>
    <w:rsid w:val="00A90E8C"/>
    <w:rsid w:val="00A9155C"/>
    <w:rsid w:val="00A91829"/>
    <w:rsid w:val="00A927FD"/>
    <w:rsid w:val="00A93167"/>
    <w:rsid w:val="00A93C6C"/>
    <w:rsid w:val="00A94657"/>
    <w:rsid w:val="00A949CB"/>
    <w:rsid w:val="00A95253"/>
    <w:rsid w:val="00A95793"/>
    <w:rsid w:val="00A95CDB"/>
    <w:rsid w:val="00A961E1"/>
    <w:rsid w:val="00A971FD"/>
    <w:rsid w:val="00A973F2"/>
    <w:rsid w:val="00A978F6"/>
    <w:rsid w:val="00A97E85"/>
    <w:rsid w:val="00AA0C64"/>
    <w:rsid w:val="00AA1476"/>
    <w:rsid w:val="00AA14E1"/>
    <w:rsid w:val="00AA15BE"/>
    <w:rsid w:val="00AA1D59"/>
    <w:rsid w:val="00AA22B1"/>
    <w:rsid w:val="00AA2E27"/>
    <w:rsid w:val="00AA39F4"/>
    <w:rsid w:val="00AA39F5"/>
    <w:rsid w:val="00AA3A84"/>
    <w:rsid w:val="00AA3B54"/>
    <w:rsid w:val="00AA416A"/>
    <w:rsid w:val="00AA4409"/>
    <w:rsid w:val="00AA4476"/>
    <w:rsid w:val="00AA4BF2"/>
    <w:rsid w:val="00AA5002"/>
    <w:rsid w:val="00AA56A4"/>
    <w:rsid w:val="00AA5AE8"/>
    <w:rsid w:val="00AA5F24"/>
    <w:rsid w:val="00AA65F3"/>
    <w:rsid w:val="00AA7BC7"/>
    <w:rsid w:val="00AB16CA"/>
    <w:rsid w:val="00AB1E3A"/>
    <w:rsid w:val="00AB1F5C"/>
    <w:rsid w:val="00AB2577"/>
    <w:rsid w:val="00AB2721"/>
    <w:rsid w:val="00AB2F7C"/>
    <w:rsid w:val="00AB3D17"/>
    <w:rsid w:val="00AB4088"/>
    <w:rsid w:val="00AB55AD"/>
    <w:rsid w:val="00AB5BE9"/>
    <w:rsid w:val="00AB664E"/>
    <w:rsid w:val="00AB67AA"/>
    <w:rsid w:val="00AB7245"/>
    <w:rsid w:val="00AB73C6"/>
    <w:rsid w:val="00AB7439"/>
    <w:rsid w:val="00AC0C60"/>
    <w:rsid w:val="00AC0D3C"/>
    <w:rsid w:val="00AC279E"/>
    <w:rsid w:val="00AC3860"/>
    <w:rsid w:val="00AC48E1"/>
    <w:rsid w:val="00AC4961"/>
    <w:rsid w:val="00AC4DEB"/>
    <w:rsid w:val="00AC5317"/>
    <w:rsid w:val="00AC5821"/>
    <w:rsid w:val="00AC6EF1"/>
    <w:rsid w:val="00AC6F0D"/>
    <w:rsid w:val="00AC7282"/>
    <w:rsid w:val="00AC72C9"/>
    <w:rsid w:val="00AC7F20"/>
    <w:rsid w:val="00AD05AB"/>
    <w:rsid w:val="00AD06E7"/>
    <w:rsid w:val="00AD06EB"/>
    <w:rsid w:val="00AD0A7F"/>
    <w:rsid w:val="00AD2A0E"/>
    <w:rsid w:val="00AD2F86"/>
    <w:rsid w:val="00AD38F1"/>
    <w:rsid w:val="00AD417D"/>
    <w:rsid w:val="00AD4B82"/>
    <w:rsid w:val="00AD4FF8"/>
    <w:rsid w:val="00AD5510"/>
    <w:rsid w:val="00AD5BFA"/>
    <w:rsid w:val="00AD6D46"/>
    <w:rsid w:val="00AE00E3"/>
    <w:rsid w:val="00AE0176"/>
    <w:rsid w:val="00AE10DC"/>
    <w:rsid w:val="00AE1691"/>
    <w:rsid w:val="00AE16C6"/>
    <w:rsid w:val="00AE1B17"/>
    <w:rsid w:val="00AE1CAB"/>
    <w:rsid w:val="00AE1E52"/>
    <w:rsid w:val="00AE222B"/>
    <w:rsid w:val="00AE299D"/>
    <w:rsid w:val="00AE3244"/>
    <w:rsid w:val="00AE326A"/>
    <w:rsid w:val="00AE3504"/>
    <w:rsid w:val="00AE38EB"/>
    <w:rsid w:val="00AE3C12"/>
    <w:rsid w:val="00AE3FDC"/>
    <w:rsid w:val="00AE50A2"/>
    <w:rsid w:val="00AE51AC"/>
    <w:rsid w:val="00AE529C"/>
    <w:rsid w:val="00AE5329"/>
    <w:rsid w:val="00AE64D8"/>
    <w:rsid w:val="00AE7173"/>
    <w:rsid w:val="00AE72A2"/>
    <w:rsid w:val="00AE7505"/>
    <w:rsid w:val="00AF042E"/>
    <w:rsid w:val="00AF10CE"/>
    <w:rsid w:val="00AF1266"/>
    <w:rsid w:val="00AF1A78"/>
    <w:rsid w:val="00AF302E"/>
    <w:rsid w:val="00AF31C0"/>
    <w:rsid w:val="00AF3598"/>
    <w:rsid w:val="00AF3A89"/>
    <w:rsid w:val="00AF4677"/>
    <w:rsid w:val="00AF49E7"/>
    <w:rsid w:val="00AF4E7D"/>
    <w:rsid w:val="00AF5186"/>
    <w:rsid w:val="00AF53AE"/>
    <w:rsid w:val="00AF63BB"/>
    <w:rsid w:val="00AF6AA0"/>
    <w:rsid w:val="00AF7698"/>
    <w:rsid w:val="00AF7995"/>
    <w:rsid w:val="00B00095"/>
    <w:rsid w:val="00B007D1"/>
    <w:rsid w:val="00B00A6A"/>
    <w:rsid w:val="00B00EC9"/>
    <w:rsid w:val="00B0129E"/>
    <w:rsid w:val="00B01B1F"/>
    <w:rsid w:val="00B01C2D"/>
    <w:rsid w:val="00B01C54"/>
    <w:rsid w:val="00B02164"/>
    <w:rsid w:val="00B02373"/>
    <w:rsid w:val="00B024B6"/>
    <w:rsid w:val="00B0287C"/>
    <w:rsid w:val="00B02AF0"/>
    <w:rsid w:val="00B02CBA"/>
    <w:rsid w:val="00B03496"/>
    <w:rsid w:val="00B03D82"/>
    <w:rsid w:val="00B041EF"/>
    <w:rsid w:val="00B04FF6"/>
    <w:rsid w:val="00B057E5"/>
    <w:rsid w:val="00B07357"/>
    <w:rsid w:val="00B079E7"/>
    <w:rsid w:val="00B07BF9"/>
    <w:rsid w:val="00B07E5D"/>
    <w:rsid w:val="00B109C3"/>
    <w:rsid w:val="00B10E9E"/>
    <w:rsid w:val="00B1327B"/>
    <w:rsid w:val="00B13EF4"/>
    <w:rsid w:val="00B14221"/>
    <w:rsid w:val="00B14E5B"/>
    <w:rsid w:val="00B15D14"/>
    <w:rsid w:val="00B16820"/>
    <w:rsid w:val="00B16C49"/>
    <w:rsid w:val="00B1711A"/>
    <w:rsid w:val="00B17473"/>
    <w:rsid w:val="00B176B3"/>
    <w:rsid w:val="00B20B3F"/>
    <w:rsid w:val="00B210DC"/>
    <w:rsid w:val="00B212FB"/>
    <w:rsid w:val="00B2138A"/>
    <w:rsid w:val="00B21438"/>
    <w:rsid w:val="00B219A7"/>
    <w:rsid w:val="00B21F1D"/>
    <w:rsid w:val="00B21FF3"/>
    <w:rsid w:val="00B222F4"/>
    <w:rsid w:val="00B22C7D"/>
    <w:rsid w:val="00B2406A"/>
    <w:rsid w:val="00B24730"/>
    <w:rsid w:val="00B24CA3"/>
    <w:rsid w:val="00B2580A"/>
    <w:rsid w:val="00B25A75"/>
    <w:rsid w:val="00B25B45"/>
    <w:rsid w:val="00B25D8E"/>
    <w:rsid w:val="00B267FB"/>
    <w:rsid w:val="00B26D7A"/>
    <w:rsid w:val="00B270B9"/>
    <w:rsid w:val="00B27994"/>
    <w:rsid w:val="00B27AD3"/>
    <w:rsid w:val="00B30154"/>
    <w:rsid w:val="00B302E5"/>
    <w:rsid w:val="00B30DBD"/>
    <w:rsid w:val="00B30EF0"/>
    <w:rsid w:val="00B323CE"/>
    <w:rsid w:val="00B32D25"/>
    <w:rsid w:val="00B33666"/>
    <w:rsid w:val="00B336E4"/>
    <w:rsid w:val="00B336F8"/>
    <w:rsid w:val="00B33F67"/>
    <w:rsid w:val="00B3453E"/>
    <w:rsid w:val="00B34F79"/>
    <w:rsid w:val="00B35060"/>
    <w:rsid w:val="00B36925"/>
    <w:rsid w:val="00B37DA1"/>
    <w:rsid w:val="00B4153A"/>
    <w:rsid w:val="00B41871"/>
    <w:rsid w:val="00B43762"/>
    <w:rsid w:val="00B445BC"/>
    <w:rsid w:val="00B4460B"/>
    <w:rsid w:val="00B44A2F"/>
    <w:rsid w:val="00B44FA2"/>
    <w:rsid w:val="00B453EF"/>
    <w:rsid w:val="00B45623"/>
    <w:rsid w:val="00B46C74"/>
    <w:rsid w:val="00B46E47"/>
    <w:rsid w:val="00B479B0"/>
    <w:rsid w:val="00B50D55"/>
    <w:rsid w:val="00B50DCF"/>
    <w:rsid w:val="00B518D6"/>
    <w:rsid w:val="00B51BB5"/>
    <w:rsid w:val="00B52217"/>
    <w:rsid w:val="00B52241"/>
    <w:rsid w:val="00B52F3A"/>
    <w:rsid w:val="00B5488E"/>
    <w:rsid w:val="00B5492A"/>
    <w:rsid w:val="00B5514C"/>
    <w:rsid w:val="00B552CA"/>
    <w:rsid w:val="00B55502"/>
    <w:rsid w:val="00B55F99"/>
    <w:rsid w:val="00B55FA8"/>
    <w:rsid w:val="00B56316"/>
    <w:rsid w:val="00B5637C"/>
    <w:rsid w:val="00B56A3F"/>
    <w:rsid w:val="00B57821"/>
    <w:rsid w:val="00B60AA9"/>
    <w:rsid w:val="00B60B21"/>
    <w:rsid w:val="00B60D93"/>
    <w:rsid w:val="00B613C7"/>
    <w:rsid w:val="00B61EFA"/>
    <w:rsid w:val="00B62BE6"/>
    <w:rsid w:val="00B63274"/>
    <w:rsid w:val="00B63498"/>
    <w:rsid w:val="00B634E1"/>
    <w:rsid w:val="00B6410D"/>
    <w:rsid w:val="00B64429"/>
    <w:rsid w:val="00B649E8"/>
    <w:rsid w:val="00B64AE2"/>
    <w:rsid w:val="00B6571F"/>
    <w:rsid w:val="00B659A5"/>
    <w:rsid w:val="00B6628D"/>
    <w:rsid w:val="00B666CC"/>
    <w:rsid w:val="00B668A9"/>
    <w:rsid w:val="00B66E8A"/>
    <w:rsid w:val="00B70D95"/>
    <w:rsid w:val="00B71ECF"/>
    <w:rsid w:val="00B735CD"/>
    <w:rsid w:val="00B73811"/>
    <w:rsid w:val="00B74CF7"/>
    <w:rsid w:val="00B76410"/>
    <w:rsid w:val="00B77091"/>
    <w:rsid w:val="00B7730A"/>
    <w:rsid w:val="00B77B1B"/>
    <w:rsid w:val="00B802C7"/>
    <w:rsid w:val="00B80A8E"/>
    <w:rsid w:val="00B81D06"/>
    <w:rsid w:val="00B81DFB"/>
    <w:rsid w:val="00B81E8D"/>
    <w:rsid w:val="00B8263A"/>
    <w:rsid w:val="00B826E9"/>
    <w:rsid w:val="00B82C80"/>
    <w:rsid w:val="00B8300B"/>
    <w:rsid w:val="00B83876"/>
    <w:rsid w:val="00B84ABA"/>
    <w:rsid w:val="00B8609B"/>
    <w:rsid w:val="00B87E99"/>
    <w:rsid w:val="00B90346"/>
    <w:rsid w:val="00B912F1"/>
    <w:rsid w:val="00B91375"/>
    <w:rsid w:val="00B92925"/>
    <w:rsid w:val="00B92ADB"/>
    <w:rsid w:val="00B92B9D"/>
    <w:rsid w:val="00B93F54"/>
    <w:rsid w:val="00B946A0"/>
    <w:rsid w:val="00B959D9"/>
    <w:rsid w:val="00B95AA1"/>
    <w:rsid w:val="00B95ADF"/>
    <w:rsid w:val="00B96747"/>
    <w:rsid w:val="00B96C47"/>
    <w:rsid w:val="00B96EE0"/>
    <w:rsid w:val="00B97154"/>
    <w:rsid w:val="00B97401"/>
    <w:rsid w:val="00BA0D13"/>
    <w:rsid w:val="00BA12FB"/>
    <w:rsid w:val="00BA13A8"/>
    <w:rsid w:val="00BA1D7C"/>
    <w:rsid w:val="00BA2B5C"/>
    <w:rsid w:val="00BA327D"/>
    <w:rsid w:val="00BA3D3C"/>
    <w:rsid w:val="00BA435F"/>
    <w:rsid w:val="00BA4BF5"/>
    <w:rsid w:val="00BA4F0F"/>
    <w:rsid w:val="00BA55EC"/>
    <w:rsid w:val="00BA5741"/>
    <w:rsid w:val="00BA5EC1"/>
    <w:rsid w:val="00BA6D0A"/>
    <w:rsid w:val="00BA70DD"/>
    <w:rsid w:val="00BA7462"/>
    <w:rsid w:val="00BA7746"/>
    <w:rsid w:val="00BB0A6E"/>
    <w:rsid w:val="00BB109B"/>
    <w:rsid w:val="00BB1469"/>
    <w:rsid w:val="00BB16F5"/>
    <w:rsid w:val="00BB19C5"/>
    <w:rsid w:val="00BB1C86"/>
    <w:rsid w:val="00BB2781"/>
    <w:rsid w:val="00BB310E"/>
    <w:rsid w:val="00BB3EB3"/>
    <w:rsid w:val="00BB3FC2"/>
    <w:rsid w:val="00BB4B8A"/>
    <w:rsid w:val="00BB4E9F"/>
    <w:rsid w:val="00BB55C3"/>
    <w:rsid w:val="00BB5759"/>
    <w:rsid w:val="00BB60CF"/>
    <w:rsid w:val="00BC0351"/>
    <w:rsid w:val="00BC0605"/>
    <w:rsid w:val="00BC0902"/>
    <w:rsid w:val="00BC0E2A"/>
    <w:rsid w:val="00BC1FB8"/>
    <w:rsid w:val="00BC2842"/>
    <w:rsid w:val="00BC350F"/>
    <w:rsid w:val="00BC45D3"/>
    <w:rsid w:val="00BC473A"/>
    <w:rsid w:val="00BC56A0"/>
    <w:rsid w:val="00BC5847"/>
    <w:rsid w:val="00BC5FD0"/>
    <w:rsid w:val="00BC6A03"/>
    <w:rsid w:val="00BD03DF"/>
    <w:rsid w:val="00BD04DE"/>
    <w:rsid w:val="00BD0BA1"/>
    <w:rsid w:val="00BD2714"/>
    <w:rsid w:val="00BD3155"/>
    <w:rsid w:val="00BD3CE3"/>
    <w:rsid w:val="00BD4B22"/>
    <w:rsid w:val="00BD4C2B"/>
    <w:rsid w:val="00BD510B"/>
    <w:rsid w:val="00BD6730"/>
    <w:rsid w:val="00BD696D"/>
    <w:rsid w:val="00BD7279"/>
    <w:rsid w:val="00BD72AB"/>
    <w:rsid w:val="00BE0157"/>
    <w:rsid w:val="00BE1544"/>
    <w:rsid w:val="00BE18DC"/>
    <w:rsid w:val="00BE2674"/>
    <w:rsid w:val="00BE2FD6"/>
    <w:rsid w:val="00BE32E6"/>
    <w:rsid w:val="00BE3501"/>
    <w:rsid w:val="00BE3812"/>
    <w:rsid w:val="00BE3BA3"/>
    <w:rsid w:val="00BE3C6A"/>
    <w:rsid w:val="00BE4859"/>
    <w:rsid w:val="00BE5C5D"/>
    <w:rsid w:val="00BE6014"/>
    <w:rsid w:val="00BF0E4F"/>
    <w:rsid w:val="00BF1985"/>
    <w:rsid w:val="00BF1B5B"/>
    <w:rsid w:val="00BF1DDD"/>
    <w:rsid w:val="00BF215C"/>
    <w:rsid w:val="00BF2701"/>
    <w:rsid w:val="00BF3B8D"/>
    <w:rsid w:val="00BF4B91"/>
    <w:rsid w:val="00BF4DDA"/>
    <w:rsid w:val="00BF548A"/>
    <w:rsid w:val="00BF5D88"/>
    <w:rsid w:val="00BF6124"/>
    <w:rsid w:val="00BF6A30"/>
    <w:rsid w:val="00BF7509"/>
    <w:rsid w:val="00C000F7"/>
    <w:rsid w:val="00C001CF"/>
    <w:rsid w:val="00C00C99"/>
    <w:rsid w:val="00C01A98"/>
    <w:rsid w:val="00C01B81"/>
    <w:rsid w:val="00C035E9"/>
    <w:rsid w:val="00C05B47"/>
    <w:rsid w:val="00C05FD0"/>
    <w:rsid w:val="00C06771"/>
    <w:rsid w:val="00C0742C"/>
    <w:rsid w:val="00C07E8F"/>
    <w:rsid w:val="00C1091D"/>
    <w:rsid w:val="00C10BFD"/>
    <w:rsid w:val="00C10CB7"/>
    <w:rsid w:val="00C12129"/>
    <w:rsid w:val="00C124B4"/>
    <w:rsid w:val="00C125F5"/>
    <w:rsid w:val="00C128DD"/>
    <w:rsid w:val="00C12FC1"/>
    <w:rsid w:val="00C134FD"/>
    <w:rsid w:val="00C139D3"/>
    <w:rsid w:val="00C139EC"/>
    <w:rsid w:val="00C13ABF"/>
    <w:rsid w:val="00C13BBE"/>
    <w:rsid w:val="00C140FF"/>
    <w:rsid w:val="00C146E6"/>
    <w:rsid w:val="00C15E54"/>
    <w:rsid w:val="00C17834"/>
    <w:rsid w:val="00C17ACA"/>
    <w:rsid w:val="00C17D7D"/>
    <w:rsid w:val="00C20753"/>
    <w:rsid w:val="00C20B16"/>
    <w:rsid w:val="00C2174F"/>
    <w:rsid w:val="00C218F8"/>
    <w:rsid w:val="00C21B13"/>
    <w:rsid w:val="00C21B27"/>
    <w:rsid w:val="00C22D96"/>
    <w:rsid w:val="00C22DD4"/>
    <w:rsid w:val="00C24357"/>
    <w:rsid w:val="00C250F5"/>
    <w:rsid w:val="00C25B28"/>
    <w:rsid w:val="00C265E8"/>
    <w:rsid w:val="00C2706E"/>
    <w:rsid w:val="00C27864"/>
    <w:rsid w:val="00C30CBF"/>
    <w:rsid w:val="00C31202"/>
    <w:rsid w:val="00C31690"/>
    <w:rsid w:val="00C317E6"/>
    <w:rsid w:val="00C31ACC"/>
    <w:rsid w:val="00C32013"/>
    <w:rsid w:val="00C3255D"/>
    <w:rsid w:val="00C32795"/>
    <w:rsid w:val="00C342FD"/>
    <w:rsid w:val="00C3497D"/>
    <w:rsid w:val="00C34A0E"/>
    <w:rsid w:val="00C34AE7"/>
    <w:rsid w:val="00C3529A"/>
    <w:rsid w:val="00C35A10"/>
    <w:rsid w:val="00C35AF6"/>
    <w:rsid w:val="00C3667C"/>
    <w:rsid w:val="00C36F7B"/>
    <w:rsid w:val="00C37665"/>
    <w:rsid w:val="00C37FA1"/>
    <w:rsid w:val="00C40165"/>
    <w:rsid w:val="00C40858"/>
    <w:rsid w:val="00C40A16"/>
    <w:rsid w:val="00C40AE8"/>
    <w:rsid w:val="00C42691"/>
    <w:rsid w:val="00C42CC1"/>
    <w:rsid w:val="00C42EB2"/>
    <w:rsid w:val="00C44CA6"/>
    <w:rsid w:val="00C45389"/>
    <w:rsid w:val="00C455CC"/>
    <w:rsid w:val="00C45DE4"/>
    <w:rsid w:val="00C45EF0"/>
    <w:rsid w:val="00C47558"/>
    <w:rsid w:val="00C5014B"/>
    <w:rsid w:val="00C501E2"/>
    <w:rsid w:val="00C50915"/>
    <w:rsid w:val="00C50B2B"/>
    <w:rsid w:val="00C50D0D"/>
    <w:rsid w:val="00C5155B"/>
    <w:rsid w:val="00C52299"/>
    <w:rsid w:val="00C523FD"/>
    <w:rsid w:val="00C52EFE"/>
    <w:rsid w:val="00C53008"/>
    <w:rsid w:val="00C53C2C"/>
    <w:rsid w:val="00C550CC"/>
    <w:rsid w:val="00C55D68"/>
    <w:rsid w:val="00C55E0D"/>
    <w:rsid w:val="00C55FA0"/>
    <w:rsid w:val="00C56684"/>
    <w:rsid w:val="00C56946"/>
    <w:rsid w:val="00C56CC0"/>
    <w:rsid w:val="00C5784D"/>
    <w:rsid w:val="00C579EA"/>
    <w:rsid w:val="00C61003"/>
    <w:rsid w:val="00C61053"/>
    <w:rsid w:val="00C6152B"/>
    <w:rsid w:val="00C61ACA"/>
    <w:rsid w:val="00C61B57"/>
    <w:rsid w:val="00C61D52"/>
    <w:rsid w:val="00C629E0"/>
    <w:rsid w:val="00C63B68"/>
    <w:rsid w:val="00C63CE1"/>
    <w:rsid w:val="00C64684"/>
    <w:rsid w:val="00C66047"/>
    <w:rsid w:val="00C660EE"/>
    <w:rsid w:val="00C678BF"/>
    <w:rsid w:val="00C701A5"/>
    <w:rsid w:val="00C708B6"/>
    <w:rsid w:val="00C71150"/>
    <w:rsid w:val="00C71C69"/>
    <w:rsid w:val="00C71E02"/>
    <w:rsid w:val="00C723F6"/>
    <w:rsid w:val="00C7272C"/>
    <w:rsid w:val="00C736C6"/>
    <w:rsid w:val="00C73791"/>
    <w:rsid w:val="00C73D6D"/>
    <w:rsid w:val="00C73FF2"/>
    <w:rsid w:val="00C74BB9"/>
    <w:rsid w:val="00C74C33"/>
    <w:rsid w:val="00C74C6F"/>
    <w:rsid w:val="00C75557"/>
    <w:rsid w:val="00C75E5C"/>
    <w:rsid w:val="00C763D2"/>
    <w:rsid w:val="00C76E62"/>
    <w:rsid w:val="00C77847"/>
    <w:rsid w:val="00C778DC"/>
    <w:rsid w:val="00C8010A"/>
    <w:rsid w:val="00C80D13"/>
    <w:rsid w:val="00C825BB"/>
    <w:rsid w:val="00C828A3"/>
    <w:rsid w:val="00C82949"/>
    <w:rsid w:val="00C82CD8"/>
    <w:rsid w:val="00C831A8"/>
    <w:rsid w:val="00C83368"/>
    <w:rsid w:val="00C837BA"/>
    <w:rsid w:val="00C85320"/>
    <w:rsid w:val="00C86F67"/>
    <w:rsid w:val="00C870D5"/>
    <w:rsid w:val="00C87267"/>
    <w:rsid w:val="00C87529"/>
    <w:rsid w:val="00C90512"/>
    <w:rsid w:val="00C905AF"/>
    <w:rsid w:val="00C90FBA"/>
    <w:rsid w:val="00C91990"/>
    <w:rsid w:val="00C919F6"/>
    <w:rsid w:val="00C9209E"/>
    <w:rsid w:val="00C9498A"/>
    <w:rsid w:val="00C949F8"/>
    <w:rsid w:val="00C958E3"/>
    <w:rsid w:val="00C9612F"/>
    <w:rsid w:val="00C9675B"/>
    <w:rsid w:val="00C96A1E"/>
    <w:rsid w:val="00C96EAF"/>
    <w:rsid w:val="00C978B9"/>
    <w:rsid w:val="00C97BC2"/>
    <w:rsid w:val="00CA0F1E"/>
    <w:rsid w:val="00CA1B84"/>
    <w:rsid w:val="00CA1F34"/>
    <w:rsid w:val="00CA1FAD"/>
    <w:rsid w:val="00CA245B"/>
    <w:rsid w:val="00CA362B"/>
    <w:rsid w:val="00CA417B"/>
    <w:rsid w:val="00CA4ED2"/>
    <w:rsid w:val="00CA5317"/>
    <w:rsid w:val="00CA594F"/>
    <w:rsid w:val="00CA5E4D"/>
    <w:rsid w:val="00CA740F"/>
    <w:rsid w:val="00CA7464"/>
    <w:rsid w:val="00CA78B4"/>
    <w:rsid w:val="00CA7C12"/>
    <w:rsid w:val="00CB01BB"/>
    <w:rsid w:val="00CB0ED8"/>
    <w:rsid w:val="00CB111B"/>
    <w:rsid w:val="00CB17DA"/>
    <w:rsid w:val="00CB267C"/>
    <w:rsid w:val="00CB2857"/>
    <w:rsid w:val="00CB2D9B"/>
    <w:rsid w:val="00CB4518"/>
    <w:rsid w:val="00CB54B9"/>
    <w:rsid w:val="00CB5E5F"/>
    <w:rsid w:val="00CB667D"/>
    <w:rsid w:val="00CB6D10"/>
    <w:rsid w:val="00CB79E2"/>
    <w:rsid w:val="00CC2335"/>
    <w:rsid w:val="00CC2ECC"/>
    <w:rsid w:val="00CC36EE"/>
    <w:rsid w:val="00CC37F1"/>
    <w:rsid w:val="00CC3F01"/>
    <w:rsid w:val="00CC4177"/>
    <w:rsid w:val="00CC44F8"/>
    <w:rsid w:val="00CC4908"/>
    <w:rsid w:val="00CC4E00"/>
    <w:rsid w:val="00CC5174"/>
    <w:rsid w:val="00CC5A9A"/>
    <w:rsid w:val="00CC5B0B"/>
    <w:rsid w:val="00CC600B"/>
    <w:rsid w:val="00CC6030"/>
    <w:rsid w:val="00CC6F32"/>
    <w:rsid w:val="00CC7224"/>
    <w:rsid w:val="00CD03E7"/>
    <w:rsid w:val="00CD06C7"/>
    <w:rsid w:val="00CD0990"/>
    <w:rsid w:val="00CD0CA7"/>
    <w:rsid w:val="00CD1773"/>
    <w:rsid w:val="00CD241B"/>
    <w:rsid w:val="00CD29FA"/>
    <w:rsid w:val="00CD2DF0"/>
    <w:rsid w:val="00CD43E4"/>
    <w:rsid w:val="00CD481F"/>
    <w:rsid w:val="00CD6266"/>
    <w:rsid w:val="00CD6B6A"/>
    <w:rsid w:val="00CD70BC"/>
    <w:rsid w:val="00CD76F7"/>
    <w:rsid w:val="00CD798D"/>
    <w:rsid w:val="00CE067A"/>
    <w:rsid w:val="00CE067B"/>
    <w:rsid w:val="00CE1355"/>
    <w:rsid w:val="00CE1BA9"/>
    <w:rsid w:val="00CE318F"/>
    <w:rsid w:val="00CE3636"/>
    <w:rsid w:val="00CE398F"/>
    <w:rsid w:val="00CE418B"/>
    <w:rsid w:val="00CE57CF"/>
    <w:rsid w:val="00CE5D5D"/>
    <w:rsid w:val="00CF00BC"/>
    <w:rsid w:val="00CF01F9"/>
    <w:rsid w:val="00CF0AA6"/>
    <w:rsid w:val="00CF0E4E"/>
    <w:rsid w:val="00CF121D"/>
    <w:rsid w:val="00CF1428"/>
    <w:rsid w:val="00CF18CD"/>
    <w:rsid w:val="00CF2402"/>
    <w:rsid w:val="00CF2888"/>
    <w:rsid w:val="00CF37A4"/>
    <w:rsid w:val="00CF3F04"/>
    <w:rsid w:val="00CF46F9"/>
    <w:rsid w:val="00CF56C0"/>
    <w:rsid w:val="00CF5FA2"/>
    <w:rsid w:val="00CF623F"/>
    <w:rsid w:val="00CF692B"/>
    <w:rsid w:val="00CF6E4E"/>
    <w:rsid w:val="00CF7558"/>
    <w:rsid w:val="00CF76BC"/>
    <w:rsid w:val="00CF79B1"/>
    <w:rsid w:val="00CF7ABF"/>
    <w:rsid w:val="00D003AC"/>
    <w:rsid w:val="00D00F61"/>
    <w:rsid w:val="00D015ED"/>
    <w:rsid w:val="00D01855"/>
    <w:rsid w:val="00D01DC7"/>
    <w:rsid w:val="00D01F1D"/>
    <w:rsid w:val="00D0282E"/>
    <w:rsid w:val="00D03358"/>
    <w:rsid w:val="00D0340C"/>
    <w:rsid w:val="00D048A4"/>
    <w:rsid w:val="00D04ADA"/>
    <w:rsid w:val="00D05761"/>
    <w:rsid w:val="00D057E8"/>
    <w:rsid w:val="00D05914"/>
    <w:rsid w:val="00D05AF6"/>
    <w:rsid w:val="00D06239"/>
    <w:rsid w:val="00D06E4C"/>
    <w:rsid w:val="00D07180"/>
    <w:rsid w:val="00D0773E"/>
    <w:rsid w:val="00D078F8"/>
    <w:rsid w:val="00D079C4"/>
    <w:rsid w:val="00D10D3C"/>
    <w:rsid w:val="00D10D77"/>
    <w:rsid w:val="00D117D3"/>
    <w:rsid w:val="00D11C3A"/>
    <w:rsid w:val="00D1304C"/>
    <w:rsid w:val="00D134D2"/>
    <w:rsid w:val="00D14115"/>
    <w:rsid w:val="00D14D05"/>
    <w:rsid w:val="00D14D59"/>
    <w:rsid w:val="00D14F74"/>
    <w:rsid w:val="00D15639"/>
    <w:rsid w:val="00D15787"/>
    <w:rsid w:val="00D15BF4"/>
    <w:rsid w:val="00D16039"/>
    <w:rsid w:val="00D16998"/>
    <w:rsid w:val="00D175EC"/>
    <w:rsid w:val="00D17AA5"/>
    <w:rsid w:val="00D20849"/>
    <w:rsid w:val="00D22236"/>
    <w:rsid w:val="00D22F10"/>
    <w:rsid w:val="00D23108"/>
    <w:rsid w:val="00D23231"/>
    <w:rsid w:val="00D23E85"/>
    <w:rsid w:val="00D24143"/>
    <w:rsid w:val="00D2477B"/>
    <w:rsid w:val="00D24A8A"/>
    <w:rsid w:val="00D24C3C"/>
    <w:rsid w:val="00D251D3"/>
    <w:rsid w:val="00D258AD"/>
    <w:rsid w:val="00D259DE"/>
    <w:rsid w:val="00D25F22"/>
    <w:rsid w:val="00D26653"/>
    <w:rsid w:val="00D275EC"/>
    <w:rsid w:val="00D27F7D"/>
    <w:rsid w:val="00D309D7"/>
    <w:rsid w:val="00D30D01"/>
    <w:rsid w:val="00D30DE5"/>
    <w:rsid w:val="00D314A9"/>
    <w:rsid w:val="00D317F9"/>
    <w:rsid w:val="00D32AF4"/>
    <w:rsid w:val="00D33797"/>
    <w:rsid w:val="00D338AB"/>
    <w:rsid w:val="00D33D02"/>
    <w:rsid w:val="00D3403A"/>
    <w:rsid w:val="00D34267"/>
    <w:rsid w:val="00D34649"/>
    <w:rsid w:val="00D34932"/>
    <w:rsid w:val="00D35B0D"/>
    <w:rsid w:val="00D3626C"/>
    <w:rsid w:val="00D36A4E"/>
    <w:rsid w:val="00D36DD6"/>
    <w:rsid w:val="00D36F83"/>
    <w:rsid w:val="00D37387"/>
    <w:rsid w:val="00D37958"/>
    <w:rsid w:val="00D40B8E"/>
    <w:rsid w:val="00D40EF9"/>
    <w:rsid w:val="00D414D4"/>
    <w:rsid w:val="00D41FAF"/>
    <w:rsid w:val="00D43537"/>
    <w:rsid w:val="00D44CAB"/>
    <w:rsid w:val="00D44D89"/>
    <w:rsid w:val="00D45084"/>
    <w:rsid w:val="00D4533A"/>
    <w:rsid w:val="00D45C42"/>
    <w:rsid w:val="00D47381"/>
    <w:rsid w:val="00D4740B"/>
    <w:rsid w:val="00D474C3"/>
    <w:rsid w:val="00D47AFE"/>
    <w:rsid w:val="00D508BC"/>
    <w:rsid w:val="00D50F5D"/>
    <w:rsid w:val="00D51BD1"/>
    <w:rsid w:val="00D51CF3"/>
    <w:rsid w:val="00D521B9"/>
    <w:rsid w:val="00D522A1"/>
    <w:rsid w:val="00D52967"/>
    <w:rsid w:val="00D53274"/>
    <w:rsid w:val="00D53A70"/>
    <w:rsid w:val="00D5419E"/>
    <w:rsid w:val="00D541B2"/>
    <w:rsid w:val="00D54E9A"/>
    <w:rsid w:val="00D55C68"/>
    <w:rsid w:val="00D55FC9"/>
    <w:rsid w:val="00D56731"/>
    <w:rsid w:val="00D57C76"/>
    <w:rsid w:val="00D60745"/>
    <w:rsid w:val="00D60F28"/>
    <w:rsid w:val="00D621B2"/>
    <w:rsid w:val="00D62728"/>
    <w:rsid w:val="00D62BEB"/>
    <w:rsid w:val="00D62C0B"/>
    <w:rsid w:val="00D643FB"/>
    <w:rsid w:val="00D664FC"/>
    <w:rsid w:val="00D66F6A"/>
    <w:rsid w:val="00D6737F"/>
    <w:rsid w:val="00D6770F"/>
    <w:rsid w:val="00D67F7F"/>
    <w:rsid w:val="00D70238"/>
    <w:rsid w:val="00D705D3"/>
    <w:rsid w:val="00D71726"/>
    <w:rsid w:val="00D71B07"/>
    <w:rsid w:val="00D727CB"/>
    <w:rsid w:val="00D728B6"/>
    <w:rsid w:val="00D738A1"/>
    <w:rsid w:val="00D7515A"/>
    <w:rsid w:val="00D75384"/>
    <w:rsid w:val="00D754A8"/>
    <w:rsid w:val="00D754DB"/>
    <w:rsid w:val="00D75EEB"/>
    <w:rsid w:val="00D75EFD"/>
    <w:rsid w:val="00D76B93"/>
    <w:rsid w:val="00D76D1A"/>
    <w:rsid w:val="00D77150"/>
    <w:rsid w:val="00D77982"/>
    <w:rsid w:val="00D779EB"/>
    <w:rsid w:val="00D8044B"/>
    <w:rsid w:val="00D80870"/>
    <w:rsid w:val="00D80D4C"/>
    <w:rsid w:val="00D81417"/>
    <w:rsid w:val="00D8184A"/>
    <w:rsid w:val="00D8190A"/>
    <w:rsid w:val="00D81E15"/>
    <w:rsid w:val="00D82814"/>
    <w:rsid w:val="00D8346B"/>
    <w:rsid w:val="00D84314"/>
    <w:rsid w:val="00D86191"/>
    <w:rsid w:val="00D86192"/>
    <w:rsid w:val="00D864B9"/>
    <w:rsid w:val="00D867DE"/>
    <w:rsid w:val="00D871FF"/>
    <w:rsid w:val="00D877B7"/>
    <w:rsid w:val="00D87885"/>
    <w:rsid w:val="00D87A14"/>
    <w:rsid w:val="00D87A9F"/>
    <w:rsid w:val="00D87B31"/>
    <w:rsid w:val="00D87C23"/>
    <w:rsid w:val="00D900D7"/>
    <w:rsid w:val="00D9019A"/>
    <w:rsid w:val="00D90543"/>
    <w:rsid w:val="00D90C10"/>
    <w:rsid w:val="00D923D4"/>
    <w:rsid w:val="00D93182"/>
    <w:rsid w:val="00D93321"/>
    <w:rsid w:val="00D93659"/>
    <w:rsid w:val="00D937E8"/>
    <w:rsid w:val="00D939FC"/>
    <w:rsid w:val="00D948F4"/>
    <w:rsid w:val="00D94E5D"/>
    <w:rsid w:val="00D95104"/>
    <w:rsid w:val="00D95654"/>
    <w:rsid w:val="00D95AEA"/>
    <w:rsid w:val="00D972EF"/>
    <w:rsid w:val="00D9759E"/>
    <w:rsid w:val="00D97935"/>
    <w:rsid w:val="00DA0656"/>
    <w:rsid w:val="00DA0BCE"/>
    <w:rsid w:val="00DA11D5"/>
    <w:rsid w:val="00DA121D"/>
    <w:rsid w:val="00DA17FF"/>
    <w:rsid w:val="00DA1FEE"/>
    <w:rsid w:val="00DA20F5"/>
    <w:rsid w:val="00DA2344"/>
    <w:rsid w:val="00DA272A"/>
    <w:rsid w:val="00DA33C1"/>
    <w:rsid w:val="00DA4B72"/>
    <w:rsid w:val="00DA5442"/>
    <w:rsid w:val="00DA5974"/>
    <w:rsid w:val="00DA608C"/>
    <w:rsid w:val="00DA65A9"/>
    <w:rsid w:val="00DA7624"/>
    <w:rsid w:val="00DA7876"/>
    <w:rsid w:val="00DA7BF6"/>
    <w:rsid w:val="00DB027C"/>
    <w:rsid w:val="00DB10FB"/>
    <w:rsid w:val="00DB169B"/>
    <w:rsid w:val="00DB1A5B"/>
    <w:rsid w:val="00DB3161"/>
    <w:rsid w:val="00DB34F7"/>
    <w:rsid w:val="00DB36AE"/>
    <w:rsid w:val="00DB3730"/>
    <w:rsid w:val="00DB5829"/>
    <w:rsid w:val="00DB5A53"/>
    <w:rsid w:val="00DB6200"/>
    <w:rsid w:val="00DB64C4"/>
    <w:rsid w:val="00DB6A3B"/>
    <w:rsid w:val="00DB6D49"/>
    <w:rsid w:val="00DB7923"/>
    <w:rsid w:val="00DC0028"/>
    <w:rsid w:val="00DC0311"/>
    <w:rsid w:val="00DC0A9B"/>
    <w:rsid w:val="00DC0C4C"/>
    <w:rsid w:val="00DC19C2"/>
    <w:rsid w:val="00DC2D55"/>
    <w:rsid w:val="00DC2ED7"/>
    <w:rsid w:val="00DC2FCA"/>
    <w:rsid w:val="00DC3F54"/>
    <w:rsid w:val="00DC6AF9"/>
    <w:rsid w:val="00DC6B57"/>
    <w:rsid w:val="00DC7198"/>
    <w:rsid w:val="00DC79E4"/>
    <w:rsid w:val="00DC7BDF"/>
    <w:rsid w:val="00DD0391"/>
    <w:rsid w:val="00DD075E"/>
    <w:rsid w:val="00DD0C1F"/>
    <w:rsid w:val="00DD11A5"/>
    <w:rsid w:val="00DD11D4"/>
    <w:rsid w:val="00DD1260"/>
    <w:rsid w:val="00DD1275"/>
    <w:rsid w:val="00DD26C8"/>
    <w:rsid w:val="00DD34C3"/>
    <w:rsid w:val="00DD357E"/>
    <w:rsid w:val="00DD3747"/>
    <w:rsid w:val="00DD4AF4"/>
    <w:rsid w:val="00DD4C4D"/>
    <w:rsid w:val="00DD4EED"/>
    <w:rsid w:val="00DD53A3"/>
    <w:rsid w:val="00DD5E55"/>
    <w:rsid w:val="00DD767B"/>
    <w:rsid w:val="00DD780F"/>
    <w:rsid w:val="00DD79D3"/>
    <w:rsid w:val="00DE07F6"/>
    <w:rsid w:val="00DE1206"/>
    <w:rsid w:val="00DE27CF"/>
    <w:rsid w:val="00DE3030"/>
    <w:rsid w:val="00DE52C4"/>
    <w:rsid w:val="00DE52FA"/>
    <w:rsid w:val="00DE54C3"/>
    <w:rsid w:val="00DE5DE7"/>
    <w:rsid w:val="00DE65DA"/>
    <w:rsid w:val="00DE6714"/>
    <w:rsid w:val="00DE6FFB"/>
    <w:rsid w:val="00DF0978"/>
    <w:rsid w:val="00DF14E6"/>
    <w:rsid w:val="00DF2093"/>
    <w:rsid w:val="00DF2728"/>
    <w:rsid w:val="00DF3AC7"/>
    <w:rsid w:val="00DF4176"/>
    <w:rsid w:val="00DF546F"/>
    <w:rsid w:val="00DF557D"/>
    <w:rsid w:val="00DF593B"/>
    <w:rsid w:val="00DF6460"/>
    <w:rsid w:val="00DF64CB"/>
    <w:rsid w:val="00DF730E"/>
    <w:rsid w:val="00E008CA"/>
    <w:rsid w:val="00E00B18"/>
    <w:rsid w:val="00E0157E"/>
    <w:rsid w:val="00E01994"/>
    <w:rsid w:val="00E021FD"/>
    <w:rsid w:val="00E02C41"/>
    <w:rsid w:val="00E02EA2"/>
    <w:rsid w:val="00E031BA"/>
    <w:rsid w:val="00E042F6"/>
    <w:rsid w:val="00E05D60"/>
    <w:rsid w:val="00E0654F"/>
    <w:rsid w:val="00E07E84"/>
    <w:rsid w:val="00E10232"/>
    <w:rsid w:val="00E11659"/>
    <w:rsid w:val="00E1170D"/>
    <w:rsid w:val="00E11F18"/>
    <w:rsid w:val="00E12603"/>
    <w:rsid w:val="00E128F2"/>
    <w:rsid w:val="00E13377"/>
    <w:rsid w:val="00E139AF"/>
    <w:rsid w:val="00E13ADC"/>
    <w:rsid w:val="00E140E5"/>
    <w:rsid w:val="00E147A5"/>
    <w:rsid w:val="00E14F61"/>
    <w:rsid w:val="00E1531B"/>
    <w:rsid w:val="00E160ED"/>
    <w:rsid w:val="00E1693A"/>
    <w:rsid w:val="00E16A68"/>
    <w:rsid w:val="00E17293"/>
    <w:rsid w:val="00E17551"/>
    <w:rsid w:val="00E2057C"/>
    <w:rsid w:val="00E20929"/>
    <w:rsid w:val="00E21210"/>
    <w:rsid w:val="00E224F6"/>
    <w:rsid w:val="00E25389"/>
    <w:rsid w:val="00E25FB3"/>
    <w:rsid w:val="00E26178"/>
    <w:rsid w:val="00E270A4"/>
    <w:rsid w:val="00E2729B"/>
    <w:rsid w:val="00E3151B"/>
    <w:rsid w:val="00E319FA"/>
    <w:rsid w:val="00E31BE4"/>
    <w:rsid w:val="00E31F3A"/>
    <w:rsid w:val="00E344F1"/>
    <w:rsid w:val="00E34B93"/>
    <w:rsid w:val="00E34F3B"/>
    <w:rsid w:val="00E35008"/>
    <w:rsid w:val="00E3520A"/>
    <w:rsid w:val="00E355D4"/>
    <w:rsid w:val="00E3699B"/>
    <w:rsid w:val="00E3798E"/>
    <w:rsid w:val="00E379A9"/>
    <w:rsid w:val="00E40C92"/>
    <w:rsid w:val="00E41951"/>
    <w:rsid w:val="00E41ACB"/>
    <w:rsid w:val="00E41B9B"/>
    <w:rsid w:val="00E4254F"/>
    <w:rsid w:val="00E43165"/>
    <w:rsid w:val="00E439FD"/>
    <w:rsid w:val="00E45015"/>
    <w:rsid w:val="00E45875"/>
    <w:rsid w:val="00E45E68"/>
    <w:rsid w:val="00E46036"/>
    <w:rsid w:val="00E4709D"/>
    <w:rsid w:val="00E474D4"/>
    <w:rsid w:val="00E50D5C"/>
    <w:rsid w:val="00E50EF4"/>
    <w:rsid w:val="00E512EE"/>
    <w:rsid w:val="00E5151E"/>
    <w:rsid w:val="00E51532"/>
    <w:rsid w:val="00E5161B"/>
    <w:rsid w:val="00E51731"/>
    <w:rsid w:val="00E51F0D"/>
    <w:rsid w:val="00E52B62"/>
    <w:rsid w:val="00E52BAD"/>
    <w:rsid w:val="00E52DB2"/>
    <w:rsid w:val="00E533C1"/>
    <w:rsid w:val="00E53E40"/>
    <w:rsid w:val="00E5484C"/>
    <w:rsid w:val="00E55398"/>
    <w:rsid w:val="00E553CD"/>
    <w:rsid w:val="00E5563A"/>
    <w:rsid w:val="00E55648"/>
    <w:rsid w:val="00E557AA"/>
    <w:rsid w:val="00E55D2A"/>
    <w:rsid w:val="00E560ED"/>
    <w:rsid w:val="00E57127"/>
    <w:rsid w:val="00E57BA6"/>
    <w:rsid w:val="00E60B84"/>
    <w:rsid w:val="00E61418"/>
    <w:rsid w:val="00E615A9"/>
    <w:rsid w:val="00E62B0C"/>
    <w:rsid w:val="00E62B25"/>
    <w:rsid w:val="00E65375"/>
    <w:rsid w:val="00E65533"/>
    <w:rsid w:val="00E65592"/>
    <w:rsid w:val="00E655ED"/>
    <w:rsid w:val="00E65D6F"/>
    <w:rsid w:val="00E6615F"/>
    <w:rsid w:val="00E66E1F"/>
    <w:rsid w:val="00E6786B"/>
    <w:rsid w:val="00E71837"/>
    <w:rsid w:val="00E718FD"/>
    <w:rsid w:val="00E72098"/>
    <w:rsid w:val="00E725BE"/>
    <w:rsid w:val="00E72729"/>
    <w:rsid w:val="00E73B4C"/>
    <w:rsid w:val="00E73B8C"/>
    <w:rsid w:val="00E744EA"/>
    <w:rsid w:val="00E74795"/>
    <w:rsid w:val="00E75C35"/>
    <w:rsid w:val="00E76AD7"/>
    <w:rsid w:val="00E76CC1"/>
    <w:rsid w:val="00E76FBF"/>
    <w:rsid w:val="00E80196"/>
    <w:rsid w:val="00E817E8"/>
    <w:rsid w:val="00E81CA6"/>
    <w:rsid w:val="00E83C4B"/>
    <w:rsid w:val="00E83EAA"/>
    <w:rsid w:val="00E85E7A"/>
    <w:rsid w:val="00E863BF"/>
    <w:rsid w:val="00E86677"/>
    <w:rsid w:val="00E87D5C"/>
    <w:rsid w:val="00E9011B"/>
    <w:rsid w:val="00E901EF"/>
    <w:rsid w:val="00E90254"/>
    <w:rsid w:val="00E90956"/>
    <w:rsid w:val="00E9152A"/>
    <w:rsid w:val="00E915E4"/>
    <w:rsid w:val="00E93E8B"/>
    <w:rsid w:val="00E93FF1"/>
    <w:rsid w:val="00E9430E"/>
    <w:rsid w:val="00E953C4"/>
    <w:rsid w:val="00E960C6"/>
    <w:rsid w:val="00E97885"/>
    <w:rsid w:val="00E97ACD"/>
    <w:rsid w:val="00E97B18"/>
    <w:rsid w:val="00E97B49"/>
    <w:rsid w:val="00E97E82"/>
    <w:rsid w:val="00EA02D8"/>
    <w:rsid w:val="00EA0597"/>
    <w:rsid w:val="00EA05BD"/>
    <w:rsid w:val="00EA0D03"/>
    <w:rsid w:val="00EA1E99"/>
    <w:rsid w:val="00EA219B"/>
    <w:rsid w:val="00EA311E"/>
    <w:rsid w:val="00EA377F"/>
    <w:rsid w:val="00EA4A36"/>
    <w:rsid w:val="00EA52CF"/>
    <w:rsid w:val="00EA6F1A"/>
    <w:rsid w:val="00EB0FFE"/>
    <w:rsid w:val="00EB1C2E"/>
    <w:rsid w:val="00EB3294"/>
    <w:rsid w:val="00EB3C87"/>
    <w:rsid w:val="00EB3DD7"/>
    <w:rsid w:val="00EB4E61"/>
    <w:rsid w:val="00EB647C"/>
    <w:rsid w:val="00EB7033"/>
    <w:rsid w:val="00EB7990"/>
    <w:rsid w:val="00EB7999"/>
    <w:rsid w:val="00EC1084"/>
    <w:rsid w:val="00EC1143"/>
    <w:rsid w:val="00EC1C38"/>
    <w:rsid w:val="00EC2845"/>
    <w:rsid w:val="00EC2F2E"/>
    <w:rsid w:val="00EC346E"/>
    <w:rsid w:val="00EC385A"/>
    <w:rsid w:val="00EC5161"/>
    <w:rsid w:val="00EC550D"/>
    <w:rsid w:val="00EC6606"/>
    <w:rsid w:val="00EC68F3"/>
    <w:rsid w:val="00EC694D"/>
    <w:rsid w:val="00EC6C78"/>
    <w:rsid w:val="00EC75CA"/>
    <w:rsid w:val="00EC7D00"/>
    <w:rsid w:val="00EC7E9B"/>
    <w:rsid w:val="00ED013A"/>
    <w:rsid w:val="00ED0208"/>
    <w:rsid w:val="00ED0D7F"/>
    <w:rsid w:val="00ED120E"/>
    <w:rsid w:val="00ED22C8"/>
    <w:rsid w:val="00ED2AD1"/>
    <w:rsid w:val="00ED2D06"/>
    <w:rsid w:val="00ED2F10"/>
    <w:rsid w:val="00ED3078"/>
    <w:rsid w:val="00ED33A5"/>
    <w:rsid w:val="00ED3E67"/>
    <w:rsid w:val="00ED3FB4"/>
    <w:rsid w:val="00ED4074"/>
    <w:rsid w:val="00ED458E"/>
    <w:rsid w:val="00ED4EB7"/>
    <w:rsid w:val="00ED5B72"/>
    <w:rsid w:val="00ED6461"/>
    <w:rsid w:val="00ED785A"/>
    <w:rsid w:val="00ED78A4"/>
    <w:rsid w:val="00EE10A6"/>
    <w:rsid w:val="00EE1124"/>
    <w:rsid w:val="00EE11D7"/>
    <w:rsid w:val="00EE1524"/>
    <w:rsid w:val="00EE1856"/>
    <w:rsid w:val="00EE195B"/>
    <w:rsid w:val="00EE2048"/>
    <w:rsid w:val="00EE2168"/>
    <w:rsid w:val="00EE2BBB"/>
    <w:rsid w:val="00EE3844"/>
    <w:rsid w:val="00EE3A47"/>
    <w:rsid w:val="00EE4A4C"/>
    <w:rsid w:val="00EE4FDA"/>
    <w:rsid w:val="00EE5FE8"/>
    <w:rsid w:val="00EE614F"/>
    <w:rsid w:val="00EE6191"/>
    <w:rsid w:val="00EE61D0"/>
    <w:rsid w:val="00EE649B"/>
    <w:rsid w:val="00EE6B46"/>
    <w:rsid w:val="00EE6C4E"/>
    <w:rsid w:val="00EE6F95"/>
    <w:rsid w:val="00EF18DB"/>
    <w:rsid w:val="00EF1C86"/>
    <w:rsid w:val="00EF2A1F"/>
    <w:rsid w:val="00EF3795"/>
    <w:rsid w:val="00EF48D3"/>
    <w:rsid w:val="00EF5E79"/>
    <w:rsid w:val="00EF67F9"/>
    <w:rsid w:val="00EF69A3"/>
    <w:rsid w:val="00EF6E49"/>
    <w:rsid w:val="00EF76F3"/>
    <w:rsid w:val="00EF7729"/>
    <w:rsid w:val="00EF78C4"/>
    <w:rsid w:val="00EF7F6E"/>
    <w:rsid w:val="00F00EA9"/>
    <w:rsid w:val="00F014FE"/>
    <w:rsid w:val="00F015D7"/>
    <w:rsid w:val="00F02880"/>
    <w:rsid w:val="00F028CA"/>
    <w:rsid w:val="00F02A27"/>
    <w:rsid w:val="00F031A2"/>
    <w:rsid w:val="00F03410"/>
    <w:rsid w:val="00F0427C"/>
    <w:rsid w:val="00F04958"/>
    <w:rsid w:val="00F04A26"/>
    <w:rsid w:val="00F04AA1"/>
    <w:rsid w:val="00F0511A"/>
    <w:rsid w:val="00F055AC"/>
    <w:rsid w:val="00F05867"/>
    <w:rsid w:val="00F05911"/>
    <w:rsid w:val="00F062E7"/>
    <w:rsid w:val="00F0648F"/>
    <w:rsid w:val="00F06E3A"/>
    <w:rsid w:val="00F0762D"/>
    <w:rsid w:val="00F07CF6"/>
    <w:rsid w:val="00F101A7"/>
    <w:rsid w:val="00F105AE"/>
    <w:rsid w:val="00F10E2D"/>
    <w:rsid w:val="00F119D6"/>
    <w:rsid w:val="00F11B3E"/>
    <w:rsid w:val="00F129D2"/>
    <w:rsid w:val="00F13036"/>
    <w:rsid w:val="00F13592"/>
    <w:rsid w:val="00F1369A"/>
    <w:rsid w:val="00F13CF7"/>
    <w:rsid w:val="00F1471F"/>
    <w:rsid w:val="00F14BCC"/>
    <w:rsid w:val="00F1535A"/>
    <w:rsid w:val="00F1691E"/>
    <w:rsid w:val="00F169DD"/>
    <w:rsid w:val="00F16D19"/>
    <w:rsid w:val="00F16EB7"/>
    <w:rsid w:val="00F17644"/>
    <w:rsid w:val="00F20577"/>
    <w:rsid w:val="00F2078A"/>
    <w:rsid w:val="00F20999"/>
    <w:rsid w:val="00F216E5"/>
    <w:rsid w:val="00F21709"/>
    <w:rsid w:val="00F21D0A"/>
    <w:rsid w:val="00F23272"/>
    <w:rsid w:val="00F237D9"/>
    <w:rsid w:val="00F23F7C"/>
    <w:rsid w:val="00F2439C"/>
    <w:rsid w:val="00F2444F"/>
    <w:rsid w:val="00F248DD"/>
    <w:rsid w:val="00F24F26"/>
    <w:rsid w:val="00F25441"/>
    <w:rsid w:val="00F26657"/>
    <w:rsid w:val="00F272D1"/>
    <w:rsid w:val="00F275FF"/>
    <w:rsid w:val="00F27674"/>
    <w:rsid w:val="00F304AB"/>
    <w:rsid w:val="00F3110F"/>
    <w:rsid w:val="00F3249D"/>
    <w:rsid w:val="00F324B6"/>
    <w:rsid w:val="00F32AC8"/>
    <w:rsid w:val="00F33158"/>
    <w:rsid w:val="00F33226"/>
    <w:rsid w:val="00F33418"/>
    <w:rsid w:val="00F33693"/>
    <w:rsid w:val="00F3410D"/>
    <w:rsid w:val="00F3413E"/>
    <w:rsid w:val="00F34181"/>
    <w:rsid w:val="00F34332"/>
    <w:rsid w:val="00F351E7"/>
    <w:rsid w:val="00F35A34"/>
    <w:rsid w:val="00F35C89"/>
    <w:rsid w:val="00F35DF0"/>
    <w:rsid w:val="00F37631"/>
    <w:rsid w:val="00F40609"/>
    <w:rsid w:val="00F40759"/>
    <w:rsid w:val="00F4083F"/>
    <w:rsid w:val="00F40AAE"/>
    <w:rsid w:val="00F40C98"/>
    <w:rsid w:val="00F41DA2"/>
    <w:rsid w:val="00F4228B"/>
    <w:rsid w:val="00F423FA"/>
    <w:rsid w:val="00F42894"/>
    <w:rsid w:val="00F431D8"/>
    <w:rsid w:val="00F444FB"/>
    <w:rsid w:val="00F44A49"/>
    <w:rsid w:val="00F44DA3"/>
    <w:rsid w:val="00F44DCB"/>
    <w:rsid w:val="00F44E20"/>
    <w:rsid w:val="00F453D5"/>
    <w:rsid w:val="00F46A6F"/>
    <w:rsid w:val="00F47DC3"/>
    <w:rsid w:val="00F50BF9"/>
    <w:rsid w:val="00F511F5"/>
    <w:rsid w:val="00F513EB"/>
    <w:rsid w:val="00F5181A"/>
    <w:rsid w:val="00F51B95"/>
    <w:rsid w:val="00F5220B"/>
    <w:rsid w:val="00F52704"/>
    <w:rsid w:val="00F52BB3"/>
    <w:rsid w:val="00F54F79"/>
    <w:rsid w:val="00F54FF3"/>
    <w:rsid w:val="00F55B5C"/>
    <w:rsid w:val="00F563FE"/>
    <w:rsid w:val="00F56E0E"/>
    <w:rsid w:val="00F57397"/>
    <w:rsid w:val="00F603D4"/>
    <w:rsid w:val="00F6096A"/>
    <w:rsid w:val="00F60C98"/>
    <w:rsid w:val="00F618F4"/>
    <w:rsid w:val="00F6190F"/>
    <w:rsid w:val="00F61C2F"/>
    <w:rsid w:val="00F62E0D"/>
    <w:rsid w:val="00F63AB5"/>
    <w:rsid w:val="00F63D33"/>
    <w:rsid w:val="00F64FB1"/>
    <w:rsid w:val="00F6555A"/>
    <w:rsid w:val="00F65956"/>
    <w:rsid w:val="00F65E41"/>
    <w:rsid w:val="00F6601C"/>
    <w:rsid w:val="00F66164"/>
    <w:rsid w:val="00F662DE"/>
    <w:rsid w:val="00F66329"/>
    <w:rsid w:val="00F673C3"/>
    <w:rsid w:val="00F677F1"/>
    <w:rsid w:val="00F67EF1"/>
    <w:rsid w:val="00F704CE"/>
    <w:rsid w:val="00F70554"/>
    <w:rsid w:val="00F70C7E"/>
    <w:rsid w:val="00F71152"/>
    <w:rsid w:val="00F711FD"/>
    <w:rsid w:val="00F715F0"/>
    <w:rsid w:val="00F71E70"/>
    <w:rsid w:val="00F722F6"/>
    <w:rsid w:val="00F725A5"/>
    <w:rsid w:val="00F72C03"/>
    <w:rsid w:val="00F72E99"/>
    <w:rsid w:val="00F7315F"/>
    <w:rsid w:val="00F73E4A"/>
    <w:rsid w:val="00F73F98"/>
    <w:rsid w:val="00F742C5"/>
    <w:rsid w:val="00F7436D"/>
    <w:rsid w:val="00F748CB"/>
    <w:rsid w:val="00F74A5F"/>
    <w:rsid w:val="00F74A89"/>
    <w:rsid w:val="00F74C3A"/>
    <w:rsid w:val="00F75143"/>
    <w:rsid w:val="00F751D2"/>
    <w:rsid w:val="00F77505"/>
    <w:rsid w:val="00F803F3"/>
    <w:rsid w:val="00F81107"/>
    <w:rsid w:val="00F817F7"/>
    <w:rsid w:val="00F83340"/>
    <w:rsid w:val="00F8381F"/>
    <w:rsid w:val="00F8382B"/>
    <w:rsid w:val="00F838BF"/>
    <w:rsid w:val="00F863E8"/>
    <w:rsid w:val="00F867DF"/>
    <w:rsid w:val="00F86E6D"/>
    <w:rsid w:val="00F87451"/>
    <w:rsid w:val="00F900DF"/>
    <w:rsid w:val="00F9014C"/>
    <w:rsid w:val="00F91535"/>
    <w:rsid w:val="00F91E88"/>
    <w:rsid w:val="00F92548"/>
    <w:rsid w:val="00F9282A"/>
    <w:rsid w:val="00F95483"/>
    <w:rsid w:val="00F95633"/>
    <w:rsid w:val="00F9654C"/>
    <w:rsid w:val="00F96572"/>
    <w:rsid w:val="00F96D8A"/>
    <w:rsid w:val="00F975FF"/>
    <w:rsid w:val="00FA03B4"/>
    <w:rsid w:val="00FA05A5"/>
    <w:rsid w:val="00FA08DF"/>
    <w:rsid w:val="00FA0DE8"/>
    <w:rsid w:val="00FA0E52"/>
    <w:rsid w:val="00FA1361"/>
    <w:rsid w:val="00FA1AF0"/>
    <w:rsid w:val="00FA2184"/>
    <w:rsid w:val="00FA2850"/>
    <w:rsid w:val="00FA382E"/>
    <w:rsid w:val="00FA41BA"/>
    <w:rsid w:val="00FA4874"/>
    <w:rsid w:val="00FA4F70"/>
    <w:rsid w:val="00FA58DD"/>
    <w:rsid w:val="00FA5A62"/>
    <w:rsid w:val="00FA6A3F"/>
    <w:rsid w:val="00FA7A78"/>
    <w:rsid w:val="00FA7B11"/>
    <w:rsid w:val="00FA7FF6"/>
    <w:rsid w:val="00FB00BF"/>
    <w:rsid w:val="00FB013D"/>
    <w:rsid w:val="00FB174F"/>
    <w:rsid w:val="00FB1ABA"/>
    <w:rsid w:val="00FB1DE4"/>
    <w:rsid w:val="00FB232B"/>
    <w:rsid w:val="00FB29F5"/>
    <w:rsid w:val="00FB3243"/>
    <w:rsid w:val="00FB3701"/>
    <w:rsid w:val="00FB4047"/>
    <w:rsid w:val="00FB494B"/>
    <w:rsid w:val="00FB4BB5"/>
    <w:rsid w:val="00FB51AE"/>
    <w:rsid w:val="00FB537E"/>
    <w:rsid w:val="00FB5747"/>
    <w:rsid w:val="00FB63E9"/>
    <w:rsid w:val="00FB64DE"/>
    <w:rsid w:val="00FB78E8"/>
    <w:rsid w:val="00FB7BD5"/>
    <w:rsid w:val="00FC04B3"/>
    <w:rsid w:val="00FC0D04"/>
    <w:rsid w:val="00FC0E3A"/>
    <w:rsid w:val="00FC15A9"/>
    <w:rsid w:val="00FC2BF6"/>
    <w:rsid w:val="00FC451E"/>
    <w:rsid w:val="00FC6924"/>
    <w:rsid w:val="00FC6B0C"/>
    <w:rsid w:val="00FD1684"/>
    <w:rsid w:val="00FD1C34"/>
    <w:rsid w:val="00FD1C53"/>
    <w:rsid w:val="00FD1FBF"/>
    <w:rsid w:val="00FD21FD"/>
    <w:rsid w:val="00FD559C"/>
    <w:rsid w:val="00FD6526"/>
    <w:rsid w:val="00FD7ADD"/>
    <w:rsid w:val="00FE004D"/>
    <w:rsid w:val="00FE1524"/>
    <w:rsid w:val="00FE1528"/>
    <w:rsid w:val="00FE248F"/>
    <w:rsid w:val="00FE2669"/>
    <w:rsid w:val="00FE2780"/>
    <w:rsid w:val="00FE3A59"/>
    <w:rsid w:val="00FE41B6"/>
    <w:rsid w:val="00FE7545"/>
    <w:rsid w:val="00FF0339"/>
    <w:rsid w:val="00FF098C"/>
    <w:rsid w:val="00FF1223"/>
    <w:rsid w:val="00FF254B"/>
    <w:rsid w:val="00FF4196"/>
    <w:rsid w:val="00FF429B"/>
    <w:rsid w:val="00FF4643"/>
    <w:rsid w:val="00FF4890"/>
    <w:rsid w:val="00FF48C4"/>
    <w:rsid w:val="00FF548D"/>
    <w:rsid w:val="00FF5829"/>
    <w:rsid w:val="00FF5861"/>
    <w:rsid w:val="00FF76CC"/>
    <w:rsid w:val="00FF7AA5"/>
    <w:rsid w:val="00FF7B08"/>
    <w:rsid w:val="00FF7C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1A5"/>
    <w:rPr>
      <w:sz w:val="24"/>
      <w:szCs w:val="24"/>
    </w:rPr>
  </w:style>
  <w:style w:type="paragraph" w:styleId="1">
    <w:name w:val="heading 1"/>
    <w:basedOn w:val="a"/>
    <w:link w:val="10"/>
    <w:qFormat/>
    <w:rsid w:val="00922074"/>
    <w:pPr>
      <w:spacing w:before="100" w:beforeAutospacing="1" w:after="100" w:afterAutospacing="1"/>
      <w:outlineLvl w:val="0"/>
    </w:pPr>
    <w:rPr>
      <w:b/>
      <w:bCs/>
      <w:kern w:val="36"/>
      <w:sz w:val="36"/>
      <w:szCs w:val="36"/>
      <w:lang/>
    </w:rPr>
  </w:style>
  <w:style w:type="paragraph" w:styleId="2">
    <w:name w:val="heading 2"/>
    <w:basedOn w:val="a"/>
    <w:next w:val="a"/>
    <w:link w:val="20"/>
    <w:qFormat/>
    <w:rsid w:val="009B1AF2"/>
    <w:pPr>
      <w:keepNext/>
      <w:overflowPunct w:val="0"/>
      <w:autoSpaceDE w:val="0"/>
      <w:autoSpaceDN w:val="0"/>
      <w:adjustRightInd w:val="0"/>
      <w:spacing w:before="240" w:after="60"/>
      <w:textAlignment w:val="baseline"/>
      <w:outlineLvl w:val="1"/>
    </w:pPr>
    <w:rPr>
      <w:rFonts w:ascii="Arial" w:hAnsi="Arial"/>
      <w:b/>
      <w:bCs/>
      <w:i/>
      <w:iCs/>
      <w:kern w:val="32"/>
      <w:sz w:val="28"/>
      <w:szCs w:val="28"/>
      <w:lang/>
    </w:rPr>
  </w:style>
  <w:style w:type="paragraph" w:styleId="3">
    <w:name w:val="heading 3"/>
    <w:basedOn w:val="a"/>
    <w:next w:val="a"/>
    <w:link w:val="30"/>
    <w:qFormat/>
    <w:rsid w:val="00C736C6"/>
    <w:pPr>
      <w:keepNext/>
      <w:spacing w:before="240" w:after="60"/>
      <w:outlineLvl w:val="2"/>
    </w:pPr>
    <w:rPr>
      <w:rFonts w:ascii="Arial" w:hAnsi="Arial"/>
      <w:b/>
      <w:bCs/>
      <w:sz w:val="26"/>
      <w:szCs w:val="26"/>
      <w:lang/>
    </w:rPr>
  </w:style>
  <w:style w:type="paragraph" w:styleId="5">
    <w:name w:val="heading 5"/>
    <w:basedOn w:val="a"/>
    <w:next w:val="a"/>
    <w:link w:val="50"/>
    <w:qFormat/>
    <w:rsid w:val="00C736C6"/>
    <w:pPr>
      <w:spacing w:before="240" w:after="60"/>
      <w:outlineLvl w:val="4"/>
    </w:pPr>
    <w:rPr>
      <w:b/>
      <w:bCs/>
      <w:i/>
      <w:iCs/>
      <w:sz w:val="26"/>
      <w:szCs w:val="26"/>
      <w:lang/>
    </w:rPr>
  </w:style>
  <w:style w:type="paragraph" w:styleId="6">
    <w:name w:val="heading 6"/>
    <w:basedOn w:val="a"/>
    <w:next w:val="a"/>
    <w:link w:val="60"/>
    <w:qFormat/>
    <w:rsid w:val="00D8184A"/>
    <w:pPr>
      <w:spacing w:before="240" w:after="60"/>
      <w:outlineLvl w:val="5"/>
    </w:pPr>
    <w:rPr>
      <w:b/>
      <w:bCs/>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link w:val="a4"/>
    <w:qFormat/>
    <w:rsid w:val="00922074"/>
    <w:pPr>
      <w:spacing w:before="100" w:beforeAutospacing="1" w:after="100" w:afterAutospacing="1"/>
    </w:pPr>
    <w:rPr>
      <w:color w:val="000000"/>
    </w:rPr>
  </w:style>
  <w:style w:type="character" w:styleId="a5">
    <w:name w:val="Hyperlink"/>
    <w:rsid w:val="00922074"/>
    <w:rPr>
      <w:strike w:val="0"/>
      <w:dstrike w:val="0"/>
      <w:color w:val="0000FF"/>
      <w:u w:val="none"/>
      <w:effect w:val="none"/>
    </w:rPr>
  </w:style>
  <w:style w:type="paragraph" w:styleId="HTML">
    <w:name w:val="HTML Preformatted"/>
    <w:basedOn w:val="a"/>
    <w:rsid w:val="00922074"/>
    <w:pPr>
      <w:pBdr>
        <w:top w:val="single" w:sz="6" w:space="5" w:color="CCCCCC"/>
        <w:left w:val="single" w:sz="36" w:space="8" w:color="BBBBBB"/>
        <w:bottom w:val="single" w:sz="6" w:space="8" w:color="CCCCCC"/>
        <w:right w:val="single" w:sz="6" w:space="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999999"/>
    </w:rPr>
  </w:style>
  <w:style w:type="character" w:styleId="a6">
    <w:name w:val="Strong"/>
    <w:qFormat/>
    <w:rsid w:val="005E1248"/>
    <w:rPr>
      <w:b/>
      <w:bCs/>
    </w:rPr>
  </w:style>
  <w:style w:type="character" w:styleId="a7">
    <w:name w:val="Emphasis"/>
    <w:qFormat/>
    <w:rsid w:val="007C7F51"/>
    <w:rPr>
      <w:i/>
      <w:iCs/>
    </w:rPr>
  </w:style>
  <w:style w:type="paragraph" w:customStyle="1" w:styleId="Char">
    <w:name w:val="Char Знак"/>
    <w:basedOn w:val="a"/>
    <w:rsid w:val="00D8184A"/>
    <w:pPr>
      <w:spacing w:before="100" w:beforeAutospacing="1" w:after="100" w:afterAutospacing="1"/>
    </w:pPr>
    <w:rPr>
      <w:rFonts w:ascii="Tahoma" w:hAnsi="Tahoma" w:cs="Tahoma"/>
      <w:sz w:val="20"/>
      <w:szCs w:val="20"/>
      <w:lang w:val="en-US" w:eastAsia="en-US"/>
    </w:rPr>
  </w:style>
  <w:style w:type="character" w:customStyle="1" w:styleId="a4">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3"/>
    <w:rsid w:val="00A76FB4"/>
    <w:rPr>
      <w:color w:val="000000"/>
      <w:sz w:val="24"/>
      <w:szCs w:val="24"/>
      <w:lang w:val="ru-RU" w:eastAsia="ru-RU" w:bidi="ar-SA"/>
    </w:rPr>
  </w:style>
  <w:style w:type="paragraph" w:customStyle="1" w:styleId="ConsNormal">
    <w:name w:val="ConsNormal"/>
    <w:uiPriority w:val="99"/>
    <w:rsid w:val="0038723C"/>
    <w:pPr>
      <w:autoSpaceDE w:val="0"/>
      <w:autoSpaceDN w:val="0"/>
      <w:ind w:firstLine="720"/>
    </w:pPr>
    <w:rPr>
      <w:rFonts w:ascii="Arial" w:hAnsi="Arial" w:cs="Arial"/>
    </w:rPr>
  </w:style>
  <w:style w:type="table" w:styleId="a8">
    <w:name w:val="Table Grid"/>
    <w:basedOn w:val="a1"/>
    <w:rsid w:val="00F049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6C3BCA"/>
    <w:pPr>
      <w:jc w:val="center"/>
    </w:pPr>
    <w:rPr>
      <w:b/>
      <w:sz w:val="28"/>
      <w:lang/>
    </w:rPr>
  </w:style>
  <w:style w:type="paragraph" w:customStyle="1" w:styleId="CharChar">
    <w:name w:val="Char Char Знак Знак Знак"/>
    <w:basedOn w:val="a"/>
    <w:rsid w:val="00125C7A"/>
    <w:pPr>
      <w:autoSpaceDE w:val="0"/>
      <w:autoSpaceDN w:val="0"/>
      <w:spacing w:after="160" w:line="240" w:lineRule="exact"/>
    </w:pPr>
    <w:rPr>
      <w:rFonts w:ascii="Arial" w:hAnsi="Arial" w:cs="Arial"/>
      <w:b/>
      <w:bCs/>
      <w:sz w:val="20"/>
      <w:szCs w:val="20"/>
      <w:lang w:val="en-US" w:eastAsia="de-DE"/>
    </w:rPr>
  </w:style>
  <w:style w:type="paragraph" w:styleId="a9">
    <w:name w:val="header"/>
    <w:basedOn w:val="a"/>
    <w:link w:val="aa"/>
    <w:rsid w:val="007B7383"/>
    <w:pPr>
      <w:tabs>
        <w:tab w:val="center" w:pos="4677"/>
        <w:tab w:val="right" w:pos="9355"/>
      </w:tabs>
    </w:pPr>
    <w:rPr>
      <w:lang/>
    </w:rPr>
  </w:style>
  <w:style w:type="character" w:styleId="ab">
    <w:name w:val="page number"/>
    <w:basedOn w:val="a0"/>
    <w:rsid w:val="007B7383"/>
  </w:style>
  <w:style w:type="paragraph" w:styleId="ac">
    <w:name w:val="Balloon Text"/>
    <w:basedOn w:val="a"/>
    <w:link w:val="ad"/>
    <w:rsid w:val="00677558"/>
    <w:rPr>
      <w:rFonts w:ascii="Tahoma" w:hAnsi="Tahoma"/>
      <w:sz w:val="16"/>
      <w:szCs w:val="16"/>
      <w:lang/>
    </w:rPr>
  </w:style>
  <w:style w:type="character" w:customStyle="1" w:styleId="ad">
    <w:name w:val="Текст выноски Знак"/>
    <w:link w:val="ac"/>
    <w:rsid w:val="00677558"/>
    <w:rPr>
      <w:rFonts w:ascii="Tahoma" w:hAnsi="Tahoma" w:cs="Tahoma"/>
      <w:sz w:val="16"/>
      <w:szCs w:val="16"/>
    </w:rPr>
  </w:style>
  <w:style w:type="paragraph" w:styleId="ae">
    <w:name w:val="footer"/>
    <w:basedOn w:val="a"/>
    <w:link w:val="af"/>
    <w:rsid w:val="006024C1"/>
    <w:pPr>
      <w:tabs>
        <w:tab w:val="center" w:pos="4677"/>
        <w:tab w:val="right" w:pos="9355"/>
      </w:tabs>
    </w:pPr>
    <w:rPr>
      <w:lang/>
    </w:rPr>
  </w:style>
  <w:style w:type="character" w:customStyle="1" w:styleId="af">
    <w:name w:val="Нижний колонтитул Знак"/>
    <w:link w:val="ae"/>
    <w:rsid w:val="006024C1"/>
    <w:rPr>
      <w:sz w:val="24"/>
      <w:szCs w:val="24"/>
    </w:rPr>
  </w:style>
  <w:style w:type="character" w:customStyle="1" w:styleId="30">
    <w:name w:val="Заголовок 3 Знак"/>
    <w:link w:val="3"/>
    <w:rsid w:val="00C736C6"/>
    <w:rPr>
      <w:rFonts w:ascii="Arial" w:hAnsi="Arial" w:cs="Arial"/>
      <w:b/>
      <w:bCs/>
      <w:sz w:val="26"/>
      <w:szCs w:val="26"/>
    </w:rPr>
  </w:style>
  <w:style w:type="character" w:customStyle="1" w:styleId="50">
    <w:name w:val="Заголовок 5 Знак"/>
    <w:link w:val="5"/>
    <w:rsid w:val="00C736C6"/>
    <w:rPr>
      <w:b/>
      <w:bCs/>
      <w:i/>
      <w:iCs/>
      <w:sz w:val="26"/>
      <w:szCs w:val="26"/>
    </w:rPr>
  </w:style>
  <w:style w:type="character" w:customStyle="1" w:styleId="60">
    <w:name w:val="Заголовок 6 Знак"/>
    <w:link w:val="6"/>
    <w:rsid w:val="00C736C6"/>
    <w:rPr>
      <w:b/>
      <w:bCs/>
      <w:sz w:val="22"/>
      <w:szCs w:val="22"/>
    </w:rPr>
  </w:style>
  <w:style w:type="paragraph" w:customStyle="1" w:styleId="ConsPlusNormal">
    <w:name w:val="ConsPlusNormal"/>
    <w:link w:val="ConsPlusNormal0"/>
    <w:rsid w:val="00C736C6"/>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C736C6"/>
    <w:rPr>
      <w:rFonts w:ascii="Arial" w:hAnsi="Arial"/>
      <w:sz w:val="22"/>
      <w:szCs w:val="22"/>
      <w:lang w:bidi="ar-SA"/>
    </w:rPr>
  </w:style>
  <w:style w:type="character" w:customStyle="1" w:styleId="22">
    <w:name w:val="Основной текст 2 Знак"/>
    <w:link w:val="21"/>
    <w:uiPriority w:val="99"/>
    <w:rsid w:val="00C736C6"/>
    <w:rPr>
      <w:b/>
      <w:sz w:val="28"/>
      <w:szCs w:val="24"/>
    </w:rPr>
  </w:style>
  <w:style w:type="paragraph" w:styleId="af0">
    <w:name w:val="Body Text Indent"/>
    <w:basedOn w:val="a"/>
    <w:link w:val="af1"/>
    <w:rsid w:val="00C736C6"/>
    <w:pPr>
      <w:spacing w:after="120"/>
      <w:ind w:left="283"/>
    </w:pPr>
    <w:rPr>
      <w:lang/>
    </w:rPr>
  </w:style>
  <w:style w:type="character" w:customStyle="1" w:styleId="af1">
    <w:name w:val="Основной текст с отступом Знак"/>
    <w:link w:val="af0"/>
    <w:rsid w:val="00C736C6"/>
    <w:rPr>
      <w:sz w:val="24"/>
      <w:szCs w:val="24"/>
    </w:rPr>
  </w:style>
  <w:style w:type="paragraph" w:customStyle="1" w:styleId="ConsPlusNonformat">
    <w:name w:val="ConsPlusNonformat"/>
    <w:rsid w:val="00C736C6"/>
    <w:pPr>
      <w:autoSpaceDE w:val="0"/>
      <w:autoSpaceDN w:val="0"/>
      <w:adjustRightInd w:val="0"/>
    </w:pPr>
    <w:rPr>
      <w:rFonts w:ascii="Courier New" w:hAnsi="Courier New" w:cs="Courier New"/>
    </w:rPr>
  </w:style>
  <w:style w:type="paragraph" w:customStyle="1" w:styleId="ConsPlusCell">
    <w:name w:val="ConsPlusCell"/>
    <w:rsid w:val="00C736C6"/>
    <w:pPr>
      <w:autoSpaceDE w:val="0"/>
      <w:autoSpaceDN w:val="0"/>
      <w:adjustRightInd w:val="0"/>
    </w:pPr>
    <w:rPr>
      <w:rFonts w:ascii="Arial" w:hAnsi="Arial" w:cs="Arial"/>
    </w:rPr>
  </w:style>
  <w:style w:type="paragraph" w:customStyle="1" w:styleId="ConsPlusTitle">
    <w:name w:val="ConsPlusTitle"/>
    <w:rsid w:val="00C736C6"/>
    <w:pPr>
      <w:widowControl w:val="0"/>
      <w:autoSpaceDE w:val="0"/>
      <w:autoSpaceDN w:val="0"/>
      <w:adjustRightInd w:val="0"/>
    </w:pPr>
    <w:rPr>
      <w:b/>
      <w:bCs/>
      <w:sz w:val="24"/>
      <w:szCs w:val="24"/>
    </w:rPr>
  </w:style>
  <w:style w:type="paragraph" w:customStyle="1" w:styleId="11Char">
    <w:name w:val="Знак1 Знак Знак Знак Знак Знак Знак Знак Знак1 Char"/>
    <w:basedOn w:val="a"/>
    <w:uiPriority w:val="99"/>
    <w:rsid w:val="00C736C6"/>
    <w:pPr>
      <w:spacing w:after="160" w:line="240" w:lineRule="exact"/>
    </w:pPr>
    <w:rPr>
      <w:rFonts w:ascii="Verdana" w:hAnsi="Verdana" w:cs="Verdana"/>
      <w:sz w:val="20"/>
      <w:szCs w:val="20"/>
      <w:lang w:val="en-US" w:eastAsia="en-US"/>
    </w:rPr>
  </w:style>
  <w:style w:type="paragraph" w:customStyle="1" w:styleId="ConsPlusDocList">
    <w:name w:val="ConsPlusDocList"/>
    <w:uiPriority w:val="99"/>
    <w:rsid w:val="00C736C6"/>
    <w:pPr>
      <w:autoSpaceDE w:val="0"/>
      <w:autoSpaceDN w:val="0"/>
      <w:adjustRightInd w:val="0"/>
    </w:pPr>
    <w:rPr>
      <w:rFonts w:ascii="Courier New" w:hAnsi="Courier New" w:cs="Courier New"/>
    </w:rPr>
  </w:style>
  <w:style w:type="paragraph" w:styleId="af2">
    <w:name w:val="Body Text"/>
    <w:basedOn w:val="a"/>
    <w:link w:val="af3"/>
    <w:rsid w:val="00C736C6"/>
    <w:pPr>
      <w:spacing w:after="120"/>
    </w:pPr>
    <w:rPr>
      <w:lang/>
    </w:rPr>
  </w:style>
  <w:style w:type="character" w:customStyle="1" w:styleId="af3">
    <w:name w:val="Основной текст Знак"/>
    <w:link w:val="af2"/>
    <w:rsid w:val="00C736C6"/>
    <w:rPr>
      <w:sz w:val="24"/>
      <w:szCs w:val="24"/>
    </w:rPr>
  </w:style>
  <w:style w:type="paragraph" w:styleId="af4">
    <w:name w:val="List Paragraph"/>
    <w:basedOn w:val="a"/>
    <w:link w:val="af5"/>
    <w:uiPriority w:val="99"/>
    <w:qFormat/>
    <w:rsid w:val="00C736C6"/>
    <w:pPr>
      <w:ind w:left="720"/>
      <w:contextualSpacing/>
    </w:pPr>
    <w:rPr>
      <w:lang/>
    </w:rPr>
  </w:style>
  <w:style w:type="character" w:styleId="HTML0">
    <w:name w:val="HTML Cite"/>
    <w:rsid w:val="00C736C6"/>
    <w:rPr>
      <w:i w:val="0"/>
      <w:iCs w:val="0"/>
      <w:color w:val="009933"/>
    </w:rPr>
  </w:style>
  <w:style w:type="paragraph" w:customStyle="1" w:styleId="Courier14">
    <w:name w:val="Courier14"/>
    <w:basedOn w:val="a"/>
    <w:link w:val="Courier140"/>
    <w:rsid w:val="00C736C6"/>
    <w:pPr>
      <w:ind w:firstLine="851"/>
      <w:jc w:val="both"/>
    </w:pPr>
    <w:rPr>
      <w:rFonts w:ascii="Courier New" w:hAnsi="Courier New"/>
      <w:sz w:val="28"/>
      <w:szCs w:val="28"/>
      <w:lang/>
    </w:rPr>
  </w:style>
  <w:style w:type="character" w:customStyle="1" w:styleId="aa">
    <w:name w:val="Верхний колонтитул Знак"/>
    <w:link w:val="a9"/>
    <w:rsid w:val="00C736C6"/>
    <w:rPr>
      <w:sz w:val="24"/>
      <w:szCs w:val="24"/>
    </w:rPr>
  </w:style>
  <w:style w:type="paragraph" w:customStyle="1" w:styleId="11">
    <w:name w:val="Знак Знак Знак Знак Знак Знак Знак Знак Знак Знак1 Знак Знак Знак Знак Знак Знак Знак Знак Знак Знак Знак Знак"/>
    <w:basedOn w:val="a"/>
    <w:rsid w:val="00C736C6"/>
    <w:pPr>
      <w:widowControl w:val="0"/>
      <w:adjustRightInd w:val="0"/>
      <w:spacing w:after="160" w:line="240" w:lineRule="exact"/>
      <w:jc w:val="right"/>
    </w:pPr>
    <w:rPr>
      <w:sz w:val="20"/>
      <w:szCs w:val="20"/>
      <w:lang w:val="en-GB" w:eastAsia="en-US"/>
    </w:rPr>
  </w:style>
  <w:style w:type="character" w:customStyle="1" w:styleId="af6">
    <w:name w:val="Основной текст_"/>
    <w:link w:val="51"/>
    <w:rsid w:val="00C736C6"/>
    <w:rPr>
      <w:sz w:val="26"/>
      <w:szCs w:val="26"/>
      <w:shd w:val="clear" w:color="auto" w:fill="FFFFFF"/>
    </w:rPr>
  </w:style>
  <w:style w:type="paragraph" w:customStyle="1" w:styleId="51">
    <w:name w:val="Основной текст5"/>
    <w:basedOn w:val="a"/>
    <w:link w:val="af6"/>
    <w:rsid w:val="00C736C6"/>
    <w:pPr>
      <w:widowControl w:val="0"/>
      <w:shd w:val="clear" w:color="auto" w:fill="FFFFFF"/>
      <w:spacing w:before="420" w:line="317" w:lineRule="exact"/>
      <w:jc w:val="both"/>
    </w:pPr>
    <w:rPr>
      <w:sz w:val="26"/>
      <w:szCs w:val="26"/>
      <w:lang/>
    </w:rPr>
  </w:style>
  <w:style w:type="paragraph" w:styleId="af7">
    <w:name w:val="Subtitle"/>
    <w:basedOn w:val="a"/>
    <w:link w:val="af8"/>
    <w:qFormat/>
    <w:rsid w:val="00C736C6"/>
    <w:pPr>
      <w:jc w:val="center"/>
    </w:pPr>
    <w:rPr>
      <w:b/>
      <w:bCs/>
      <w:sz w:val="48"/>
      <w:lang/>
    </w:rPr>
  </w:style>
  <w:style w:type="character" w:customStyle="1" w:styleId="af8">
    <w:name w:val="Подзаголовок Знак"/>
    <w:link w:val="af7"/>
    <w:rsid w:val="00C736C6"/>
    <w:rPr>
      <w:b/>
      <w:bCs/>
      <w:sz w:val="48"/>
      <w:szCs w:val="24"/>
    </w:rPr>
  </w:style>
  <w:style w:type="paragraph" w:customStyle="1" w:styleId="cb">
    <w:name w:val="cb"/>
    <w:basedOn w:val="a"/>
    <w:rsid w:val="00C736C6"/>
    <w:pPr>
      <w:spacing w:before="100" w:beforeAutospacing="1" w:after="100" w:afterAutospacing="1"/>
      <w:jc w:val="center"/>
    </w:pPr>
    <w:rPr>
      <w:b/>
      <w:bCs/>
    </w:rPr>
  </w:style>
  <w:style w:type="paragraph" w:customStyle="1" w:styleId="CharChar0">
    <w:name w:val="Char Char Знак Знак Знак"/>
    <w:basedOn w:val="a"/>
    <w:rsid w:val="00C736C6"/>
    <w:pPr>
      <w:autoSpaceDE w:val="0"/>
      <w:autoSpaceDN w:val="0"/>
      <w:spacing w:after="160" w:line="240" w:lineRule="exact"/>
    </w:pPr>
    <w:rPr>
      <w:rFonts w:ascii="Arial" w:hAnsi="Arial" w:cs="Arial"/>
      <w:b/>
      <w:bCs/>
      <w:sz w:val="20"/>
      <w:szCs w:val="20"/>
      <w:lang w:val="en-US" w:eastAsia="de-DE"/>
    </w:rPr>
  </w:style>
  <w:style w:type="paragraph" w:styleId="af9">
    <w:name w:val="footnote text"/>
    <w:basedOn w:val="a"/>
    <w:link w:val="afa"/>
    <w:uiPriority w:val="99"/>
    <w:unhideWhenUsed/>
    <w:rsid w:val="00B1327B"/>
    <w:rPr>
      <w:rFonts w:ascii="Calibri" w:eastAsia="Calibri" w:hAnsi="Calibri"/>
      <w:sz w:val="20"/>
      <w:szCs w:val="20"/>
      <w:lang w:eastAsia="en-US"/>
    </w:rPr>
  </w:style>
  <w:style w:type="character" w:customStyle="1" w:styleId="afa">
    <w:name w:val="Текст сноски Знак"/>
    <w:link w:val="af9"/>
    <w:uiPriority w:val="99"/>
    <w:rsid w:val="00B1327B"/>
    <w:rPr>
      <w:rFonts w:ascii="Calibri" w:eastAsia="Calibri" w:hAnsi="Calibri"/>
      <w:lang w:eastAsia="en-US"/>
    </w:rPr>
  </w:style>
  <w:style w:type="character" w:styleId="afb">
    <w:name w:val="footnote reference"/>
    <w:aliases w:val="текст сноски,анкета сноска,Знак сноски-FN,Ciae niinee-FN,Знак сноски 1,Ciae niinee 1"/>
    <w:uiPriority w:val="99"/>
    <w:unhideWhenUsed/>
    <w:rsid w:val="00B1327B"/>
    <w:rPr>
      <w:vertAlign w:val="superscript"/>
    </w:rPr>
  </w:style>
  <w:style w:type="character" w:customStyle="1" w:styleId="20">
    <w:name w:val="Заголовок 2 Знак"/>
    <w:link w:val="2"/>
    <w:rsid w:val="009B1AF2"/>
    <w:rPr>
      <w:rFonts w:ascii="Arial" w:hAnsi="Arial" w:cs="Arial"/>
      <w:b/>
      <w:bCs/>
      <w:i/>
      <w:iCs/>
      <w:kern w:val="32"/>
      <w:sz w:val="28"/>
      <w:szCs w:val="28"/>
    </w:rPr>
  </w:style>
  <w:style w:type="paragraph" w:customStyle="1" w:styleId="pagettl">
    <w:name w:val="pagettl"/>
    <w:basedOn w:val="a"/>
    <w:rsid w:val="009B1AF2"/>
    <w:pPr>
      <w:spacing w:before="150" w:after="60"/>
    </w:pPr>
    <w:rPr>
      <w:rFonts w:ascii="Verdana" w:hAnsi="Verdana"/>
      <w:b/>
      <w:bCs/>
      <w:color w:val="983F0C"/>
      <w:sz w:val="18"/>
      <w:szCs w:val="18"/>
    </w:rPr>
  </w:style>
  <w:style w:type="paragraph" w:styleId="afc">
    <w:name w:val="Block Text"/>
    <w:basedOn w:val="a"/>
    <w:rsid w:val="009B1AF2"/>
    <w:pPr>
      <w:widowControl w:val="0"/>
      <w:shd w:val="clear" w:color="auto" w:fill="FFFFFF"/>
      <w:autoSpaceDE w:val="0"/>
      <w:autoSpaceDN w:val="0"/>
      <w:adjustRightInd w:val="0"/>
      <w:spacing w:line="278" w:lineRule="atLeast"/>
      <w:ind w:left="5" w:right="379" w:firstLine="221"/>
      <w:jc w:val="both"/>
    </w:pPr>
    <w:rPr>
      <w:b/>
      <w:color w:val="000000"/>
      <w:w w:val="80"/>
      <w:sz w:val="28"/>
      <w:szCs w:val="20"/>
    </w:rPr>
  </w:style>
  <w:style w:type="paragraph" w:customStyle="1" w:styleId="text">
    <w:name w:val="text"/>
    <w:basedOn w:val="a"/>
    <w:link w:val="text0"/>
    <w:rsid w:val="009B1AF2"/>
    <w:pPr>
      <w:ind w:firstLine="450"/>
      <w:jc w:val="both"/>
    </w:pPr>
    <w:rPr>
      <w:rFonts w:ascii="Arial" w:hAnsi="Arial"/>
      <w:color w:val="FFFFFF"/>
      <w:sz w:val="20"/>
      <w:szCs w:val="20"/>
      <w:lang/>
    </w:rPr>
  </w:style>
  <w:style w:type="character" w:customStyle="1" w:styleId="text0">
    <w:name w:val="text Знак"/>
    <w:link w:val="text"/>
    <w:rsid w:val="009B1AF2"/>
    <w:rPr>
      <w:rFonts w:ascii="Arial" w:hAnsi="Arial" w:cs="Arial"/>
      <w:color w:val="FFFFFF"/>
    </w:rPr>
  </w:style>
  <w:style w:type="paragraph" w:customStyle="1" w:styleId="afd">
    <w:name w:val="ЭЭГ"/>
    <w:basedOn w:val="a"/>
    <w:rsid w:val="009B1AF2"/>
    <w:pPr>
      <w:spacing w:line="360" w:lineRule="auto"/>
      <w:ind w:firstLine="720"/>
      <w:jc w:val="both"/>
    </w:pPr>
  </w:style>
  <w:style w:type="paragraph" w:customStyle="1" w:styleId="Default">
    <w:name w:val="Default"/>
    <w:qFormat/>
    <w:rsid w:val="009B1AF2"/>
    <w:pPr>
      <w:autoSpaceDE w:val="0"/>
      <w:autoSpaceDN w:val="0"/>
      <w:adjustRightInd w:val="0"/>
    </w:pPr>
    <w:rPr>
      <w:color w:val="000000"/>
      <w:sz w:val="24"/>
      <w:szCs w:val="24"/>
    </w:rPr>
  </w:style>
  <w:style w:type="paragraph" w:styleId="31">
    <w:name w:val="Body Text 3"/>
    <w:basedOn w:val="a"/>
    <w:link w:val="32"/>
    <w:rsid w:val="009B1AF2"/>
    <w:pPr>
      <w:spacing w:after="120"/>
    </w:pPr>
    <w:rPr>
      <w:sz w:val="16"/>
      <w:szCs w:val="16"/>
      <w:lang/>
    </w:rPr>
  </w:style>
  <w:style w:type="character" w:customStyle="1" w:styleId="32">
    <w:name w:val="Основной текст 3 Знак"/>
    <w:link w:val="31"/>
    <w:rsid w:val="009B1AF2"/>
    <w:rPr>
      <w:sz w:val="16"/>
      <w:szCs w:val="16"/>
    </w:rPr>
  </w:style>
  <w:style w:type="paragraph" w:customStyle="1" w:styleId="afe">
    <w:name w:val="Знак"/>
    <w:basedOn w:val="a"/>
    <w:rsid w:val="009B1AF2"/>
    <w:pPr>
      <w:spacing w:before="100" w:beforeAutospacing="1" w:after="100" w:afterAutospacing="1"/>
    </w:pPr>
    <w:rPr>
      <w:rFonts w:ascii="Tahoma" w:hAnsi="Tahoma"/>
      <w:sz w:val="20"/>
      <w:szCs w:val="20"/>
      <w:lang w:val="en-US" w:eastAsia="en-US"/>
    </w:rPr>
  </w:style>
  <w:style w:type="paragraph" w:styleId="aff">
    <w:name w:val="Title"/>
    <w:basedOn w:val="a"/>
    <w:link w:val="aff0"/>
    <w:qFormat/>
    <w:rsid w:val="009B1AF2"/>
    <w:pPr>
      <w:jc w:val="center"/>
    </w:pPr>
    <w:rPr>
      <w:sz w:val="28"/>
      <w:u w:val="single"/>
      <w:lang/>
    </w:rPr>
  </w:style>
  <w:style w:type="character" w:customStyle="1" w:styleId="aff0">
    <w:name w:val="Название Знак"/>
    <w:link w:val="aff"/>
    <w:rsid w:val="009B1AF2"/>
    <w:rPr>
      <w:sz w:val="28"/>
      <w:szCs w:val="24"/>
      <w:u w:val="single"/>
    </w:rPr>
  </w:style>
  <w:style w:type="paragraph" w:styleId="aff1">
    <w:name w:val="Plain Text"/>
    <w:basedOn w:val="a"/>
    <w:link w:val="aff2"/>
    <w:rsid w:val="009B1AF2"/>
    <w:rPr>
      <w:rFonts w:ascii="Courier New" w:hAnsi="Courier New"/>
      <w:sz w:val="20"/>
      <w:szCs w:val="20"/>
      <w:lang/>
    </w:rPr>
  </w:style>
  <w:style w:type="character" w:customStyle="1" w:styleId="aff2">
    <w:name w:val="Текст Знак"/>
    <w:link w:val="aff1"/>
    <w:rsid w:val="009B1AF2"/>
    <w:rPr>
      <w:rFonts w:ascii="Courier New" w:hAnsi="Courier New" w:cs="Courier New"/>
    </w:rPr>
  </w:style>
  <w:style w:type="paragraph" w:customStyle="1" w:styleId="aff3">
    <w:name w:val="Знак Знак Знак Знак Знак Знак Знак Знак Знак Знак Знак Знак Знак"/>
    <w:basedOn w:val="a"/>
    <w:rsid w:val="009B1AF2"/>
    <w:pPr>
      <w:spacing w:before="100" w:beforeAutospacing="1" w:after="100" w:afterAutospacing="1"/>
    </w:pPr>
    <w:rPr>
      <w:rFonts w:ascii="Tahoma" w:hAnsi="Tahoma"/>
      <w:sz w:val="20"/>
      <w:szCs w:val="20"/>
      <w:lang w:val="en-US" w:eastAsia="en-US"/>
    </w:rPr>
  </w:style>
  <w:style w:type="paragraph" w:customStyle="1" w:styleId="12">
    <w:name w:val="Знак1 Знак Знак"/>
    <w:basedOn w:val="a"/>
    <w:rsid w:val="009B1AF2"/>
    <w:pPr>
      <w:spacing w:before="100" w:beforeAutospacing="1" w:after="100" w:afterAutospacing="1"/>
    </w:pPr>
    <w:rPr>
      <w:rFonts w:ascii="Tahoma" w:hAnsi="Tahoma" w:cs="Tahoma"/>
      <w:sz w:val="20"/>
      <w:szCs w:val="20"/>
      <w:lang w:val="en-US" w:eastAsia="en-US"/>
    </w:rPr>
  </w:style>
  <w:style w:type="paragraph" w:customStyle="1" w:styleId="ConsTitle">
    <w:name w:val="ConsTitle"/>
    <w:rsid w:val="009B1AF2"/>
    <w:pPr>
      <w:autoSpaceDE w:val="0"/>
      <w:autoSpaceDN w:val="0"/>
      <w:adjustRightInd w:val="0"/>
      <w:ind w:right="19772"/>
    </w:pPr>
    <w:rPr>
      <w:rFonts w:ascii="Arial" w:hAnsi="Arial" w:cs="Arial"/>
      <w:b/>
      <w:bCs/>
      <w:sz w:val="16"/>
      <w:szCs w:val="16"/>
    </w:rPr>
  </w:style>
  <w:style w:type="paragraph" w:customStyle="1" w:styleId="aff4">
    <w:name w:val="Знак Знак Знак"/>
    <w:basedOn w:val="a"/>
    <w:rsid w:val="009B1AF2"/>
    <w:pPr>
      <w:spacing w:after="160" w:line="240" w:lineRule="exact"/>
    </w:pPr>
    <w:rPr>
      <w:rFonts w:ascii="Verdana" w:hAnsi="Verdana" w:cs="Verdana"/>
      <w:sz w:val="20"/>
      <w:szCs w:val="20"/>
      <w:lang w:val="en-US" w:eastAsia="en-US"/>
    </w:rPr>
  </w:style>
  <w:style w:type="paragraph" w:customStyle="1" w:styleId="aff5">
    <w:name w:val="Знак Знак Знак Знак Знак Знак Знак Знак Знак Знак Знак Знак"/>
    <w:basedOn w:val="a"/>
    <w:rsid w:val="009B1AF2"/>
    <w:pPr>
      <w:widowControl w:val="0"/>
      <w:adjustRightInd w:val="0"/>
      <w:spacing w:after="160" w:line="240" w:lineRule="exact"/>
      <w:jc w:val="right"/>
    </w:pPr>
    <w:rPr>
      <w:sz w:val="20"/>
      <w:szCs w:val="20"/>
      <w:lang w:val="en-GB" w:eastAsia="en-US"/>
    </w:rPr>
  </w:style>
  <w:style w:type="paragraph" w:customStyle="1" w:styleId="aff6">
    <w:name w:val="Нормальный"/>
    <w:rsid w:val="009B1AF2"/>
    <w:pPr>
      <w:widowControl w:val="0"/>
      <w:autoSpaceDE w:val="0"/>
      <w:autoSpaceDN w:val="0"/>
      <w:adjustRightInd w:val="0"/>
    </w:pPr>
    <w:rPr>
      <w:color w:val="000000"/>
      <w:sz w:val="24"/>
      <w:szCs w:val="24"/>
    </w:rPr>
  </w:style>
  <w:style w:type="character" w:customStyle="1" w:styleId="Courier140">
    <w:name w:val="Courier14 Знак"/>
    <w:link w:val="Courier14"/>
    <w:rsid w:val="009B1AF2"/>
    <w:rPr>
      <w:rFonts w:ascii="Courier New" w:hAnsi="Courier New" w:cs="Courier New"/>
      <w:sz w:val="28"/>
      <w:szCs w:val="28"/>
    </w:rPr>
  </w:style>
  <w:style w:type="character" w:customStyle="1" w:styleId="13">
    <w:name w:val="Знак Знак1"/>
    <w:rsid w:val="009B1AF2"/>
    <w:rPr>
      <w:rFonts w:eastAsia="Calibri"/>
      <w:lang w:val="ru-RU" w:eastAsia="en-US" w:bidi="ar-SA"/>
    </w:rPr>
  </w:style>
  <w:style w:type="character" w:customStyle="1" w:styleId="10">
    <w:name w:val="Заголовок 1 Знак"/>
    <w:link w:val="1"/>
    <w:rsid w:val="009B1AF2"/>
    <w:rPr>
      <w:b/>
      <w:bCs/>
      <w:kern w:val="36"/>
      <w:sz w:val="36"/>
      <w:szCs w:val="36"/>
    </w:rPr>
  </w:style>
  <w:style w:type="paragraph" w:customStyle="1" w:styleId="aff7">
    <w:name w:val="Знак Знак Знак Знак Знак Знак Знак Знак Знак Знак Знак Знак Знак"/>
    <w:basedOn w:val="a"/>
    <w:rsid w:val="009B1AF2"/>
    <w:pPr>
      <w:spacing w:before="100" w:beforeAutospacing="1" w:after="100" w:afterAutospacing="1"/>
    </w:pPr>
    <w:rPr>
      <w:rFonts w:ascii="Tahoma" w:hAnsi="Tahoma"/>
      <w:sz w:val="20"/>
      <w:szCs w:val="20"/>
      <w:lang w:val="en-US" w:eastAsia="en-US"/>
    </w:rPr>
  </w:style>
  <w:style w:type="paragraph" w:customStyle="1" w:styleId="aff8">
    <w:name w:val="Знак Знак Знак Знак Знак Знак Знак Знак Знак Знак Знак Знак"/>
    <w:basedOn w:val="a"/>
    <w:rsid w:val="009B1AF2"/>
    <w:pPr>
      <w:widowControl w:val="0"/>
      <w:adjustRightInd w:val="0"/>
      <w:spacing w:after="160" w:line="240" w:lineRule="exact"/>
      <w:jc w:val="right"/>
    </w:pPr>
    <w:rPr>
      <w:sz w:val="20"/>
      <w:szCs w:val="20"/>
      <w:lang w:val="en-GB" w:eastAsia="en-US"/>
    </w:rPr>
  </w:style>
  <w:style w:type="character" w:customStyle="1" w:styleId="14">
    <w:name w:val="Знак Знак1"/>
    <w:rsid w:val="009B1AF2"/>
    <w:rPr>
      <w:rFonts w:eastAsia="Calibri"/>
      <w:lang w:val="ru-RU" w:eastAsia="en-US" w:bidi="ar-SA"/>
    </w:rPr>
  </w:style>
  <w:style w:type="paragraph" w:customStyle="1" w:styleId="p8">
    <w:name w:val="p8"/>
    <w:basedOn w:val="a"/>
    <w:rsid w:val="009B1AF2"/>
    <w:pPr>
      <w:spacing w:before="100" w:beforeAutospacing="1" w:after="100" w:afterAutospacing="1"/>
    </w:pPr>
  </w:style>
  <w:style w:type="character" w:customStyle="1" w:styleId="s1">
    <w:name w:val="s1"/>
    <w:basedOn w:val="a0"/>
    <w:rsid w:val="009B1AF2"/>
  </w:style>
  <w:style w:type="character" w:customStyle="1" w:styleId="s3">
    <w:name w:val="s3"/>
    <w:basedOn w:val="a0"/>
    <w:rsid w:val="009B1AF2"/>
  </w:style>
  <w:style w:type="paragraph" w:customStyle="1" w:styleId="p19">
    <w:name w:val="p19"/>
    <w:basedOn w:val="a"/>
    <w:rsid w:val="009B1AF2"/>
    <w:pPr>
      <w:spacing w:before="100" w:beforeAutospacing="1" w:after="100" w:afterAutospacing="1"/>
    </w:pPr>
  </w:style>
  <w:style w:type="paragraph" w:customStyle="1" w:styleId="p20">
    <w:name w:val="p20"/>
    <w:basedOn w:val="a"/>
    <w:rsid w:val="009B1AF2"/>
    <w:pPr>
      <w:spacing w:before="100" w:beforeAutospacing="1" w:after="100" w:afterAutospacing="1"/>
    </w:pPr>
  </w:style>
  <w:style w:type="paragraph" w:customStyle="1" w:styleId="p21">
    <w:name w:val="p21"/>
    <w:basedOn w:val="a"/>
    <w:rsid w:val="009B1AF2"/>
    <w:pPr>
      <w:spacing w:before="100" w:beforeAutospacing="1" w:after="100" w:afterAutospacing="1"/>
    </w:pPr>
  </w:style>
  <w:style w:type="paragraph" w:customStyle="1" w:styleId="p6">
    <w:name w:val="p6"/>
    <w:basedOn w:val="a"/>
    <w:rsid w:val="009B1AF2"/>
    <w:pPr>
      <w:spacing w:before="100" w:beforeAutospacing="1" w:after="100" w:afterAutospacing="1"/>
    </w:pPr>
  </w:style>
  <w:style w:type="character" w:customStyle="1" w:styleId="8">
    <w:name w:val="Основной текст (8)_"/>
    <w:link w:val="80"/>
    <w:rsid w:val="006E6DB2"/>
    <w:rPr>
      <w:shd w:val="clear" w:color="auto" w:fill="FFFFFF"/>
    </w:rPr>
  </w:style>
  <w:style w:type="paragraph" w:customStyle="1" w:styleId="80">
    <w:name w:val="Основной текст (8)"/>
    <w:basedOn w:val="a"/>
    <w:link w:val="8"/>
    <w:rsid w:val="006E6DB2"/>
    <w:pPr>
      <w:widowControl w:val="0"/>
      <w:shd w:val="clear" w:color="auto" w:fill="FFFFFF"/>
      <w:spacing w:line="0" w:lineRule="atLeast"/>
    </w:pPr>
    <w:rPr>
      <w:sz w:val="20"/>
      <w:szCs w:val="20"/>
      <w:lang/>
    </w:rPr>
  </w:style>
  <w:style w:type="character" w:customStyle="1" w:styleId="blk">
    <w:name w:val="blk"/>
    <w:rsid w:val="006E6DB2"/>
  </w:style>
  <w:style w:type="character" w:customStyle="1" w:styleId="af5">
    <w:name w:val="Абзац списка Знак"/>
    <w:link w:val="af4"/>
    <w:uiPriority w:val="99"/>
    <w:locked/>
    <w:rsid w:val="006E348C"/>
    <w:rPr>
      <w:sz w:val="24"/>
      <w:szCs w:val="24"/>
    </w:rPr>
  </w:style>
  <w:style w:type="character" w:customStyle="1" w:styleId="FontStyle16">
    <w:name w:val="Font Style16"/>
    <w:rsid w:val="00840373"/>
    <w:rPr>
      <w:rFonts w:ascii="Times New Roman" w:hAnsi="Times New Roman" w:cs="Times New Roman" w:hint="default"/>
      <w:sz w:val="26"/>
    </w:rPr>
  </w:style>
  <w:style w:type="table" w:customStyle="1" w:styleId="15">
    <w:name w:val="Сетка таблицы1"/>
    <w:basedOn w:val="a1"/>
    <w:next w:val="a8"/>
    <w:uiPriority w:val="39"/>
    <w:rsid w:val="009D585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819807">
      <w:bodyDiv w:val="1"/>
      <w:marLeft w:val="0"/>
      <w:marRight w:val="0"/>
      <w:marTop w:val="0"/>
      <w:marBottom w:val="0"/>
      <w:divBdr>
        <w:top w:val="none" w:sz="0" w:space="0" w:color="auto"/>
        <w:left w:val="none" w:sz="0" w:space="0" w:color="auto"/>
        <w:bottom w:val="none" w:sz="0" w:space="0" w:color="auto"/>
        <w:right w:val="none" w:sz="0" w:space="0" w:color="auto"/>
      </w:divBdr>
    </w:div>
    <w:div w:id="223680596">
      <w:bodyDiv w:val="1"/>
      <w:marLeft w:val="0"/>
      <w:marRight w:val="0"/>
      <w:marTop w:val="0"/>
      <w:marBottom w:val="0"/>
      <w:divBdr>
        <w:top w:val="none" w:sz="0" w:space="0" w:color="auto"/>
        <w:left w:val="none" w:sz="0" w:space="0" w:color="auto"/>
        <w:bottom w:val="none" w:sz="0" w:space="0" w:color="auto"/>
        <w:right w:val="none" w:sz="0" w:space="0" w:color="auto"/>
      </w:divBdr>
      <w:divsChild>
        <w:div w:id="445930092">
          <w:marLeft w:val="0"/>
          <w:marRight w:val="0"/>
          <w:marTop w:val="0"/>
          <w:marBottom w:val="0"/>
          <w:divBdr>
            <w:top w:val="none" w:sz="0" w:space="0" w:color="auto"/>
            <w:left w:val="none" w:sz="0" w:space="0" w:color="auto"/>
            <w:bottom w:val="none" w:sz="0" w:space="0" w:color="auto"/>
            <w:right w:val="none" w:sz="0" w:space="0" w:color="auto"/>
          </w:divBdr>
          <w:divsChild>
            <w:div w:id="15249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4047">
      <w:bodyDiv w:val="1"/>
      <w:marLeft w:val="0"/>
      <w:marRight w:val="0"/>
      <w:marTop w:val="0"/>
      <w:marBottom w:val="0"/>
      <w:divBdr>
        <w:top w:val="none" w:sz="0" w:space="0" w:color="auto"/>
        <w:left w:val="none" w:sz="0" w:space="0" w:color="auto"/>
        <w:bottom w:val="none" w:sz="0" w:space="0" w:color="auto"/>
        <w:right w:val="none" w:sz="0" w:space="0" w:color="auto"/>
      </w:divBdr>
      <w:divsChild>
        <w:div w:id="1425032731">
          <w:marLeft w:val="0"/>
          <w:marRight w:val="0"/>
          <w:marTop w:val="0"/>
          <w:marBottom w:val="0"/>
          <w:divBdr>
            <w:top w:val="none" w:sz="0" w:space="0" w:color="auto"/>
            <w:left w:val="none" w:sz="0" w:space="0" w:color="auto"/>
            <w:bottom w:val="none" w:sz="0" w:space="0" w:color="auto"/>
            <w:right w:val="none" w:sz="0" w:space="0" w:color="auto"/>
          </w:divBdr>
          <w:divsChild>
            <w:div w:id="1608392291">
              <w:marLeft w:val="0"/>
              <w:marRight w:val="0"/>
              <w:marTop w:val="0"/>
              <w:marBottom w:val="0"/>
              <w:divBdr>
                <w:top w:val="none" w:sz="0" w:space="0" w:color="auto"/>
                <w:left w:val="none" w:sz="0" w:space="0" w:color="auto"/>
                <w:bottom w:val="none" w:sz="0" w:space="0" w:color="auto"/>
                <w:right w:val="none" w:sz="0" w:space="0" w:color="auto"/>
              </w:divBdr>
              <w:divsChild>
                <w:div w:id="1362171724">
                  <w:marLeft w:val="3600"/>
                  <w:marRight w:val="3600"/>
                  <w:marTop w:val="0"/>
                  <w:marBottom w:val="0"/>
                  <w:divBdr>
                    <w:top w:val="none" w:sz="0" w:space="0" w:color="auto"/>
                    <w:left w:val="none" w:sz="0" w:space="0" w:color="auto"/>
                    <w:bottom w:val="none" w:sz="0" w:space="0" w:color="auto"/>
                    <w:right w:val="none" w:sz="0" w:space="0" w:color="auto"/>
                  </w:divBdr>
                  <w:divsChild>
                    <w:div w:id="106105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41954">
      <w:bodyDiv w:val="1"/>
      <w:marLeft w:val="0"/>
      <w:marRight w:val="0"/>
      <w:marTop w:val="0"/>
      <w:marBottom w:val="0"/>
      <w:divBdr>
        <w:top w:val="none" w:sz="0" w:space="0" w:color="auto"/>
        <w:left w:val="none" w:sz="0" w:space="0" w:color="auto"/>
        <w:bottom w:val="none" w:sz="0" w:space="0" w:color="auto"/>
        <w:right w:val="none" w:sz="0" w:space="0" w:color="auto"/>
      </w:divBdr>
      <w:divsChild>
        <w:div w:id="982193324">
          <w:marLeft w:val="300"/>
          <w:marRight w:val="525"/>
          <w:marTop w:val="300"/>
          <w:marBottom w:val="300"/>
          <w:divBdr>
            <w:top w:val="none" w:sz="0" w:space="0" w:color="auto"/>
            <w:left w:val="none" w:sz="0" w:space="0" w:color="auto"/>
            <w:bottom w:val="none" w:sz="0" w:space="0" w:color="auto"/>
            <w:right w:val="none" w:sz="0" w:space="0" w:color="auto"/>
          </w:divBdr>
        </w:div>
      </w:divsChild>
    </w:div>
    <w:div w:id="1303193134">
      <w:bodyDiv w:val="1"/>
      <w:marLeft w:val="0"/>
      <w:marRight w:val="0"/>
      <w:marTop w:val="0"/>
      <w:marBottom w:val="0"/>
      <w:divBdr>
        <w:top w:val="none" w:sz="0" w:space="0" w:color="auto"/>
        <w:left w:val="none" w:sz="0" w:space="0" w:color="auto"/>
        <w:bottom w:val="none" w:sz="0" w:space="0" w:color="auto"/>
        <w:right w:val="none" w:sz="0" w:space="0" w:color="auto"/>
      </w:divBdr>
      <w:divsChild>
        <w:div w:id="1819565244">
          <w:marLeft w:val="0"/>
          <w:marRight w:val="0"/>
          <w:marTop w:val="0"/>
          <w:marBottom w:val="0"/>
          <w:divBdr>
            <w:top w:val="none" w:sz="0" w:space="0" w:color="auto"/>
            <w:left w:val="none" w:sz="0" w:space="0" w:color="auto"/>
            <w:bottom w:val="none" w:sz="0" w:space="0" w:color="auto"/>
            <w:right w:val="none" w:sz="0" w:space="0" w:color="auto"/>
          </w:divBdr>
        </w:div>
      </w:divsChild>
    </w:div>
    <w:div w:id="1391878825">
      <w:bodyDiv w:val="1"/>
      <w:marLeft w:val="0"/>
      <w:marRight w:val="0"/>
      <w:marTop w:val="0"/>
      <w:marBottom w:val="0"/>
      <w:divBdr>
        <w:top w:val="none" w:sz="0" w:space="0" w:color="auto"/>
        <w:left w:val="none" w:sz="0" w:space="0" w:color="auto"/>
        <w:bottom w:val="none" w:sz="0" w:space="0" w:color="auto"/>
        <w:right w:val="none" w:sz="0" w:space="0" w:color="auto"/>
      </w:divBdr>
    </w:div>
    <w:div w:id="1534270775">
      <w:bodyDiv w:val="1"/>
      <w:marLeft w:val="0"/>
      <w:marRight w:val="0"/>
      <w:marTop w:val="0"/>
      <w:marBottom w:val="0"/>
      <w:divBdr>
        <w:top w:val="none" w:sz="0" w:space="0" w:color="auto"/>
        <w:left w:val="none" w:sz="0" w:space="0" w:color="auto"/>
        <w:bottom w:val="none" w:sz="0" w:space="0" w:color="auto"/>
        <w:right w:val="none" w:sz="0" w:space="0" w:color="auto"/>
      </w:divBdr>
      <w:divsChild>
        <w:div w:id="615714693">
          <w:marLeft w:val="0"/>
          <w:marRight w:val="0"/>
          <w:marTop w:val="0"/>
          <w:marBottom w:val="0"/>
          <w:divBdr>
            <w:top w:val="none" w:sz="0" w:space="0" w:color="auto"/>
            <w:left w:val="none" w:sz="0" w:space="0" w:color="auto"/>
            <w:bottom w:val="none" w:sz="0" w:space="0" w:color="auto"/>
            <w:right w:val="none" w:sz="0" w:space="0" w:color="auto"/>
          </w:divBdr>
          <w:divsChild>
            <w:div w:id="216824444">
              <w:marLeft w:val="0"/>
              <w:marRight w:val="0"/>
              <w:marTop w:val="0"/>
              <w:marBottom w:val="0"/>
              <w:divBdr>
                <w:top w:val="none" w:sz="0" w:space="0" w:color="auto"/>
                <w:left w:val="none" w:sz="0" w:space="0" w:color="auto"/>
                <w:bottom w:val="none" w:sz="0" w:space="0" w:color="auto"/>
                <w:right w:val="none" w:sz="0" w:space="0" w:color="auto"/>
              </w:divBdr>
              <w:divsChild>
                <w:div w:id="707728409">
                  <w:marLeft w:val="0"/>
                  <w:marRight w:val="0"/>
                  <w:marTop w:val="0"/>
                  <w:marBottom w:val="0"/>
                  <w:divBdr>
                    <w:top w:val="none" w:sz="0" w:space="0" w:color="auto"/>
                    <w:left w:val="none" w:sz="0" w:space="0" w:color="auto"/>
                    <w:bottom w:val="none" w:sz="0" w:space="0" w:color="auto"/>
                    <w:right w:val="none" w:sz="0" w:space="0" w:color="auto"/>
                  </w:divBdr>
                  <w:divsChild>
                    <w:div w:id="831795615">
                      <w:marLeft w:val="0"/>
                      <w:marRight w:val="0"/>
                      <w:marTop w:val="0"/>
                      <w:marBottom w:val="0"/>
                      <w:divBdr>
                        <w:top w:val="none" w:sz="0" w:space="0" w:color="auto"/>
                        <w:left w:val="none" w:sz="0" w:space="0" w:color="auto"/>
                        <w:bottom w:val="none" w:sz="0" w:space="0" w:color="auto"/>
                        <w:right w:val="none" w:sz="0" w:space="0" w:color="auto"/>
                      </w:divBdr>
                      <w:divsChild>
                        <w:div w:id="739132095">
                          <w:marLeft w:val="0"/>
                          <w:marRight w:val="0"/>
                          <w:marTop w:val="0"/>
                          <w:marBottom w:val="0"/>
                          <w:divBdr>
                            <w:top w:val="none" w:sz="0" w:space="0" w:color="auto"/>
                            <w:left w:val="none" w:sz="0" w:space="0" w:color="auto"/>
                            <w:bottom w:val="none" w:sz="0" w:space="0" w:color="auto"/>
                            <w:right w:val="none" w:sz="0" w:space="0" w:color="auto"/>
                          </w:divBdr>
                          <w:divsChild>
                            <w:div w:id="414128187">
                              <w:marLeft w:val="0"/>
                              <w:marRight w:val="0"/>
                              <w:marTop w:val="0"/>
                              <w:marBottom w:val="0"/>
                              <w:divBdr>
                                <w:top w:val="none" w:sz="0" w:space="0" w:color="auto"/>
                                <w:left w:val="none" w:sz="0" w:space="0" w:color="auto"/>
                                <w:bottom w:val="none" w:sz="0" w:space="0" w:color="auto"/>
                                <w:right w:val="none" w:sz="0" w:space="0" w:color="auto"/>
                              </w:divBdr>
                              <w:divsChild>
                                <w:div w:id="20563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ghltd.yandex.net/yandbtm?text=%D0%BE%D0%B1%20%D0%B8%D1%81%D0%BF%D0%BE%D0%BB%D0%BD%D0%B5%D0%BD%D0%B8%D0%B8%20%D0%B1%D1%8E%D0%B4%D0%B6%D0%B5%D1%82%D0%B0%20%D0%B7%D0%B0%201%20%D0%BA%D0%B2%D0%B0%D1%80%D1%82%D0%B0%D0%BB%202012&amp;url=http%3A%2F%2Fwww.fryazino.org%2Fstatic%2Fupload%2Fadmin%2Fadmin_2012%2Fzakl_ksp_budg_1kv_2012.doc&amp;fmode=envelope&amp;lr=47&amp;l10n=ru&amp;mime=doc&amp;sign=ea4f66198fdcd05533a758e23905dfeb&amp;keyno=0" TargetMode="External"/><Relationship Id="rId18" Type="http://schemas.openxmlformats.org/officeDocument/2006/relationships/hyperlink" Target="http://hghltd.yandex.net/yandbtm?text=%D0%BE%D0%B1%20%D0%B8%D1%81%D0%BF%D0%BE%D0%BB%D0%BD%D0%B5%D0%BD%D0%B8%D0%B8%20%D0%B1%D1%8E%D0%B4%D0%B6%D0%B5%D1%82%D0%B0%20%D0%B7%D0%B0%201%20%D0%BA%D0%B2%D0%B0%D1%80%D1%82%D0%B0%D0%BB%202012&amp;url=http%3A%2F%2Fwww.fryazino.org%2Fstatic%2Fupload%2Fadmin%2Fadmin_2012%2Fzakl_ksp_budg_1kv_2012.doc&amp;fmode=envelope&amp;lr=47&amp;l10n=ru&amp;mime=doc&amp;sign=ea4f66198fdcd05533a758e23905dfeb&amp;keyno=0" TargetMode="External"/><Relationship Id="rId26" Type="http://schemas.openxmlformats.org/officeDocument/2006/relationships/hyperlink" Target="consultantplus://offline/ref=D5A5580833C397F723A5AF41475423A3DD16B59C0BB50E0B4CBDDE1A68C7DF6E29EA5F9E45D6C45FD4CFA01992EA2E5F089497D6BFB6y3N9H" TargetMode="External"/><Relationship Id="rId3" Type="http://schemas.openxmlformats.org/officeDocument/2006/relationships/styles" Target="styles.xml"/><Relationship Id="rId21" Type="http://schemas.openxmlformats.org/officeDocument/2006/relationships/hyperlink" Target="http://hghltd.yandex.net/yandbtm?text=%D0%BE%D0%B1%20%D0%B8%D1%81%D0%BF%D0%BE%D0%BB%D0%BD%D0%B5%D0%BD%D0%B8%D0%B8%20%D0%B1%D1%8E%D0%B4%D0%B6%D0%B5%D1%82%D0%B0%20%D0%B7%D0%B0%201%20%D0%BA%D0%B2%D0%B0%D1%80%D1%82%D0%B0%D0%BB%202012&amp;url=http%3A%2F%2Fwww.fryazino.org%2Fstatic%2Fupload%2Fadmin%2Fadmin_2012%2Fzakl_ksp_budg_1kv_2012.doc&amp;fmode=envelope&amp;lr=47&amp;l10n=ru&amp;mime=doc&amp;sign=ea4f66198fdcd05533a758e23905dfeb&amp;keyno=0" TargetMode="External"/><Relationship Id="rId7" Type="http://schemas.openxmlformats.org/officeDocument/2006/relationships/endnotes" Target="endnotes.xml"/><Relationship Id="rId12" Type="http://schemas.openxmlformats.org/officeDocument/2006/relationships/hyperlink" Target="http://hghltd.yandex.net/yandbtm?text=%D0%BE%D0%B1%20%D0%B8%D1%81%D0%BF%D0%BE%D0%BB%D0%BD%D0%B5%D0%BD%D0%B8%D0%B8%20%D0%B1%D1%8E%D0%B4%D0%B6%D0%B5%D1%82%D0%B0%20%D0%B7%D0%B0%201%20%D0%BA%D0%B2%D0%B0%D1%80%D1%82%D0%B0%D0%BB%202012&amp;url=http%3A%2F%2Fwww.fryazino.org%2Fstatic%2Fupload%2Fadmin%2Fadmin_2012%2Fzakl_ksp_budg_1kv_2012.doc&amp;fmode=envelope&amp;lr=47&amp;l10n=ru&amp;mime=doc&amp;sign=ea4f66198fdcd05533a758e23905dfeb&amp;keyno=0" TargetMode="External"/><Relationship Id="rId17" Type="http://schemas.openxmlformats.org/officeDocument/2006/relationships/hyperlink" Target="http://hghltd.yandex.net/yandbtm?text=%D0%BE%D0%B1%20%D0%B8%D1%81%D0%BF%D0%BE%D0%BB%D0%BD%D0%B5%D0%BD%D0%B8%D0%B8%20%D0%B1%D1%8E%D0%B4%D0%B6%D0%B5%D1%82%D0%B0%20%D0%B7%D0%B0%201%20%D0%BA%D0%B2%D0%B0%D1%80%D1%82%D0%B0%D0%BB%202012&amp;url=http%3A%2F%2Fwww.fryazino.org%2Fstatic%2Fupload%2Fadmin%2Fadmin_2012%2Fzakl_ksp_budg_1kv_2012.doc&amp;fmode=envelope&amp;lr=47&amp;l10n=ru&amp;mime=doc&amp;sign=ea4f66198fdcd05533a758e23905dfeb&amp;keyno=0" TargetMode="External"/><Relationship Id="rId25" Type="http://schemas.openxmlformats.org/officeDocument/2006/relationships/hyperlink" Target="consultantplus://offline/ref=D5A5580833C397F723A5AF41475423A3DD16B59C0BB50E0B4CBDDE1A68C7DF6E29EA5F9C40D3C5568095B01DDBBE27400C8E89D0A1B63B46yDNCH" TargetMode="External"/><Relationship Id="rId2" Type="http://schemas.openxmlformats.org/officeDocument/2006/relationships/numbering" Target="numbering.xml"/><Relationship Id="rId16" Type="http://schemas.openxmlformats.org/officeDocument/2006/relationships/hyperlink" Target="http://hghltd.yandex.net/yandbtm?text=%D0%BE%D0%B1%20%D0%B8%D1%81%D0%BF%D0%BE%D0%BB%D0%BD%D0%B5%D0%BD%D0%B8%D0%B8%20%D0%B1%D1%8E%D0%B4%D0%B6%D0%B5%D1%82%D0%B0%20%D0%B7%D0%B0%201%20%D0%BA%D0%B2%D0%B0%D1%80%D1%82%D0%B0%D0%BB%202012&amp;url=http%3A%2F%2Fwww.fryazino.org%2Fstatic%2Fupload%2Fadmin%2Fadmin_2012%2Fzakl_ksp_budg_1kv_2012.doc&amp;fmode=envelope&amp;lr=47&amp;l10n=ru&amp;mime=doc&amp;sign=ea4f66198fdcd05533a758e23905dfeb&amp;keyno=0" TargetMode="External"/><Relationship Id="rId20" Type="http://schemas.openxmlformats.org/officeDocument/2006/relationships/hyperlink" Target="http://hghltd.yandex.net/yandbtm?text=%D0%BE%D0%B1%20%D0%B8%D1%81%D0%BF%D0%BE%D0%BB%D0%BD%D0%B5%D0%BD%D0%B8%D0%B8%20%D0%B1%D1%8E%D0%B4%D0%B6%D0%B5%D1%82%D0%B0%20%D0%B7%D0%B0%201%20%D0%BA%D0%B2%D0%B0%D1%80%D1%82%D0%B0%D0%BB%202012&amp;url=http%3A%2F%2Fwww.fryazino.org%2Fstatic%2Fupload%2Fadmin%2Fadmin_2012%2Fzakl_ksp_budg_1kv_2012.doc&amp;fmode=envelope&amp;lr=47&amp;l10n=ru&amp;mime=doc&amp;sign=ea4f66198fdcd05533a758e23905dfeb&amp;keyno=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text=%D0%BE%D0%B1%20%D0%B8%D1%81%D0%BF%D0%BE%D0%BB%D0%BD%D0%B5%D0%BD%D0%B8%D0%B8%20%D0%B1%D1%8E%D0%B4%D0%B6%D0%B5%D1%82%D0%B0%20%D0%B7%D0%B0%201%20%D0%BA%D0%B2%D0%B0%D1%80%D1%82%D0%B0%D0%BB%202012&amp;url=http%3A%2F%2Fwww.fryazino.org%2Fstatic%2Fupload%2Fadmin%2Fadmin_2012%2Fzakl_ksp_budg_1kv_2012.doc&amp;fmode=envelope&amp;lr=47&amp;l10n=ru&amp;mime=doc&amp;sign=ea4f66198fdcd05533a758e23905dfeb&amp;keyno=0" TargetMode="External"/><Relationship Id="rId24" Type="http://schemas.openxmlformats.org/officeDocument/2006/relationships/hyperlink" Target="consultantplus://offline/ref=30C879336FF35C989FEC50A69401597CC8B9466500B7C8A5CF53A4878ADDB9F2956AC64DC765F5D0VDk2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ghltd.yandex.net/yandbtm?text=%D0%BE%D0%B1%20%D0%B8%D1%81%D0%BF%D0%BE%D0%BB%D0%BD%D0%B5%D0%BD%D0%B8%D0%B8%20%D0%B1%D1%8E%D0%B4%D0%B6%D0%B5%D1%82%D0%B0%20%D0%B7%D0%B0%201%20%D0%BA%D0%B2%D0%B0%D1%80%D1%82%D0%B0%D0%BB%202012&amp;url=http%3A%2F%2Fwww.fryazino.org%2Fstatic%2Fupload%2Fadmin%2Fadmin_2012%2Fzakl_ksp_budg_1kv_2012.doc&amp;fmode=envelope&amp;lr=47&amp;l10n=ru&amp;mime=doc&amp;sign=ea4f66198fdcd05533a758e23905dfeb&amp;keyno=0" TargetMode="External"/><Relationship Id="rId23" Type="http://schemas.openxmlformats.org/officeDocument/2006/relationships/image" Target="media/image2.png"/><Relationship Id="rId28" Type="http://schemas.openxmlformats.org/officeDocument/2006/relationships/hyperlink" Target="consultantplus://offline/ref=6473EA1887213C46FFC2A615B598708C8864435946E8DD4CE10F352606343B8D18CD3A5CE4E97CFDACFA3F5040327D8E9B30FEBBA19BoBc4H" TargetMode="External"/><Relationship Id="rId10" Type="http://schemas.openxmlformats.org/officeDocument/2006/relationships/hyperlink" Target="http://hghltd.yandex.net/yandbtm?text=%D0%BE%D0%B1%20%D0%B8%D1%81%D0%BF%D0%BE%D0%BB%D0%BD%D0%B5%D0%BD%D0%B8%D0%B8%20%D0%B1%D1%8E%D0%B4%D0%B6%D0%B5%D1%82%D0%B0%20%D0%B7%D0%B0%201%20%D0%BA%D0%B2%D0%B0%D1%80%D1%82%D0%B0%D0%BB%202012&amp;url=http%3A%2F%2Fwww.fryazino.org%2Fstatic%2Fupload%2Fadmin%2Fadmin_2012%2Fzakl_ksp_budg_1kv_2012.doc&amp;fmode=envelope&amp;lr=47&amp;l10n=ru&amp;mime=doc&amp;sign=ea4f66198fdcd05533a758e23905dfeb&amp;keyno=0" TargetMode="External"/><Relationship Id="rId19" Type="http://schemas.openxmlformats.org/officeDocument/2006/relationships/hyperlink" Target="http://hghltd.yandex.net/yandbtm?text=%D0%BE%D0%B1%20%D0%B8%D1%81%D0%BF%D0%BE%D0%BB%D0%BD%D0%B5%D0%BD%D0%B8%D0%B8%20%D0%B1%D1%8E%D0%B4%D0%B6%D0%B5%D1%82%D0%B0%20%D0%B7%D0%B0%201%20%D0%BA%D0%B2%D0%B0%D1%80%D1%82%D0%B0%D0%BB%202012&amp;url=http%3A%2F%2Fwww.fryazino.org%2Fstatic%2Fupload%2Fadmin%2Fadmin_2012%2Fzakl_ksp_budg_1kv_2012.doc&amp;fmode=envelope&amp;lr=47&amp;l10n=ru&amp;mime=doc&amp;sign=ea4f66198fdcd05533a758e23905dfeb&amp;keyno=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ghltd.yandex.net/yandbtm?text=%D0%BE%D0%B1%20%D0%B8%D1%81%D0%BF%D0%BE%D0%BB%D0%BD%D0%B5%D0%BD%D0%B8%D0%B8%20%D0%B1%D1%8E%D0%B4%D0%B6%D0%B5%D1%82%D0%B0%20%D0%B7%D0%B0%201%20%D0%BA%D0%B2%D0%B0%D1%80%D1%82%D0%B0%D0%BB%202012&amp;url=http%3A%2F%2Fwww.fryazino.org%2Fstatic%2Fupload%2Fadmin%2Fadmin_2012%2Fzakl_ksp_budg_1kv_2012.doc&amp;fmode=envelope&amp;lr=47&amp;l10n=ru&amp;mime=doc&amp;sign=ea4f66198fdcd05533a758e23905dfeb&amp;keyno=0" TargetMode="External"/><Relationship Id="rId14" Type="http://schemas.openxmlformats.org/officeDocument/2006/relationships/hyperlink" Target="http://hghltd.yandex.net/yandbtm?text=%D0%BE%D0%B1%20%D0%B8%D1%81%D0%BF%D0%BE%D0%BB%D0%BD%D0%B5%D0%BD%D0%B8%D0%B8%20%D0%B1%D1%8E%D0%B4%D0%B6%D0%B5%D1%82%D0%B0%20%D0%B7%D0%B0%201%20%D0%BA%D0%B2%D0%B0%D1%80%D1%82%D0%B0%D0%BB%202012&amp;url=http%3A%2F%2Fwww.fryazino.org%2Fstatic%2Fupload%2Fadmin%2Fadmin_2012%2Fzakl_ksp_budg_1kv_2012.doc&amp;fmode=envelope&amp;lr=47&amp;l10n=ru&amp;mime=doc&amp;sign=ea4f66198fdcd05533a758e23905dfeb&amp;keyno=0" TargetMode="External"/><Relationship Id="rId22" Type="http://schemas.openxmlformats.org/officeDocument/2006/relationships/hyperlink" Target="http://hghltd.yandex.net/yandbtm?text=%D0%BE%D0%B1%20%D0%B8%D1%81%D0%BF%D0%BE%D0%BB%D0%BD%D0%B5%D0%BD%D0%B8%D0%B8%20%D0%B1%D1%8E%D0%B4%D0%B6%D0%B5%D1%82%D0%B0%20%D0%B7%D0%B0%201%20%D0%BA%D0%B2%D0%B0%D1%80%D1%82%D0%B0%D0%BB%202012&amp;url=http%3A%2F%2Fwww.fryazino.org%2Fstatic%2Fupload%2Fadmin%2Fadmin_2012%2Fzakl_ksp_budg_1kv_2012.doc&amp;fmode=envelope&amp;lr=47&amp;l10n=ru&amp;mime=doc&amp;sign=ea4f66198fdcd05533a758e23905dfeb&amp;keyno=0" TargetMode="External"/><Relationship Id="rId27" Type="http://schemas.openxmlformats.org/officeDocument/2006/relationships/hyperlink" Target="consultantplus://offline/ref=71F1A0F203FB9DC1AD7DDB4B7A441D581CC58EDE26CDA0249EE83F0F008E60BAF0E9762ECCDA8B1AF981B319A84740A0E1D1D42723E5T1ZFH"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1FEE9-5756-45B0-B1B4-B1BE942B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99</Pages>
  <Words>37303</Words>
  <Characters>212632</Characters>
  <Application>Microsoft Office Word</Application>
  <DocSecurity>0</DocSecurity>
  <Lines>1771</Lines>
  <Paragraphs>498</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
  <LinksUpToDate>false</LinksUpToDate>
  <CharactersWithSpaces>249437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Customer</dc:creator>
  <cp:lastModifiedBy>user</cp:lastModifiedBy>
  <cp:revision>5</cp:revision>
  <cp:lastPrinted>2022-05-20T12:28:00Z</cp:lastPrinted>
  <dcterms:created xsi:type="dcterms:W3CDTF">2022-05-20T11:42:00Z</dcterms:created>
  <dcterms:modified xsi:type="dcterms:W3CDTF">2022-05-20T12:28:00Z</dcterms:modified>
</cp:coreProperties>
</file>