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 постановления администрации городского округа город Кулебаки Н</w:t>
      </w:r>
      <w:r>
        <w:rPr>
          <w:b/>
          <w:sz w:val="28"/>
          <w:szCs w:val="28"/>
        </w:rPr>
        <w:t xml:space="preserve">ижегородской области </w:t>
      </w:r>
      <w:r w:rsidR="00385B51">
        <w:rPr>
          <w:b/>
          <w:sz w:val="28"/>
          <w:szCs w:val="28"/>
        </w:rPr>
        <w:t>«</w:t>
      </w:r>
      <w:r w:rsidR="00D606D5" w:rsidRPr="00D606D5">
        <w:rPr>
          <w:b/>
          <w:sz w:val="28"/>
          <w:szCs w:val="28"/>
        </w:rPr>
        <w:t xml:space="preserve">Об утверждения </w:t>
      </w:r>
      <w:r w:rsidR="00923F2A">
        <w:rPr>
          <w:b/>
          <w:sz w:val="28"/>
          <w:szCs w:val="28"/>
        </w:rPr>
        <w:t>п</w:t>
      </w:r>
      <w:r w:rsidR="00D606D5" w:rsidRPr="00D606D5">
        <w:rPr>
          <w:b/>
          <w:sz w:val="28"/>
          <w:szCs w:val="28"/>
        </w:rPr>
        <w:t xml:space="preserve">орядка предоставления </w:t>
      </w:r>
      <w:r w:rsidR="00923F2A">
        <w:rPr>
          <w:b/>
          <w:sz w:val="28"/>
          <w:szCs w:val="28"/>
        </w:rPr>
        <w:t xml:space="preserve">из </w:t>
      </w:r>
      <w:r w:rsidR="00D606D5" w:rsidRPr="00D606D5">
        <w:rPr>
          <w:b/>
          <w:sz w:val="28"/>
          <w:szCs w:val="28"/>
        </w:rPr>
        <w:t>бюджет</w:t>
      </w:r>
      <w:r w:rsidR="00923F2A">
        <w:rPr>
          <w:b/>
          <w:sz w:val="28"/>
          <w:szCs w:val="28"/>
        </w:rPr>
        <w:t>а</w:t>
      </w:r>
      <w:r w:rsidR="00D606D5" w:rsidRPr="00D606D5">
        <w:rPr>
          <w:b/>
          <w:sz w:val="28"/>
          <w:szCs w:val="28"/>
        </w:rPr>
        <w:t xml:space="preserve"> городского округа город Кулебаки </w:t>
      </w:r>
      <w:r w:rsidR="00923F2A">
        <w:rPr>
          <w:b/>
          <w:sz w:val="28"/>
          <w:szCs w:val="28"/>
        </w:rPr>
        <w:t>субсидий на финансовое обеспечение затрат юридическим лицам, индивидуальным предпринимателям, управляющим многоквартирными домами, связанных с содержанием муниципального жилищного фонда, включающего в себя жилые помещения специализированного жилищного фонда</w:t>
      </w:r>
      <w:r w:rsidR="00ED2C00">
        <w:rPr>
          <w:rFonts w:cs="Times New Roman"/>
          <w:b/>
          <w:sz w:val="28"/>
          <w:szCs w:val="28"/>
        </w:rPr>
        <w:t xml:space="preserve">» 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2B04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2DAF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3F2A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2CCE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06D5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2019-03-19T10:07:00Z</cp:lastPrinted>
  <dcterms:created xsi:type="dcterms:W3CDTF">2019-03-19T12:20:00Z</dcterms:created>
  <dcterms:modified xsi:type="dcterms:W3CDTF">2019-03-19T12:20:00Z</dcterms:modified>
</cp:coreProperties>
</file>