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BD1105" w:rsidRDefault="00737D74" w:rsidP="0098755B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236EBD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171180">
        <w:rPr>
          <w:rFonts w:ascii="Times New Roman" w:hAnsi="Times New Roman" w:cs="Times New Roman"/>
          <w:b/>
          <w:sz w:val="28"/>
          <w:szCs w:val="28"/>
        </w:rPr>
        <w:t>«</w:t>
      </w:r>
      <w:r w:rsidR="00BD1105" w:rsidRPr="00BD1105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городского округа город Кулебаки  от 2</w:t>
      </w:r>
      <w:r w:rsidR="00F774B1">
        <w:rPr>
          <w:rFonts w:ascii="Times New Roman" w:hAnsi="Times New Roman" w:cs="Times New Roman"/>
          <w:sz w:val="28"/>
          <w:szCs w:val="28"/>
        </w:rPr>
        <w:t>8</w:t>
      </w:r>
      <w:r w:rsidR="00BD1105" w:rsidRPr="00BD1105">
        <w:rPr>
          <w:rFonts w:ascii="Times New Roman" w:hAnsi="Times New Roman" w:cs="Times New Roman"/>
          <w:sz w:val="28"/>
          <w:szCs w:val="28"/>
        </w:rPr>
        <w:t xml:space="preserve"> июня 2017 года № 1</w:t>
      </w:r>
      <w:r w:rsidR="00B91FFB">
        <w:rPr>
          <w:rFonts w:ascii="Times New Roman" w:hAnsi="Times New Roman" w:cs="Times New Roman"/>
          <w:sz w:val="28"/>
          <w:szCs w:val="28"/>
        </w:rPr>
        <w:t>405</w:t>
      </w:r>
      <w:r w:rsidR="00BD1105" w:rsidRPr="00BD110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городского округа город Кулебаки по осуществлению муниципальной функции «Осуществление муниципального контроля </w:t>
      </w:r>
      <w:r w:rsidR="00B91FF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 w:rsidR="00BD1105" w:rsidRPr="00BD110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Кулебаки Нижегородской области»</w:t>
      </w:r>
      <w:r w:rsidR="0098755B" w:rsidRPr="00BD1105">
        <w:rPr>
          <w:rFonts w:ascii="Times New Roman" w:hAnsi="Times New Roman" w:cs="Times New Roman"/>
          <w:sz w:val="28"/>
          <w:szCs w:val="28"/>
        </w:rPr>
        <w:t>»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Default="000F7911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1180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июля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005E0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171180">
        <w:rPr>
          <w:sz w:val="28"/>
          <w:szCs w:val="28"/>
        </w:rPr>
        <w:t xml:space="preserve"> </w:t>
      </w:r>
      <w:r w:rsidR="00874EAC">
        <w:rPr>
          <w:sz w:val="28"/>
          <w:szCs w:val="28"/>
        </w:rPr>
        <w:t>августа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4" w:history="1">
        <w:r w:rsidR="00171180" w:rsidRPr="00E448D7">
          <w:rPr>
            <w:rStyle w:val="a3"/>
            <w:lang w:val="en-US"/>
          </w:rPr>
          <w:t>shernenko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ie</w:t>
        </w:r>
        <w:r w:rsidR="00171180" w:rsidRPr="00E448D7">
          <w:rPr>
            <w:rStyle w:val="a3"/>
            <w:sz w:val="28"/>
            <w:szCs w:val="28"/>
          </w:rPr>
          <w:t>@</w:t>
        </w:r>
        <w:r w:rsidR="00171180" w:rsidRPr="00E448D7">
          <w:rPr>
            <w:rStyle w:val="a3"/>
            <w:sz w:val="28"/>
            <w:szCs w:val="28"/>
            <w:lang w:val="en-US"/>
          </w:rPr>
          <w:t>adm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klb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nnov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ru</w:t>
        </w:r>
      </w:hyperlink>
      <w:r w:rsidR="004127DF" w:rsidRPr="004127DF">
        <w:rPr>
          <w:sz w:val="28"/>
          <w:szCs w:val="28"/>
        </w:rPr>
        <w:t xml:space="preserve">, </w:t>
      </w:r>
      <w:hyperlink r:id="rId5" w:history="1">
        <w:r w:rsidR="00D6601A" w:rsidRPr="005E0309">
          <w:rPr>
            <w:rStyle w:val="a3"/>
            <w:sz w:val="28"/>
            <w:szCs w:val="28"/>
            <w:lang w:val="en-US"/>
          </w:rPr>
          <w:t>official</w:t>
        </w:r>
        <w:r w:rsidR="00D6601A" w:rsidRPr="005E0309">
          <w:rPr>
            <w:rStyle w:val="a3"/>
            <w:sz w:val="28"/>
            <w:szCs w:val="28"/>
          </w:rPr>
          <w:t>@</w:t>
        </w:r>
        <w:r w:rsidR="00D6601A" w:rsidRPr="005E0309">
          <w:rPr>
            <w:rStyle w:val="a3"/>
            <w:sz w:val="28"/>
            <w:szCs w:val="28"/>
            <w:lang w:val="en-US"/>
          </w:rPr>
          <w:t>adm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klb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nnov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>ул. Воровского, д.49, каб.</w:t>
      </w:r>
      <w:r w:rsidR="00323E10" w:rsidRPr="00323E10">
        <w:rPr>
          <w:sz w:val="28"/>
          <w:szCs w:val="28"/>
        </w:rPr>
        <w:t xml:space="preserve"> </w:t>
      </w:r>
      <w:r w:rsidR="00236EBD">
        <w:rPr>
          <w:sz w:val="28"/>
          <w:szCs w:val="28"/>
        </w:rPr>
        <w:t>109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236EBD">
        <w:rPr>
          <w:sz w:val="28"/>
          <w:szCs w:val="28"/>
        </w:rPr>
        <w:t>Голунов Юрий Николаевич</w:t>
      </w:r>
      <w:r w:rsidR="00DB65FF">
        <w:rPr>
          <w:sz w:val="28"/>
          <w:szCs w:val="28"/>
        </w:rPr>
        <w:t xml:space="preserve">, </w:t>
      </w:r>
      <w:r w:rsidR="00236EBD">
        <w:rPr>
          <w:sz w:val="28"/>
          <w:szCs w:val="28"/>
        </w:rPr>
        <w:t xml:space="preserve">начальник отдела муниципального контроля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46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55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0F7911"/>
    <w:rsid w:val="00171180"/>
    <w:rsid w:val="00236EBD"/>
    <w:rsid w:val="00257530"/>
    <w:rsid w:val="00323E10"/>
    <w:rsid w:val="00333FEF"/>
    <w:rsid w:val="003D143C"/>
    <w:rsid w:val="004127DF"/>
    <w:rsid w:val="004A25B8"/>
    <w:rsid w:val="004D2541"/>
    <w:rsid w:val="005226AC"/>
    <w:rsid w:val="00527092"/>
    <w:rsid w:val="00537F41"/>
    <w:rsid w:val="005D36E3"/>
    <w:rsid w:val="00622595"/>
    <w:rsid w:val="00653BDC"/>
    <w:rsid w:val="00732211"/>
    <w:rsid w:val="00737D74"/>
    <w:rsid w:val="007A1926"/>
    <w:rsid w:val="00874EAC"/>
    <w:rsid w:val="00895907"/>
    <w:rsid w:val="008A119B"/>
    <w:rsid w:val="008B5F59"/>
    <w:rsid w:val="00910F9E"/>
    <w:rsid w:val="00973754"/>
    <w:rsid w:val="0098755B"/>
    <w:rsid w:val="009C4EC3"/>
    <w:rsid w:val="00AB08C4"/>
    <w:rsid w:val="00B91FFB"/>
    <w:rsid w:val="00BB7776"/>
    <w:rsid w:val="00BD1105"/>
    <w:rsid w:val="00C76897"/>
    <w:rsid w:val="00C97BD2"/>
    <w:rsid w:val="00D6601A"/>
    <w:rsid w:val="00D67310"/>
    <w:rsid w:val="00DB65FF"/>
    <w:rsid w:val="00E35917"/>
    <w:rsid w:val="00E92283"/>
    <w:rsid w:val="00F23D8F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1C59-2117-448C-BEF4-D4E88D91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hernenko.ie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2019-07-30T12:47:00Z</dcterms:created>
  <dcterms:modified xsi:type="dcterms:W3CDTF">2019-07-30T12:47:00Z</dcterms:modified>
</cp:coreProperties>
</file>