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95"/>
      </w:tblGrid>
      <w:tr w:rsidR="00E63418" w:rsidTr="002B547C">
        <w:tc>
          <w:tcPr>
            <w:tcW w:w="3227" w:type="dxa"/>
          </w:tcPr>
          <w:p w:rsidR="00E63418" w:rsidRDefault="00E63418" w:rsidP="002B547C">
            <w:pPr>
              <w:spacing w:line="29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E63418" w:rsidRPr="002B547C" w:rsidRDefault="00E63418" w:rsidP="00E63418">
            <w:pPr>
              <w:jc w:val="center"/>
              <w:rPr>
                <w:bCs/>
                <w:sz w:val="28"/>
                <w:szCs w:val="28"/>
              </w:rPr>
            </w:pPr>
            <w:r w:rsidRPr="002B547C">
              <w:rPr>
                <w:sz w:val="28"/>
                <w:szCs w:val="28"/>
              </w:rPr>
              <w:t xml:space="preserve">В рабочую группу (штаб) </w:t>
            </w:r>
            <w:proofErr w:type="spellStart"/>
            <w:r w:rsidRPr="002B547C">
              <w:rPr>
                <w:sz w:val="28"/>
                <w:szCs w:val="28"/>
              </w:rPr>
              <w:t>г.о.г</w:t>
            </w:r>
            <w:proofErr w:type="gramStart"/>
            <w:r w:rsidRPr="002B547C">
              <w:rPr>
                <w:sz w:val="28"/>
                <w:szCs w:val="28"/>
              </w:rPr>
              <w:t>.К</w:t>
            </w:r>
            <w:proofErr w:type="gramEnd"/>
            <w:r w:rsidRPr="002B547C">
              <w:rPr>
                <w:sz w:val="28"/>
                <w:szCs w:val="28"/>
              </w:rPr>
              <w:t>улебаки</w:t>
            </w:r>
            <w:proofErr w:type="spellEnd"/>
            <w:r w:rsidRPr="002B547C">
              <w:rPr>
                <w:sz w:val="28"/>
                <w:szCs w:val="28"/>
              </w:rPr>
              <w:t xml:space="preserve"> по </w:t>
            </w:r>
            <w:r w:rsidRPr="002B547C">
              <w:rPr>
                <w:bCs/>
                <w:sz w:val="28"/>
                <w:szCs w:val="28"/>
              </w:rPr>
              <w:t xml:space="preserve"> противодействию распространения новой </w:t>
            </w:r>
            <w:proofErr w:type="spellStart"/>
            <w:r w:rsidRPr="002B547C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2B547C">
              <w:rPr>
                <w:bCs/>
                <w:sz w:val="28"/>
                <w:szCs w:val="28"/>
              </w:rPr>
              <w:t xml:space="preserve"> инфекции (2019-</w:t>
            </w:r>
            <w:proofErr w:type="spellStart"/>
            <w:r w:rsidRPr="002B547C">
              <w:rPr>
                <w:bCs/>
                <w:sz w:val="28"/>
                <w:szCs w:val="28"/>
                <w:lang w:val="en-US"/>
              </w:rPr>
              <w:t>nCoV</w:t>
            </w:r>
            <w:proofErr w:type="spellEnd"/>
            <w:r w:rsidR="00F45FDB" w:rsidRPr="002B547C">
              <w:rPr>
                <w:bCs/>
                <w:sz w:val="28"/>
                <w:szCs w:val="28"/>
              </w:rPr>
              <w:t>)</w:t>
            </w:r>
          </w:p>
          <w:p w:rsidR="00E63418" w:rsidRPr="002B547C" w:rsidRDefault="00E63418" w:rsidP="00E63418">
            <w:pPr>
              <w:jc w:val="center"/>
              <w:rPr>
                <w:bCs/>
                <w:sz w:val="28"/>
                <w:szCs w:val="28"/>
              </w:rPr>
            </w:pPr>
            <w:r w:rsidRPr="002B547C">
              <w:rPr>
                <w:bCs/>
                <w:sz w:val="28"/>
                <w:szCs w:val="28"/>
              </w:rPr>
              <w:t>От</w:t>
            </w:r>
            <w:r w:rsidRPr="002B547C">
              <w:rPr>
                <w:bCs/>
                <w:sz w:val="28"/>
                <w:szCs w:val="28"/>
                <w:u w:val="single"/>
              </w:rPr>
              <w:t xml:space="preserve">    </w:t>
            </w:r>
            <w:r w:rsidRPr="002B547C">
              <w:rPr>
                <w:bCs/>
                <w:sz w:val="28"/>
                <w:szCs w:val="28"/>
              </w:rPr>
              <w:t>_____________________________________</w:t>
            </w:r>
          </w:p>
          <w:p w:rsidR="00E63418" w:rsidRPr="002B547C" w:rsidRDefault="00E63418" w:rsidP="00E63418">
            <w:pPr>
              <w:jc w:val="center"/>
              <w:rPr>
                <w:bCs/>
                <w:sz w:val="28"/>
                <w:szCs w:val="28"/>
              </w:rPr>
            </w:pPr>
            <w:r w:rsidRPr="002B547C">
              <w:rPr>
                <w:bCs/>
                <w:sz w:val="28"/>
                <w:szCs w:val="28"/>
              </w:rPr>
              <w:t>_________________________________________</w:t>
            </w:r>
          </w:p>
          <w:p w:rsidR="00E63418" w:rsidRPr="002B547C" w:rsidRDefault="00E63418" w:rsidP="00E63418">
            <w:pPr>
              <w:jc w:val="center"/>
              <w:rPr>
                <w:sz w:val="20"/>
                <w:szCs w:val="20"/>
              </w:rPr>
            </w:pPr>
            <w:r w:rsidRPr="002B547C">
              <w:rPr>
                <w:sz w:val="20"/>
                <w:szCs w:val="20"/>
              </w:rPr>
              <w:t xml:space="preserve">(наименование </w:t>
            </w:r>
            <w:proofErr w:type="spellStart"/>
            <w:r w:rsidRPr="002B547C">
              <w:rPr>
                <w:sz w:val="20"/>
                <w:szCs w:val="20"/>
              </w:rPr>
              <w:t>юр</w:t>
            </w:r>
            <w:proofErr w:type="gramStart"/>
            <w:r w:rsidRPr="002B547C">
              <w:rPr>
                <w:sz w:val="20"/>
                <w:szCs w:val="20"/>
              </w:rPr>
              <w:t>.л</w:t>
            </w:r>
            <w:proofErr w:type="gramEnd"/>
            <w:r w:rsidRPr="002B547C">
              <w:rPr>
                <w:sz w:val="20"/>
                <w:szCs w:val="20"/>
              </w:rPr>
              <w:t>ица</w:t>
            </w:r>
            <w:proofErr w:type="spellEnd"/>
            <w:r w:rsidRPr="002B547C">
              <w:rPr>
                <w:sz w:val="20"/>
                <w:szCs w:val="20"/>
              </w:rPr>
              <w:t>, ИП)</w:t>
            </w:r>
          </w:p>
          <w:p w:rsidR="00E63418" w:rsidRPr="002B547C" w:rsidRDefault="00E63418" w:rsidP="00E63418">
            <w:pPr>
              <w:jc w:val="center"/>
              <w:rPr>
                <w:sz w:val="28"/>
                <w:szCs w:val="28"/>
              </w:rPr>
            </w:pPr>
            <w:r w:rsidRPr="002B547C">
              <w:rPr>
                <w:sz w:val="28"/>
                <w:szCs w:val="28"/>
              </w:rPr>
              <w:t>№ заявки___________________, подтверждающей право на работу</w:t>
            </w:r>
          </w:p>
          <w:p w:rsidR="00E63418" w:rsidRPr="002B547C" w:rsidRDefault="00F45FDB" w:rsidP="00E63418">
            <w:pPr>
              <w:jc w:val="center"/>
            </w:pPr>
            <w:r w:rsidRPr="002B547C">
              <w:rPr>
                <w:sz w:val="28"/>
                <w:szCs w:val="28"/>
              </w:rPr>
              <w:t>Срок действия______________________</w:t>
            </w:r>
            <w:r w:rsidR="00E63418" w:rsidRPr="002B547C">
              <w:rPr>
                <w:sz w:val="28"/>
                <w:szCs w:val="28"/>
              </w:rPr>
              <w:t xml:space="preserve"> </w:t>
            </w:r>
          </w:p>
          <w:p w:rsidR="00E63418" w:rsidRPr="00E63418" w:rsidRDefault="00E63418" w:rsidP="00E634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418" w:rsidRDefault="00E63418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63418" w:rsidRPr="00E63418" w:rsidRDefault="00E63418" w:rsidP="00E63418">
      <w:pPr>
        <w:shd w:val="clear" w:color="auto" w:fill="FFFFFF"/>
        <w:spacing w:line="290" w:lineRule="atLeast"/>
        <w:ind w:firstLine="540"/>
        <w:jc w:val="center"/>
        <w:rPr>
          <w:b/>
          <w:sz w:val="28"/>
          <w:szCs w:val="28"/>
        </w:rPr>
      </w:pPr>
      <w:r w:rsidRPr="00E63418">
        <w:rPr>
          <w:b/>
          <w:sz w:val="28"/>
          <w:szCs w:val="28"/>
        </w:rPr>
        <w:t>ЗАЯВЛЕНИЕ</w:t>
      </w:r>
    </w:p>
    <w:p w:rsidR="00E63418" w:rsidRDefault="00E63418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Прошу Вас разрешить проезд на территорию  (поставить отметку √)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4786"/>
      </w:tblGrid>
      <w:tr w:rsidR="00E63418" w:rsidTr="00E63418">
        <w:tc>
          <w:tcPr>
            <w:tcW w:w="675" w:type="dxa"/>
          </w:tcPr>
          <w:p w:rsidR="00E63418" w:rsidRDefault="00E63418" w:rsidP="00E63418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418" w:rsidRDefault="00E63418" w:rsidP="00E63418">
            <w:pPr>
              <w:spacing w:line="29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Кулебаки</w:t>
            </w:r>
          </w:p>
        </w:tc>
      </w:tr>
      <w:tr w:rsidR="00E63418" w:rsidTr="00E63418">
        <w:tc>
          <w:tcPr>
            <w:tcW w:w="675" w:type="dxa"/>
          </w:tcPr>
          <w:p w:rsidR="00E63418" w:rsidRDefault="00E63418" w:rsidP="00E63418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3418" w:rsidRDefault="00E63418" w:rsidP="00E63418">
            <w:pPr>
              <w:spacing w:line="29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ремячево</w:t>
            </w:r>
            <w:proofErr w:type="spellEnd"/>
          </w:p>
        </w:tc>
      </w:tr>
    </w:tbl>
    <w:p w:rsidR="00E2580B" w:rsidRDefault="00E2580B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«_____»________2020 года</w:t>
      </w:r>
    </w:p>
    <w:p w:rsidR="00E2580B" w:rsidRDefault="00E2580B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 времени с____ часов</w:t>
      </w:r>
      <w:r w:rsidR="00F45FDB">
        <w:rPr>
          <w:sz w:val="28"/>
          <w:szCs w:val="28"/>
        </w:rPr>
        <w:t>____</w:t>
      </w:r>
      <w:r>
        <w:rPr>
          <w:sz w:val="28"/>
          <w:szCs w:val="28"/>
        </w:rPr>
        <w:t xml:space="preserve"> минут  до ____</w:t>
      </w:r>
      <w:r w:rsidR="00F45FDB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="00F45FDB">
        <w:rPr>
          <w:sz w:val="28"/>
          <w:szCs w:val="28"/>
        </w:rPr>
        <w:t>____</w:t>
      </w:r>
      <w:r>
        <w:rPr>
          <w:sz w:val="28"/>
          <w:szCs w:val="28"/>
        </w:rPr>
        <w:t xml:space="preserve"> минут</w:t>
      </w:r>
    </w:p>
    <w:p w:rsidR="007A6952" w:rsidRDefault="007A6952" w:rsidP="00E6341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A6952" w:rsidTr="007A6952">
        <w:tc>
          <w:tcPr>
            <w:tcW w:w="4395" w:type="dxa"/>
          </w:tcPr>
          <w:p w:rsidR="007A6952" w:rsidRDefault="007A6952" w:rsidP="007A6952">
            <w:pPr>
              <w:spacing w:line="29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и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  <w:r>
              <w:rPr>
                <w:sz w:val="28"/>
                <w:szCs w:val="28"/>
              </w:rPr>
              <w:t xml:space="preserve"> транспортного средства</w:t>
            </w:r>
          </w:p>
        </w:tc>
        <w:tc>
          <w:tcPr>
            <w:tcW w:w="5386" w:type="dxa"/>
          </w:tcPr>
          <w:p w:rsidR="007A6952" w:rsidRDefault="007A6952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</w:tr>
      <w:tr w:rsidR="007A6952" w:rsidTr="007A6952">
        <w:tc>
          <w:tcPr>
            <w:tcW w:w="4395" w:type="dxa"/>
          </w:tcPr>
          <w:p w:rsidR="007A6952" w:rsidRDefault="007A6952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Ф.И.О.водителя</w:t>
            </w:r>
            <w:proofErr w:type="spellEnd"/>
            <w:r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386" w:type="dxa"/>
          </w:tcPr>
          <w:p w:rsidR="007A6952" w:rsidRDefault="007A6952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  <w:p w:rsidR="007A6952" w:rsidRDefault="007A6952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B547C" w:rsidRDefault="002B547C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2580B" w:rsidRDefault="00E2580B" w:rsidP="00F45FDB">
      <w:pPr>
        <w:shd w:val="clear" w:color="auto" w:fill="FFFFFF"/>
        <w:spacing w:line="290" w:lineRule="atLeast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С целью доставки следующих товаров/продукции</w:t>
      </w:r>
      <w:r w:rsidR="00F45FDB">
        <w:rPr>
          <w:sz w:val="28"/>
          <w:szCs w:val="28"/>
        </w:rPr>
        <w:t xml:space="preserve"> (</w:t>
      </w:r>
      <w:r w:rsidRPr="00E2580B">
        <w:rPr>
          <w:sz w:val="20"/>
          <w:szCs w:val="20"/>
        </w:rPr>
        <w:t>выбрать из списка</w:t>
      </w:r>
      <w:r w:rsidR="00F45FDB">
        <w:rPr>
          <w:sz w:val="20"/>
          <w:szCs w:val="20"/>
        </w:rPr>
        <w:t xml:space="preserve"> и </w:t>
      </w:r>
      <w:r w:rsidRPr="00E2580B">
        <w:rPr>
          <w:sz w:val="20"/>
          <w:szCs w:val="20"/>
        </w:rPr>
        <w:t>поставить отметку √)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E2580B" w:rsidTr="00F038CE">
        <w:tc>
          <w:tcPr>
            <w:tcW w:w="959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822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  <w:r w:rsidRPr="00A1347D">
              <w:rPr>
                <w:sz w:val="28"/>
                <w:szCs w:val="28"/>
              </w:rPr>
              <w:t>продовольственные товары</w:t>
            </w:r>
          </w:p>
        </w:tc>
      </w:tr>
      <w:tr w:rsidR="00E2580B" w:rsidTr="00F038CE">
        <w:tc>
          <w:tcPr>
            <w:tcW w:w="959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822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  <w:r w:rsidRPr="00A1347D">
              <w:rPr>
                <w:sz w:val="28"/>
                <w:szCs w:val="28"/>
              </w:rPr>
              <w:t>медикаменты</w:t>
            </w:r>
          </w:p>
        </w:tc>
      </w:tr>
      <w:tr w:rsidR="00E2580B" w:rsidTr="00F038CE">
        <w:tc>
          <w:tcPr>
            <w:tcW w:w="959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822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  <w:proofErr w:type="spellStart"/>
            <w:r w:rsidRPr="00A1347D">
              <w:rPr>
                <w:sz w:val="28"/>
                <w:szCs w:val="28"/>
              </w:rPr>
              <w:t>непроводовольственные</w:t>
            </w:r>
            <w:proofErr w:type="spellEnd"/>
            <w:r w:rsidRPr="00A1347D">
              <w:rPr>
                <w:sz w:val="28"/>
                <w:szCs w:val="28"/>
              </w:rPr>
              <w:t xml:space="preserve"> товары первой необходимости</w:t>
            </w:r>
            <w:r w:rsidR="00F45FDB">
              <w:rPr>
                <w:sz w:val="28"/>
                <w:szCs w:val="28"/>
              </w:rPr>
              <w:t xml:space="preserve"> </w:t>
            </w:r>
            <w:r w:rsidR="00F45FDB" w:rsidRPr="00F45FDB">
              <w:rPr>
                <w:sz w:val="28"/>
                <w:szCs w:val="28"/>
              </w:rPr>
              <w:t>(список на обороте данного Заявления)</w:t>
            </w:r>
            <w:r w:rsidR="00F45FDB">
              <w:rPr>
                <w:sz w:val="28"/>
                <w:szCs w:val="28"/>
              </w:rPr>
              <w:t xml:space="preserve"> </w:t>
            </w:r>
            <w:r w:rsidR="002B547C">
              <w:rPr>
                <w:sz w:val="28"/>
                <w:szCs w:val="28"/>
              </w:rPr>
              <w:t>–</w:t>
            </w:r>
            <w:r w:rsidR="00F45FDB">
              <w:rPr>
                <w:sz w:val="28"/>
                <w:szCs w:val="28"/>
              </w:rPr>
              <w:t xml:space="preserve"> указать</w:t>
            </w:r>
            <w:r w:rsidR="002B547C">
              <w:rPr>
                <w:sz w:val="28"/>
                <w:szCs w:val="28"/>
              </w:rPr>
              <w:t>________________________</w:t>
            </w:r>
          </w:p>
          <w:p w:rsidR="00F45FDB" w:rsidRDefault="00F45FD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  <w:r w:rsidR="002B547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7A6952" w:rsidRDefault="007A6952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</w:tr>
      <w:tr w:rsidR="00E2580B" w:rsidTr="00F038CE">
        <w:tc>
          <w:tcPr>
            <w:tcW w:w="959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822" w:type="dxa"/>
          </w:tcPr>
          <w:p w:rsidR="00E2580B" w:rsidRDefault="00E2580B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  <w:r w:rsidRPr="00A1347D">
              <w:rPr>
                <w:sz w:val="28"/>
                <w:szCs w:val="28"/>
              </w:rPr>
              <w:t>продукция (сырьё, материалы, заготовки,  иные товары) для непрерывно действующих предприяти</w:t>
            </w:r>
            <w:proofErr w:type="gramStart"/>
            <w:r w:rsidRPr="00A1347D">
              <w:rPr>
                <w:sz w:val="28"/>
                <w:szCs w:val="28"/>
              </w:rPr>
              <w:t>й</w:t>
            </w:r>
            <w:r w:rsidR="00F45FDB">
              <w:rPr>
                <w:sz w:val="28"/>
                <w:szCs w:val="28"/>
              </w:rPr>
              <w:t>-</w:t>
            </w:r>
            <w:proofErr w:type="gramEnd"/>
            <w:r w:rsidR="00F45FDB">
              <w:rPr>
                <w:sz w:val="28"/>
                <w:szCs w:val="28"/>
              </w:rPr>
              <w:t xml:space="preserve"> указать</w:t>
            </w:r>
          </w:p>
          <w:p w:rsidR="00F45FDB" w:rsidRDefault="00F45FDB" w:rsidP="00E2580B">
            <w:pPr>
              <w:pBdr>
                <w:top w:val="single" w:sz="12" w:space="1" w:color="auto"/>
                <w:bottom w:val="single" w:sz="12" w:space="1" w:color="auto"/>
              </w:pBdr>
              <w:spacing w:line="290" w:lineRule="atLeast"/>
              <w:jc w:val="both"/>
              <w:rPr>
                <w:sz w:val="28"/>
                <w:szCs w:val="28"/>
              </w:rPr>
            </w:pPr>
          </w:p>
          <w:p w:rsidR="007A6952" w:rsidRDefault="007A6952" w:rsidP="00E2580B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B547C" w:rsidRDefault="002B547C" w:rsidP="00E2580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2B547C" w:rsidTr="002B547C">
        <w:tc>
          <w:tcPr>
            <w:tcW w:w="2977" w:type="dxa"/>
          </w:tcPr>
          <w:p w:rsidR="002B547C" w:rsidRDefault="002B547C" w:rsidP="002B547C">
            <w:pPr>
              <w:spacing w:line="29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доставки, наименование контрагента</w:t>
            </w:r>
          </w:p>
        </w:tc>
        <w:tc>
          <w:tcPr>
            <w:tcW w:w="6804" w:type="dxa"/>
          </w:tcPr>
          <w:p w:rsidR="002B547C" w:rsidRDefault="002B547C" w:rsidP="00DE7258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  <w:p w:rsidR="002B547C" w:rsidRDefault="002B547C" w:rsidP="00DE7258">
            <w:pPr>
              <w:spacing w:line="29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B547C" w:rsidRDefault="002B547C" w:rsidP="00E2580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F45FDB" w:rsidRPr="002B547C" w:rsidRDefault="00F45FDB" w:rsidP="00E2580B">
      <w:pPr>
        <w:shd w:val="clear" w:color="auto" w:fill="FFFFFF"/>
        <w:spacing w:line="290" w:lineRule="atLeast"/>
        <w:ind w:firstLine="540"/>
        <w:jc w:val="both"/>
      </w:pPr>
      <w:r w:rsidRPr="002B547C">
        <w:t>Обязуемся соблюдать все необходимые меры в период неблагоприятной эпидемиологической ситуации в зоне карантина и проконтролировать заезд и выезд транспортного средства за пределы территории города Кулебаки/</w:t>
      </w:r>
      <w:proofErr w:type="spellStart"/>
      <w:r w:rsidRPr="002B547C">
        <w:t>р.п</w:t>
      </w:r>
      <w:proofErr w:type="gramStart"/>
      <w:r w:rsidRPr="002B547C">
        <w:t>.Г</w:t>
      </w:r>
      <w:proofErr w:type="gramEnd"/>
      <w:r w:rsidR="002B547C" w:rsidRPr="002B547C">
        <w:t>р</w:t>
      </w:r>
      <w:r w:rsidRPr="002B547C">
        <w:t>емячево</w:t>
      </w:r>
      <w:proofErr w:type="spellEnd"/>
      <w:r w:rsidRPr="002B547C">
        <w:t xml:space="preserve"> не позднее 21 часа 00 минут в день прибытия (пересечения границы контрольно-пропускного пункта). </w:t>
      </w:r>
    </w:p>
    <w:p w:rsidR="00F45FDB" w:rsidRPr="00186F5E" w:rsidRDefault="00F45FDB" w:rsidP="00F45FDB">
      <w:pPr>
        <w:ind w:firstLine="540"/>
        <w:jc w:val="both"/>
      </w:pPr>
      <w:r w:rsidRPr="00186F5E">
        <w:t>Водител</w:t>
      </w:r>
      <w:r w:rsidR="00186F5E">
        <w:t>и</w:t>
      </w:r>
      <w:r w:rsidRPr="00186F5E">
        <w:t xml:space="preserve"> транспорта, осуществляющего доставку товаров, име</w:t>
      </w:r>
      <w:r w:rsidR="00186F5E">
        <w:t>ют</w:t>
      </w:r>
      <w:r w:rsidRPr="00186F5E">
        <w:t xml:space="preserve"> при себе все надлежащим образом оформленные документы, сопровождающие груз, контактные телефоны ответственных за приёмку грузов на территории </w:t>
      </w:r>
      <w:proofErr w:type="spellStart"/>
      <w:r w:rsidRPr="00186F5E">
        <w:t>г.о.г</w:t>
      </w:r>
      <w:proofErr w:type="spellEnd"/>
      <w:r w:rsidRPr="00186F5E">
        <w:t xml:space="preserve">. Кулебаки, средства индивидуальной защиты на период погрузки (разгрузки). </w:t>
      </w:r>
    </w:p>
    <w:p w:rsidR="00F45FDB" w:rsidRDefault="00186F5E" w:rsidP="00F45F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   ______________  / ________________</w:t>
      </w:r>
    </w:p>
    <w:p w:rsidR="00186F5E" w:rsidRPr="00186F5E" w:rsidRDefault="00186F5E" w:rsidP="00F45FDB">
      <w:pPr>
        <w:ind w:firstLine="540"/>
        <w:rPr>
          <w:sz w:val="20"/>
          <w:szCs w:val="20"/>
        </w:rPr>
      </w:pPr>
      <w:r w:rsidRPr="00186F5E"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полностью</w:t>
      </w:r>
    </w:p>
    <w:p w:rsidR="00010128" w:rsidRDefault="00186F5E" w:rsidP="00E6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«______»___________2020 год</w:t>
      </w:r>
    </w:p>
    <w:p w:rsidR="00F45FDB" w:rsidRDefault="00F45FDB" w:rsidP="00E63418"/>
    <w:p w:rsidR="00F45FDB" w:rsidRPr="00186F5E" w:rsidRDefault="00186F5E" w:rsidP="00186F5E">
      <w:pPr>
        <w:jc w:val="center"/>
        <w:rPr>
          <w:b/>
          <w:sz w:val="28"/>
          <w:szCs w:val="28"/>
        </w:rPr>
      </w:pPr>
      <w:r w:rsidRPr="00186F5E">
        <w:rPr>
          <w:b/>
          <w:sz w:val="28"/>
          <w:szCs w:val="28"/>
        </w:rPr>
        <w:lastRenderedPageBreak/>
        <w:t>ДЛЯ СВЕДЕНИЯ</w:t>
      </w:r>
    </w:p>
    <w:p w:rsidR="00F45FDB" w:rsidRDefault="00F45FDB" w:rsidP="00E63418"/>
    <w:p w:rsidR="00186F5E" w:rsidRDefault="00186F5E" w:rsidP="00F45FDB">
      <w:pPr>
        <w:jc w:val="center"/>
        <w:rPr>
          <w:b/>
          <w:sz w:val="28"/>
          <w:szCs w:val="28"/>
        </w:rPr>
      </w:pPr>
    </w:p>
    <w:p w:rsidR="00F45FDB" w:rsidRPr="00CF68FB" w:rsidRDefault="00F45FDB" w:rsidP="00F45FDB">
      <w:pPr>
        <w:jc w:val="center"/>
        <w:rPr>
          <w:b/>
          <w:sz w:val="28"/>
          <w:szCs w:val="28"/>
        </w:rPr>
      </w:pPr>
      <w:r w:rsidRPr="00CF68FB">
        <w:rPr>
          <w:b/>
          <w:sz w:val="28"/>
          <w:szCs w:val="28"/>
        </w:rPr>
        <w:t>Перечень непродовольственных  товаров первой необходимости</w:t>
      </w:r>
    </w:p>
    <w:p w:rsidR="00F45FDB" w:rsidRDefault="00F45FDB" w:rsidP="00F45FDB">
      <w:pPr>
        <w:jc w:val="center"/>
        <w:rPr>
          <w:b/>
          <w:sz w:val="26"/>
          <w:szCs w:val="26"/>
        </w:rPr>
      </w:pPr>
      <w:proofErr w:type="gramStart"/>
      <w:r w:rsidRPr="00CF68FB">
        <w:rPr>
          <w:b/>
          <w:sz w:val="26"/>
          <w:szCs w:val="26"/>
        </w:rPr>
        <w:t xml:space="preserve">(в соотв. с Распоряжением Правительства РФ от 27.03.20 г. № 762-р, </w:t>
      </w:r>
      <w:proofErr w:type="gramEnd"/>
    </w:p>
    <w:p w:rsidR="00F45FDB" w:rsidRDefault="00F45FDB" w:rsidP="00F45FDB">
      <w:pPr>
        <w:jc w:val="center"/>
        <w:rPr>
          <w:b/>
          <w:sz w:val="26"/>
          <w:szCs w:val="26"/>
        </w:rPr>
      </w:pPr>
      <w:r w:rsidRPr="00CF68FB">
        <w:rPr>
          <w:b/>
          <w:sz w:val="26"/>
          <w:szCs w:val="26"/>
        </w:rPr>
        <w:t xml:space="preserve"> </w:t>
      </w:r>
      <w:proofErr w:type="gramStart"/>
      <w:r w:rsidRPr="00CF68FB">
        <w:rPr>
          <w:b/>
          <w:sz w:val="26"/>
          <w:szCs w:val="26"/>
        </w:rPr>
        <w:t>Распоряжением  Правительства Нижегородской области от 20.04.20 г.  № 399-р)</w:t>
      </w:r>
      <w:proofErr w:type="gramEnd"/>
    </w:p>
    <w:p w:rsidR="00F45FDB" w:rsidRPr="00CF68FB" w:rsidRDefault="00F45FDB" w:rsidP="00F45FDB">
      <w:pPr>
        <w:jc w:val="center"/>
        <w:rPr>
          <w:b/>
          <w:sz w:val="26"/>
          <w:szCs w:val="26"/>
        </w:rPr>
      </w:pP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1. Средства индивидуальной защиты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41"/>
      <w:bookmarkEnd w:id="1"/>
      <w:r w:rsidRPr="0029465A">
        <w:rPr>
          <w:sz w:val="28"/>
          <w:szCs w:val="28"/>
        </w:rPr>
        <w:t>2. Средства дезинфицирующие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042"/>
      <w:bookmarkEnd w:id="2"/>
      <w:r w:rsidRPr="0029465A">
        <w:rPr>
          <w:sz w:val="28"/>
          <w:szCs w:val="28"/>
        </w:rPr>
        <w:t>3. Антисептические средства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043"/>
      <w:bookmarkEnd w:id="3"/>
      <w:r w:rsidRPr="0029465A">
        <w:rPr>
          <w:sz w:val="28"/>
          <w:szCs w:val="28"/>
        </w:rPr>
        <w:t>4. Салфетки влажные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044"/>
      <w:bookmarkEnd w:id="4"/>
      <w:r w:rsidRPr="0029465A">
        <w:rPr>
          <w:sz w:val="28"/>
          <w:szCs w:val="28"/>
        </w:rPr>
        <w:t>5. Салфетки сухие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045"/>
      <w:bookmarkEnd w:id="5"/>
      <w:r w:rsidRPr="0029465A">
        <w:rPr>
          <w:sz w:val="28"/>
          <w:szCs w:val="28"/>
        </w:rPr>
        <w:t>6. Мыло туалетное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046"/>
      <w:bookmarkEnd w:id="6"/>
      <w:r w:rsidRPr="0029465A">
        <w:rPr>
          <w:sz w:val="28"/>
          <w:szCs w:val="28"/>
        </w:rPr>
        <w:t>7. Мыло хозяйственное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00047"/>
      <w:bookmarkEnd w:id="7"/>
      <w:r w:rsidRPr="0029465A">
        <w:rPr>
          <w:sz w:val="28"/>
          <w:szCs w:val="28"/>
        </w:rPr>
        <w:t>8. Паста зубная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100048"/>
      <w:bookmarkEnd w:id="8"/>
      <w:r w:rsidRPr="0029465A">
        <w:rPr>
          <w:sz w:val="28"/>
          <w:szCs w:val="28"/>
        </w:rPr>
        <w:t>9. Щетка зубная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100049"/>
      <w:bookmarkEnd w:id="9"/>
      <w:r w:rsidRPr="0029465A">
        <w:rPr>
          <w:sz w:val="28"/>
          <w:szCs w:val="28"/>
        </w:rPr>
        <w:t>10. Бумага туалетная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100050"/>
      <w:bookmarkEnd w:id="10"/>
      <w:r w:rsidRPr="0029465A">
        <w:rPr>
          <w:sz w:val="28"/>
          <w:szCs w:val="28"/>
        </w:rPr>
        <w:t>11. Гигиенические прокладки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100051"/>
      <w:bookmarkEnd w:id="11"/>
      <w:r w:rsidRPr="0029465A">
        <w:rPr>
          <w:sz w:val="28"/>
          <w:szCs w:val="28"/>
        </w:rPr>
        <w:t>12. Стиральный порошок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100052"/>
      <w:bookmarkEnd w:id="12"/>
      <w:r w:rsidRPr="0029465A">
        <w:rPr>
          <w:sz w:val="28"/>
          <w:szCs w:val="28"/>
        </w:rPr>
        <w:t>13. Подгузники детские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100053"/>
      <w:bookmarkEnd w:id="13"/>
      <w:r w:rsidRPr="0029465A">
        <w:rPr>
          <w:sz w:val="28"/>
          <w:szCs w:val="28"/>
        </w:rPr>
        <w:t>14. Спички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100054"/>
      <w:bookmarkEnd w:id="14"/>
      <w:r w:rsidRPr="0029465A">
        <w:rPr>
          <w:sz w:val="28"/>
          <w:szCs w:val="28"/>
        </w:rPr>
        <w:t>15. Свечи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100055"/>
      <w:bookmarkEnd w:id="15"/>
      <w:r w:rsidRPr="0029465A">
        <w:rPr>
          <w:sz w:val="28"/>
          <w:szCs w:val="28"/>
        </w:rPr>
        <w:t>16. Пеленка для новорожденного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100056"/>
      <w:bookmarkEnd w:id="16"/>
      <w:r w:rsidRPr="0029465A">
        <w:rPr>
          <w:sz w:val="28"/>
          <w:szCs w:val="28"/>
        </w:rPr>
        <w:t>17. Шампунь детский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100057"/>
      <w:bookmarkEnd w:id="17"/>
      <w:r w:rsidRPr="0029465A">
        <w:rPr>
          <w:sz w:val="28"/>
          <w:szCs w:val="28"/>
        </w:rPr>
        <w:t>18. Крем от опрелостей детский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100058"/>
      <w:bookmarkEnd w:id="18"/>
      <w:r w:rsidRPr="0029465A">
        <w:rPr>
          <w:sz w:val="28"/>
          <w:szCs w:val="28"/>
        </w:rPr>
        <w:t>19. Бутылочка для кормления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100059"/>
      <w:bookmarkEnd w:id="19"/>
      <w:r w:rsidRPr="0029465A">
        <w:rPr>
          <w:sz w:val="28"/>
          <w:szCs w:val="28"/>
        </w:rPr>
        <w:t>20. Соска-пустышка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0" w:name="dst100060"/>
      <w:bookmarkEnd w:id="20"/>
      <w:r w:rsidRPr="0029465A">
        <w:rPr>
          <w:sz w:val="28"/>
          <w:szCs w:val="28"/>
        </w:rPr>
        <w:t>21. Бензин автомобильный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1" w:name="dst100061"/>
      <w:bookmarkEnd w:id="21"/>
      <w:r w:rsidRPr="0029465A">
        <w:rPr>
          <w:sz w:val="28"/>
          <w:szCs w:val="28"/>
        </w:rPr>
        <w:t>22. Дизельное топливо</w:t>
      </w:r>
    </w:p>
    <w:p w:rsidR="00F45FDB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2" w:name="dst100062"/>
      <w:bookmarkEnd w:id="22"/>
      <w:r w:rsidRPr="0029465A">
        <w:rPr>
          <w:sz w:val="28"/>
          <w:szCs w:val="28"/>
        </w:rPr>
        <w:t>23. Газомоторное топливо (компримированный природный газ, сжиженный природный газ, сжиженный углеводородный газ)</w:t>
      </w:r>
    </w:p>
    <w:p w:rsidR="00F45FDB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3" w:name="dst100063"/>
      <w:bookmarkEnd w:id="23"/>
      <w:r w:rsidRPr="0029465A">
        <w:rPr>
          <w:sz w:val="28"/>
          <w:szCs w:val="28"/>
        </w:rPr>
        <w:t xml:space="preserve">24. </w:t>
      </w:r>
      <w:proofErr w:type="spellStart"/>
      <w:r w:rsidRPr="0029465A">
        <w:rPr>
          <w:sz w:val="28"/>
          <w:szCs w:val="28"/>
        </w:rPr>
        <w:t>Зоотовары</w:t>
      </w:r>
      <w:proofErr w:type="spellEnd"/>
      <w:r w:rsidRPr="0029465A">
        <w:rPr>
          <w:sz w:val="28"/>
          <w:szCs w:val="28"/>
        </w:rPr>
        <w:t xml:space="preserve"> (включая корма для животных и ветеринарные препараты)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25. Семена, сеянцы и саженцы растений.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26. Грунт, удобрения, средства защиты растений.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27. Садовая техника и комплектующие к ней, предметы садово-огородные и инвентарь.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28.  Цветочная продукция.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29.  Похоронные принадлежности.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30.  Табачная продукция.</w:t>
      </w:r>
    </w:p>
    <w:p w:rsidR="00F45FDB" w:rsidRPr="0029465A" w:rsidRDefault="00F45FDB" w:rsidP="00F45FD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29465A">
        <w:rPr>
          <w:sz w:val="28"/>
          <w:szCs w:val="28"/>
        </w:rPr>
        <w:t>31.  Автозапчасти.</w:t>
      </w:r>
    </w:p>
    <w:p w:rsidR="00F45FDB" w:rsidRDefault="00F45FDB" w:rsidP="00E63418"/>
    <w:sectPr w:rsidR="00F45FDB" w:rsidSect="00F45F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8"/>
    <w:rsid w:val="00010128"/>
    <w:rsid w:val="00186F5E"/>
    <w:rsid w:val="002B547C"/>
    <w:rsid w:val="005A660B"/>
    <w:rsid w:val="005B3192"/>
    <w:rsid w:val="007A6952"/>
    <w:rsid w:val="0097130A"/>
    <w:rsid w:val="00996CF8"/>
    <w:rsid w:val="00E2580B"/>
    <w:rsid w:val="00E63418"/>
    <w:rsid w:val="00F038CE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2020-05-04T11:17:00Z</dcterms:created>
  <dcterms:modified xsi:type="dcterms:W3CDTF">2020-05-04T16:39:00Z</dcterms:modified>
</cp:coreProperties>
</file>