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7BC" w:rsidRDefault="00DA57BC" w:rsidP="009C4DA1">
      <w:pPr>
        <w:ind w:right="-519"/>
        <w:rPr>
          <w:rFonts w:ascii="Courier New" w:hAnsi="Courier New"/>
        </w:rPr>
      </w:pPr>
      <w:bookmarkStart w:id="0" w:name="OLE_LINK1"/>
      <w:bookmarkStart w:id="1" w:name="OLE_LINK2"/>
    </w:p>
    <w:p w:rsidR="004F1478" w:rsidRPr="00ED6297" w:rsidRDefault="004F1478" w:rsidP="00FF405B">
      <w:pPr>
        <w:jc w:val="center"/>
      </w:pPr>
    </w:p>
    <w:tbl>
      <w:tblPr>
        <w:tblW w:w="9923" w:type="dxa"/>
        <w:tblLayout w:type="fixed"/>
        <w:tblLook w:val="01E0" w:firstRow="1" w:lastRow="1" w:firstColumn="1" w:lastColumn="1" w:noHBand="0" w:noVBand="0"/>
      </w:tblPr>
      <w:tblGrid>
        <w:gridCol w:w="9923"/>
      </w:tblGrid>
      <w:tr w:rsidR="00220B47" w:rsidRPr="0050550E" w:rsidTr="00974A0D">
        <w:tc>
          <w:tcPr>
            <w:tcW w:w="9923" w:type="dxa"/>
          </w:tcPr>
          <w:p w:rsidR="006279E3" w:rsidRPr="00974A0D" w:rsidRDefault="006279E3" w:rsidP="00974A0D">
            <w:pPr>
              <w:ind w:left="317" w:firstLine="851"/>
              <w:jc w:val="center"/>
              <w:rPr>
                <w:b/>
                <w:sz w:val="24"/>
              </w:rPr>
            </w:pPr>
            <w:permStart w:id="532369970" w:edGrp="everyone"/>
            <w:r w:rsidRPr="00974A0D">
              <w:rPr>
                <w:b/>
                <w:sz w:val="24"/>
              </w:rPr>
              <w:t>Извещение о проведении в электронной форме аукциона по продаже права на заключение договора аренды на земельны</w:t>
            </w:r>
            <w:r w:rsidR="00FD5646" w:rsidRPr="00974A0D">
              <w:rPr>
                <w:b/>
                <w:sz w:val="24"/>
              </w:rPr>
              <w:t>й</w:t>
            </w:r>
            <w:r w:rsidRPr="00974A0D">
              <w:rPr>
                <w:b/>
                <w:sz w:val="24"/>
              </w:rPr>
              <w:t xml:space="preserve"> участ</w:t>
            </w:r>
            <w:r w:rsidR="00FD5646" w:rsidRPr="00974A0D">
              <w:rPr>
                <w:b/>
                <w:sz w:val="24"/>
              </w:rPr>
              <w:t>ок</w:t>
            </w:r>
            <w:r w:rsidRPr="00974A0D">
              <w:rPr>
                <w:b/>
                <w:sz w:val="24"/>
              </w:rPr>
              <w:t>.</w:t>
            </w:r>
          </w:p>
          <w:p w:rsidR="00974A0D" w:rsidRPr="00AA550C" w:rsidRDefault="00974A0D" w:rsidP="00974A0D">
            <w:pPr>
              <w:ind w:left="317" w:firstLine="851"/>
              <w:jc w:val="center"/>
              <w:rPr>
                <w:sz w:val="24"/>
              </w:rPr>
            </w:pPr>
          </w:p>
          <w:p w:rsidR="006279E3" w:rsidRDefault="006279E3" w:rsidP="006279E3">
            <w:pPr>
              <w:pStyle w:val="21"/>
              <w:shd w:val="clear" w:color="auto" w:fill="auto"/>
              <w:spacing w:before="0" w:line="270" w:lineRule="exact"/>
              <w:ind w:left="100" w:right="120" w:firstLine="320"/>
              <w:jc w:val="both"/>
              <w:rPr>
                <w:sz w:val="24"/>
                <w:szCs w:val="24"/>
              </w:rPr>
            </w:pPr>
            <w:r w:rsidRPr="00401439">
              <w:rPr>
                <w:sz w:val="24"/>
                <w:szCs w:val="24"/>
              </w:rPr>
              <w:t>Администрация городского округа город Кулебаки Нижегородской области сообщает, что на основании Постановлени</w:t>
            </w:r>
            <w:r w:rsidR="00FD5646">
              <w:rPr>
                <w:sz w:val="24"/>
                <w:szCs w:val="24"/>
              </w:rPr>
              <w:t>я</w:t>
            </w:r>
            <w:r w:rsidRPr="00401439">
              <w:rPr>
                <w:sz w:val="24"/>
                <w:szCs w:val="24"/>
              </w:rPr>
              <w:t xml:space="preserve"> Администрации городского округа город Кулебаки Нижегородской области </w:t>
            </w:r>
            <w:r w:rsidRPr="0036664A">
              <w:rPr>
                <w:sz w:val="24"/>
                <w:szCs w:val="24"/>
              </w:rPr>
              <w:t xml:space="preserve">от </w:t>
            </w:r>
            <w:r>
              <w:rPr>
                <w:sz w:val="24"/>
                <w:szCs w:val="24"/>
              </w:rPr>
              <w:t>05.07.2023</w:t>
            </w:r>
            <w:r w:rsidRPr="0036664A">
              <w:rPr>
                <w:sz w:val="24"/>
                <w:szCs w:val="24"/>
              </w:rPr>
              <w:t xml:space="preserve"> № </w:t>
            </w:r>
            <w:r w:rsidR="00FD5646">
              <w:rPr>
                <w:sz w:val="24"/>
                <w:szCs w:val="24"/>
              </w:rPr>
              <w:t xml:space="preserve">1397 </w:t>
            </w:r>
            <w:r w:rsidRPr="00401439">
              <w:rPr>
                <w:sz w:val="24"/>
                <w:szCs w:val="24"/>
              </w:rPr>
              <w:t xml:space="preserve">«О проведении </w:t>
            </w:r>
            <w:r>
              <w:rPr>
                <w:sz w:val="24"/>
                <w:szCs w:val="24"/>
              </w:rPr>
              <w:t xml:space="preserve">в электронной форме </w:t>
            </w:r>
            <w:r w:rsidRPr="00401439">
              <w:rPr>
                <w:sz w:val="24"/>
                <w:szCs w:val="24"/>
              </w:rPr>
              <w:t>аукциона по продаже права на заключение договора аренды земельного участка» в соответствии со ст.ст. 39.11.</w:t>
            </w:r>
            <w:r>
              <w:rPr>
                <w:sz w:val="24"/>
                <w:szCs w:val="24"/>
              </w:rPr>
              <w:t>,</w:t>
            </w:r>
            <w:r w:rsidRPr="00401439">
              <w:rPr>
                <w:sz w:val="24"/>
                <w:szCs w:val="24"/>
              </w:rPr>
              <w:t xml:space="preserve"> 39.12. Земельного кодекса РФ</w:t>
            </w:r>
          </w:p>
          <w:p w:rsidR="006279E3" w:rsidRPr="00401439" w:rsidRDefault="00176068" w:rsidP="006279E3">
            <w:pPr>
              <w:pStyle w:val="20"/>
              <w:tabs>
                <w:tab w:val="left" w:pos="10490"/>
              </w:tabs>
              <w:spacing w:line="240" w:lineRule="auto"/>
              <w:ind w:left="176" w:right="-36" w:firstLine="532"/>
              <w:rPr>
                <w:rStyle w:val="3TimesNewRoman"/>
                <w:rFonts w:eastAsia="Courier New"/>
                <w:i w:val="0"/>
                <w:sz w:val="24"/>
                <w:szCs w:val="24"/>
              </w:rPr>
            </w:pPr>
            <w:r w:rsidRPr="00176068">
              <w:rPr>
                <w:b/>
                <w:bCs/>
                <w:sz w:val="24"/>
              </w:rPr>
              <w:t>16 августа 2023</w:t>
            </w:r>
            <w:r w:rsidR="006279E3" w:rsidRPr="00176068">
              <w:rPr>
                <w:b/>
                <w:bCs/>
                <w:sz w:val="24"/>
              </w:rPr>
              <w:t xml:space="preserve"> года </w:t>
            </w:r>
            <w:r w:rsidR="006279E3" w:rsidRPr="00723863">
              <w:rPr>
                <w:b/>
                <w:bCs/>
                <w:sz w:val="24"/>
              </w:rPr>
              <w:t>в 10.00 часов п</w:t>
            </w:r>
            <w:r w:rsidR="006279E3" w:rsidRPr="00DA6F07">
              <w:rPr>
                <w:b/>
                <w:bCs/>
                <w:sz w:val="24"/>
              </w:rPr>
              <w:t xml:space="preserve">о московскому времени </w:t>
            </w:r>
            <w:r w:rsidR="006279E3" w:rsidRPr="00D260A1">
              <w:rPr>
                <w:b/>
                <w:spacing w:val="-6"/>
                <w:sz w:val="24"/>
              </w:rPr>
              <w:t xml:space="preserve">на электронной торговой площадке </w:t>
            </w:r>
            <w:r w:rsidR="006279E3" w:rsidRPr="007A1BC9">
              <w:rPr>
                <w:b/>
                <w:spacing w:val="-6"/>
                <w:sz w:val="24"/>
              </w:rPr>
              <w:t>НЭП- Фабрикант (</w:t>
            </w:r>
            <w:hyperlink r:id="rId8" w:history="1">
              <w:r w:rsidR="006279E3" w:rsidRPr="007A1BC9">
                <w:rPr>
                  <w:b/>
                  <w:sz w:val="24"/>
                  <w:lang w:eastAsia="en-US"/>
                </w:rPr>
                <w:t>https://www.fabrikant.ru</w:t>
              </w:r>
            </w:hyperlink>
            <w:r w:rsidR="006279E3" w:rsidRPr="007A1BC9">
              <w:rPr>
                <w:b/>
                <w:sz w:val="24"/>
                <w:lang w:eastAsia="en-US"/>
              </w:rPr>
              <w:t xml:space="preserve">) </w:t>
            </w:r>
            <w:r w:rsidR="006279E3">
              <w:rPr>
                <w:b/>
                <w:bCs/>
                <w:sz w:val="24"/>
              </w:rPr>
              <w:t>состоится</w:t>
            </w:r>
            <w:r w:rsidR="006279E3" w:rsidRPr="00DA6F07">
              <w:rPr>
                <w:b/>
                <w:bCs/>
                <w:sz w:val="24"/>
              </w:rPr>
              <w:t xml:space="preserve"> открытый по составу участников и открытый по форме подачи предложений </w:t>
            </w:r>
            <w:r w:rsidR="006279E3" w:rsidRPr="00401439">
              <w:rPr>
                <w:rStyle w:val="3TimesNewRoman"/>
                <w:rFonts w:eastAsia="Courier New"/>
                <w:i w:val="0"/>
                <w:sz w:val="24"/>
                <w:szCs w:val="24"/>
              </w:rPr>
              <w:t>о размере арендной платы аукцион по продаже права на заключение договора аренды земельного участка</w:t>
            </w:r>
            <w:r w:rsidR="006279E3">
              <w:rPr>
                <w:rStyle w:val="3TimesNewRoman"/>
                <w:rFonts w:eastAsia="Courier New"/>
                <w:i w:val="0"/>
                <w:sz w:val="24"/>
                <w:szCs w:val="24"/>
              </w:rPr>
              <w:t>, находящегося в государственной собственности до разграничения</w:t>
            </w:r>
            <w:r w:rsidR="006279E3" w:rsidRPr="00401439">
              <w:rPr>
                <w:rStyle w:val="3TimesNewRoman"/>
                <w:rFonts w:eastAsia="Courier New"/>
                <w:i w:val="0"/>
                <w:sz w:val="24"/>
                <w:szCs w:val="24"/>
              </w:rPr>
              <w:t>.</w:t>
            </w:r>
          </w:p>
          <w:p w:rsidR="006279E3" w:rsidRPr="00401439" w:rsidRDefault="006279E3" w:rsidP="006279E3">
            <w:pPr>
              <w:pStyle w:val="31"/>
              <w:shd w:val="clear" w:color="auto" w:fill="auto"/>
              <w:spacing w:before="0" w:after="0" w:line="270" w:lineRule="exact"/>
              <w:ind w:right="120"/>
              <w:jc w:val="both"/>
              <w:rPr>
                <w:sz w:val="24"/>
                <w:szCs w:val="24"/>
              </w:rPr>
            </w:pPr>
            <w:r w:rsidRPr="00401439">
              <w:rPr>
                <w:rStyle w:val="3TimesNewRoman"/>
                <w:rFonts w:eastAsia="Courier New"/>
                <w:i w:val="0"/>
                <w:sz w:val="24"/>
                <w:szCs w:val="24"/>
              </w:rPr>
              <w:t xml:space="preserve">       </w:t>
            </w:r>
            <w:r w:rsidRPr="00401439">
              <w:rPr>
                <w:rStyle w:val="3TimesNewRoman"/>
                <w:rFonts w:eastAsia="Courier New"/>
                <w:i w:val="0"/>
                <w:iCs w:val="0"/>
                <w:sz w:val="24"/>
                <w:szCs w:val="24"/>
              </w:rPr>
              <w:t>Лот №1. Характеристика земельного участка:</w:t>
            </w:r>
          </w:p>
          <w:p w:rsidR="006279E3" w:rsidRPr="00401439" w:rsidRDefault="006279E3" w:rsidP="006279E3">
            <w:pPr>
              <w:pStyle w:val="31"/>
              <w:shd w:val="clear" w:color="auto" w:fill="auto"/>
              <w:spacing w:before="0" w:after="0" w:line="270" w:lineRule="exact"/>
              <w:ind w:left="420" w:right="101"/>
              <w:jc w:val="left"/>
              <w:rPr>
                <w:rStyle w:val="3TimesNewRoman"/>
                <w:rFonts w:eastAsia="Courier New"/>
                <w:i w:val="0"/>
                <w:sz w:val="24"/>
                <w:szCs w:val="24"/>
              </w:rPr>
            </w:pPr>
            <w:r w:rsidRPr="00401439">
              <w:rPr>
                <w:rStyle w:val="3TimesNewRoman"/>
                <w:rFonts w:eastAsia="Courier New"/>
                <w:i w:val="0"/>
                <w:sz w:val="24"/>
                <w:szCs w:val="24"/>
              </w:rPr>
              <w:t xml:space="preserve">Месторасположение: </w:t>
            </w:r>
            <w:r>
              <w:rPr>
                <w:rStyle w:val="3TimesNewRoman"/>
                <w:rFonts w:eastAsia="Courier New"/>
                <w:i w:val="0"/>
                <w:sz w:val="24"/>
                <w:szCs w:val="24"/>
              </w:rPr>
              <w:t xml:space="preserve">Российская Федерация, </w:t>
            </w:r>
            <w:r w:rsidRPr="00401439">
              <w:rPr>
                <w:rStyle w:val="3TimesNewRoman"/>
                <w:rFonts w:eastAsia="Courier New"/>
                <w:b w:val="0"/>
                <w:i w:val="0"/>
                <w:sz w:val="24"/>
                <w:szCs w:val="24"/>
              </w:rPr>
              <w:t>Нижегородская область</w:t>
            </w:r>
            <w:r w:rsidRPr="00401439">
              <w:rPr>
                <w:rStyle w:val="3TimesNewRoman"/>
                <w:rFonts w:eastAsia="Courier New"/>
                <w:b w:val="0"/>
                <w:i w:val="0"/>
                <w:iCs w:val="0"/>
                <w:sz w:val="24"/>
                <w:szCs w:val="24"/>
              </w:rPr>
              <w:t xml:space="preserve">, </w:t>
            </w:r>
            <w:r>
              <w:rPr>
                <w:rStyle w:val="3TimesNewRoman"/>
                <w:rFonts w:eastAsia="Courier New"/>
                <w:b w:val="0"/>
                <w:i w:val="0"/>
                <w:iCs w:val="0"/>
                <w:sz w:val="24"/>
                <w:szCs w:val="24"/>
              </w:rPr>
              <w:t xml:space="preserve">городской округ город Кулебаки, </w:t>
            </w:r>
            <w:r w:rsidRPr="00401439">
              <w:rPr>
                <w:rStyle w:val="3TimesNewRoman"/>
                <w:rFonts w:eastAsia="Courier New"/>
                <w:b w:val="0"/>
                <w:i w:val="0"/>
                <w:iCs w:val="0"/>
                <w:sz w:val="24"/>
                <w:szCs w:val="24"/>
              </w:rPr>
              <w:t>г.</w:t>
            </w:r>
            <w:r w:rsidRPr="00401439">
              <w:rPr>
                <w:rStyle w:val="3TimesNewRoman"/>
                <w:rFonts w:eastAsia="Courier New"/>
                <w:b w:val="0"/>
                <w:i w:val="0"/>
                <w:sz w:val="24"/>
                <w:szCs w:val="24"/>
              </w:rPr>
              <w:t xml:space="preserve"> Кулебаки, ул. </w:t>
            </w:r>
            <w:r w:rsidR="004C5355">
              <w:rPr>
                <w:rStyle w:val="3TimesNewRoman"/>
                <w:rFonts w:eastAsia="Courier New"/>
                <w:b w:val="0"/>
                <w:i w:val="0"/>
                <w:sz w:val="24"/>
                <w:szCs w:val="24"/>
              </w:rPr>
              <w:t>Серова</w:t>
            </w:r>
            <w:r>
              <w:rPr>
                <w:rStyle w:val="3TimesNewRoman"/>
                <w:rFonts w:eastAsia="Courier New"/>
                <w:b w:val="0"/>
                <w:i w:val="0"/>
                <w:sz w:val="24"/>
                <w:szCs w:val="24"/>
              </w:rPr>
              <w:t xml:space="preserve">, </w:t>
            </w:r>
            <w:r w:rsidR="004C5355">
              <w:rPr>
                <w:rStyle w:val="3TimesNewRoman"/>
                <w:rFonts w:eastAsia="Courier New"/>
                <w:b w:val="0"/>
                <w:i w:val="0"/>
                <w:sz w:val="24"/>
                <w:szCs w:val="24"/>
              </w:rPr>
              <w:t>з/у 55/2</w:t>
            </w:r>
            <w:r w:rsidRPr="00401439">
              <w:rPr>
                <w:rStyle w:val="3TimesNewRoman"/>
                <w:rFonts w:eastAsia="Courier New"/>
                <w:b w:val="0"/>
                <w:i w:val="0"/>
                <w:sz w:val="24"/>
                <w:szCs w:val="24"/>
              </w:rPr>
              <w:t>;</w:t>
            </w:r>
          </w:p>
          <w:p w:rsidR="006279E3" w:rsidRPr="00401439" w:rsidRDefault="006279E3" w:rsidP="006279E3">
            <w:pPr>
              <w:pStyle w:val="31"/>
              <w:shd w:val="clear" w:color="auto" w:fill="auto"/>
              <w:spacing w:before="0" w:after="0" w:line="270" w:lineRule="exact"/>
              <w:ind w:left="420" w:right="1520"/>
              <w:jc w:val="left"/>
              <w:rPr>
                <w:rStyle w:val="3TimesNewRoman"/>
                <w:rFonts w:eastAsia="Courier New"/>
                <w:b w:val="0"/>
                <w:i w:val="0"/>
                <w:iCs w:val="0"/>
                <w:sz w:val="24"/>
                <w:szCs w:val="24"/>
              </w:rPr>
            </w:pPr>
            <w:r w:rsidRPr="00401439">
              <w:rPr>
                <w:rStyle w:val="3TimesNewRoman"/>
                <w:rFonts w:eastAsia="Courier New"/>
                <w:i w:val="0"/>
                <w:sz w:val="24"/>
                <w:szCs w:val="24"/>
              </w:rPr>
              <w:t>Категория земель:</w:t>
            </w:r>
            <w:r w:rsidRPr="00401439">
              <w:rPr>
                <w:rStyle w:val="3TimesNewRoman"/>
                <w:rFonts w:eastAsia="Courier New"/>
                <w:i w:val="0"/>
                <w:iCs w:val="0"/>
                <w:sz w:val="24"/>
                <w:szCs w:val="24"/>
              </w:rPr>
              <w:t xml:space="preserve"> </w:t>
            </w:r>
            <w:r w:rsidRPr="00401439">
              <w:rPr>
                <w:rStyle w:val="3TimesNewRoman"/>
                <w:rFonts w:eastAsia="Courier New"/>
                <w:b w:val="0"/>
                <w:i w:val="0"/>
                <w:iCs w:val="0"/>
                <w:sz w:val="24"/>
                <w:szCs w:val="24"/>
              </w:rPr>
              <w:t xml:space="preserve">земли населенных пунктов; </w:t>
            </w:r>
          </w:p>
          <w:p w:rsidR="006279E3" w:rsidRPr="00401439" w:rsidRDefault="006279E3" w:rsidP="006279E3">
            <w:pPr>
              <w:pStyle w:val="31"/>
              <w:shd w:val="clear" w:color="auto" w:fill="auto"/>
              <w:spacing w:before="0" w:after="0" w:line="270" w:lineRule="exact"/>
              <w:ind w:left="420" w:right="1520"/>
              <w:jc w:val="left"/>
              <w:rPr>
                <w:rStyle w:val="3TimesNewRoman"/>
                <w:rFonts w:eastAsia="Courier New"/>
                <w:i w:val="0"/>
                <w:iCs w:val="0"/>
                <w:sz w:val="24"/>
                <w:szCs w:val="24"/>
              </w:rPr>
            </w:pPr>
            <w:r w:rsidRPr="00401439">
              <w:rPr>
                <w:rStyle w:val="3TimesNewRoman"/>
                <w:rFonts w:eastAsia="Courier New"/>
                <w:i w:val="0"/>
                <w:sz w:val="24"/>
                <w:szCs w:val="24"/>
              </w:rPr>
              <w:t>Кадастровый номер:</w:t>
            </w:r>
            <w:r w:rsidRPr="00401439">
              <w:rPr>
                <w:rStyle w:val="3TimesNewRoman"/>
                <w:rFonts w:eastAsia="Courier New"/>
                <w:i w:val="0"/>
                <w:iCs w:val="0"/>
                <w:sz w:val="24"/>
                <w:szCs w:val="24"/>
              </w:rPr>
              <w:t xml:space="preserve"> </w:t>
            </w:r>
            <w:r>
              <w:rPr>
                <w:rStyle w:val="3TimesNewRoman"/>
                <w:rFonts w:eastAsia="Courier New"/>
                <w:b w:val="0"/>
                <w:i w:val="0"/>
                <w:iCs w:val="0"/>
                <w:sz w:val="24"/>
                <w:szCs w:val="24"/>
              </w:rPr>
              <w:t>52:38:00</w:t>
            </w:r>
            <w:r w:rsidR="004C5355">
              <w:rPr>
                <w:rStyle w:val="3TimesNewRoman"/>
                <w:rFonts w:eastAsia="Courier New"/>
                <w:b w:val="0"/>
                <w:i w:val="0"/>
                <w:iCs w:val="0"/>
                <w:sz w:val="24"/>
                <w:szCs w:val="24"/>
              </w:rPr>
              <w:t>3</w:t>
            </w:r>
            <w:r w:rsidRPr="00401439">
              <w:rPr>
                <w:rStyle w:val="3TimesNewRoman"/>
                <w:rFonts w:eastAsia="Courier New"/>
                <w:b w:val="0"/>
                <w:i w:val="0"/>
                <w:iCs w:val="0"/>
                <w:sz w:val="24"/>
                <w:szCs w:val="24"/>
              </w:rPr>
              <w:t>000</w:t>
            </w:r>
            <w:r w:rsidR="004C5355">
              <w:rPr>
                <w:rStyle w:val="3TimesNewRoman"/>
                <w:rFonts w:eastAsia="Courier New"/>
                <w:b w:val="0"/>
                <w:i w:val="0"/>
                <w:iCs w:val="0"/>
                <w:sz w:val="24"/>
                <w:szCs w:val="24"/>
              </w:rPr>
              <w:t>1</w:t>
            </w:r>
            <w:r>
              <w:rPr>
                <w:rStyle w:val="3TimesNewRoman"/>
                <w:rFonts w:eastAsia="Courier New"/>
                <w:b w:val="0"/>
                <w:i w:val="0"/>
                <w:iCs w:val="0"/>
                <w:sz w:val="24"/>
                <w:szCs w:val="24"/>
              </w:rPr>
              <w:t>:</w:t>
            </w:r>
            <w:r w:rsidR="004C5355">
              <w:rPr>
                <w:rStyle w:val="3TimesNewRoman"/>
                <w:rFonts w:eastAsia="Courier New"/>
                <w:b w:val="0"/>
                <w:i w:val="0"/>
                <w:iCs w:val="0"/>
                <w:sz w:val="24"/>
                <w:szCs w:val="24"/>
              </w:rPr>
              <w:t>3605</w:t>
            </w:r>
            <w:r w:rsidRPr="00401439">
              <w:rPr>
                <w:rStyle w:val="3TimesNewRoman"/>
                <w:rFonts w:eastAsia="Courier New"/>
                <w:b w:val="0"/>
                <w:i w:val="0"/>
                <w:iCs w:val="0"/>
                <w:sz w:val="24"/>
                <w:szCs w:val="24"/>
              </w:rPr>
              <w:t>;</w:t>
            </w:r>
            <w:r w:rsidRPr="00401439">
              <w:rPr>
                <w:rStyle w:val="3TimesNewRoman"/>
                <w:rFonts w:eastAsia="Courier New"/>
                <w:i w:val="0"/>
                <w:iCs w:val="0"/>
                <w:sz w:val="24"/>
                <w:szCs w:val="24"/>
              </w:rPr>
              <w:t xml:space="preserve"> </w:t>
            </w:r>
          </w:p>
          <w:p w:rsidR="006279E3" w:rsidRPr="001A6422" w:rsidRDefault="006279E3" w:rsidP="006279E3">
            <w:pPr>
              <w:pStyle w:val="31"/>
              <w:shd w:val="clear" w:color="auto" w:fill="auto"/>
              <w:spacing w:before="0" w:after="0" w:line="270" w:lineRule="exact"/>
              <w:ind w:left="420" w:right="1520"/>
              <w:jc w:val="left"/>
              <w:rPr>
                <w:sz w:val="24"/>
                <w:szCs w:val="24"/>
              </w:rPr>
            </w:pPr>
            <w:r w:rsidRPr="001A6422">
              <w:rPr>
                <w:rStyle w:val="3TimesNewRoman"/>
                <w:rFonts w:eastAsia="Courier New"/>
                <w:i w:val="0"/>
                <w:sz w:val="24"/>
                <w:szCs w:val="24"/>
              </w:rPr>
              <w:t>Площадь земельного участка:</w:t>
            </w:r>
            <w:r w:rsidRPr="001A6422">
              <w:rPr>
                <w:rStyle w:val="3TimesNewRoman"/>
                <w:rFonts w:eastAsia="Courier New"/>
                <w:i w:val="0"/>
                <w:iCs w:val="0"/>
                <w:sz w:val="24"/>
                <w:szCs w:val="24"/>
              </w:rPr>
              <w:t xml:space="preserve"> </w:t>
            </w:r>
            <w:r w:rsidR="004C5355">
              <w:rPr>
                <w:rStyle w:val="3TimesNewRoman"/>
                <w:rFonts w:eastAsia="Courier New"/>
                <w:i w:val="0"/>
                <w:iCs w:val="0"/>
                <w:sz w:val="24"/>
                <w:szCs w:val="24"/>
              </w:rPr>
              <w:t>1753</w:t>
            </w:r>
            <w:r w:rsidRPr="001A6422">
              <w:rPr>
                <w:rStyle w:val="3TimesNewRoman"/>
                <w:rFonts w:eastAsia="Courier New"/>
                <w:b w:val="0"/>
                <w:i w:val="0"/>
                <w:iCs w:val="0"/>
                <w:sz w:val="24"/>
                <w:szCs w:val="24"/>
              </w:rPr>
              <w:t xml:space="preserve"> кв.м.;</w:t>
            </w:r>
          </w:p>
          <w:p w:rsidR="006279E3" w:rsidRPr="001A6422" w:rsidRDefault="006279E3" w:rsidP="006279E3">
            <w:pPr>
              <w:pStyle w:val="31"/>
              <w:shd w:val="clear" w:color="auto" w:fill="auto"/>
              <w:spacing w:before="0" w:after="0" w:line="266" w:lineRule="exact"/>
              <w:ind w:left="100" w:right="120" w:firstLine="320"/>
              <w:jc w:val="both"/>
              <w:rPr>
                <w:b/>
                <w:sz w:val="24"/>
                <w:szCs w:val="24"/>
              </w:rPr>
            </w:pPr>
            <w:r w:rsidRPr="001A6422">
              <w:rPr>
                <w:rStyle w:val="3TimesNewRoman"/>
                <w:rFonts w:eastAsia="Courier New"/>
                <w:i w:val="0"/>
                <w:sz w:val="24"/>
                <w:szCs w:val="24"/>
              </w:rPr>
              <w:t>Вид разрешенного использования земельного участка</w:t>
            </w:r>
            <w:r w:rsidRPr="001A6422">
              <w:rPr>
                <w:rStyle w:val="3TimesNewRoman"/>
                <w:rFonts w:eastAsia="Courier New"/>
                <w:i w:val="0"/>
                <w:iCs w:val="0"/>
                <w:sz w:val="24"/>
                <w:szCs w:val="24"/>
              </w:rPr>
              <w:t xml:space="preserve"> – </w:t>
            </w:r>
            <w:r w:rsidR="004C5355">
              <w:rPr>
                <w:rStyle w:val="3TimesNewRoman"/>
                <w:rFonts w:eastAsia="Courier New"/>
                <w:i w:val="0"/>
                <w:iCs w:val="0"/>
                <w:sz w:val="24"/>
                <w:szCs w:val="24"/>
              </w:rPr>
              <w:t>магазины</w:t>
            </w:r>
            <w:r w:rsidRPr="001A6422">
              <w:rPr>
                <w:rStyle w:val="3TimesNewRoman"/>
                <w:rFonts w:eastAsia="Courier New"/>
                <w:b w:val="0"/>
                <w:i w:val="0"/>
                <w:iCs w:val="0"/>
                <w:sz w:val="24"/>
                <w:szCs w:val="24"/>
              </w:rPr>
              <w:t>;</w:t>
            </w:r>
          </w:p>
          <w:p w:rsidR="006279E3" w:rsidRPr="00580646" w:rsidRDefault="006279E3" w:rsidP="006279E3">
            <w:pPr>
              <w:jc w:val="both"/>
              <w:rPr>
                <w:sz w:val="24"/>
              </w:rPr>
            </w:pPr>
            <w:r w:rsidRPr="001A6422">
              <w:rPr>
                <w:rStyle w:val="af"/>
                <w:sz w:val="24"/>
              </w:rPr>
              <w:t xml:space="preserve">       Целевое назначение</w:t>
            </w:r>
            <w:r w:rsidRPr="001A6422">
              <w:rPr>
                <w:sz w:val="24"/>
              </w:rPr>
              <w:t xml:space="preserve"> - для строительства объекта </w:t>
            </w:r>
            <w:r w:rsidRPr="00580646">
              <w:rPr>
                <w:sz w:val="24"/>
              </w:rPr>
              <w:t xml:space="preserve">капитального строительства </w:t>
            </w:r>
            <w:r w:rsidR="004C5355">
              <w:rPr>
                <w:sz w:val="24"/>
              </w:rPr>
              <w:t>(магазины)</w:t>
            </w:r>
            <w:r w:rsidRPr="00580646">
              <w:rPr>
                <w:sz w:val="24"/>
              </w:rPr>
              <w:t xml:space="preserve">, площадью </w:t>
            </w:r>
            <w:r w:rsidR="004C5355">
              <w:rPr>
                <w:sz w:val="24"/>
              </w:rPr>
              <w:t>которого 5000</w:t>
            </w:r>
            <w:r w:rsidRPr="00580646">
              <w:rPr>
                <w:sz w:val="24"/>
              </w:rPr>
              <w:t xml:space="preserve"> кв.м. </w:t>
            </w:r>
          </w:p>
          <w:p w:rsidR="006279E3" w:rsidRPr="00971DA7" w:rsidRDefault="006279E3" w:rsidP="006279E3">
            <w:pPr>
              <w:pStyle w:val="21"/>
              <w:shd w:val="clear" w:color="auto" w:fill="auto"/>
              <w:spacing w:before="0" w:line="266" w:lineRule="exact"/>
              <w:ind w:left="100" w:right="120" w:firstLine="320"/>
              <w:rPr>
                <w:sz w:val="24"/>
                <w:szCs w:val="24"/>
              </w:rPr>
            </w:pPr>
            <w:r w:rsidRPr="00401439">
              <w:rPr>
                <w:rStyle w:val="af"/>
                <w:sz w:val="24"/>
                <w:szCs w:val="24"/>
              </w:rPr>
              <w:t xml:space="preserve">Вид приобретаемого </w:t>
            </w:r>
            <w:r w:rsidRPr="00971DA7">
              <w:rPr>
                <w:rStyle w:val="af"/>
                <w:sz w:val="24"/>
                <w:szCs w:val="24"/>
              </w:rPr>
              <w:t>права:</w:t>
            </w:r>
            <w:r w:rsidRPr="00971DA7">
              <w:rPr>
                <w:sz w:val="24"/>
                <w:szCs w:val="24"/>
              </w:rPr>
              <w:t xml:space="preserve"> аренда сроком на 30 (тридцать) месяцев; </w:t>
            </w:r>
          </w:p>
          <w:p w:rsidR="006279E3" w:rsidRPr="00971DA7" w:rsidRDefault="006279E3" w:rsidP="00116B62">
            <w:pPr>
              <w:pStyle w:val="21"/>
              <w:spacing w:line="266" w:lineRule="exact"/>
              <w:ind w:left="100" w:right="120" w:firstLine="320"/>
              <w:jc w:val="both"/>
              <w:rPr>
                <w:rStyle w:val="af"/>
                <w:b w:val="0"/>
                <w:sz w:val="24"/>
                <w:szCs w:val="24"/>
              </w:rPr>
            </w:pPr>
            <w:r w:rsidRPr="00971DA7">
              <w:rPr>
                <w:rStyle w:val="af"/>
                <w:sz w:val="24"/>
                <w:szCs w:val="24"/>
              </w:rPr>
              <w:t>Ограничения прав:</w:t>
            </w:r>
            <w:r w:rsidR="00116B62">
              <w:rPr>
                <w:rStyle w:val="af"/>
                <w:sz w:val="24"/>
                <w:szCs w:val="24"/>
              </w:rPr>
              <w:t xml:space="preserve"> </w:t>
            </w:r>
            <w:r w:rsidR="00116B62" w:rsidRPr="00116B62">
              <w:rPr>
                <w:rStyle w:val="af"/>
                <w:b w:val="0"/>
                <w:sz w:val="24"/>
                <w:szCs w:val="24"/>
              </w:rPr>
              <w:t>На весь земельный участок установлены</w:t>
            </w:r>
            <w:r w:rsidR="00116B62">
              <w:rPr>
                <w:rStyle w:val="af"/>
                <w:sz w:val="24"/>
                <w:szCs w:val="24"/>
              </w:rPr>
              <w:t xml:space="preserve"> </w:t>
            </w:r>
            <w:r w:rsidR="00116B62" w:rsidRPr="00116B62">
              <w:rPr>
                <w:rStyle w:val="af"/>
                <w:b w:val="0"/>
                <w:sz w:val="24"/>
                <w:szCs w:val="24"/>
              </w:rPr>
              <w:t>ограничения прав, предусмотренные статьей 56 Земельного кодекса</w:t>
            </w:r>
            <w:r w:rsidR="00116B62">
              <w:rPr>
                <w:rStyle w:val="af"/>
                <w:b w:val="0"/>
                <w:sz w:val="24"/>
                <w:szCs w:val="24"/>
              </w:rPr>
              <w:t xml:space="preserve"> </w:t>
            </w:r>
            <w:r w:rsidR="00116B62" w:rsidRPr="00116B62">
              <w:rPr>
                <w:rStyle w:val="af"/>
                <w:b w:val="0"/>
                <w:sz w:val="24"/>
                <w:szCs w:val="24"/>
              </w:rPr>
              <w:t>Российской Федерации; Срок действия: не установлен; реквизиты документа-основания: приказ "Об утверждении проекта</w:t>
            </w:r>
            <w:r w:rsidR="00116B62">
              <w:rPr>
                <w:rStyle w:val="af"/>
                <w:b w:val="0"/>
                <w:sz w:val="24"/>
                <w:szCs w:val="24"/>
              </w:rPr>
              <w:t xml:space="preserve"> </w:t>
            </w:r>
            <w:r w:rsidR="00116B62" w:rsidRPr="00116B62">
              <w:rPr>
                <w:rStyle w:val="af"/>
                <w:b w:val="0"/>
                <w:sz w:val="24"/>
                <w:szCs w:val="24"/>
              </w:rPr>
              <w:t>"Зоны санитарной охраны водозабора ОАО "Кулебакский завод металлических конструкций в г.</w:t>
            </w:r>
            <w:r w:rsidR="00116B62">
              <w:rPr>
                <w:rStyle w:val="af"/>
                <w:b w:val="0"/>
                <w:sz w:val="24"/>
                <w:szCs w:val="24"/>
              </w:rPr>
              <w:t xml:space="preserve"> </w:t>
            </w:r>
            <w:r w:rsidR="00116B62" w:rsidRPr="00116B62">
              <w:rPr>
                <w:rStyle w:val="af"/>
                <w:b w:val="0"/>
                <w:sz w:val="24"/>
                <w:szCs w:val="24"/>
              </w:rPr>
              <w:t>Кулебаки Нижегородской</w:t>
            </w:r>
            <w:r w:rsidR="00116B62">
              <w:rPr>
                <w:rStyle w:val="af"/>
                <w:b w:val="0"/>
                <w:sz w:val="24"/>
                <w:szCs w:val="24"/>
              </w:rPr>
              <w:t xml:space="preserve"> </w:t>
            </w:r>
            <w:r w:rsidR="00116B62" w:rsidRPr="00116B62">
              <w:rPr>
                <w:rStyle w:val="af"/>
                <w:b w:val="0"/>
                <w:sz w:val="24"/>
                <w:szCs w:val="24"/>
              </w:rPr>
              <w:t>области" от 22.07.2016 № 1550 выдан: Министерство экологии и природных ресурсов Нижегородской области; Содержание</w:t>
            </w:r>
            <w:r w:rsidR="00116B62">
              <w:rPr>
                <w:rStyle w:val="af"/>
                <w:b w:val="0"/>
                <w:sz w:val="24"/>
                <w:szCs w:val="24"/>
              </w:rPr>
              <w:t xml:space="preserve"> </w:t>
            </w:r>
            <w:r w:rsidR="00116B62" w:rsidRPr="00116B62">
              <w:rPr>
                <w:rStyle w:val="af"/>
                <w:b w:val="0"/>
                <w:sz w:val="24"/>
                <w:szCs w:val="24"/>
              </w:rPr>
              <w:t>ограничения (обременения): Ограничения (обременения) использования объектов недвижимости в границах III пояса зоны</w:t>
            </w:r>
            <w:r w:rsidR="00116B62">
              <w:rPr>
                <w:rStyle w:val="af"/>
                <w:b w:val="0"/>
                <w:sz w:val="24"/>
                <w:szCs w:val="24"/>
              </w:rPr>
              <w:t xml:space="preserve"> </w:t>
            </w:r>
            <w:r w:rsidR="00116B62" w:rsidRPr="00116B62">
              <w:rPr>
                <w:rStyle w:val="af"/>
                <w:b w:val="0"/>
                <w:sz w:val="24"/>
                <w:szCs w:val="24"/>
              </w:rPr>
              <w:t>санитарной охраны водозабора предусмотрены приказом министерства экологии и природных ресурсов Нижегородской области</w:t>
            </w:r>
            <w:r w:rsidR="00116B62">
              <w:rPr>
                <w:rStyle w:val="af"/>
                <w:b w:val="0"/>
                <w:sz w:val="24"/>
                <w:szCs w:val="24"/>
              </w:rPr>
              <w:t xml:space="preserve"> </w:t>
            </w:r>
            <w:r w:rsidR="00116B62" w:rsidRPr="00116B62">
              <w:rPr>
                <w:rStyle w:val="af"/>
                <w:b w:val="0"/>
                <w:sz w:val="24"/>
                <w:szCs w:val="24"/>
              </w:rPr>
              <w:t>от 22.07.2016 года № 1550 "Об утверждении проекта "Зоны санитарной охраны водозабора ОАО "Кулебакский завод</w:t>
            </w:r>
            <w:r w:rsidR="00116B62">
              <w:rPr>
                <w:rStyle w:val="af"/>
                <w:b w:val="0"/>
                <w:sz w:val="24"/>
                <w:szCs w:val="24"/>
              </w:rPr>
              <w:t xml:space="preserve"> </w:t>
            </w:r>
            <w:r w:rsidR="00116B62" w:rsidRPr="00116B62">
              <w:rPr>
                <w:rStyle w:val="af"/>
                <w:b w:val="0"/>
                <w:sz w:val="24"/>
                <w:szCs w:val="24"/>
              </w:rPr>
              <w:t xml:space="preserve">металлических конструкций в г . </w:t>
            </w:r>
            <w:r w:rsidR="00116B62">
              <w:rPr>
                <w:rStyle w:val="af"/>
                <w:b w:val="0"/>
                <w:sz w:val="24"/>
                <w:szCs w:val="24"/>
              </w:rPr>
              <w:t>Кулебаки Нижегородской области"</w:t>
            </w:r>
            <w:r w:rsidR="00116B62" w:rsidRPr="00116B62">
              <w:rPr>
                <w:rStyle w:val="af"/>
                <w:b w:val="0"/>
                <w:sz w:val="24"/>
                <w:szCs w:val="24"/>
              </w:rPr>
              <w:t>; Реестровый номер границы: 52:38-6.80; Вид объекта</w:t>
            </w:r>
            <w:r w:rsidR="00116B62">
              <w:rPr>
                <w:rStyle w:val="af"/>
                <w:b w:val="0"/>
                <w:sz w:val="24"/>
                <w:szCs w:val="24"/>
              </w:rPr>
              <w:t xml:space="preserve"> </w:t>
            </w:r>
            <w:r w:rsidR="00116B62" w:rsidRPr="00116B62">
              <w:rPr>
                <w:rStyle w:val="af"/>
                <w:b w:val="0"/>
                <w:sz w:val="24"/>
                <w:szCs w:val="24"/>
              </w:rPr>
              <w:t>реестра границ: Зона с особыми условиями использования территории; Вид зоны по документу: Зоны санитарной охраны</w:t>
            </w:r>
            <w:r w:rsidR="00116B62">
              <w:rPr>
                <w:rStyle w:val="af"/>
                <w:b w:val="0"/>
                <w:sz w:val="24"/>
                <w:szCs w:val="24"/>
              </w:rPr>
              <w:t xml:space="preserve"> </w:t>
            </w:r>
            <w:r w:rsidR="00116B62" w:rsidRPr="00116B62">
              <w:rPr>
                <w:rStyle w:val="af"/>
                <w:b w:val="0"/>
                <w:sz w:val="24"/>
                <w:szCs w:val="24"/>
              </w:rPr>
              <w:t>водозабора ОАО "Кулебакский завод металлических конструкций в г. Кулебаки Нижегородской области" (III пояс); Тип зоны:</w:t>
            </w:r>
            <w:r w:rsidR="00116B62">
              <w:rPr>
                <w:rStyle w:val="af"/>
                <w:b w:val="0"/>
                <w:sz w:val="24"/>
                <w:szCs w:val="24"/>
              </w:rPr>
              <w:t xml:space="preserve"> </w:t>
            </w:r>
            <w:r w:rsidR="00116B62" w:rsidRPr="00116B62">
              <w:rPr>
                <w:rStyle w:val="af"/>
                <w:b w:val="0"/>
                <w:sz w:val="24"/>
                <w:szCs w:val="24"/>
              </w:rPr>
              <w:t>Зона санитарной охраны источников водоснабжения и водопроводов питьевого назначения; Номер: 52:38</w:t>
            </w:r>
            <w:r w:rsidRPr="00971DA7">
              <w:rPr>
                <w:rStyle w:val="af"/>
                <w:b w:val="0"/>
                <w:sz w:val="24"/>
                <w:szCs w:val="24"/>
              </w:rPr>
              <w:t>;</w:t>
            </w:r>
          </w:p>
          <w:p w:rsidR="006279E3" w:rsidRPr="001A6422" w:rsidRDefault="006279E3" w:rsidP="006279E3">
            <w:pPr>
              <w:tabs>
                <w:tab w:val="left" w:pos="10490"/>
              </w:tabs>
              <w:jc w:val="both"/>
              <w:rPr>
                <w:sz w:val="24"/>
              </w:rPr>
            </w:pPr>
            <w:r>
              <w:rPr>
                <w:sz w:val="24"/>
              </w:rPr>
              <w:t xml:space="preserve">       </w:t>
            </w:r>
            <w:r w:rsidRPr="00401439">
              <w:rPr>
                <w:rStyle w:val="af"/>
                <w:sz w:val="24"/>
              </w:rPr>
              <w:t xml:space="preserve">Начальный размер годовой арендной платы </w:t>
            </w:r>
            <w:r w:rsidRPr="001A6422">
              <w:rPr>
                <w:rStyle w:val="af"/>
                <w:sz w:val="24"/>
              </w:rPr>
              <w:t>земельного участка</w:t>
            </w:r>
            <w:r w:rsidRPr="001A6422">
              <w:rPr>
                <w:sz w:val="24"/>
              </w:rPr>
              <w:t xml:space="preserve"> - </w:t>
            </w:r>
            <w:r w:rsidR="004C5355" w:rsidRPr="004C5355">
              <w:rPr>
                <w:b/>
                <w:sz w:val="24"/>
              </w:rPr>
              <w:t>431602</w:t>
            </w:r>
            <w:r w:rsidRPr="001A6422">
              <w:rPr>
                <w:sz w:val="24"/>
              </w:rPr>
              <w:t xml:space="preserve"> (</w:t>
            </w:r>
            <w:r w:rsidR="004C5355">
              <w:rPr>
                <w:sz w:val="24"/>
              </w:rPr>
              <w:t>Четыреста тридцать одна тысяча шестьсот два) рубля</w:t>
            </w:r>
            <w:r w:rsidRPr="001A6422">
              <w:rPr>
                <w:sz w:val="24"/>
              </w:rPr>
              <w:t xml:space="preserve">, определена на основании отчета независимого оценщика от </w:t>
            </w:r>
            <w:r w:rsidR="004C5355">
              <w:rPr>
                <w:sz w:val="24"/>
              </w:rPr>
              <w:t>29.06.2023</w:t>
            </w:r>
            <w:r w:rsidRPr="001A6422">
              <w:rPr>
                <w:sz w:val="24"/>
              </w:rPr>
              <w:t xml:space="preserve"> №</w:t>
            </w:r>
            <w:r w:rsidR="004C5355">
              <w:rPr>
                <w:sz w:val="24"/>
              </w:rPr>
              <w:t>4195/2227/1</w:t>
            </w:r>
            <w:r w:rsidRPr="001A6422">
              <w:rPr>
                <w:sz w:val="24"/>
              </w:rPr>
              <w:t>,</w:t>
            </w:r>
          </w:p>
          <w:p w:rsidR="006279E3" w:rsidRPr="001A6422" w:rsidRDefault="006279E3" w:rsidP="006279E3">
            <w:pPr>
              <w:pStyle w:val="21"/>
              <w:shd w:val="clear" w:color="auto" w:fill="auto"/>
              <w:spacing w:before="0" w:line="270" w:lineRule="exact"/>
              <w:ind w:left="60" w:firstLine="400"/>
              <w:jc w:val="both"/>
              <w:rPr>
                <w:sz w:val="24"/>
                <w:szCs w:val="24"/>
              </w:rPr>
            </w:pPr>
            <w:r w:rsidRPr="001A6422">
              <w:rPr>
                <w:rStyle w:val="af"/>
                <w:sz w:val="24"/>
                <w:szCs w:val="24"/>
              </w:rPr>
              <w:t>Размер задатка 100</w:t>
            </w:r>
            <w:r w:rsidRPr="001A6422">
              <w:rPr>
                <w:rStyle w:val="af"/>
                <w:b w:val="0"/>
                <w:sz w:val="24"/>
                <w:szCs w:val="24"/>
              </w:rPr>
              <w:t xml:space="preserve"> % от начальной цены аукциона - </w:t>
            </w:r>
            <w:r w:rsidR="004C5355" w:rsidRPr="004C5355">
              <w:rPr>
                <w:b/>
                <w:sz w:val="24"/>
              </w:rPr>
              <w:t>431602</w:t>
            </w:r>
            <w:r w:rsidR="004C5355" w:rsidRPr="001A6422">
              <w:rPr>
                <w:sz w:val="24"/>
              </w:rPr>
              <w:t xml:space="preserve"> (</w:t>
            </w:r>
            <w:r w:rsidR="004C5355">
              <w:rPr>
                <w:sz w:val="24"/>
              </w:rPr>
              <w:t>Четыреста тридцать одна тысяча шестьсот два) рубля</w:t>
            </w:r>
            <w:r w:rsidRPr="001A6422">
              <w:rPr>
                <w:sz w:val="24"/>
                <w:szCs w:val="24"/>
              </w:rPr>
              <w:t>,</w:t>
            </w:r>
            <w:r w:rsidRPr="001A6422">
              <w:rPr>
                <w:rStyle w:val="af"/>
                <w:sz w:val="24"/>
                <w:szCs w:val="24"/>
              </w:rPr>
              <w:t xml:space="preserve"> шаг аукциона </w:t>
            </w:r>
            <w:r w:rsidRPr="001A6422">
              <w:rPr>
                <w:rStyle w:val="af"/>
                <w:b w:val="0"/>
                <w:sz w:val="24"/>
                <w:szCs w:val="24"/>
              </w:rPr>
              <w:t xml:space="preserve">1% - </w:t>
            </w:r>
            <w:r w:rsidR="004C5355" w:rsidRPr="004C5355">
              <w:rPr>
                <w:rStyle w:val="af"/>
                <w:sz w:val="24"/>
                <w:szCs w:val="24"/>
              </w:rPr>
              <w:t>4316</w:t>
            </w:r>
            <w:r w:rsidR="004C5355">
              <w:rPr>
                <w:sz w:val="24"/>
                <w:szCs w:val="24"/>
              </w:rPr>
              <w:t xml:space="preserve"> </w:t>
            </w:r>
            <w:r w:rsidRPr="001A6422">
              <w:rPr>
                <w:sz w:val="24"/>
                <w:szCs w:val="24"/>
              </w:rPr>
              <w:t>(</w:t>
            </w:r>
            <w:r w:rsidR="004C5355">
              <w:rPr>
                <w:sz w:val="24"/>
                <w:szCs w:val="24"/>
              </w:rPr>
              <w:t>Ч</w:t>
            </w:r>
            <w:r w:rsidRPr="001A6422">
              <w:rPr>
                <w:sz w:val="24"/>
                <w:szCs w:val="24"/>
              </w:rPr>
              <w:t>етыре</w:t>
            </w:r>
            <w:r w:rsidR="004C5355">
              <w:rPr>
                <w:sz w:val="24"/>
                <w:szCs w:val="24"/>
              </w:rPr>
              <w:t xml:space="preserve"> тысячи триста шестнадцать</w:t>
            </w:r>
            <w:r w:rsidRPr="001A6422">
              <w:rPr>
                <w:sz w:val="24"/>
                <w:szCs w:val="24"/>
              </w:rPr>
              <w:t>) рубл</w:t>
            </w:r>
            <w:r w:rsidR="004C5355">
              <w:rPr>
                <w:sz w:val="24"/>
                <w:szCs w:val="24"/>
              </w:rPr>
              <w:t>ей</w:t>
            </w:r>
            <w:r w:rsidRPr="001A6422">
              <w:rPr>
                <w:sz w:val="24"/>
                <w:szCs w:val="24"/>
              </w:rPr>
              <w:t>.</w:t>
            </w:r>
          </w:p>
          <w:p w:rsidR="004C5355" w:rsidRPr="00C47E5B" w:rsidRDefault="006279E3" w:rsidP="004C5355">
            <w:pPr>
              <w:pStyle w:val="31"/>
              <w:shd w:val="clear" w:color="auto" w:fill="auto"/>
              <w:spacing w:before="0" w:after="0" w:line="270" w:lineRule="exact"/>
              <w:ind w:left="60" w:right="60"/>
              <w:jc w:val="both"/>
              <w:rPr>
                <w:rFonts w:ascii="Times New Roman" w:hAnsi="Times New Roman"/>
                <w:noProof/>
                <w:color w:val="000000"/>
                <w:sz w:val="24"/>
                <w:szCs w:val="24"/>
              </w:rPr>
            </w:pPr>
            <w:r w:rsidRPr="00A100BD">
              <w:rPr>
                <w:rFonts w:ascii="Times New Roman" w:hAnsi="Times New Roman" w:cs="Times New Roman"/>
                <w:b/>
                <w:color w:val="000000"/>
                <w:sz w:val="24"/>
              </w:rPr>
              <w:t xml:space="preserve">        </w:t>
            </w:r>
            <w:r w:rsidR="00007D45">
              <w:rPr>
                <w:rFonts w:ascii="Times New Roman" w:hAnsi="Times New Roman" w:cs="Times New Roman"/>
                <w:b/>
                <w:color w:val="000000"/>
                <w:sz w:val="24"/>
              </w:rPr>
              <w:t>Т</w:t>
            </w:r>
            <w:r w:rsidRPr="008D00C5">
              <w:rPr>
                <w:rStyle w:val="3TimesNewRoman"/>
                <w:rFonts w:eastAsia="Courier New"/>
                <w:i w:val="0"/>
                <w:iCs w:val="0"/>
                <w:sz w:val="24"/>
                <w:szCs w:val="24"/>
              </w:rPr>
              <w:t>ерриториальн</w:t>
            </w:r>
            <w:r w:rsidR="00007D45">
              <w:rPr>
                <w:rStyle w:val="3TimesNewRoman"/>
                <w:rFonts w:eastAsia="Courier New"/>
                <w:i w:val="0"/>
                <w:iCs w:val="0"/>
                <w:sz w:val="24"/>
                <w:szCs w:val="24"/>
              </w:rPr>
              <w:t>ая</w:t>
            </w:r>
            <w:r w:rsidRPr="008D00C5">
              <w:rPr>
                <w:rStyle w:val="3TimesNewRoman"/>
                <w:rFonts w:eastAsia="Courier New"/>
                <w:i w:val="0"/>
                <w:iCs w:val="0"/>
                <w:sz w:val="24"/>
                <w:szCs w:val="24"/>
              </w:rPr>
              <w:t xml:space="preserve"> зон</w:t>
            </w:r>
            <w:r w:rsidR="00007D45">
              <w:rPr>
                <w:rStyle w:val="3TimesNewRoman"/>
                <w:rFonts w:eastAsia="Courier New"/>
                <w:i w:val="0"/>
                <w:iCs w:val="0"/>
                <w:sz w:val="24"/>
                <w:szCs w:val="24"/>
              </w:rPr>
              <w:t>а</w:t>
            </w:r>
            <w:r w:rsidRPr="008D00C5">
              <w:rPr>
                <w:rStyle w:val="3TimesNewRoman"/>
                <w:rFonts w:eastAsia="Courier New"/>
                <w:b w:val="0"/>
                <w:i w:val="0"/>
                <w:iCs w:val="0"/>
                <w:sz w:val="24"/>
                <w:szCs w:val="24"/>
              </w:rPr>
              <w:t>:</w:t>
            </w:r>
            <w:r w:rsidR="004C5355">
              <w:rPr>
                <w:rStyle w:val="3TimesNewRoman"/>
                <w:rFonts w:eastAsia="Courier New"/>
                <w:b w:val="0"/>
                <w:i w:val="0"/>
                <w:iCs w:val="0"/>
                <w:sz w:val="24"/>
                <w:szCs w:val="24"/>
              </w:rPr>
              <w:t xml:space="preserve"> </w:t>
            </w:r>
            <w:r w:rsidR="004C5355" w:rsidRPr="00C47E5B">
              <w:rPr>
                <w:rFonts w:ascii="Times New Roman" w:hAnsi="Times New Roman"/>
                <w:noProof/>
                <w:color w:val="000000"/>
                <w:sz w:val="24"/>
                <w:szCs w:val="24"/>
              </w:rPr>
              <w:t>О-2А. Территория подцентра</w:t>
            </w:r>
            <w:r w:rsidR="000C5F28">
              <w:rPr>
                <w:rFonts w:ascii="Times New Roman" w:hAnsi="Times New Roman"/>
                <w:noProof/>
                <w:color w:val="000000"/>
                <w:sz w:val="24"/>
                <w:szCs w:val="24"/>
              </w:rPr>
              <w:t xml:space="preserve"> </w:t>
            </w:r>
            <w:r w:rsidR="004C5355" w:rsidRPr="00C47E5B">
              <w:rPr>
                <w:rFonts w:ascii="Times New Roman" w:hAnsi="Times New Roman"/>
                <w:noProof/>
                <w:color w:val="000000"/>
                <w:sz w:val="24"/>
                <w:szCs w:val="24"/>
              </w:rPr>
              <w:t>(зона деловой и коммерческой активности) проектная.</w:t>
            </w:r>
          </w:p>
          <w:p w:rsidR="004C5355" w:rsidRPr="004C5355" w:rsidRDefault="004C5355" w:rsidP="004C5355">
            <w:pPr>
              <w:pStyle w:val="31"/>
              <w:shd w:val="clear" w:color="auto" w:fill="auto"/>
              <w:spacing w:before="0" w:after="0" w:line="270" w:lineRule="exact"/>
              <w:ind w:left="60" w:right="60"/>
              <w:jc w:val="both"/>
              <w:rPr>
                <w:rFonts w:ascii="Times New Roman" w:hAnsi="Times New Roman"/>
                <w:iCs/>
                <w:sz w:val="24"/>
                <w:szCs w:val="24"/>
              </w:rPr>
            </w:pPr>
            <w:r>
              <w:rPr>
                <w:rFonts w:ascii="Times New Roman" w:hAnsi="Times New Roman" w:cs="Times New Roman"/>
                <w:b/>
                <w:color w:val="000000"/>
                <w:sz w:val="24"/>
              </w:rPr>
              <w:t xml:space="preserve">         </w:t>
            </w:r>
            <w:r w:rsidRPr="004C5355">
              <w:rPr>
                <w:rFonts w:ascii="Times New Roman" w:hAnsi="Times New Roman"/>
                <w:bCs/>
                <w:noProof/>
                <w:color w:val="000000"/>
                <w:sz w:val="24"/>
                <w:szCs w:val="24"/>
              </w:rPr>
              <w:t>Зона подцентра</w:t>
            </w:r>
            <w:r w:rsidRPr="004C5355">
              <w:rPr>
                <w:rFonts w:ascii="Times New Roman" w:hAnsi="Times New Roman"/>
                <w:iCs/>
                <w:color w:val="000000"/>
                <w:sz w:val="24"/>
                <w:szCs w:val="24"/>
              </w:rPr>
              <w:t xml:space="preserve"> О-2А </w:t>
            </w:r>
            <w:r w:rsidRPr="004C5355">
              <w:rPr>
                <w:rFonts w:ascii="Times New Roman" w:hAnsi="Times New Roman"/>
                <w:iCs/>
                <w:sz w:val="24"/>
                <w:szCs w:val="24"/>
              </w:rPr>
              <w:t>выделена для обеспечения правовых условий формирования местных (локальных) подцентров населенного пункта и полосных подцентров (вдоль улиц)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4C5355" w:rsidRPr="00C47E5B" w:rsidRDefault="004C5355" w:rsidP="00C47E5B">
            <w:pPr>
              <w:tabs>
                <w:tab w:val="left" w:pos="-300"/>
                <w:tab w:val="left" w:pos="851"/>
              </w:tabs>
              <w:ind w:right="1" w:firstLine="709"/>
              <w:jc w:val="both"/>
              <w:rPr>
                <w:color w:val="000000"/>
                <w:sz w:val="24"/>
              </w:rPr>
            </w:pPr>
            <w:r w:rsidRPr="00C47E5B">
              <w:rPr>
                <w:color w:val="000000"/>
                <w:sz w:val="24"/>
              </w:rPr>
              <w:t xml:space="preserve">Для зоны О-2А, – действие градостроительных регламентов вступает в силу после утверждения проекта планировки. Проект планировки и межевания территории по адресу: Нижегородская область, городской округ город </w:t>
            </w:r>
            <w:r w:rsidR="003F2B1D">
              <w:rPr>
                <w:color w:val="000000"/>
                <w:sz w:val="24"/>
              </w:rPr>
              <w:t>К</w:t>
            </w:r>
            <w:r w:rsidRPr="00C47E5B">
              <w:rPr>
                <w:color w:val="000000"/>
                <w:sz w:val="24"/>
              </w:rPr>
              <w:t>улебаки, ул. Серова, в районе дома №55</w:t>
            </w:r>
            <w:r w:rsidR="00007D45" w:rsidRPr="00C47E5B">
              <w:rPr>
                <w:color w:val="000000"/>
                <w:sz w:val="24"/>
              </w:rPr>
              <w:t xml:space="preserve">, утвержден постановлением администрации городского округа город Кулебаки </w:t>
            </w:r>
            <w:r w:rsidR="003F2B1D" w:rsidRPr="00C47E5B">
              <w:rPr>
                <w:color w:val="000000"/>
                <w:sz w:val="24"/>
              </w:rPr>
              <w:t>Нижегородской</w:t>
            </w:r>
            <w:r w:rsidR="00007D45" w:rsidRPr="00C47E5B">
              <w:rPr>
                <w:color w:val="000000"/>
                <w:sz w:val="24"/>
              </w:rPr>
              <w:t xml:space="preserve"> области №543 от 14.03.2023.  </w:t>
            </w:r>
          </w:p>
          <w:p w:rsidR="00C47E5B" w:rsidRPr="00E356BC" w:rsidRDefault="00007D45" w:rsidP="00C47E5B">
            <w:pPr>
              <w:pStyle w:val="31"/>
              <w:shd w:val="clear" w:color="auto" w:fill="auto"/>
              <w:spacing w:before="0" w:after="0" w:line="240" w:lineRule="auto"/>
              <w:ind w:left="60" w:right="60"/>
              <w:jc w:val="both"/>
              <w:rPr>
                <w:rFonts w:ascii="Times New Roman" w:hAnsi="Times New Roman" w:cs="Times New Roman"/>
                <w:color w:val="000000"/>
                <w:sz w:val="24"/>
                <w:szCs w:val="24"/>
              </w:rPr>
            </w:pPr>
            <w:r w:rsidRPr="00C47E5B">
              <w:rPr>
                <w:rFonts w:ascii="Times New Roman" w:hAnsi="Times New Roman" w:cs="Times New Roman"/>
                <w:b/>
                <w:color w:val="000000"/>
                <w:sz w:val="24"/>
                <w:szCs w:val="24"/>
              </w:rPr>
              <w:t xml:space="preserve">Основные виды разрешенного использования земельных участков и объектов капитального строительства: </w:t>
            </w:r>
            <w:r w:rsidRPr="00C47E5B">
              <w:rPr>
                <w:rStyle w:val="3TimesNewRoman"/>
                <w:rFonts w:eastAsia="Courier New"/>
                <w:b w:val="0"/>
                <w:i w:val="0"/>
                <w:iCs w:val="0"/>
                <w:sz w:val="24"/>
                <w:szCs w:val="24"/>
              </w:rPr>
              <w:t>Коммунальное</w:t>
            </w:r>
            <w:r w:rsidR="006279E3" w:rsidRPr="00C47E5B">
              <w:rPr>
                <w:rFonts w:ascii="Times New Roman" w:hAnsi="Times New Roman" w:cs="Times New Roman"/>
                <w:color w:val="000000"/>
                <w:sz w:val="24"/>
                <w:szCs w:val="24"/>
              </w:rPr>
              <w:t xml:space="preserve"> обслуживание (код 3.1.), </w:t>
            </w:r>
            <w:r w:rsidRPr="00C47E5B">
              <w:rPr>
                <w:rFonts w:ascii="Times New Roman" w:hAnsi="Times New Roman" w:cs="Times New Roman"/>
                <w:color w:val="000000"/>
                <w:sz w:val="24"/>
                <w:szCs w:val="24"/>
              </w:rPr>
              <w:t xml:space="preserve">Социальное обслуживание (код 3.2.), Бытовое обслуживание (код 3.3.), </w:t>
            </w:r>
            <w:r w:rsidRPr="00C47E5B">
              <w:rPr>
                <w:rFonts w:ascii="Times New Roman" w:hAnsi="Times New Roman"/>
                <w:sz w:val="24"/>
                <w:szCs w:val="24"/>
              </w:rPr>
              <w:t xml:space="preserve">Амбулаторно-поликлиническое обслуживание (код 3.4.1.), Дошкольное, начальное и среднее общее образование (код 3.5.1.), Общественное управление (код 3.8.), </w:t>
            </w:r>
            <w:r w:rsidRPr="00C47E5B">
              <w:rPr>
                <w:rFonts w:ascii="Times New Roman" w:hAnsi="Times New Roman" w:cs="Times New Roman"/>
                <w:color w:val="000000"/>
                <w:sz w:val="24"/>
                <w:szCs w:val="24"/>
              </w:rPr>
              <w:t xml:space="preserve">Деловое управление (код 4.1), </w:t>
            </w:r>
            <w:r w:rsidRPr="00C47E5B">
              <w:rPr>
                <w:rFonts w:ascii="Times New Roman" w:hAnsi="Times New Roman"/>
                <w:sz w:val="24"/>
                <w:szCs w:val="24"/>
              </w:rPr>
              <w:t>Объекты торговли (торговые центры, торгово-развлекательные центры (комплексы) (код 4.2)</w:t>
            </w:r>
            <w:r w:rsidR="00C47E5B" w:rsidRPr="00C47E5B">
              <w:rPr>
                <w:rFonts w:ascii="Times New Roman" w:hAnsi="Times New Roman"/>
                <w:sz w:val="24"/>
                <w:szCs w:val="24"/>
              </w:rPr>
              <w:t>,</w:t>
            </w:r>
            <w:r w:rsidRPr="00C47E5B">
              <w:rPr>
                <w:rFonts w:ascii="Times New Roman" w:hAnsi="Times New Roman"/>
                <w:sz w:val="24"/>
                <w:szCs w:val="24"/>
              </w:rPr>
              <w:t xml:space="preserve"> рынки (код 4.3.)</w:t>
            </w:r>
            <w:r w:rsidR="00C47E5B" w:rsidRPr="00C47E5B">
              <w:rPr>
                <w:rFonts w:ascii="Times New Roman" w:hAnsi="Times New Roman"/>
                <w:sz w:val="24"/>
                <w:szCs w:val="24"/>
              </w:rPr>
              <w:t>,</w:t>
            </w:r>
            <w:r w:rsidRPr="00C47E5B">
              <w:rPr>
                <w:rFonts w:ascii="Times New Roman" w:hAnsi="Times New Roman"/>
                <w:sz w:val="24"/>
                <w:szCs w:val="24"/>
              </w:rPr>
              <w:t xml:space="preserve"> </w:t>
            </w:r>
            <w:r w:rsidRPr="00C47E5B">
              <w:rPr>
                <w:rFonts w:ascii="Times New Roman" w:hAnsi="Times New Roman" w:cs="Times New Roman"/>
                <w:color w:val="000000"/>
                <w:sz w:val="24"/>
                <w:szCs w:val="24"/>
              </w:rPr>
              <w:t>Магазины (код 4.4),</w:t>
            </w:r>
            <w:r w:rsidR="00C47E5B" w:rsidRPr="00C47E5B">
              <w:rPr>
                <w:rFonts w:ascii="Times New Roman" w:hAnsi="Times New Roman"/>
                <w:sz w:val="24"/>
                <w:szCs w:val="24"/>
              </w:rPr>
              <w:t xml:space="preserve"> Банковская и страховая деятельность (код 4.5.), </w:t>
            </w:r>
            <w:r w:rsidR="00C47E5B" w:rsidRPr="00C47E5B">
              <w:rPr>
                <w:rFonts w:ascii="Times New Roman" w:hAnsi="Times New Roman" w:cs="Times New Roman"/>
                <w:color w:val="000000"/>
                <w:sz w:val="24"/>
                <w:szCs w:val="24"/>
              </w:rPr>
              <w:t xml:space="preserve">Общественное питание (код 4.6), Гостиничное обслуживание (код 4.7), Развлечения (код 4.8), Обслуживание </w:t>
            </w:r>
            <w:r w:rsidR="00C47E5B" w:rsidRPr="00E356BC">
              <w:rPr>
                <w:rFonts w:ascii="Times New Roman" w:hAnsi="Times New Roman" w:cs="Times New Roman"/>
                <w:color w:val="000000"/>
                <w:sz w:val="24"/>
                <w:szCs w:val="24"/>
              </w:rPr>
              <w:t xml:space="preserve">автотранспорта (код 4.9), </w:t>
            </w:r>
            <w:r w:rsidR="00C47E5B" w:rsidRPr="00E356BC">
              <w:rPr>
                <w:rFonts w:ascii="Times New Roman" w:hAnsi="Times New Roman"/>
                <w:sz w:val="24"/>
                <w:szCs w:val="24"/>
              </w:rPr>
              <w:t xml:space="preserve">Выставочно-ярмарочная деятельность (код 4.10), Спорт (код 5.1.), </w:t>
            </w:r>
            <w:r w:rsidR="00C47E5B" w:rsidRPr="00E356BC">
              <w:rPr>
                <w:rFonts w:ascii="Times New Roman" w:hAnsi="Times New Roman" w:cs="Times New Roman"/>
                <w:color w:val="000000"/>
                <w:sz w:val="24"/>
                <w:szCs w:val="24"/>
              </w:rPr>
              <w:t xml:space="preserve">Земельные участки (территории) общего пользования (код 12.0). </w:t>
            </w:r>
          </w:p>
          <w:p w:rsidR="00C47E5B" w:rsidRPr="00E356BC" w:rsidRDefault="006279E3" w:rsidP="00C47E5B">
            <w:pPr>
              <w:jc w:val="both"/>
              <w:rPr>
                <w:sz w:val="24"/>
              </w:rPr>
            </w:pPr>
            <w:r w:rsidRPr="00E356BC">
              <w:rPr>
                <w:b/>
                <w:sz w:val="24"/>
              </w:rPr>
              <w:t xml:space="preserve">     Условно разрешенные виды разрешенного использования</w:t>
            </w:r>
            <w:r w:rsidRPr="00E356BC">
              <w:rPr>
                <w:sz w:val="24"/>
              </w:rPr>
              <w:t xml:space="preserve">: </w:t>
            </w:r>
            <w:r w:rsidR="00C47E5B" w:rsidRPr="00E356BC">
              <w:rPr>
                <w:sz w:val="24"/>
              </w:rPr>
              <w:t>Для индивидуального жилищного строительства (код 2.1); Блокированная жилая застройка (код 2.3), Малоэтажная многоквартирная жилая застройка (код 2.1.1.), Культурное развитие (код 3.6), Религиозное использование (код 3.7), Обеспечение научной деятельности (код 3.9), Амбулаторное ветеринарное обслуживание (код 3.10.1).</w:t>
            </w:r>
          </w:p>
          <w:p w:rsidR="00C47E5B" w:rsidRDefault="00C47E5B" w:rsidP="00C47E5B">
            <w:pPr>
              <w:jc w:val="both"/>
              <w:rPr>
                <w:sz w:val="24"/>
              </w:rPr>
            </w:pPr>
          </w:p>
          <w:p w:rsidR="006279E3" w:rsidRPr="00C47E5B" w:rsidRDefault="006279E3" w:rsidP="00C47E5B">
            <w:pPr>
              <w:pStyle w:val="Iauiue"/>
              <w:ind w:firstLine="567"/>
              <w:jc w:val="both"/>
              <w:rPr>
                <w:rFonts w:ascii="Times New Roman" w:hAnsi="Times New Roman"/>
                <w:b/>
                <w:color w:val="000000"/>
                <w:sz w:val="24"/>
                <w:szCs w:val="24"/>
              </w:rPr>
            </w:pPr>
            <w:r w:rsidRPr="00C47E5B">
              <w:rPr>
                <w:rFonts w:ascii="Times New Roman" w:hAnsi="Times New Roman"/>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17"/>
              <w:gridCol w:w="3298"/>
              <w:gridCol w:w="5574"/>
            </w:tblGrid>
            <w:tr w:rsidR="00C47E5B" w:rsidRPr="00C47E5B" w:rsidTr="00D85E73">
              <w:trPr>
                <w:trHeight w:val="524"/>
                <w:tblHeader/>
              </w:trPr>
              <w:tc>
                <w:tcPr>
                  <w:tcW w:w="417" w:type="dxa"/>
                  <w:vAlign w:val="center"/>
                </w:tcPr>
                <w:p w:rsidR="00C47E5B" w:rsidRPr="00C47E5B" w:rsidRDefault="00C47E5B" w:rsidP="00C47E5B">
                  <w:pPr>
                    <w:pStyle w:val="a"/>
                    <w:numPr>
                      <w:ilvl w:val="0"/>
                      <w:numId w:val="0"/>
                    </w:numPr>
                    <w:tabs>
                      <w:tab w:val="clear" w:pos="340"/>
                      <w:tab w:val="decimal" w:pos="284"/>
                      <w:tab w:val="left" w:pos="1134"/>
                    </w:tabs>
                    <w:jc w:val="center"/>
                    <w:rPr>
                      <w:color w:val="auto"/>
                      <w:lang w:val="ru-RU"/>
                    </w:rPr>
                  </w:pPr>
                  <w:r w:rsidRPr="00C47E5B">
                    <w:rPr>
                      <w:color w:val="auto"/>
                      <w:lang w:val="ru-RU"/>
                    </w:rPr>
                    <w:t>№ п/п</w:t>
                  </w:r>
                </w:p>
              </w:tc>
              <w:tc>
                <w:tcPr>
                  <w:tcW w:w="3298" w:type="dxa"/>
                  <w:vAlign w:val="center"/>
                </w:tcPr>
                <w:p w:rsidR="00C47E5B" w:rsidRPr="00C47E5B" w:rsidRDefault="00C47E5B" w:rsidP="00C47E5B">
                  <w:pPr>
                    <w:pStyle w:val="a"/>
                    <w:numPr>
                      <w:ilvl w:val="0"/>
                      <w:numId w:val="0"/>
                    </w:numPr>
                    <w:tabs>
                      <w:tab w:val="clear" w:pos="340"/>
                      <w:tab w:val="decimal" w:pos="284"/>
                      <w:tab w:val="left" w:pos="1134"/>
                    </w:tabs>
                    <w:jc w:val="center"/>
                    <w:rPr>
                      <w:color w:val="auto"/>
                      <w:lang w:val="ru-RU"/>
                    </w:rPr>
                  </w:pPr>
                  <w:r w:rsidRPr="00C47E5B">
                    <w:rPr>
                      <w:color w:val="auto"/>
                      <w:lang w:val="ru-RU"/>
                    </w:rPr>
                    <w:t>Наименование размера, параметра</w:t>
                  </w:r>
                </w:p>
              </w:tc>
              <w:tc>
                <w:tcPr>
                  <w:tcW w:w="5574" w:type="dxa"/>
                  <w:vAlign w:val="center"/>
                </w:tcPr>
                <w:p w:rsidR="00C47E5B" w:rsidRPr="00C47E5B" w:rsidRDefault="00C47E5B" w:rsidP="00C47E5B">
                  <w:pPr>
                    <w:pStyle w:val="a"/>
                    <w:numPr>
                      <w:ilvl w:val="0"/>
                      <w:numId w:val="0"/>
                    </w:numPr>
                    <w:tabs>
                      <w:tab w:val="clear" w:pos="340"/>
                      <w:tab w:val="decimal" w:pos="284"/>
                      <w:tab w:val="left" w:pos="1134"/>
                    </w:tabs>
                    <w:jc w:val="center"/>
                    <w:rPr>
                      <w:color w:val="auto"/>
                      <w:lang w:val="ru-RU"/>
                    </w:rPr>
                  </w:pPr>
                  <w:r w:rsidRPr="00C47E5B">
                    <w:rPr>
                      <w:color w:val="auto"/>
                      <w:lang w:val="ru-RU"/>
                    </w:rPr>
                    <w:t>Значение, единица измерения, дополнительные условия</w:t>
                  </w:r>
                </w:p>
              </w:tc>
            </w:tr>
            <w:tr w:rsidR="00C47E5B" w:rsidRPr="00C47E5B" w:rsidTr="00D85E73">
              <w:trPr>
                <w:trHeight w:val="692"/>
              </w:trPr>
              <w:tc>
                <w:tcPr>
                  <w:tcW w:w="417" w:type="dxa"/>
                </w:tcPr>
                <w:p w:rsidR="00C47E5B" w:rsidRPr="00C47E5B" w:rsidRDefault="00C47E5B" w:rsidP="00C47E5B">
                  <w:pPr>
                    <w:pStyle w:val="a"/>
                    <w:numPr>
                      <w:ilvl w:val="0"/>
                      <w:numId w:val="0"/>
                    </w:numPr>
                    <w:tabs>
                      <w:tab w:val="clear" w:pos="340"/>
                      <w:tab w:val="decimal" w:pos="284"/>
                      <w:tab w:val="left" w:pos="1134"/>
                    </w:tabs>
                    <w:rPr>
                      <w:color w:val="auto"/>
                      <w:lang w:val="ru-RU"/>
                    </w:rPr>
                  </w:pPr>
                  <w:r w:rsidRPr="00C47E5B">
                    <w:rPr>
                      <w:color w:val="auto"/>
                      <w:lang w:val="ru-RU"/>
                    </w:rPr>
                    <w:t>1</w:t>
                  </w:r>
                </w:p>
              </w:tc>
              <w:tc>
                <w:tcPr>
                  <w:tcW w:w="3298" w:type="dxa"/>
                </w:tcPr>
                <w:p w:rsidR="00C47E5B" w:rsidRPr="00C47E5B" w:rsidRDefault="00C47E5B" w:rsidP="009A30E3">
                  <w:pPr>
                    <w:pStyle w:val="a8"/>
                    <w:spacing w:line="240" w:lineRule="auto"/>
                    <w:ind w:left="23"/>
                    <w:rPr>
                      <w:sz w:val="24"/>
                    </w:rPr>
                  </w:pPr>
                  <w:r w:rsidRPr="00C47E5B">
                    <w:rPr>
                      <w:rStyle w:val="3TimesNewRoman"/>
                      <w:b w:val="0"/>
                      <w:i w:val="0"/>
                      <w:sz w:val="24"/>
                      <w:szCs w:val="24"/>
                    </w:rPr>
                    <w:t>Минимальные и (или) максимальные размеры земельного участка, в том числе его площадь</w:t>
                  </w:r>
                </w:p>
              </w:tc>
              <w:tc>
                <w:tcPr>
                  <w:tcW w:w="5574" w:type="dxa"/>
                </w:tcPr>
                <w:p w:rsidR="00C47E5B" w:rsidRPr="00C47E5B" w:rsidRDefault="00C47E5B" w:rsidP="009649E5">
                  <w:pPr>
                    <w:widowControl w:val="0"/>
                    <w:tabs>
                      <w:tab w:val="left" w:pos="-28"/>
                    </w:tabs>
                    <w:ind w:right="255"/>
                    <w:jc w:val="both"/>
                    <w:rPr>
                      <w:bCs/>
                      <w:color w:val="000000"/>
                      <w:sz w:val="24"/>
                    </w:rPr>
                  </w:pPr>
                  <w:r w:rsidRPr="00C47E5B">
                    <w:rPr>
                      <w:bCs/>
                      <w:color w:val="000000"/>
                      <w:sz w:val="24"/>
                    </w:rPr>
                    <w:t xml:space="preserve"> минимальный размер земельного участка для магазина 500 кв.м.;</w:t>
                  </w:r>
                </w:p>
                <w:p w:rsidR="00C47E5B" w:rsidRPr="00C47E5B" w:rsidRDefault="00C47E5B" w:rsidP="009A30E3">
                  <w:pPr>
                    <w:pStyle w:val="ConsPlusNormal"/>
                    <w:jc w:val="both"/>
                    <w:rPr>
                      <w:rFonts w:ascii="Times New Roman" w:hAnsi="Times New Roman" w:cs="Times New Roman"/>
                      <w:color w:val="000000"/>
                      <w:sz w:val="24"/>
                      <w:szCs w:val="24"/>
                    </w:rPr>
                  </w:pPr>
                  <w:r w:rsidRPr="00C47E5B">
                    <w:rPr>
                      <w:rFonts w:ascii="Times New Roman" w:hAnsi="Times New Roman" w:cs="Times New Roman"/>
                      <w:bCs/>
                      <w:color w:val="000000"/>
                      <w:sz w:val="24"/>
                      <w:szCs w:val="24"/>
                    </w:rPr>
                    <w:t xml:space="preserve"> </w:t>
                  </w:r>
                </w:p>
              </w:tc>
            </w:tr>
            <w:tr w:rsidR="00C47E5B" w:rsidRPr="00C47E5B" w:rsidTr="00D85E73">
              <w:trPr>
                <w:trHeight w:val="1048"/>
              </w:trPr>
              <w:tc>
                <w:tcPr>
                  <w:tcW w:w="417" w:type="dxa"/>
                </w:tcPr>
                <w:p w:rsidR="00C47E5B" w:rsidRPr="00C47E5B" w:rsidRDefault="00C47E5B" w:rsidP="00C47E5B">
                  <w:pPr>
                    <w:pStyle w:val="a"/>
                    <w:numPr>
                      <w:ilvl w:val="0"/>
                      <w:numId w:val="0"/>
                    </w:numPr>
                    <w:tabs>
                      <w:tab w:val="clear" w:pos="340"/>
                      <w:tab w:val="decimal" w:pos="284"/>
                      <w:tab w:val="left" w:pos="1134"/>
                    </w:tabs>
                    <w:rPr>
                      <w:color w:val="auto"/>
                      <w:lang w:val="ru-RU"/>
                    </w:rPr>
                  </w:pPr>
                  <w:r w:rsidRPr="00C47E5B">
                    <w:rPr>
                      <w:color w:val="auto"/>
                      <w:lang w:val="ru-RU"/>
                    </w:rPr>
                    <w:t>2</w:t>
                  </w:r>
                </w:p>
              </w:tc>
              <w:tc>
                <w:tcPr>
                  <w:tcW w:w="3298" w:type="dxa"/>
                </w:tcPr>
                <w:p w:rsidR="00C47E5B" w:rsidRPr="00C47E5B" w:rsidRDefault="00C47E5B" w:rsidP="0007794F">
                  <w:pPr>
                    <w:pStyle w:val="a8"/>
                    <w:spacing w:line="240" w:lineRule="auto"/>
                    <w:ind w:left="23"/>
                    <w:rPr>
                      <w:sz w:val="24"/>
                    </w:rPr>
                  </w:pPr>
                  <w:r w:rsidRPr="00C47E5B">
                    <w:rPr>
                      <w:rStyle w:val="3TimesNewRoman"/>
                      <w:b w:val="0"/>
                      <w:i w:val="0"/>
                      <w:sz w:val="24"/>
                      <w:szCs w:val="24"/>
                    </w:rPr>
                    <w:t>Минимальный отступ от границ земельных участков до зданий, строений, сооружений</w:t>
                  </w:r>
                </w:p>
              </w:tc>
              <w:tc>
                <w:tcPr>
                  <w:tcW w:w="5574" w:type="dxa"/>
                </w:tcPr>
                <w:p w:rsidR="00C47E5B" w:rsidRPr="00C47E5B" w:rsidRDefault="00C47E5B" w:rsidP="0007794F">
                  <w:pPr>
                    <w:pStyle w:val="a8"/>
                    <w:tabs>
                      <w:tab w:val="left" w:pos="212"/>
                    </w:tabs>
                    <w:spacing w:line="240" w:lineRule="auto"/>
                    <w:ind w:left="23"/>
                    <w:rPr>
                      <w:color w:val="000000"/>
                      <w:sz w:val="24"/>
                      <w:shd w:val="clear" w:color="auto" w:fill="FFFFFF"/>
                    </w:rPr>
                  </w:pPr>
                  <w:r w:rsidRPr="00C47E5B">
                    <w:rPr>
                      <w:color w:val="000000"/>
                      <w:sz w:val="24"/>
                      <w:shd w:val="clear" w:color="auto" w:fill="FFFFFF"/>
                    </w:rPr>
                    <w:t xml:space="preserve">1) минимальные отступы от границ земельных участков до стен зданий, строений, сооружений должны составлять со стороны улиц – не менее чем 5 м, со стороны проездов – не менее чем 3 м, от других границ земельного участка – не менее 3 м. </w:t>
                  </w:r>
                </w:p>
              </w:tc>
            </w:tr>
            <w:tr w:rsidR="00C47E5B" w:rsidRPr="00C47E5B" w:rsidTr="00D85E73">
              <w:trPr>
                <w:trHeight w:val="524"/>
              </w:trPr>
              <w:tc>
                <w:tcPr>
                  <w:tcW w:w="417" w:type="dxa"/>
                </w:tcPr>
                <w:p w:rsidR="00C47E5B" w:rsidRPr="00C47E5B" w:rsidRDefault="00C47E5B" w:rsidP="00C47E5B">
                  <w:pPr>
                    <w:pStyle w:val="a"/>
                    <w:numPr>
                      <w:ilvl w:val="0"/>
                      <w:numId w:val="0"/>
                    </w:numPr>
                    <w:tabs>
                      <w:tab w:val="clear" w:pos="340"/>
                      <w:tab w:val="decimal" w:pos="284"/>
                      <w:tab w:val="left" w:pos="1134"/>
                    </w:tabs>
                    <w:rPr>
                      <w:color w:val="auto"/>
                      <w:lang w:val="ru-RU"/>
                    </w:rPr>
                  </w:pPr>
                  <w:r w:rsidRPr="00C47E5B">
                    <w:rPr>
                      <w:color w:val="auto"/>
                      <w:lang w:val="ru-RU"/>
                    </w:rPr>
                    <w:t>3</w:t>
                  </w:r>
                </w:p>
              </w:tc>
              <w:tc>
                <w:tcPr>
                  <w:tcW w:w="3298" w:type="dxa"/>
                </w:tcPr>
                <w:p w:rsidR="00C47E5B" w:rsidRPr="00C47E5B" w:rsidRDefault="00C47E5B" w:rsidP="0007794F">
                  <w:pPr>
                    <w:pStyle w:val="a8"/>
                    <w:spacing w:line="240" w:lineRule="auto"/>
                    <w:ind w:left="23"/>
                    <w:rPr>
                      <w:sz w:val="24"/>
                    </w:rPr>
                  </w:pPr>
                  <w:r w:rsidRPr="00C47E5B">
                    <w:rPr>
                      <w:rStyle w:val="811"/>
                      <w:sz w:val="24"/>
                      <w:szCs w:val="24"/>
                    </w:rPr>
                    <w:t>Предельное количество этажей</w:t>
                  </w:r>
                </w:p>
              </w:tc>
              <w:tc>
                <w:tcPr>
                  <w:tcW w:w="5574" w:type="dxa"/>
                </w:tcPr>
                <w:p w:rsidR="00C47E5B" w:rsidRPr="00C47E5B" w:rsidRDefault="00D85E73" w:rsidP="0007794F">
                  <w:pPr>
                    <w:pStyle w:val="a8"/>
                    <w:tabs>
                      <w:tab w:val="left" w:pos="207"/>
                    </w:tabs>
                    <w:spacing w:line="240" w:lineRule="auto"/>
                    <w:ind w:left="23"/>
                    <w:rPr>
                      <w:color w:val="000000"/>
                      <w:sz w:val="24"/>
                    </w:rPr>
                  </w:pPr>
                  <w:r>
                    <w:rPr>
                      <w:sz w:val="24"/>
                    </w:rPr>
                    <w:t xml:space="preserve"> </w:t>
                  </w:r>
                  <w:r w:rsidR="00C47E5B" w:rsidRPr="00C47E5B">
                    <w:rPr>
                      <w:sz w:val="24"/>
                    </w:rPr>
                    <w:t>3 этажа</w:t>
                  </w:r>
                </w:p>
              </w:tc>
            </w:tr>
            <w:tr w:rsidR="00C47E5B" w:rsidRPr="00C47E5B" w:rsidTr="00D85E73">
              <w:trPr>
                <w:trHeight w:val="785"/>
              </w:trPr>
              <w:tc>
                <w:tcPr>
                  <w:tcW w:w="417" w:type="dxa"/>
                </w:tcPr>
                <w:p w:rsidR="00C47E5B" w:rsidRPr="00C47E5B" w:rsidRDefault="00C47E5B" w:rsidP="00C47E5B">
                  <w:pPr>
                    <w:pStyle w:val="a"/>
                    <w:numPr>
                      <w:ilvl w:val="0"/>
                      <w:numId w:val="0"/>
                    </w:numPr>
                    <w:tabs>
                      <w:tab w:val="clear" w:pos="340"/>
                      <w:tab w:val="decimal" w:pos="284"/>
                      <w:tab w:val="left" w:pos="1134"/>
                    </w:tabs>
                    <w:rPr>
                      <w:color w:val="auto"/>
                      <w:lang w:val="ru-RU"/>
                    </w:rPr>
                  </w:pPr>
                  <w:r w:rsidRPr="00C47E5B">
                    <w:rPr>
                      <w:color w:val="auto"/>
                      <w:lang w:val="ru-RU"/>
                    </w:rPr>
                    <w:t>4</w:t>
                  </w:r>
                </w:p>
              </w:tc>
              <w:tc>
                <w:tcPr>
                  <w:tcW w:w="3298" w:type="dxa"/>
                </w:tcPr>
                <w:p w:rsidR="00C47E5B" w:rsidRPr="00C47E5B" w:rsidRDefault="00C47E5B" w:rsidP="0007794F">
                  <w:pPr>
                    <w:pStyle w:val="a8"/>
                    <w:spacing w:line="240" w:lineRule="auto"/>
                    <w:ind w:left="23"/>
                    <w:rPr>
                      <w:sz w:val="24"/>
                    </w:rPr>
                  </w:pPr>
                  <w:r w:rsidRPr="00C47E5B">
                    <w:rPr>
                      <w:rStyle w:val="3TimesNewRoman"/>
                      <w:b w:val="0"/>
                      <w:i w:val="0"/>
                      <w:sz w:val="24"/>
                      <w:szCs w:val="24"/>
                    </w:rPr>
                    <w:t>Максимальный процент застройки в границах земельного участка</w:t>
                  </w:r>
                </w:p>
              </w:tc>
              <w:tc>
                <w:tcPr>
                  <w:tcW w:w="5574" w:type="dxa"/>
                </w:tcPr>
                <w:p w:rsidR="00C47E5B" w:rsidRPr="00C47E5B" w:rsidRDefault="00D85E73" w:rsidP="00A15BCF">
                  <w:pPr>
                    <w:pStyle w:val="a8"/>
                    <w:tabs>
                      <w:tab w:val="left" w:pos="207"/>
                    </w:tabs>
                    <w:spacing w:line="240" w:lineRule="auto"/>
                    <w:ind w:left="23"/>
                    <w:rPr>
                      <w:color w:val="000000"/>
                      <w:sz w:val="24"/>
                    </w:rPr>
                  </w:pPr>
                  <w:r>
                    <w:rPr>
                      <w:rStyle w:val="3TimesNewRoman"/>
                      <w:b w:val="0"/>
                      <w:i w:val="0"/>
                      <w:color w:val="000000"/>
                      <w:sz w:val="24"/>
                      <w:szCs w:val="24"/>
                    </w:rPr>
                    <w:t xml:space="preserve"> </w:t>
                  </w:r>
                  <w:r w:rsidR="00C47E5B" w:rsidRPr="00C47E5B">
                    <w:rPr>
                      <w:rStyle w:val="3TimesNewRoman"/>
                      <w:b w:val="0"/>
                      <w:i w:val="0"/>
                      <w:color w:val="000000"/>
                      <w:sz w:val="24"/>
                      <w:szCs w:val="24"/>
                    </w:rPr>
                    <w:t>80% для иных объектов капитального строительства.</w:t>
                  </w:r>
                </w:p>
              </w:tc>
            </w:tr>
            <w:tr w:rsidR="00C47E5B" w:rsidRPr="00C47E5B" w:rsidTr="00D85E73">
              <w:trPr>
                <w:trHeight w:val="550"/>
              </w:trPr>
              <w:tc>
                <w:tcPr>
                  <w:tcW w:w="417" w:type="dxa"/>
                </w:tcPr>
                <w:p w:rsidR="00C47E5B" w:rsidRPr="00C47E5B" w:rsidRDefault="00C47E5B" w:rsidP="00C47E5B">
                  <w:pPr>
                    <w:pStyle w:val="a"/>
                    <w:numPr>
                      <w:ilvl w:val="0"/>
                      <w:numId w:val="0"/>
                    </w:numPr>
                    <w:tabs>
                      <w:tab w:val="clear" w:pos="340"/>
                      <w:tab w:val="decimal" w:pos="284"/>
                      <w:tab w:val="left" w:pos="1134"/>
                    </w:tabs>
                    <w:rPr>
                      <w:color w:val="auto"/>
                      <w:lang w:val="ru-RU"/>
                    </w:rPr>
                  </w:pPr>
                  <w:r w:rsidRPr="00C47E5B">
                    <w:rPr>
                      <w:color w:val="auto"/>
                      <w:lang w:val="ru-RU"/>
                    </w:rPr>
                    <w:t>5</w:t>
                  </w:r>
                </w:p>
              </w:tc>
              <w:tc>
                <w:tcPr>
                  <w:tcW w:w="3298" w:type="dxa"/>
                </w:tcPr>
                <w:p w:rsidR="00C47E5B" w:rsidRPr="00C47E5B" w:rsidRDefault="00C47E5B" w:rsidP="0007794F">
                  <w:pPr>
                    <w:pStyle w:val="a8"/>
                    <w:spacing w:line="240" w:lineRule="auto"/>
                    <w:ind w:left="23"/>
                    <w:rPr>
                      <w:sz w:val="24"/>
                    </w:rPr>
                  </w:pPr>
                  <w:r w:rsidRPr="00C47E5B">
                    <w:rPr>
                      <w:rStyle w:val="78"/>
                      <w:sz w:val="24"/>
                      <w:szCs w:val="24"/>
                    </w:rPr>
                    <w:t>Иные показатели</w:t>
                  </w:r>
                </w:p>
              </w:tc>
              <w:tc>
                <w:tcPr>
                  <w:tcW w:w="5574" w:type="dxa"/>
                </w:tcPr>
                <w:p w:rsidR="00C47E5B" w:rsidRPr="00C47E5B" w:rsidRDefault="00D85E73" w:rsidP="00D85E73">
                  <w:pPr>
                    <w:pStyle w:val="a8"/>
                    <w:tabs>
                      <w:tab w:val="left" w:pos="182"/>
                    </w:tabs>
                    <w:spacing w:line="240" w:lineRule="auto"/>
                    <w:ind w:left="23"/>
                    <w:rPr>
                      <w:rStyle w:val="3TimesNewRoman"/>
                      <w:b w:val="0"/>
                      <w:i w:val="0"/>
                      <w:color w:val="000000"/>
                      <w:sz w:val="24"/>
                      <w:szCs w:val="24"/>
                    </w:rPr>
                  </w:pPr>
                  <w:r>
                    <w:rPr>
                      <w:rStyle w:val="3TimesNewRoman"/>
                      <w:b w:val="0"/>
                      <w:i w:val="0"/>
                      <w:color w:val="000000"/>
                      <w:sz w:val="24"/>
                      <w:szCs w:val="24"/>
                    </w:rPr>
                    <w:t xml:space="preserve"> </w:t>
                  </w:r>
                  <w:r w:rsidR="00C47E5B" w:rsidRPr="00C47E5B">
                    <w:rPr>
                      <w:rStyle w:val="3TimesNewRoman"/>
                      <w:b w:val="0"/>
                      <w:i w:val="0"/>
                      <w:color w:val="000000"/>
                      <w:sz w:val="24"/>
                      <w:szCs w:val="24"/>
                    </w:rPr>
                    <w:t>Магазин обще</w:t>
                  </w:r>
                  <w:r w:rsidR="009A30E3">
                    <w:rPr>
                      <w:rStyle w:val="3TimesNewRoman"/>
                      <w:b w:val="0"/>
                      <w:i w:val="0"/>
                      <w:color w:val="000000"/>
                      <w:sz w:val="24"/>
                      <w:szCs w:val="24"/>
                    </w:rPr>
                    <w:t>й площадью не более 1000 кв. м.</w:t>
                  </w:r>
                  <w:r w:rsidR="00C47E5B" w:rsidRPr="00C47E5B">
                    <w:rPr>
                      <w:rStyle w:val="3TimesNewRoman"/>
                      <w:b w:val="0"/>
                      <w:i w:val="0"/>
                      <w:color w:val="000000"/>
                      <w:sz w:val="24"/>
                      <w:szCs w:val="24"/>
                    </w:rPr>
                    <w:t xml:space="preserve"> </w:t>
                  </w:r>
                </w:p>
              </w:tc>
            </w:tr>
          </w:tbl>
          <w:p w:rsidR="00C47E5B" w:rsidRPr="00C47E5B" w:rsidRDefault="00C47E5B" w:rsidP="00C47E5B">
            <w:pPr>
              <w:rPr>
                <w:sz w:val="24"/>
              </w:rPr>
            </w:pPr>
          </w:p>
          <w:p w:rsidR="006279E3" w:rsidRPr="009A30E3" w:rsidRDefault="006279E3" w:rsidP="006279E3">
            <w:pPr>
              <w:pStyle w:val="21"/>
              <w:shd w:val="clear" w:color="auto" w:fill="auto"/>
              <w:spacing w:before="0" w:line="270" w:lineRule="exact"/>
              <w:ind w:left="60" w:right="60"/>
              <w:jc w:val="both"/>
              <w:rPr>
                <w:sz w:val="24"/>
                <w:szCs w:val="24"/>
              </w:rPr>
            </w:pPr>
            <w:r w:rsidRPr="00F25F1D">
              <w:rPr>
                <w:sz w:val="24"/>
                <w:szCs w:val="24"/>
              </w:rPr>
              <w:t xml:space="preserve">        </w:t>
            </w:r>
            <w:r w:rsidRPr="009A30E3">
              <w:rPr>
                <w:sz w:val="24"/>
                <w:szCs w:val="24"/>
              </w:rPr>
              <w:t>Правила землепользования и застройки территории города Кулебаки Нижегородской области, утвержденные постановлением администрации гог Кулебаки Нижегородской области от 2</w:t>
            </w:r>
            <w:r w:rsidR="009A30E3" w:rsidRPr="009A30E3">
              <w:rPr>
                <w:sz w:val="24"/>
                <w:szCs w:val="24"/>
              </w:rPr>
              <w:t>7.10.2021 №2280 (в редакции от 01.11.2022 №2592</w:t>
            </w:r>
            <w:r w:rsidRPr="009A30E3">
              <w:rPr>
                <w:sz w:val="24"/>
                <w:szCs w:val="24"/>
              </w:rPr>
              <w:t>).</w:t>
            </w:r>
          </w:p>
          <w:p w:rsidR="006279E3" w:rsidRPr="00FC06CF" w:rsidRDefault="006279E3" w:rsidP="006279E3">
            <w:pPr>
              <w:pStyle w:val="31"/>
              <w:shd w:val="clear" w:color="auto" w:fill="auto"/>
              <w:spacing w:before="0" w:after="0" w:line="270" w:lineRule="exact"/>
              <w:ind w:left="420" w:right="101"/>
              <w:jc w:val="both"/>
              <w:rPr>
                <w:sz w:val="24"/>
                <w:szCs w:val="24"/>
              </w:rPr>
            </w:pPr>
            <w:r w:rsidRPr="00FC06CF">
              <w:rPr>
                <w:rStyle w:val="3TimesNewRoman"/>
                <w:rFonts w:eastAsia="Courier New"/>
                <w:b w:val="0"/>
                <w:i w:val="0"/>
                <w:sz w:val="24"/>
                <w:szCs w:val="24"/>
              </w:rPr>
              <w:t xml:space="preserve">         </w:t>
            </w:r>
          </w:p>
          <w:p w:rsidR="006279E3" w:rsidRPr="00562DE7" w:rsidRDefault="006279E3" w:rsidP="00E356BC">
            <w:pPr>
              <w:pStyle w:val="a8"/>
              <w:tabs>
                <w:tab w:val="left" w:pos="9673"/>
              </w:tabs>
              <w:spacing w:line="240" w:lineRule="auto"/>
              <w:ind w:right="34" w:firstLine="708"/>
              <w:jc w:val="both"/>
              <w:rPr>
                <w:b/>
                <w:sz w:val="24"/>
              </w:rPr>
            </w:pPr>
            <w:r w:rsidRPr="00FC06CF">
              <w:rPr>
                <w:b/>
                <w:sz w:val="24"/>
              </w:rPr>
              <w:t xml:space="preserve">Технические условия подключения </w:t>
            </w:r>
            <w:r>
              <w:rPr>
                <w:b/>
                <w:sz w:val="24"/>
              </w:rPr>
              <w:t>(технологического присоединения) объекта капитального строительства к сетям инженерно-технического обеспечения:</w:t>
            </w:r>
          </w:p>
          <w:p w:rsidR="006279E3" w:rsidRDefault="006279E3" w:rsidP="00E356BC">
            <w:pPr>
              <w:pStyle w:val="a8"/>
              <w:tabs>
                <w:tab w:val="left" w:pos="9673"/>
              </w:tabs>
              <w:spacing w:line="240" w:lineRule="auto"/>
              <w:ind w:right="34" w:firstLine="284"/>
              <w:jc w:val="both"/>
              <w:rPr>
                <w:sz w:val="24"/>
              </w:rPr>
            </w:pPr>
            <w:r w:rsidRPr="00562DE7">
              <w:rPr>
                <w:sz w:val="24"/>
              </w:rPr>
              <w:t>Технические условия на подключение к</w:t>
            </w:r>
            <w:r>
              <w:rPr>
                <w:sz w:val="24"/>
              </w:rPr>
              <w:t xml:space="preserve"> централизованной системе</w:t>
            </w:r>
            <w:r w:rsidRPr="00562DE7">
              <w:rPr>
                <w:sz w:val="24"/>
              </w:rPr>
              <w:t xml:space="preserve"> водоснабжения: имеется техническая возможность подключения к централизован</w:t>
            </w:r>
            <w:r>
              <w:rPr>
                <w:sz w:val="24"/>
              </w:rPr>
              <w:t>ной системе</w:t>
            </w:r>
            <w:r w:rsidRPr="00562DE7">
              <w:rPr>
                <w:sz w:val="24"/>
              </w:rPr>
              <w:t xml:space="preserve"> </w:t>
            </w:r>
            <w:r w:rsidR="00F9550C">
              <w:rPr>
                <w:sz w:val="24"/>
              </w:rPr>
              <w:t xml:space="preserve">холодного </w:t>
            </w:r>
            <w:r w:rsidRPr="00562DE7">
              <w:rPr>
                <w:sz w:val="24"/>
              </w:rPr>
              <w:t>водоснабжения</w:t>
            </w:r>
            <w:r>
              <w:rPr>
                <w:sz w:val="24"/>
              </w:rPr>
              <w:t>.</w:t>
            </w:r>
          </w:p>
          <w:p w:rsidR="006279E3" w:rsidRDefault="006279E3" w:rsidP="00E356BC">
            <w:pPr>
              <w:pStyle w:val="a8"/>
              <w:tabs>
                <w:tab w:val="left" w:pos="9673"/>
              </w:tabs>
              <w:spacing w:line="240" w:lineRule="auto"/>
              <w:ind w:right="34" w:firstLine="284"/>
              <w:jc w:val="both"/>
              <w:rPr>
                <w:sz w:val="24"/>
              </w:rPr>
            </w:pPr>
            <w:r>
              <w:rPr>
                <w:sz w:val="24"/>
              </w:rPr>
              <w:t xml:space="preserve">Возможная точка присоединения – водопроводная сеть по ул. </w:t>
            </w:r>
            <w:r w:rsidR="0007794F">
              <w:rPr>
                <w:sz w:val="24"/>
              </w:rPr>
              <w:t>Репина</w:t>
            </w:r>
            <w:r>
              <w:rPr>
                <w:sz w:val="24"/>
              </w:rPr>
              <w:t>;</w:t>
            </w:r>
          </w:p>
          <w:p w:rsidR="006279E3" w:rsidRDefault="006279E3" w:rsidP="00E356BC">
            <w:pPr>
              <w:pStyle w:val="a8"/>
              <w:tabs>
                <w:tab w:val="left" w:pos="9673"/>
              </w:tabs>
              <w:spacing w:line="240" w:lineRule="auto"/>
              <w:ind w:left="-142" w:right="34" w:firstLine="426"/>
              <w:jc w:val="both"/>
              <w:rPr>
                <w:sz w:val="24"/>
              </w:rPr>
            </w:pPr>
            <w:r>
              <w:rPr>
                <w:sz w:val="24"/>
              </w:rPr>
              <w:t>Максимальная мощность в точке присоединения – 398,92 куб м в сутки;</w:t>
            </w:r>
          </w:p>
          <w:p w:rsidR="006279E3" w:rsidRDefault="006279E3" w:rsidP="00E356BC">
            <w:pPr>
              <w:pStyle w:val="a8"/>
              <w:tabs>
                <w:tab w:val="left" w:pos="9673"/>
              </w:tabs>
              <w:spacing w:line="240" w:lineRule="auto"/>
              <w:ind w:left="34" w:right="34" w:firstLine="250"/>
              <w:jc w:val="both"/>
              <w:rPr>
                <w:sz w:val="24"/>
              </w:rPr>
            </w:pPr>
            <w:r>
              <w:rPr>
                <w:sz w:val="24"/>
              </w:rPr>
              <w:t>Срок, в течение которого правообладатель земельного участка может обратиться в целях заключения договора о подключении (технологическом присоединении) – 3 месяца со дня предоставления информации о возможности подключения;</w:t>
            </w:r>
          </w:p>
          <w:p w:rsidR="006279E3" w:rsidRPr="00562DE7" w:rsidRDefault="006279E3" w:rsidP="00E356BC">
            <w:pPr>
              <w:pStyle w:val="a8"/>
              <w:tabs>
                <w:tab w:val="left" w:pos="9673"/>
              </w:tabs>
              <w:spacing w:line="240" w:lineRule="auto"/>
              <w:ind w:right="34" w:firstLine="284"/>
              <w:jc w:val="both"/>
              <w:rPr>
                <w:sz w:val="24"/>
              </w:rPr>
            </w:pPr>
            <w:r>
              <w:rPr>
                <w:sz w:val="24"/>
              </w:rPr>
              <w:t>Плата</w:t>
            </w:r>
            <w:r w:rsidRPr="00562DE7">
              <w:rPr>
                <w:sz w:val="24"/>
              </w:rPr>
              <w:t xml:space="preserve"> за подключение взимается на основании Решения региональной службы по тарифам Нижегородской области №</w:t>
            </w:r>
            <w:r w:rsidR="0007794F">
              <w:rPr>
                <w:sz w:val="24"/>
              </w:rPr>
              <w:t>53/17 от 15.12.2022</w:t>
            </w:r>
            <w:r w:rsidRPr="00562DE7">
              <w:rPr>
                <w:sz w:val="24"/>
              </w:rPr>
              <w:t xml:space="preserve"> (письмо МУП городского округа город Кулебаки «Райводоканал» от </w:t>
            </w:r>
            <w:r w:rsidR="0007794F">
              <w:rPr>
                <w:sz w:val="24"/>
              </w:rPr>
              <w:t>31.05.2023</w:t>
            </w:r>
            <w:r w:rsidRPr="00562DE7">
              <w:rPr>
                <w:sz w:val="24"/>
              </w:rPr>
              <w:t xml:space="preserve"> № 01-01-</w:t>
            </w:r>
            <w:r w:rsidR="0007794F">
              <w:rPr>
                <w:sz w:val="24"/>
              </w:rPr>
              <w:t>234</w:t>
            </w:r>
            <w:r w:rsidRPr="00562DE7">
              <w:rPr>
                <w:sz w:val="24"/>
              </w:rPr>
              <w:t xml:space="preserve">). </w:t>
            </w:r>
          </w:p>
          <w:p w:rsidR="006279E3" w:rsidRDefault="006279E3" w:rsidP="00E356BC">
            <w:pPr>
              <w:pStyle w:val="a8"/>
              <w:tabs>
                <w:tab w:val="left" w:pos="9673"/>
              </w:tabs>
              <w:spacing w:line="240" w:lineRule="auto"/>
              <w:ind w:right="34" w:firstLine="284"/>
              <w:jc w:val="both"/>
              <w:rPr>
                <w:sz w:val="24"/>
              </w:rPr>
            </w:pPr>
            <w:r w:rsidRPr="00562DE7">
              <w:rPr>
                <w:sz w:val="24"/>
              </w:rPr>
              <w:t xml:space="preserve">Технические условия на подключение к </w:t>
            </w:r>
            <w:r>
              <w:rPr>
                <w:sz w:val="24"/>
              </w:rPr>
              <w:t>централизованной системе</w:t>
            </w:r>
            <w:r w:rsidRPr="00562DE7">
              <w:rPr>
                <w:sz w:val="24"/>
              </w:rPr>
              <w:t xml:space="preserve"> водоотведения: имеется техническая возможность подключения к </w:t>
            </w:r>
            <w:r>
              <w:rPr>
                <w:sz w:val="24"/>
              </w:rPr>
              <w:t xml:space="preserve">централизованным сетям </w:t>
            </w:r>
            <w:r w:rsidRPr="00562DE7">
              <w:rPr>
                <w:sz w:val="24"/>
              </w:rPr>
              <w:t>водоотведения</w:t>
            </w:r>
            <w:r>
              <w:rPr>
                <w:sz w:val="24"/>
              </w:rPr>
              <w:t>.</w:t>
            </w:r>
          </w:p>
          <w:p w:rsidR="006279E3" w:rsidRDefault="006279E3" w:rsidP="00E356BC">
            <w:pPr>
              <w:pStyle w:val="a8"/>
              <w:tabs>
                <w:tab w:val="left" w:pos="9673"/>
              </w:tabs>
              <w:spacing w:line="240" w:lineRule="auto"/>
              <w:ind w:right="34" w:firstLine="284"/>
              <w:jc w:val="both"/>
              <w:rPr>
                <w:sz w:val="24"/>
              </w:rPr>
            </w:pPr>
            <w:r>
              <w:rPr>
                <w:sz w:val="24"/>
              </w:rPr>
              <w:t xml:space="preserve">Возможная точка присоединения – канализационная сеть по ул. </w:t>
            </w:r>
            <w:r w:rsidR="009649E5">
              <w:rPr>
                <w:sz w:val="24"/>
              </w:rPr>
              <w:t>Серова</w:t>
            </w:r>
            <w:r>
              <w:rPr>
                <w:sz w:val="24"/>
              </w:rPr>
              <w:t>;</w:t>
            </w:r>
          </w:p>
          <w:p w:rsidR="006279E3" w:rsidRDefault="006279E3" w:rsidP="00E356BC">
            <w:pPr>
              <w:pStyle w:val="a8"/>
              <w:tabs>
                <w:tab w:val="left" w:pos="9673"/>
              </w:tabs>
              <w:spacing w:line="240" w:lineRule="auto"/>
              <w:ind w:right="34" w:firstLine="284"/>
              <w:jc w:val="both"/>
              <w:rPr>
                <w:sz w:val="24"/>
              </w:rPr>
            </w:pPr>
            <w:r>
              <w:rPr>
                <w:sz w:val="24"/>
              </w:rPr>
              <w:t xml:space="preserve">Максимальная мощность в точке присоединения </w:t>
            </w:r>
            <w:r w:rsidR="009649E5">
              <w:rPr>
                <w:sz w:val="24"/>
              </w:rPr>
              <w:t>–</w:t>
            </w:r>
            <w:r>
              <w:rPr>
                <w:sz w:val="24"/>
              </w:rPr>
              <w:t xml:space="preserve"> </w:t>
            </w:r>
            <w:r w:rsidR="009649E5">
              <w:rPr>
                <w:sz w:val="24"/>
              </w:rPr>
              <w:t>1710,72</w:t>
            </w:r>
            <w:r>
              <w:rPr>
                <w:sz w:val="24"/>
              </w:rPr>
              <w:t xml:space="preserve"> куб. м. в сутки;</w:t>
            </w:r>
          </w:p>
          <w:p w:rsidR="006279E3" w:rsidRDefault="006279E3" w:rsidP="00E356BC">
            <w:pPr>
              <w:pStyle w:val="a8"/>
              <w:tabs>
                <w:tab w:val="left" w:pos="9673"/>
              </w:tabs>
              <w:spacing w:line="240" w:lineRule="auto"/>
              <w:ind w:right="34" w:firstLine="284"/>
              <w:jc w:val="both"/>
              <w:rPr>
                <w:sz w:val="24"/>
              </w:rPr>
            </w:pPr>
            <w:r>
              <w:rPr>
                <w:sz w:val="24"/>
              </w:rPr>
              <w:t>Срок, в течение которого правообладатель земельного участка может обратиться в целях заключения договора о подключении (технологическом присоединении) – 3 месяца со дня предоставления информации о возможности подключения;</w:t>
            </w:r>
          </w:p>
          <w:p w:rsidR="006279E3" w:rsidRDefault="0031061F" w:rsidP="00E356BC">
            <w:pPr>
              <w:pStyle w:val="a8"/>
              <w:tabs>
                <w:tab w:val="left" w:pos="9673"/>
              </w:tabs>
              <w:spacing w:line="240" w:lineRule="auto"/>
              <w:ind w:right="34" w:firstLine="426"/>
              <w:jc w:val="both"/>
              <w:rPr>
                <w:sz w:val="24"/>
              </w:rPr>
            </w:pPr>
            <w:r>
              <w:rPr>
                <w:sz w:val="24"/>
              </w:rPr>
              <w:t>Тариф на</w:t>
            </w:r>
            <w:r w:rsidR="006279E3">
              <w:rPr>
                <w:sz w:val="24"/>
              </w:rPr>
              <w:t xml:space="preserve"> подключение </w:t>
            </w:r>
            <w:r>
              <w:rPr>
                <w:sz w:val="24"/>
              </w:rPr>
              <w:t xml:space="preserve">к сетям водоотведения </w:t>
            </w:r>
            <w:r w:rsidR="006279E3">
              <w:rPr>
                <w:sz w:val="24"/>
              </w:rPr>
              <w:t xml:space="preserve">не </w:t>
            </w:r>
            <w:r>
              <w:rPr>
                <w:sz w:val="24"/>
              </w:rPr>
              <w:t>установлен. Плата за подключение не взимается.</w:t>
            </w:r>
            <w:r w:rsidR="006279E3" w:rsidRPr="00562DE7">
              <w:rPr>
                <w:sz w:val="24"/>
              </w:rPr>
              <w:t xml:space="preserve"> (письмо МП городского округа город Кулебаки «КанСток» от </w:t>
            </w:r>
            <w:r w:rsidR="009649E5">
              <w:rPr>
                <w:sz w:val="24"/>
              </w:rPr>
              <w:t>01.06.2023</w:t>
            </w:r>
            <w:r w:rsidR="006279E3" w:rsidRPr="00562DE7">
              <w:rPr>
                <w:sz w:val="24"/>
              </w:rPr>
              <w:t xml:space="preserve"> № 01-01-</w:t>
            </w:r>
            <w:r w:rsidR="009649E5">
              <w:rPr>
                <w:sz w:val="24"/>
              </w:rPr>
              <w:t>202</w:t>
            </w:r>
            <w:r w:rsidR="006279E3" w:rsidRPr="00562DE7">
              <w:rPr>
                <w:sz w:val="24"/>
              </w:rPr>
              <w:t>)</w:t>
            </w:r>
            <w:r w:rsidR="006279E3">
              <w:rPr>
                <w:sz w:val="24"/>
              </w:rPr>
              <w:t xml:space="preserve">, </w:t>
            </w:r>
          </w:p>
          <w:p w:rsidR="006279E3" w:rsidRDefault="006279E3" w:rsidP="00E356BC">
            <w:pPr>
              <w:pStyle w:val="a8"/>
              <w:tabs>
                <w:tab w:val="left" w:pos="9673"/>
              </w:tabs>
              <w:spacing w:line="240" w:lineRule="auto"/>
              <w:ind w:right="34" w:firstLine="284"/>
              <w:jc w:val="both"/>
              <w:rPr>
                <w:sz w:val="24"/>
              </w:rPr>
            </w:pPr>
            <w:r w:rsidRPr="00562DE7">
              <w:rPr>
                <w:sz w:val="24"/>
              </w:rPr>
              <w:t>Технические условия на подключение к</w:t>
            </w:r>
            <w:r>
              <w:rPr>
                <w:sz w:val="24"/>
              </w:rPr>
              <w:t xml:space="preserve"> централизованной системе газоснабжения</w:t>
            </w:r>
            <w:r w:rsidRPr="00562DE7">
              <w:rPr>
                <w:sz w:val="24"/>
              </w:rPr>
              <w:t>:</w:t>
            </w:r>
            <w:r>
              <w:rPr>
                <w:sz w:val="24"/>
              </w:rPr>
              <w:t xml:space="preserve"> имеется техническая возможность подключения объекта капитального строительства по вышеуказанному адре</w:t>
            </w:r>
            <w:r w:rsidR="009649E5">
              <w:rPr>
                <w:sz w:val="24"/>
              </w:rPr>
              <w:t>су с планируемым расходом газа 5</w:t>
            </w:r>
            <w:r>
              <w:rPr>
                <w:sz w:val="24"/>
              </w:rPr>
              <w:t xml:space="preserve"> куб. м в час;</w:t>
            </w:r>
          </w:p>
          <w:p w:rsidR="006279E3" w:rsidRDefault="006279E3" w:rsidP="00E356BC">
            <w:pPr>
              <w:pStyle w:val="a8"/>
              <w:tabs>
                <w:tab w:val="left" w:pos="9673"/>
              </w:tabs>
              <w:spacing w:line="240" w:lineRule="auto"/>
              <w:ind w:right="34" w:firstLine="284"/>
              <w:jc w:val="both"/>
              <w:rPr>
                <w:sz w:val="24"/>
              </w:rPr>
            </w:pPr>
            <w:r>
              <w:rPr>
                <w:sz w:val="24"/>
              </w:rPr>
              <w:t xml:space="preserve">Точкой подключения может быть избран газопровод </w:t>
            </w:r>
            <w:r w:rsidR="009649E5">
              <w:rPr>
                <w:sz w:val="24"/>
              </w:rPr>
              <w:t>низкого давления</w:t>
            </w:r>
            <w:r>
              <w:rPr>
                <w:sz w:val="24"/>
              </w:rPr>
              <w:t xml:space="preserve">, диаметром </w:t>
            </w:r>
            <w:r w:rsidR="009649E5">
              <w:rPr>
                <w:sz w:val="24"/>
              </w:rPr>
              <w:t>63</w:t>
            </w:r>
            <w:r>
              <w:rPr>
                <w:sz w:val="24"/>
              </w:rPr>
              <w:t xml:space="preserve"> мм, проложенный по ул. </w:t>
            </w:r>
            <w:r w:rsidR="009649E5">
              <w:rPr>
                <w:sz w:val="24"/>
              </w:rPr>
              <w:t>Серова (владелец ОО</w:t>
            </w:r>
            <w:r>
              <w:rPr>
                <w:sz w:val="24"/>
              </w:rPr>
              <w:t>О «Газпром газораспределение Нижний Новгород»);</w:t>
            </w:r>
          </w:p>
          <w:p w:rsidR="00DB1413" w:rsidRDefault="006279E3" w:rsidP="00E356BC">
            <w:pPr>
              <w:pStyle w:val="a8"/>
              <w:tabs>
                <w:tab w:val="left" w:pos="9673"/>
              </w:tabs>
              <w:spacing w:line="240" w:lineRule="auto"/>
              <w:ind w:right="34" w:firstLine="284"/>
              <w:jc w:val="both"/>
              <w:rPr>
                <w:sz w:val="24"/>
              </w:rPr>
            </w:pPr>
            <w:r>
              <w:rPr>
                <w:sz w:val="24"/>
              </w:rPr>
              <w:t>Для заключения договора о подключении (технологическом присоединении) объекта капитального строительства и газоиспользующего оборудования к сети газораспределения необходимо предоставить заявку о подключении с приложением документов в соответствии с требованиями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РФ от 13.09.2021 №1547</w:t>
            </w:r>
            <w:r w:rsidR="00DB1413">
              <w:rPr>
                <w:sz w:val="24"/>
              </w:rPr>
              <w:t>.</w:t>
            </w:r>
          </w:p>
          <w:p w:rsidR="00DB1413" w:rsidRDefault="00DB1413" w:rsidP="00E356BC">
            <w:pPr>
              <w:pStyle w:val="a8"/>
              <w:spacing w:line="240" w:lineRule="auto"/>
              <w:ind w:right="-108" w:firstLine="284"/>
              <w:jc w:val="both"/>
              <w:rPr>
                <w:sz w:val="24"/>
              </w:rPr>
            </w:pPr>
            <w:r>
              <w:rPr>
                <w:sz w:val="24"/>
              </w:rPr>
              <w:t>Размер платы за подключение (технологическое присоединение) газоиспользующего оборудования устанавливается в соответствии с решением Региональной службы по тарифам Нижегородской области о 08.11.2022 №43/1 и составляет 52607,36 руб. (для физических лиц с 01.01.2023).</w:t>
            </w:r>
          </w:p>
          <w:p w:rsidR="006279E3" w:rsidRDefault="00DB1413" w:rsidP="00E356BC">
            <w:pPr>
              <w:pStyle w:val="a8"/>
              <w:spacing w:line="240" w:lineRule="auto"/>
              <w:ind w:right="-108" w:firstLine="284"/>
              <w:jc w:val="both"/>
              <w:rPr>
                <w:sz w:val="24"/>
              </w:rPr>
            </w:pPr>
            <w:r>
              <w:rPr>
                <w:sz w:val="24"/>
              </w:rPr>
              <w:t xml:space="preserve">Срок действия технических условий и срок подключения объекта составляет 135 дней со дня заключения договора о подключении (технологическом присоединении) объекта капитального строительства к сети газораспределения, согласно постановлению Правительства от 13.09.2021 №1547 </w:t>
            </w:r>
            <w:r w:rsidR="006279E3">
              <w:rPr>
                <w:sz w:val="24"/>
              </w:rPr>
              <w:t xml:space="preserve">(письмо </w:t>
            </w:r>
            <w:r w:rsidR="00D84467">
              <w:rPr>
                <w:sz w:val="24"/>
              </w:rPr>
              <w:t>ОО</w:t>
            </w:r>
            <w:r w:rsidR="006279E3">
              <w:rPr>
                <w:sz w:val="24"/>
              </w:rPr>
              <w:t xml:space="preserve">О «Газпром газораспределение Нижний Новгород» филиал в г. Павлово от </w:t>
            </w:r>
            <w:r w:rsidR="009649E5">
              <w:rPr>
                <w:sz w:val="24"/>
              </w:rPr>
              <w:t>01.06.2023 №0716-24-52</w:t>
            </w:r>
            <w:r w:rsidR="0031061F">
              <w:rPr>
                <w:sz w:val="24"/>
              </w:rPr>
              <w:t>).</w:t>
            </w:r>
          </w:p>
          <w:p w:rsidR="006279E3" w:rsidRPr="00562DE7" w:rsidRDefault="006279E3" w:rsidP="006279E3">
            <w:pPr>
              <w:tabs>
                <w:tab w:val="left" w:pos="10490"/>
              </w:tabs>
              <w:ind w:firstLine="426"/>
              <w:jc w:val="both"/>
              <w:rPr>
                <w:sz w:val="24"/>
              </w:rPr>
            </w:pPr>
            <w:r w:rsidRPr="00562DE7">
              <w:rPr>
                <w:sz w:val="24"/>
              </w:rPr>
              <w:t>С оригиналами тех</w:t>
            </w:r>
            <w:r>
              <w:rPr>
                <w:sz w:val="24"/>
              </w:rPr>
              <w:t xml:space="preserve">нических </w:t>
            </w:r>
            <w:r w:rsidRPr="00562DE7">
              <w:rPr>
                <w:sz w:val="24"/>
              </w:rPr>
              <w:t>условий можно ознакомится по адресу: г. Кулебаки, ул. Воровского, 49, ком. № 513, в дни и часы, установленные для приема заявок, при предъявлении документа, подтверждающего полномочия обратившегося лица.</w:t>
            </w:r>
          </w:p>
          <w:p w:rsidR="006279E3" w:rsidRPr="004166C0" w:rsidRDefault="006279E3" w:rsidP="006279E3">
            <w:pPr>
              <w:pStyle w:val="21"/>
              <w:shd w:val="clear" w:color="auto" w:fill="auto"/>
              <w:spacing w:before="0" w:line="270" w:lineRule="exact"/>
              <w:ind w:left="60" w:right="60" w:firstLine="400"/>
              <w:jc w:val="both"/>
              <w:rPr>
                <w:sz w:val="24"/>
                <w:szCs w:val="24"/>
              </w:rPr>
            </w:pPr>
            <w:r w:rsidRPr="00562DE7">
              <w:rPr>
                <w:sz w:val="24"/>
                <w:szCs w:val="24"/>
              </w:rPr>
              <w:t>Организатор торгов: Администрация городского округа город Кулебаки, в лице Комитета по управлению муниципальным имуществом. Местонахождение и почтовый адрес организатора торгов: Нижегородская область, г. Кулебаки, ул. Воровского, д.49 (ком. 513), тел. 8(83176) -5-21-87, контактное лицо Черненко Ирина Евгеньевна</w:t>
            </w:r>
            <w:r w:rsidRPr="004166C0">
              <w:rPr>
                <w:sz w:val="24"/>
                <w:szCs w:val="24"/>
              </w:rPr>
              <w:t>.</w:t>
            </w:r>
          </w:p>
          <w:p w:rsidR="006279E3" w:rsidRPr="004166C0" w:rsidRDefault="006279E3" w:rsidP="006279E3">
            <w:pPr>
              <w:pStyle w:val="21"/>
              <w:shd w:val="clear" w:color="auto" w:fill="auto"/>
              <w:spacing w:before="0" w:line="270" w:lineRule="exact"/>
              <w:ind w:left="60" w:right="60" w:firstLine="400"/>
              <w:jc w:val="both"/>
              <w:rPr>
                <w:sz w:val="24"/>
                <w:szCs w:val="24"/>
              </w:rPr>
            </w:pPr>
          </w:p>
          <w:p w:rsidR="006279E3" w:rsidRDefault="006279E3" w:rsidP="006279E3">
            <w:pPr>
              <w:autoSpaceDE w:val="0"/>
              <w:autoSpaceDN w:val="0"/>
              <w:adjustRightInd w:val="0"/>
              <w:jc w:val="both"/>
              <w:rPr>
                <w:spacing w:val="-6"/>
                <w:sz w:val="24"/>
              </w:rPr>
            </w:pPr>
            <w:r>
              <w:rPr>
                <w:b/>
                <w:sz w:val="24"/>
              </w:rPr>
              <w:t xml:space="preserve">       </w:t>
            </w:r>
            <w:r w:rsidR="00E356BC">
              <w:rPr>
                <w:b/>
                <w:sz w:val="24"/>
              </w:rPr>
              <w:t xml:space="preserve"> </w:t>
            </w:r>
            <w:r w:rsidRPr="00E360B6">
              <w:rPr>
                <w:b/>
                <w:sz w:val="24"/>
              </w:rPr>
              <w:t>Оператор электронной площадки</w:t>
            </w:r>
            <w:r w:rsidRPr="00E360B6">
              <w:rPr>
                <w:sz w:val="24"/>
              </w:rPr>
              <w:t xml:space="preserve"> – «НЭП –Фабрикант», владельцем и операторам которой является Акционерное общество "Электронные торговые системы» (АО «ЭТС»</w:t>
            </w:r>
            <w:r w:rsidRPr="00E360B6">
              <w:rPr>
                <w:spacing w:val="-6"/>
                <w:sz w:val="24"/>
              </w:rPr>
              <w:t>). Адрес:</w:t>
            </w:r>
            <w:r>
              <w:rPr>
                <w:spacing w:val="-6"/>
                <w:sz w:val="24"/>
              </w:rPr>
              <w:t>123112, г. Москва, ул. Тестовская, д.10, тел. 84955140204.</w:t>
            </w:r>
          </w:p>
          <w:p w:rsidR="006279E3" w:rsidRDefault="006279E3" w:rsidP="006279E3">
            <w:pPr>
              <w:autoSpaceDE w:val="0"/>
              <w:autoSpaceDN w:val="0"/>
              <w:adjustRightInd w:val="0"/>
              <w:jc w:val="both"/>
              <w:rPr>
                <w:spacing w:val="-6"/>
                <w:sz w:val="24"/>
              </w:rPr>
            </w:pPr>
            <w:r>
              <w:rPr>
                <w:b/>
                <w:spacing w:val="-6"/>
                <w:sz w:val="24"/>
              </w:rPr>
              <w:t xml:space="preserve">         </w:t>
            </w:r>
            <w:r w:rsidRPr="00E360B6">
              <w:rPr>
                <w:b/>
                <w:spacing w:val="-6"/>
                <w:sz w:val="24"/>
              </w:rPr>
              <w:t>Сайт оператора</w:t>
            </w:r>
            <w:r w:rsidRPr="00E360B6">
              <w:rPr>
                <w:spacing w:val="-6"/>
                <w:sz w:val="24"/>
              </w:rPr>
              <w:t xml:space="preserve"> электронной площадки в сети интернет: (</w:t>
            </w:r>
            <w:hyperlink r:id="rId9" w:history="1">
              <w:r w:rsidRPr="00E360B6">
                <w:rPr>
                  <w:sz w:val="24"/>
                  <w:u w:val="single"/>
                  <w:lang w:eastAsia="en-US"/>
                </w:rPr>
                <w:t>https://www.fabrikant.ru</w:t>
              </w:r>
            </w:hyperlink>
            <w:r w:rsidRPr="00E360B6">
              <w:rPr>
                <w:sz w:val="24"/>
                <w:lang w:eastAsia="en-US"/>
              </w:rPr>
              <w:t>).</w:t>
            </w:r>
          </w:p>
          <w:p w:rsidR="006279E3" w:rsidRPr="00E360B6" w:rsidRDefault="006279E3" w:rsidP="006279E3">
            <w:pPr>
              <w:autoSpaceDE w:val="0"/>
              <w:autoSpaceDN w:val="0"/>
              <w:adjustRightInd w:val="0"/>
              <w:ind w:firstLine="426"/>
              <w:jc w:val="both"/>
              <w:rPr>
                <w:sz w:val="24"/>
              </w:rPr>
            </w:pPr>
            <w:r>
              <w:rPr>
                <w:b/>
                <w:sz w:val="24"/>
              </w:rPr>
              <w:t xml:space="preserve"> </w:t>
            </w:r>
            <w:r w:rsidRPr="00E360B6">
              <w:rPr>
                <w:b/>
                <w:sz w:val="24"/>
              </w:rPr>
              <w:t>Порядок проведения аукциона</w:t>
            </w:r>
            <w:r w:rsidR="0007794F">
              <w:rPr>
                <w:sz w:val="24"/>
              </w:rPr>
              <w:t xml:space="preserve">: </w:t>
            </w:r>
            <w:r w:rsidR="00F25F1D">
              <w:rPr>
                <w:sz w:val="24"/>
              </w:rPr>
              <w:t>установлен ст. 39.12</w:t>
            </w:r>
            <w:r w:rsidRPr="00E360B6">
              <w:rPr>
                <w:sz w:val="24"/>
              </w:rPr>
              <w:t xml:space="preserve"> Земельного кодекса Российской Федерации.</w:t>
            </w:r>
          </w:p>
          <w:p w:rsidR="006279E3" w:rsidRPr="00E360B6" w:rsidRDefault="006279E3" w:rsidP="00F25F1D">
            <w:pPr>
              <w:suppressAutoHyphens/>
              <w:autoSpaceDE w:val="0"/>
              <w:spacing w:line="276" w:lineRule="auto"/>
              <w:ind w:firstLine="567"/>
              <w:jc w:val="both"/>
              <w:rPr>
                <w:b/>
                <w:sz w:val="24"/>
              </w:rPr>
            </w:pPr>
            <w:r w:rsidRPr="00E360B6">
              <w:rPr>
                <w:b/>
                <w:sz w:val="24"/>
              </w:rPr>
              <w:t>Порядок регистрации претендентов на участие в аукционе на Электронной площадке:</w:t>
            </w:r>
          </w:p>
          <w:p w:rsidR="006279E3" w:rsidRPr="00E360B6" w:rsidRDefault="006279E3" w:rsidP="006279E3">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color w:val="000000"/>
                <w:sz w:val="24"/>
                <w:szCs w:val="24"/>
                <w:lang w:val="ru-RU"/>
              </w:rPr>
            </w:pPr>
            <w:r w:rsidRPr="00E360B6">
              <w:rPr>
                <w:rFonts w:eastAsia="Calibri"/>
                <w:b w:val="0"/>
                <w:bCs/>
                <w:color w:val="000000"/>
                <w:sz w:val="24"/>
                <w:szCs w:val="24"/>
                <w:lang w:val="ru-RU"/>
              </w:rPr>
              <w:t>Для обеспечения доступа к участию в электронном аукционе Претенденту необходимо пройти процедуру регистрации на электронной площадке.</w:t>
            </w:r>
          </w:p>
          <w:p w:rsidR="006279E3" w:rsidRPr="00E360B6" w:rsidRDefault="006279E3" w:rsidP="006279E3">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color w:val="000000"/>
                <w:sz w:val="24"/>
                <w:szCs w:val="24"/>
                <w:lang w:val="ru-RU"/>
              </w:rPr>
            </w:pPr>
            <w:r w:rsidRPr="00E360B6">
              <w:rPr>
                <w:rFonts w:eastAsia="Calibri"/>
                <w:b w:val="0"/>
                <w:bCs/>
                <w:color w:val="000000"/>
                <w:sz w:val="24"/>
                <w:szCs w:val="24"/>
                <w:lang w:val="ru-RU"/>
              </w:rPr>
              <w:t>Регистрация на электронной площадке осуществляется без взимания платы.</w:t>
            </w:r>
          </w:p>
          <w:p w:rsidR="006279E3" w:rsidRPr="00E360B6" w:rsidRDefault="006279E3" w:rsidP="006279E3">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color w:val="000000"/>
                <w:sz w:val="24"/>
                <w:szCs w:val="24"/>
                <w:lang w:val="ru-RU"/>
              </w:rPr>
            </w:pPr>
            <w:r w:rsidRPr="00E360B6">
              <w:rPr>
                <w:rFonts w:eastAsia="Calibri"/>
                <w:b w:val="0"/>
                <w:bCs/>
                <w:color w:val="000000"/>
                <w:sz w:val="24"/>
                <w:szCs w:val="24"/>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6279E3" w:rsidRDefault="006279E3" w:rsidP="006279E3">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color w:val="000000"/>
                <w:sz w:val="24"/>
                <w:szCs w:val="24"/>
                <w:lang w:val="ru-RU"/>
              </w:rPr>
            </w:pPr>
            <w:r w:rsidRPr="00E360B6">
              <w:rPr>
                <w:rFonts w:eastAsia="Calibri"/>
                <w:b w:val="0"/>
                <w:bCs/>
                <w:color w:val="000000"/>
                <w:sz w:val="24"/>
                <w:szCs w:val="24"/>
                <w:lang w:val="ru-RU"/>
              </w:rPr>
              <w:t xml:space="preserve">Регистрация на электронной площадке проводится в соответствии с Регламентом электронной </w:t>
            </w:r>
            <w:r w:rsidRPr="00E360B6">
              <w:rPr>
                <w:rFonts w:eastAsia="Calibri"/>
                <w:b w:val="0"/>
                <w:bCs/>
                <w:sz w:val="24"/>
                <w:szCs w:val="24"/>
                <w:lang w:val="ru-RU"/>
              </w:rPr>
              <w:t>площадки.</w:t>
            </w:r>
            <w:r w:rsidRPr="00E360B6">
              <w:rPr>
                <w:rFonts w:eastAsia="Calibri"/>
                <w:b w:val="0"/>
                <w:bCs/>
                <w:color w:val="000000"/>
                <w:sz w:val="24"/>
                <w:szCs w:val="24"/>
                <w:lang w:val="ru-RU"/>
              </w:rPr>
              <w:t xml:space="preserve"> </w:t>
            </w:r>
          </w:p>
          <w:p w:rsidR="00F77987" w:rsidRDefault="00F77987" w:rsidP="006279E3">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bCs/>
                <w:sz w:val="24"/>
                <w:szCs w:val="24"/>
                <w:lang w:val="ru-RU"/>
              </w:rPr>
            </w:pPr>
          </w:p>
          <w:p w:rsidR="006279E3" w:rsidRPr="00E360B6" w:rsidRDefault="006279E3" w:rsidP="006279E3">
            <w:pPr>
              <w:pStyle w:val="af0"/>
              <w:spacing w:before="0"/>
              <w:jc w:val="center"/>
              <w:rPr>
                <w:b/>
                <w:bCs/>
              </w:rPr>
            </w:pPr>
            <w:r w:rsidRPr="00E360B6">
              <w:rPr>
                <w:b/>
                <w:bCs/>
              </w:rPr>
              <w:t>Порядок подачи заявок.</w:t>
            </w:r>
          </w:p>
          <w:p w:rsidR="006279E3" w:rsidRPr="00E360B6" w:rsidRDefault="006279E3" w:rsidP="006279E3">
            <w:pPr>
              <w:pStyle w:val="af0"/>
              <w:spacing w:before="0"/>
              <w:jc w:val="both"/>
            </w:pPr>
            <w:r>
              <w:t xml:space="preserve">           </w:t>
            </w:r>
            <w:bookmarkStart w:id="2" w:name="_GoBack"/>
            <w:r w:rsidRPr="00E360B6">
              <w:rPr>
                <w:rFonts w:eastAsia="Arial"/>
                <w:b/>
                <w:bCs/>
                <w:iCs/>
                <w:lang w:eastAsia="ar-SA"/>
              </w:rPr>
              <w:t>Дата начала приема заявок</w:t>
            </w:r>
            <w:r w:rsidRPr="00E360B6">
              <w:rPr>
                <w:rFonts w:eastAsia="Arial"/>
                <w:bCs/>
                <w:iCs/>
                <w:lang w:eastAsia="ar-SA"/>
              </w:rPr>
              <w:t xml:space="preserve"> на участие в аукционе</w:t>
            </w:r>
            <w:r w:rsidRPr="00E360B6">
              <w:rPr>
                <w:rFonts w:eastAsia="Arial"/>
                <w:lang w:eastAsia="ar-SA"/>
              </w:rPr>
              <w:t xml:space="preserve"> </w:t>
            </w:r>
            <w:r w:rsidRPr="00E360B6">
              <w:t xml:space="preserve">на электронной торговой площадке </w:t>
            </w:r>
            <w:r w:rsidRPr="00E360B6">
              <w:rPr>
                <w:spacing w:val="-6"/>
              </w:rPr>
              <w:t>НЭП- Фабрикант (</w:t>
            </w:r>
            <w:hyperlink r:id="rId10" w:history="1">
              <w:r w:rsidRPr="00E360B6">
                <w:rPr>
                  <w:u w:val="single"/>
                  <w:lang w:eastAsia="en-US"/>
                </w:rPr>
                <w:t>https://www.fabrikant.ru</w:t>
              </w:r>
            </w:hyperlink>
            <w:r w:rsidRPr="00E360B6">
              <w:rPr>
                <w:lang w:eastAsia="en-US"/>
              </w:rPr>
              <w:t xml:space="preserve">) </w:t>
            </w:r>
            <w:r w:rsidRPr="00E360B6">
              <w:t>–</w:t>
            </w:r>
            <w:r w:rsidRPr="00E360B6">
              <w:rPr>
                <w:color w:val="FF0000"/>
              </w:rPr>
              <w:t xml:space="preserve"> </w:t>
            </w:r>
            <w:r w:rsidR="00176068" w:rsidRPr="00176068">
              <w:t>13.07.2023</w:t>
            </w:r>
            <w:r w:rsidRPr="00176068">
              <w:t xml:space="preserve"> </w:t>
            </w:r>
            <w:r w:rsidRPr="00EB3AB2">
              <w:t>года</w:t>
            </w:r>
            <w:r w:rsidRPr="00E360B6">
              <w:t xml:space="preserve"> с 08-00 по московскому времени.</w:t>
            </w:r>
          </w:p>
          <w:p w:rsidR="006279E3" w:rsidRDefault="006279E3" w:rsidP="006279E3">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p>
          <w:p w:rsidR="006279E3" w:rsidRPr="00EB3AB2" w:rsidRDefault="006279E3" w:rsidP="006279E3">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E360B6">
              <w:rPr>
                <w:sz w:val="24"/>
                <w:szCs w:val="24"/>
                <w:lang w:val="ru-RU"/>
              </w:rPr>
              <w:t>Дата окончания приема заявок</w:t>
            </w:r>
            <w:r w:rsidRPr="00E360B6">
              <w:rPr>
                <w:b w:val="0"/>
                <w:sz w:val="24"/>
                <w:szCs w:val="24"/>
                <w:lang w:val="ru-RU"/>
              </w:rPr>
              <w:t xml:space="preserve"> на участие в аукционе – </w:t>
            </w:r>
            <w:r w:rsidR="00176068">
              <w:rPr>
                <w:b w:val="0"/>
                <w:sz w:val="24"/>
                <w:szCs w:val="24"/>
                <w:lang w:val="ru-RU"/>
              </w:rPr>
              <w:t>11.08.2023</w:t>
            </w:r>
            <w:r w:rsidRPr="0007794F">
              <w:rPr>
                <w:b w:val="0"/>
                <w:color w:val="FF0000"/>
                <w:sz w:val="24"/>
                <w:szCs w:val="24"/>
                <w:lang w:val="ru-RU"/>
              </w:rPr>
              <w:t xml:space="preserve"> </w:t>
            </w:r>
            <w:r w:rsidRPr="00EB3AB2">
              <w:rPr>
                <w:b w:val="0"/>
                <w:sz w:val="24"/>
                <w:szCs w:val="24"/>
                <w:lang w:val="ru-RU"/>
              </w:rPr>
              <w:t>года в 16-00 по московскому времени.</w:t>
            </w:r>
          </w:p>
          <w:bookmarkEnd w:id="2"/>
          <w:p w:rsidR="006279E3" w:rsidRPr="00E360B6" w:rsidRDefault="006279E3" w:rsidP="006279E3">
            <w:pPr>
              <w:tabs>
                <w:tab w:val="left" w:pos="10490"/>
              </w:tabs>
              <w:autoSpaceDE w:val="0"/>
              <w:autoSpaceDN w:val="0"/>
              <w:adjustRightInd w:val="0"/>
              <w:ind w:firstLine="708"/>
              <w:jc w:val="both"/>
              <w:outlineLvl w:val="1"/>
              <w:rPr>
                <w:rFonts w:eastAsia="Calibri"/>
                <w:bCs/>
                <w:sz w:val="24"/>
              </w:rPr>
            </w:pPr>
            <w:r w:rsidRPr="00E360B6">
              <w:rPr>
                <w:sz w:val="24"/>
              </w:rPr>
              <w:t>Для участия в аукционе Претендентам</w:t>
            </w:r>
            <w:r w:rsidRPr="00E360B6">
              <w:rPr>
                <w:rFonts w:eastAsia="Calibri"/>
                <w:bCs/>
                <w:color w:val="000000"/>
                <w:sz w:val="24"/>
              </w:rPr>
              <w:t xml:space="preserve"> необходимо подать</w:t>
            </w:r>
            <w:r w:rsidRPr="00E360B6">
              <w:rPr>
                <w:bCs/>
                <w:sz w:val="24"/>
              </w:rPr>
              <w:t xml:space="preserve"> заявку в электронной форме</w:t>
            </w:r>
            <w:r w:rsidRPr="00E360B6">
              <w:rPr>
                <w:sz w:val="24"/>
              </w:rPr>
              <w:t xml:space="preserve">, приложив к ней </w:t>
            </w:r>
            <w:r w:rsidRPr="00E360B6">
              <w:rPr>
                <w:rFonts w:eastAsia="Calibri"/>
                <w:bCs/>
                <w:sz w:val="24"/>
              </w:rPr>
              <w:t xml:space="preserve">электронные образы следующих документов: </w:t>
            </w:r>
          </w:p>
          <w:p w:rsidR="00E356BC" w:rsidRPr="00E360B6" w:rsidRDefault="00E356BC" w:rsidP="00E356BC">
            <w:pPr>
              <w:tabs>
                <w:tab w:val="left" w:pos="10490"/>
              </w:tabs>
              <w:autoSpaceDE w:val="0"/>
              <w:autoSpaceDN w:val="0"/>
              <w:adjustRightInd w:val="0"/>
              <w:ind w:firstLine="708"/>
              <w:jc w:val="both"/>
              <w:outlineLvl w:val="1"/>
              <w:rPr>
                <w:sz w:val="24"/>
              </w:rPr>
            </w:pPr>
            <w:r w:rsidRPr="00E360B6">
              <w:rPr>
                <w:sz w:val="24"/>
              </w:rPr>
              <w:t>1) заявку на участие в аукционе по установленной в извещении форме</w:t>
            </w:r>
            <w:r>
              <w:rPr>
                <w:sz w:val="24"/>
              </w:rPr>
              <w:t xml:space="preserve"> (Приложение 1 к информационному извещению)</w:t>
            </w:r>
            <w:r w:rsidRPr="00E360B6">
              <w:rPr>
                <w:sz w:val="24"/>
              </w:rPr>
              <w:t xml:space="preserve"> с указанием банковских реквизитов счета для возврата задатка;</w:t>
            </w:r>
          </w:p>
          <w:p w:rsidR="006279E3" w:rsidRPr="00E360B6" w:rsidRDefault="006279E3" w:rsidP="006279E3">
            <w:pPr>
              <w:tabs>
                <w:tab w:val="left" w:pos="10490"/>
              </w:tabs>
              <w:autoSpaceDE w:val="0"/>
              <w:autoSpaceDN w:val="0"/>
              <w:adjustRightInd w:val="0"/>
              <w:ind w:firstLine="708"/>
              <w:jc w:val="both"/>
              <w:outlineLvl w:val="1"/>
              <w:rPr>
                <w:sz w:val="24"/>
              </w:rPr>
            </w:pPr>
            <w:r w:rsidRPr="00E360B6">
              <w:rPr>
                <w:sz w:val="24"/>
              </w:rPr>
              <w:t xml:space="preserve">2) копии всех листов документов, удостоверяющих личность заявителя (для физических лиц); </w:t>
            </w:r>
          </w:p>
          <w:p w:rsidR="006279E3" w:rsidRPr="00E360B6" w:rsidRDefault="006279E3" w:rsidP="006279E3">
            <w:pPr>
              <w:tabs>
                <w:tab w:val="left" w:pos="10490"/>
              </w:tabs>
              <w:autoSpaceDE w:val="0"/>
              <w:autoSpaceDN w:val="0"/>
              <w:adjustRightInd w:val="0"/>
              <w:ind w:firstLine="709"/>
              <w:jc w:val="both"/>
              <w:outlineLvl w:val="1"/>
              <w:rPr>
                <w:sz w:val="24"/>
              </w:rPr>
            </w:pPr>
            <w:r w:rsidRPr="00E360B6">
              <w:rPr>
                <w:sz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279E3" w:rsidRPr="00E360B6" w:rsidRDefault="006279E3" w:rsidP="006279E3">
            <w:pPr>
              <w:tabs>
                <w:tab w:val="left" w:pos="10490"/>
              </w:tabs>
              <w:autoSpaceDE w:val="0"/>
              <w:autoSpaceDN w:val="0"/>
              <w:adjustRightInd w:val="0"/>
              <w:ind w:firstLine="709"/>
              <w:jc w:val="both"/>
              <w:outlineLvl w:val="1"/>
              <w:rPr>
                <w:sz w:val="24"/>
              </w:rPr>
            </w:pPr>
            <w:r w:rsidRPr="00E360B6">
              <w:rPr>
                <w:sz w:val="24"/>
              </w:rPr>
              <w:t>4) документы, подтверждающие внесение задатка.</w:t>
            </w:r>
          </w:p>
          <w:p w:rsidR="006279E3" w:rsidRPr="00E360B6" w:rsidRDefault="006279E3" w:rsidP="006279E3">
            <w:pPr>
              <w:pStyle w:val="af0"/>
              <w:spacing w:before="0"/>
              <w:ind w:firstLine="709"/>
              <w:jc w:val="both"/>
            </w:pPr>
            <w:r w:rsidRPr="00E360B6">
              <w:t>5)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279E3" w:rsidRPr="00E360B6" w:rsidRDefault="006279E3" w:rsidP="00E356BC">
            <w:pPr>
              <w:pStyle w:val="a9"/>
              <w:tabs>
                <w:tab w:val="left" w:pos="10490"/>
              </w:tabs>
              <w:spacing w:line="240" w:lineRule="auto"/>
              <w:jc w:val="both"/>
              <w:rPr>
                <w:sz w:val="24"/>
              </w:rPr>
            </w:pPr>
            <w:r w:rsidRPr="00E360B6">
              <w:rPr>
                <w:sz w:val="24"/>
              </w:rPr>
              <w:t>В случае подачи заявки представителем претендента предъявляется надлежащим образом оформленная доверенность.</w:t>
            </w:r>
          </w:p>
          <w:p w:rsidR="006279E3" w:rsidRPr="00E360B6" w:rsidRDefault="006279E3" w:rsidP="00E356BC">
            <w:pPr>
              <w:pStyle w:val="a9"/>
              <w:tabs>
                <w:tab w:val="left" w:pos="10490"/>
              </w:tabs>
              <w:spacing w:line="240" w:lineRule="auto"/>
              <w:ind w:firstLine="283"/>
              <w:jc w:val="both"/>
              <w:rPr>
                <w:sz w:val="24"/>
              </w:rPr>
            </w:pPr>
            <w:r w:rsidRPr="00E360B6">
              <w:rPr>
                <w:sz w:val="24"/>
              </w:rPr>
              <w:t xml:space="preserve">Заявка на участие в аукционе в электронной форме, а также прилагаемые к ней документы подписывается квалифицированной электронной подписью заявителя или представителя заявителя от его имени. </w:t>
            </w:r>
          </w:p>
          <w:p w:rsidR="006279E3" w:rsidRPr="00E360B6" w:rsidRDefault="006279E3" w:rsidP="006279E3">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4"/>
                <w:szCs w:val="24"/>
                <w:lang w:val="ru-RU"/>
              </w:rPr>
            </w:pPr>
            <w:r w:rsidRPr="00E360B6">
              <w:rPr>
                <w:rFonts w:eastAsia="Calibri"/>
                <w:b w:val="0"/>
                <w:bCs/>
                <w:color w:val="000000"/>
                <w:sz w:val="24"/>
                <w:szCs w:val="24"/>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 на участие в аукционе.</w:t>
            </w:r>
          </w:p>
          <w:p w:rsidR="006279E3" w:rsidRPr="00E360B6" w:rsidRDefault="006279E3" w:rsidP="006279E3">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4"/>
                <w:szCs w:val="24"/>
                <w:lang w:val="ru-RU"/>
              </w:rPr>
            </w:pPr>
            <w:r w:rsidRPr="00E360B6">
              <w:rPr>
                <w:rFonts w:eastAsia="Calibri"/>
                <w:b w:val="0"/>
                <w:bCs/>
                <w:color w:val="000000"/>
                <w:sz w:val="24"/>
                <w:szCs w:val="24"/>
                <w:lang w:val="ru-RU"/>
              </w:rPr>
              <w:t>Оператор обеспечивает - принятие и регистрацию в электронных журналах заявок и прилагаемых к ним документов.</w:t>
            </w:r>
          </w:p>
          <w:p w:rsidR="006279E3" w:rsidRPr="00E360B6" w:rsidRDefault="006279E3" w:rsidP="006279E3">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Calibri"/>
                <w:bCs/>
                <w:color w:val="000000"/>
                <w:sz w:val="24"/>
                <w:szCs w:val="24"/>
                <w:lang w:val="ru-RU"/>
              </w:rPr>
            </w:pPr>
          </w:p>
          <w:p w:rsidR="006279E3" w:rsidRPr="00E360B6" w:rsidRDefault="006279E3" w:rsidP="006279E3">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Calibri"/>
                <w:bCs/>
                <w:color w:val="000000"/>
                <w:sz w:val="24"/>
                <w:szCs w:val="24"/>
                <w:lang w:val="ru-RU"/>
              </w:rPr>
            </w:pPr>
            <w:r w:rsidRPr="00E360B6">
              <w:rPr>
                <w:rFonts w:eastAsia="Calibri"/>
                <w:bCs/>
                <w:color w:val="000000"/>
                <w:sz w:val="24"/>
                <w:szCs w:val="24"/>
                <w:lang w:val="ru-RU"/>
              </w:rPr>
              <w:t>Порядок и срок отзыва заявок, порядок внесения изменений в заявку.</w:t>
            </w:r>
          </w:p>
          <w:p w:rsidR="006279E3" w:rsidRPr="00E360B6" w:rsidRDefault="006279E3" w:rsidP="006279E3">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4"/>
                <w:szCs w:val="24"/>
                <w:lang w:val="ru-RU"/>
              </w:rPr>
            </w:pPr>
            <w:r w:rsidRPr="00E360B6">
              <w:rPr>
                <w:rFonts w:eastAsia="Calibri"/>
                <w:b w:val="0"/>
                <w:bCs/>
                <w:color w:val="000000"/>
                <w:sz w:val="24"/>
                <w:szCs w:val="24"/>
                <w:lang w:val="ru-RU"/>
              </w:rPr>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w:t>
            </w:r>
          </w:p>
          <w:p w:rsidR="006279E3" w:rsidRPr="00E360B6" w:rsidRDefault="006279E3" w:rsidP="006279E3">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4"/>
                <w:szCs w:val="24"/>
                <w:lang w:val="ru-RU"/>
              </w:rPr>
            </w:pPr>
            <w:r w:rsidRPr="00E360B6">
              <w:rPr>
                <w:rFonts w:eastAsia="Calibri"/>
                <w:b w:val="0"/>
                <w:bCs/>
                <w:color w:val="000000"/>
                <w:sz w:val="24"/>
                <w:szCs w:val="24"/>
                <w:lang w:val="ru-RU"/>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6279E3" w:rsidRPr="00E360B6" w:rsidRDefault="006279E3" w:rsidP="006279E3">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4"/>
                <w:szCs w:val="24"/>
                <w:lang w:val="ru-RU"/>
              </w:rPr>
            </w:pPr>
            <w:r w:rsidRPr="00E360B6">
              <w:rPr>
                <w:rFonts w:eastAsia="Calibri"/>
                <w:b w:val="0"/>
                <w:bCs/>
                <w:color w:val="000000"/>
                <w:sz w:val="24"/>
                <w:szCs w:val="24"/>
                <w:lang w:val="ru-RU"/>
              </w:rPr>
              <w:t>Поступивший от претендента задаток подлежит возврату в течении 3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6279E3" w:rsidRPr="00E360B6" w:rsidRDefault="006279E3" w:rsidP="006279E3">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4"/>
                <w:szCs w:val="24"/>
                <w:lang w:val="ru-RU"/>
              </w:rPr>
            </w:pPr>
            <w:r w:rsidRPr="00E360B6">
              <w:rPr>
                <w:rFonts w:eastAsia="Calibri"/>
                <w:b w:val="0"/>
                <w:bCs/>
                <w:color w:val="000000"/>
                <w:sz w:val="24"/>
                <w:szCs w:val="24"/>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6279E3" w:rsidRPr="00E360B6" w:rsidRDefault="006279E3" w:rsidP="006279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4"/>
              </w:rPr>
            </w:pPr>
          </w:p>
          <w:p w:rsidR="006279E3" w:rsidRPr="00E360B6" w:rsidRDefault="006279E3" w:rsidP="006279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4"/>
              </w:rPr>
            </w:pPr>
            <w:r w:rsidRPr="00E360B6">
              <w:rPr>
                <w:b/>
                <w:sz w:val="24"/>
              </w:rPr>
              <w:t>Порядок внесения и возврата задатка</w:t>
            </w:r>
          </w:p>
          <w:p w:rsidR="006279E3" w:rsidRPr="00E360B6" w:rsidRDefault="006279E3" w:rsidP="006279E3">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E360B6">
              <w:rPr>
                <w:b w:val="0"/>
                <w:sz w:val="24"/>
                <w:szCs w:val="24"/>
                <w:lang w:val="ru-RU"/>
              </w:rPr>
              <w:t xml:space="preserve">Для участия в аукционе Претендент вносит задаток на счет Оператора электронной площадки. Срок поступления задатка на счет Оператора, </w:t>
            </w:r>
            <w:r w:rsidRPr="00EB3AB2">
              <w:rPr>
                <w:sz w:val="24"/>
                <w:szCs w:val="24"/>
                <w:lang w:val="ru-RU"/>
              </w:rPr>
              <w:t xml:space="preserve">не позднее </w:t>
            </w:r>
            <w:r w:rsidR="00176068">
              <w:rPr>
                <w:sz w:val="24"/>
                <w:szCs w:val="24"/>
                <w:lang w:val="ru-RU"/>
              </w:rPr>
              <w:t>11.08.2023</w:t>
            </w:r>
            <w:r w:rsidRPr="0007794F">
              <w:rPr>
                <w:color w:val="FF0000"/>
                <w:sz w:val="24"/>
                <w:szCs w:val="24"/>
                <w:lang w:val="ru-RU"/>
              </w:rPr>
              <w:t xml:space="preserve"> </w:t>
            </w:r>
            <w:r w:rsidRPr="00EB3AB2">
              <w:rPr>
                <w:sz w:val="24"/>
                <w:szCs w:val="24"/>
                <w:lang w:val="ru-RU"/>
              </w:rPr>
              <w:t>года</w:t>
            </w:r>
            <w:r w:rsidRPr="00E360B6">
              <w:rPr>
                <w:b w:val="0"/>
                <w:sz w:val="24"/>
                <w:szCs w:val="24"/>
                <w:lang w:val="ru-RU"/>
              </w:rPr>
              <w:t xml:space="preserve"> в 16-00 по московскому времени:</w:t>
            </w:r>
          </w:p>
          <w:p w:rsidR="006279E3" w:rsidRPr="00E360B6" w:rsidRDefault="006279E3" w:rsidP="006279E3">
            <w:pPr>
              <w:pStyle w:val="TextBoldCenter"/>
              <w:spacing w:before="0"/>
              <w:ind w:firstLine="709"/>
              <w:jc w:val="both"/>
              <w:outlineLvl w:val="0"/>
              <w:rPr>
                <w:b w:val="0"/>
                <w:sz w:val="24"/>
                <w:szCs w:val="24"/>
              </w:rPr>
            </w:pPr>
            <w:r w:rsidRPr="00E360B6">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 Оператора торгов.</w:t>
            </w:r>
          </w:p>
          <w:p w:rsidR="006279E3" w:rsidRPr="00E360B6" w:rsidRDefault="006279E3" w:rsidP="006279E3">
            <w:pPr>
              <w:pStyle w:val="western"/>
              <w:spacing w:before="0" w:beforeAutospacing="0" w:after="0" w:afterAutospacing="0"/>
              <w:ind w:firstLine="720"/>
              <w:jc w:val="both"/>
            </w:pPr>
            <w:r w:rsidRPr="00E360B6">
              <w:t>Данные условия являются условиями публичной оферты в соответствии со статьей 437 Гражданского кодекса Российской Федерации</w:t>
            </w:r>
            <w:r w:rsidRPr="00E360B6">
              <w:rPr>
                <w:b/>
                <w:bCs/>
              </w:rPr>
              <w:t xml:space="preserve"> (</w:t>
            </w:r>
            <w:r w:rsidRPr="00E360B6">
              <w:t>часть первая) от 30.11.1994 N 51-ФЗ, а подача претендентом заявки и перечисление задатка на счет являются акцептом такой оферты, после чего договор о задатке считается заключённым в установленном порядке.</w:t>
            </w:r>
          </w:p>
          <w:p w:rsidR="006279E3" w:rsidRPr="00E360B6" w:rsidRDefault="006279E3" w:rsidP="006279E3">
            <w:pPr>
              <w:pStyle w:val="TextBoldCenter"/>
              <w:spacing w:before="0"/>
              <w:ind w:firstLine="709"/>
              <w:jc w:val="both"/>
              <w:outlineLvl w:val="0"/>
              <w:rPr>
                <w:b w:val="0"/>
                <w:sz w:val="24"/>
                <w:szCs w:val="24"/>
                <w:lang w:eastAsia="en-US"/>
              </w:rPr>
            </w:pPr>
          </w:p>
          <w:p w:rsidR="006279E3" w:rsidRPr="00E360B6" w:rsidRDefault="006279E3" w:rsidP="006279E3">
            <w:pPr>
              <w:pStyle w:val="af0"/>
              <w:spacing w:before="0"/>
              <w:ind w:firstLine="709"/>
              <w:jc w:val="center"/>
            </w:pPr>
            <w:r w:rsidRPr="00E360B6">
              <w:rPr>
                <w:b/>
                <w:bCs/>
              </w:rPr>
              <w:t>Признание претендентов участниками аукциона, рассмотрение заявок</w:t>
            </w:r>
          </w:p>
          <w:p w:rsidR="006279E3" w:rsidRPr="00E360B6" w:rsidRDefault="006279E3" w:rsidP="006279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rPr>
            </w:pPr>
            <w:r w:rsidRPr="00E360B6">
              <w:rPr>
                <w:sz w:val="24"/>
              </w:rPr>
              <w:t xml:space="preserve">Дата рассмотрения заявок и документов претендентов (признание претендентов участниками аукциона) </w:t>
            </w:r>
            <w:r w:rsidRPr="00723863">
              <w:rPr>
                <w:b/>
                <w:sz w:val="24"/>
              </w:rPr>
              <w:t xml:space="preserve">– </w:t>
            </w:r>
            <w:r w:rsidR="00176068">
              <w:rPr>
                <w:b/>
                <w:sz w:val="24"/>
              </w:rPr>
              <w:t>14.08.2023</w:t>
            </w:r>
            <w:r w:rsidRPr="0007794F">
              <w:rPr>
                <w:b/>
                <w:color w:val="FF0000"/>
                <w:sz w:val="24"/>
              </w:rPr>
              <w:t xml:space="preserve"> </w:t>
            </w:r>
            <w:r w:rsidRPr="00EB3AB2">
              <w:rPr>
                <w:b/>
                <w:sz w:val="24"/>
              </w:rPr>
              <w:t>года в 1</w:t>
            </w:r>
            <w:r>
              <w:rPr>
                <w:b/>
                <w:sz w:val="24"/>
              </w:rPr>
              <w:t>1</w:t>
            </w:r>
            <w:r w:rsidRPr="00EB3AB2">
              <w:rPr>
                <w:b/>
                <w:sz w:val="24"/>
              </w:rPr>
              <w:t>-00</w:t>
            </w:r>
            <w:r w:rsidRPr="00E360B6">
              <w:rPr>
                <w:b/>
                <w:sz w:val="24"/>
              </w:rPr>
              <w:t xml:space="preserve"> </w:t>
            </w:r>
            <w:r w:rsidRPr="00E360B6">
              <w:rPr>
                <w:sz w:val="24"/>
              </w:rPr>
              <w:t>по московскому времени.</w:t>
            </w:r>
          </w:p>
          <w:p w:rsidR="006279E3" w:rsidRPr="00E360B6" w:rsidRDefault="006279E3" w:rsidP="006279E3">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rPr>
            </w:pPr>
            <w:r w:rsidRPr="00E360B6">
              <w:rPr>
                <w:rFonts w:eastAsia="Calibri"/>
                <w:b w:val="0"/>
                <w:bCs/>
                <w:sz w:val="24"/>
                <w:szCs w:val="24"/>
                <w:lang w:val="ru-RU"/>
              </w:rPr>
              <w:t>В день определения участников аукциона, указанный в информационном сообщении, Оператор через «личный кабинет» Организатора обеспечивает доступ Продавца к поданным Претендентами заявкам и документам, а также к журналу приема заявок.</w:t>
            </w:r>
          </w:p>
          <w:p w:rsidR="006279E3" w:rsidRPr="00E360B6" w:rsidRDefault="006279E3" w:rsidP="006279E3">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E360B6">
              <w:rPr>
                <w:b w:val="0"/>
                <w:sz w:val="24"/>
                <w:szCs w:val="24"/>
                <w:lang w:val="ru-RU"/>
              </w:rPr>
              <w:t>Организатор аукциона рассматривает заявки и документы заявителей.</w:t>
            </w:r>
          </w:p>
          <w:p w:rsidR="006279E3" w:rsidRPr="00E360B6" w:rsidRDefault="006279E3" w:rsidP="006279E3">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E360B6">
              <w:rPr>
                <w:b w:val="0"/>
                <w:sz w:val="24"/>
                <w:szCs w:val="24"/>
                <w:lang w:val="ru-RU"/>
              </w:rPr>
              <w:t>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w:t>
            </w:r>
          </w:p>
          <w:p w:rsidR="006279E3" w:rsidRPr="00E360B6" w:rsidRDefault="006279E3" w:rsidP="006279E3">
            <w:pPr>
              <w:autoSpaceDE w:val="0"/>
              <w:autoSpaceDN w:val="0"/>
              <w:adjustRightInd w:val="0"/>
              <w:ind w:firstLine="567"/>
              <w:jc w:val="both"/>
              <w:rPr>
                <w:sz w:val="24"/>
              </w:rPr>
            </w:pPr>
            <w:r w:rsidRPr="00E360B6">
              <w:rPr>
                <w:sz w:val="24"/>
              </w:rPr>
              <w:t>Претендентам, признанным участниками аукциона, и претендентам, не допущенным к участию в аукционе, не позднее следующего рабочего дня с даты подписания протокола рассмотрения заявок, направляется уведомление о признании их участниками аукциона или об отказе в признании участниками аукциона с указанием оснований отказа.</w:t>
            </w:r>
          </w:p>
          <w:p w:rsidR="006279E3" w:rsidRPr="00E360B6" w:rsidRDefault="006279E3" w:rsidP="006279E3">
            <w:pPr>
              <w:pStyle w:val="af0"/>
              <w:shd w:val="clear" w:color="auto" w:fill="FFFFFF"/>
              <w:spacing w:before="0"/>
              <w:ind w:firstLine="1418"/>
              <w:jc w:val="center"/>
              <w:rPr>
                <w:b/>
              </w:rPr>
            </w:pPr>
          </w:p>
          <w:p w:rsidR="006279E3" w:rsidRPr="00E360B6" w:rsidRDefault="006279E3" w:rsidP="006279E3">
            <w:pPr>
              <w:tabs>
                <w:tab w:val="left" w:pos="1418"/>
              </w:tabs>
              <w:overflowPunct w:val="0"/>
              <w:autoSpaceDE w:val="0"/>
              <w:ind w:left="540"/>
              <w:jc w:val="center"/>
              <w:textAlignment w:val="baseline"/>
              <w:rPr>
                <w:b/>
                <w:sz w:val="24"/>
              </w:rPr>
            </w:pPr>
            <w:r w:rsidRPr="00E360B6">
              <w:rPr>
                <w:rFonts w:eastAsia="Lucida Sans Unicode"/>
                <w:b/>
                <w:kern w:val="1"/>
                <w:sz w:val="24"/>
              </w:rPr>
              <w:t>Порядок проведения аукциона в электронной форме.</w:t>
            </w:r>
          </w:p>
          <w:p w:rsidR="006279E3" w:rsidRPr="00E360B6" w:rsidRDefault="006279E3" w:rsidP="006279E3">
            <w:pPr>
              <w:tabs>
                <w:tab w:val="left" w:pos="1418"/>
              </w:tabs>
              <w:overflowPunct w:val="0"/>
              <w:autoSpaceDE w:val="0"/>
              <w:ind w:firstLine="851"/>
              <w:jc w:val="both"/>
              <w:textAlignment w:val="baseline"/>
              <w:rPr>
                <w:sz w:val="24"/>
              </w:rPr>
            </w:pPr>
            <w:r w:rsidRPr="00E360B6">
              <w:rPr>
                <w:sz w:val="24"/>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аукциона на величину, равную либо кратную величине «шага аукциона».</w:t>
            </w:r>
          </w:p>
          <w:p w:rsidR="006279E3" w:rsidRPr="00E360B6" w:rsidRDefault="006279E3" w:rsidP="006279E3">
            <w:pPr>
              <w:tabs>
                <w:tab w:val="left" w:pos="1418"/>
              </w:tabs>
              <w:overflowPunct w:val="0"/>
              <w:autoSpaceDE w:val="0"/>
              <w:ind w:firstLine="851"/>
              <w:jc w:val="both"/>
              <w:textAlignment w:val="baseline"/>
              <w:rPr>
                <w:sz w:val="24"/>
              </w:rPr>
            </w:pPr>
            <w:r w:rsidRPr="00E360B6">
              <w:rPr>
                <w:sz w:val="24"/>
              </w:rPr>
              <w:t>«Шаг аукциона» устанавливается в фиксированной сумме, составляющей 1 (один) процент от начальной цены аукциона, и не изменяется в течение всего аукциона.</w:t>
            </w:r>
          </w:p>
          <w:p w:rsidR="006279E3" w:rsidRPr="00E360B6" w:rsidRDefault="006279E3" w:rsidP="006279E3">
            <w:pPr>
              <w:tabs>
                <w:tab w:val="left" w:pos="1418"/>
              </w:tabs>
              <w:overflowPunct w:val="0"/>
              <w:autoSpaceDE w:val="0"/>
              <w:ind w:firstLine="851"/>
              <w:jc w:val="both"/>
              <w:textAlignment w:val="baseline"/>
              <w:rPr>
                <w:b/>
                <w:sz w:val="24"/>
              </w:rPr>
            </w:pPr>
            <w:r w:rsidRPr="00E360B6">
              <w:rPr>
                <w:sz w:val="24"/>
              </w:rPr>
              <w:t xml:space="preserve">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w:t>
            </w:r>
            <w:r w:rsidRPr="00C139CB">
              <w:rPr>
                <w:sz w:val="24"/>
              </w:rPr>
              <w:t>о цене</w:t>
            </w:r>
            <w:r>
              <w:rPr>
                <w:b/>
                <w:sz w:val="24"/>
              </w:rPr>
              <w:t xml:space="preserve"> </w:t>
            </w:r>
            <w:r w:rsidRPr="00E360B6">
              <w:rPr>
                <w:rStyle w:val="3TimesNewRoman"/>
                <w:rFonts w:eastAsia="Courier New"/>
                <w:b w:val="0"/>
                <w:i w:val="0"/>
                <w:sz w:val="24"/>
                <w:szCs w:val="24"/>
              </w:rPr>
              <w:t xml:space="preserve">земельного участка </w:t>
            </w:r>
            <w:r>
              <w:rPr>
                <w:rStyle w:val="3TimesNewRoman"/>
                <w:rFonts w:eastAsia="Courier New"/>
                <w:b w:val="0"/>
                <w:i w:val="0"/>
                <w:sz w:val="24"/>
                <w:szCs w:val="24"/>
              </w:rPr>
              <w:t>(</w:t>
            </w:r>
            <w:r w:rsidRPr="00E360B6">
              <w:rPr>
                <w:rStyle w:val="3TimesNewRoman"/>
                <w:rFonts w:eastAsia="Courier New"/>
                <w:b w:val="0"/>
                <w:i w:val="0"/>
                <w:sz w:val="24"/>
                <w:szCs w:val="24"/>
              </w:rPr>
              <w:t>размере годовой арендной платы</w:t>
            </w:r>
            <w:r>
              <w:rPr>
                <w:rStyle w:val="3TimesNewRoman"/>
                <w:rFonts w:eastAsia="Courier New"/>
                <w:b w:val="0"/>
                <w:i w:val="0"/>
                <w:sz w:val="24"/>
                <w:szCs w:val="24"/>
              </w:rPr>
              <w:t>)</w:t>
            </w:r>
            <w:r w:rsidRPr="00E360B6">
              <w:rPr>
                <w:b/>
                <w:sz w:val="24"/>
              </w:rPr>
              <w:t>.</w:t>
            </w:r>
          </w:p>
          <w:p w:rsidR="006279E3" w:rsidRPr="00E360B6" w:rsidRDefault="006279E3" w:rsidP="006279E3">
            <w:pPr>
              <w:tabs>
                <w:tab w:val="left" w:pos="1418"/>
              </w:tabs>
              <w:overflowPunct w:val="0"/>
              <w:autoSpaceDE w:val="0"/>
              <w:ind w:firstLine="851"/>
              <w:jc w:val="both"/>
              <w:textAlignment w:val="baseline"/>
              <w:rPr>
                <w:sz w:val="24"/>
              </w:rPr>
            </w:pPr>
            <w:r w:rsidRPr="00E360B6">
              <w:rPr>
                <w:sz w:val="24"/>
              </w:rPr>
              <w:t>Со времени начала проведения процедуры аукциона Организатором торгов размещается:</w:t>
            </w:r>
          </w:p>
          <w:p w:rsidR="006279E3" w:rsidRPr="00E360B6" w:rsidRDefault="006279E3" w:rsidP="006279E3">
            <w:pPr>
              <w:tabs>
                <w:tab w:val="left" w:pos="1418"/>
              </w:tabs>
              <w:overflowPunct w:val="0"/>
              <w:autoSpaceDE w:val="0"/>
              <w:ind w:firstLine="851"/>
              <w:jc w:val="both"/>
              <w:textAlignment w:val="baseline"/>
              <w:rPr>
                <w:sz w:val="24"/>
              </w:rPr>
            </w:pPr>
            <w:r w:rsidRPr="00E360B6">
              <w:rPr>
                <w:sz w:val="24"/>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6279E3" w:rsidRPr="00E360B6" w:rsidRDefault="006279E3" w:rsidP="006279E3">
            <w:pPr>
              <w:tabs>
                <w:tab w:val="left" w:pos="1418"/>
              </w:tabs>
              <w:overflowPunct w:val="0"/>
              <w:autoSpaceDE w:val="0"/>
              <w:ind w:firstLine="851"/>
              <w:jc w:val="both"/>
              <w:textAlignment w:val="baseline"/>
              <w:rPr>
                <w:b/>
                <w:sz w:val="24"/>
              </w:rPr>
            </w:pPr>
            <w:r w:rsidRPr="00E360B6">
              <w:rPr>
                <w:sz w:val="24"/>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w:t>
            </w:r>
            <w:r w:rsidRPr="00E360B6">
              <w:rPr>
                <w:b/>
                <w:sz w:val="24"/>
              </w:rPr>
              <w:t xml:space="preserve"> </w:t>
            </w:r>
            <w:r w:rsidRPr="00E360B6">
              <w:rPr>
                <w:sz w:val="24"/>
              </w:rPr>
              <w:t>о начальной цене земельного участка</w:t>
            </w:r>
            <w:r w:rsidRPr="00E360B6">
              <w:rPr>
                <w:b/>
                <w:sz w:val="24"/>
              </w:rPr>
              <w:t>.</w:t>
            </w:r>
          </w:p>
          <w:p w:rsidR="006279E3" w:rsidRPr="00E360B6" w:rsidRDefault="006279E3" w:rsidP="006279E3">
            <w:pPr>
              <w:tabs>
                <w:tab w:val="left" w:pos="1418"/>
              </w:tabs>
              <w:overflowPunct w:val="0"/>
              <w:autoSpaceDE w:val="0"/>
              <w:ind w:firstLine="851"/>
              <w:jc w:val="both"/>
              <w:textAlignment w:val="baseline"/>
              <w:rPr>
                <w:sz w:val="24"/>
              </w:rPr>
            </w:pPr>
            <w:r w:rsidRPr="00E360B6">
              <w:rPr>
                <w:sz w:val="24"/>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rsidR="006279E3" w:rsidRPr="00E360B6" w:rsidRDefault="006279E3" w:rsidP="006279E3">
            <w:pPr>
              <w:tabs>
                <w:tab w:val="left" w:pos="1418"/>
              </w:tabs>
              <w:overflowPunct w:val="0"/>
              <w:autoSpaceDE w:val="0"/>
              <w:ind w:firstLine="851"/>
              <w:jc w:val="both"/>
              <w:textAlignment w:val="baseline"/>
              <w:rPr>
                <w:sz w:val="24"/>
              </w:rPr>
            </w:pPr>
            <w:r w:rsidRPr="00E360B6">
              <w:rPr>
                <w:sz w:val="24"/>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земельного участка следующее предложение не поступило, аукцион с помощью программно-аппаратных средств электронной площадки завершается;</w:t>
            </w:r>
          </w:p>
          <w:p w:rsidR="006279E3" w:rsidRPr="00E360B6" w:rsidRDefault="006279E3" w:rsidP="006279E3">
            <w:pPr>
              <w:tabs>
                <w:tab w:val="left" w:pos="1418"/>
              </w:tabs>
              <w:overflowPunct w:val="0"/>
              <w:autoSpaceDE w:val="0"/>
              <w:ind w:firstLine="851"/>
              <w:jc w:val="both"/>
              <w:textAlignment w:val="baseline"/>
              <w:rPr>
                <w:sz w:val="24"/>
              </w:rPr>
            </w:pPr>
            <w:r w:rsidRPr="00E360B6">
              <w:rPr>
                <w:sz w:val="24"/>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F77987" w:rsidRDefault="00F77987" w:rsidP="006279E3">
            <w:pPr>
              <w:tabs>
                <w:tab w:val="right" w:leader="dot" w:pos="4762"/>
              </w:tabs>
              <w:suppressAutoHyphens/>
              <w:autoSpaceDE w:val="0"/>
              <w:ind w:firstLine="567"/>
              <w:jc w:val="center"/>
              <w:rPr>
                <w:rFonts w:eastAsia="Arial"/>
                <w:b/>
                <w:sz w:val="24"/>
                <w:lang w:eastAsia="ar-SA"/>
              </w:rPr>
            </w:pPr>
          </w:p>
          <w:p w:rsidR="006279E3" w:rsidRPr="00E360B6" w:rsidRDefault="006279E3" w:rsidP="006279E3">
            <w:pPr>
              <w:tabs>
                <w:tab w:val="right" w:leader="dot" w:pos="4762"/>
              </w:tabs>
              <w:suppressAutoHyphens/>
              <w:autoSpaceDE w:val="0"/>
              <w:ind w:firstLine="567"/>
              <w:jc w:val="center"/>
              <w:rPr>
                <w:rFonts w:eastAsia="Arial"/>
                <w:sz w:val="24"/>
                <w:lang w:eastAsia="ar-SA"/>
              </w:rPr>
            </w:pPr>
            <w:r w:rsidRPr="00E360B6">
              <w:rPr>
                <w:rFonts w:eastAsia="Arial"/>
                <w:b/>
                <w:sz w:val="24"/>
                <w:lang w:eastAsia="ar-SA"/>
              </w:rPr>
              <w:t>Порядок определения победителей</w:t>
            </w:r>
          </w:p>
          <w:p w:rsidR="006279E3" w:rsidRDefault="006279E3" w:rsidP="006279E3">
            <w:pPr>
              <w:tabs>
                <w:tab w:val="right" w:leader="dot" w:pos="4762"/>
              </w:tabs>
              <w:suppressAutoHyphens/>
              <w:autoSpaceDE w:val="0"/>
              <w:ind w:firstLine="567"/>
              <w:jc w:val="both"/>
              <w:rPr>
                <w:sz w:val="24"/>
                <w:lang w:eastAsia="ar-SA"/>
              </w:rPr>
            </w:pPr>
            <w:r w:rsidRPr="00E360B6">
              <w:rPr>
                <w:rFonts w:eastAsia="Arial"/>
                <w:sz w:val="24"/>
                <w:lang w:eastAsia="ar-SA"/>
              </w:rPr>
              <w:t xml:space="preserve"> </w:t>
            </w:r>
            <w:r w:rsidRPr="00E360B6">
              <w:rPr>
                <w:sz w:val="24"/>
              </w:rPr>
              <w:t>Победителем признается участник, предложивший наиболее высок</w:t>
            </w:r>
            <w:r>
              <w:rPr>
                <w:sz w:val="24"/>
              </w:rPr>
              <w:t>ую цену земельного участка (</w:t>
            </w:r>
            <w:r w:rsidRPr="00E360B6">
              <w:rPr>
                <w:sz w:val="24"/>
              </w:rPr>
              <w:t>годовой</w:t>
            </w:r>
            <w:r>
              <w:rPr>
                <w:sz w:val="24"/>
              </w:rPr>
              <w:t xml:space="preserve"> размер</w:t>
            </w:r>
            <w:r w:rsidRPr="00E360B6">
              <w:rPr>
                <w:sz w:val="24"/>
              </w:rPr>
              <w:t xml:space="preserve"> арендной платы</w:t>
            </w:r>
            <w:r>
              <w:rPr>
                <w:sz w:val="24"/>
              </w:rPr>
              <w:t>)</w:t>
            </w:r>
            <w:r w:rsidRPr="00E360B6">
              <w:rPr>
                <w:sz w:val="24"/>
              </w:rPr>
              <w:t xml:space="preserve">. </w:t>
            </w:r>
            <w:r w:rsidRPr="00E360B6">
              <w:rPr>
                <w:sz w:val="24"/>
                <w:lang w:eastAsia="ar-SA"/>
              </w:rPr>
              <w:t xml:space="preserve">Аукцион, на участие в котором не было подано заявок, либо участие, в котором принял только один участник, либо ни один из претендентов не признан участником аукциона, признается несостоявшимся. </w:t>
            </w:r>
          </w:p>
          <w:p w:rsidR="00BB06DC" w:rsidRDefault="00BB06DC" w:rsidP="006279E3">
            <w:pPr>
              <w:tabs>
                <w:tab w:val="right" w:leader="dot" w:pos="4762"/>
              </w:tabs>
              <w:suppressAutoHyphens/>
              <w:autoSpaceDE w:val="0"/>
              <w:ind w:firstLine="567"/>
              <w:jc w:val="both"/>
              <w:rPr>
                <w:sz w:val="24"/>
                <w:lang w:eastAsia="ar-SA"/>
              </w:rPr>
            </w:pPr>
            <w:r>
              <w:rPr>
                <w:sz w:val="24"/>
                <w:lang w:eastAsia="ar-SA"/>
              </w:rPr>
              <w:t xml:space="preserve">Оператором электронной площадки </w:t>
            </w:r>
          </w:p>
          <w:p w:rsidR="006279E3" w:rsidRPr="00E360B6" w:rsidRDefault="006279E3" w:rsidP="00E356BC">
            <w:pPr>
              <w:pStyle w:val="a9"/>
              <w:keepNext/>
              <w:keepLines/>
              <w:spacing w:line="240" w:lineRule="auto"/>
              <w:contextualSpacing/>
              <w:mirrorIndents/>
              <w:jc w:val="center"/>
              <w:rPr>
                <w:b/>
                <w:sz w:val="24"/>
              </w:rPr>
            </w:pPr>
          </w:p>
          <w:p w:rsidR="006279E3" w:rsidRPr="00E360B6" w:rsidRDefault="006279E3" w:rsidP="00E356BC">
            <w:pPr>
              <w:pStyle w:val="a9"/>
              <w:keepNext/>
              <w:keepLines/>
              <w:spacing w:line="240" w:lineRule="auto"/>
              <w:contextualSpacing/>
              <w:mirrorIndents/>
              <w:jc w:val="center"/>
              <w:rPr>
                <w:b/>
                <w:sz w:val="24"/>
              </w:rPr>
            </w:pPr>
            <w:r w:rsidRPr="00E360B6">
              <w:rPr>
                <w:b/>
                <w:sz w:val="24"/>
              </w:rPr>
              <w:t>Место и срок подведения итогов аукциона</w:t>
            </w:r>
          </w:p>
          <w:p w:rsidR="006279E3" w:rsidRDefault="006279E3" w:rsidP="00E356BC">
            <w:pPr>
              <w:pStyle w:val="a9"/>
              <w:keepNext/>
              <w:keepLines/>
              <w:spacing w:line="240" w:lineRule="auto"/>
              <w:contextualSpacing/>
              <w:mirrorIndents/>
              <w:jc w:val="both"/>
              <w:rPr>
                <w:sz w:val="24"/>
              </w:rPr>
            </w:pPr>
            <w:r w:rsidRPr="00E360B6">
              <w:rPr>
                <w:sz w:val="24"/>
              </w:rPr>
              <w:t>Нижегородская область, г. Кулебаки, ул. Воровского, д.49 по окончании аукциона в электронной форме.</w:t>
            </w:r>
          </w:p>
          <w:p w:rsidR="006279E3" w:rsidRPr="00E360B6" w:rsidRDefault="006279E3" w:rsidP="00E356BC">
            <w:pPr>
              <w:pStyle w:val="a9"/>
              <w:keepNext/>
              <w:keepLines/>
              <w:spacing w:line="240" w:lineRule="auto"/>
              <w:ind w:firstLine="283"/>
              <w:contextualSpacing/>
              <w:mirrorIndents/>
              <w:jc w:val="both"/>
              <w:rPr>
                <w:sz w:val="24"/>
              </w:rPr>
            </w:pPr>
            <w:r w:rsidRPr="00E360B6">
              <w:rPr>
                <w:sz w:val="24"/>
              </w:rPr>
              <w:t xml:space="preserve">       Ход проведения процедуры аукциона фиксируется в электронном журнале, который направляется оператором площадки продавцу в течение одного часа со времени завершения приема предложений о цене земельного участка для подведения итогов аукциона путем оформления протокола об итогах аукциона. </w:t>
            </w:r>
          </w:p>
          <w:p w:rsidR="006279E3" w:rsidRPr="00E360B6" w:rsidRDefault="006279E3" w:rsidP="00E356BC">
            <w:pPr>
              <w:suppressAutoHyphens/>
              <w:autoSpaceDE w:val="0"/>
              <w:ind w:firstLine="567"/>
              <w:jc w:val="both"/>
              <w:rPr>
                <w:sz w:val="24"/>
              </w:rPr>
            </w:pPr>
            <w:r w:rsidRPr="00E360B6">
              <w:rPr>
                <w:sz w:val="24"/>
              </w:rPr>
              <w:t>Процедура аукциона считается завершенной со времени подписания продавцом протокола об итогах аукциона. Протокол об итогах аукциона удостоверяет право победителя на заключение договора аренды земельного участка.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w:t>
            </w:r>
          </w:p>
          <w:p w:rsidR="006279E3" w:rsidRDefault="006279E3" w:rsidP="006279E3">
            <w:pPr>
              <w:pStyle w:val="ConsPlusNormal"/>
              <w:ind w:firstLine="540"/>
              <w:jc w:val="both"/>
              <w:rPr>
                <w:rFonts w:ascii="Times New Roman" w:hAnsi="Times New Roman" w:cs="Times New Roman"/>
                <w:bCs/>
                <w:sz w:val="24"/>
                <w:szCs w:val="24"/>
              </w:rPr>
            </w:pPr>
            <w:r w:rsidRPr="00E360B6">
              <w:rPr>
                <w:rFonts w:ascii="Times New Roman" w:hAnsi="Times New Roman" w:cs="Times New Roman"/>
                <w:sz w:val="24"/>
                <w:szCs w:val="24"/>
              </w:rPr>
              <w:t xml:space="preserve">Договор аренды земельного участка заключается с победителем аукциона не ранее чем через десять дней со дня размещения итогов на сайте </w:t>
            </w:r>
            <w:r w:rsidRPr="00E360B6">
              <w:rPr>
                <w:rFonts w:ascii="Times New Roman" w:hAnsi="Times New Roman" w:cs="Times New Roman"/>
                <w:bCs/>
                <w:sz w:val="24"/>
                <w:szCs w:val="24"/>
              </w:rPr>
              <w:t xml:space="preserve">Российской Федерации </w:t>
            </w:r>
            <w:r w:rsidRPr="00E360B6">
              <w:rPr>
                <w:rFonts w:ascii="Times New Roman" w:hAnsi="Times New Roman" w:cs="Times New Roman"/>
                <w:bCs/>
                <w:i/>
                <w:sz w:val="24"/>
                <w:szCs w:val="24"/>
              </w:rPr>
              <w:t>(</w:t>
            </w:r>
            <w:hyperlink r:id="rId11" w:history="1">
              <w:r w:rsidRPr="00E360B6">
                <w:rPr>
                  <w:rStyle w:val="ad"/>
                  <w:rFonts w:ascii="Times New Roman" w:hAnsi="Times New Roman" w:cs="Times New Roman"/>
                  <w:bCs/>
                  <w:i w:val="0"/>
                  <w:sz w:val="24"/>
                  <w:szCs w:val="24"/>
                  <w:lang w:val="en-US"/>
                </w:rPr>
                <w:t>http</w:t>
              </w:r>
              <w:r w:rsidRPr="00E360B6">
                <w:rPr>
                  <w:rStyle w:val="ad"/>
                  <w:rFonts w:ascii="Times New Roman" w:hAnsi="Times New Roman" w:cs="Times New Roman"/>
                  <w:bCs/>
                  <w:i w:val="0"/>
                  <w:sz w:val="24"/>
                  <w:szCs w:val="24"/>
                </w:rPr>
                <w:t>://</w:t>
              </w:r>
              <w:r w:rsidRPr="00E360B6">
                <w:rPr>
                  <w:rStyle w:val="ad"/>
                  <w:rFonts w:ascii="Times New Roman" w:hAnsi="Times New Roman" w:cs="Times New Roman"/>
                  <w:bCs/>
                  <w:i w:val="0"/>
                  <w:sz w:val="24"/>
                  <w:szCs w:val="24"/>
                  <w:lang w:val="en-US"/>
                </w:rPr>
                <w:t>new</w:t>
              </w:r>
              <w:r w:rsidRPr="00E360B6">
                <w:rPr>
                  <w:rStyle w:val="ad"/>
                  <w:rFonts w:ascii="Times New Roman" w:hAnsi="Times New Roman" w:cs="Times New Roman"/>
                  <w:bCs/>
                  <w:i w:val="0"/>
                  <w:sz w:val="24"/>
                  <w:szCs w:val="24"/>
                </w:rPr>
                <w:t>.</w:t>
              </w:r>
              <w:r w:rsidRPr="00E360B6">
                <w:rPr>
                  <w:rStyle w:val="ad"/>
                  <w:rFonts w:ascii="Times New Roman" w:hAnsi="Times New Roman" w:cs="Times New Roman"/>
                  <w:bCs/>
                  <w:i w:val="0"/>
                  <w:sz w:val="24"/>
                  <w:szCs w:val="24"/>
                  <w:lang w:val="en-US"/>
                </w:rPr>
                <w:t>torgi</w:t>
              </w:r>
              <w:r w:rsidRPr="00E360B6">
                <w:rPr>
                  <w:rStyle w:val="ad"/>
                  <w:rFonts w:ascii="Times New Roman" w:hAnsi="Times New Roman" w:cs="Times New Roman"/>
                  <w:bCs/>
                  <w:i w:val="0"/>
                  <w:sz w:val="24"/>
                  <w:szCs w:val="24"/>
                </w:rPr>
                <w:t>.</w:t>
              </w:r>
              <w:r w:rsidRPr="00E360B6">
                <w:rPr>
                  <w:rStyle w:val="ad"/>
                  <w:rFonts w:ascii="Times New Roman" w:hAnsi="Times New Roman" w:cs="Times New Roman"/>
                  <w:bCs/>
                  <w:i w:val="0"/>
                  <w:sz w:val="24"/>
                  <w:szCs w:val="24"/>
                  <w:lang w:val="en-US"/>
                </w:rPr>
                <w:t>gov</w:t>
              </w:r>
              <w:r w:rsidRPr="00E360B6">
                <w:rPr>
                  <w:rStyle w:val="ad"/>
                  <w:rFonts w:ascii="Times New Roman" w:hAnsi="Times New Roman" w:cs="Times New Roman"/>
                  <w:bCs/>
                  <w:i w:val="0"/>
                  <w:sz w:val="24"/>
                  <w:szCs w:val="24"/>
                </w:rPr>
                <w:t>.</w:t>
              </w:r>
              <w:r w:rsidRPr="00E360B6">
                <w:rPr>
                  <w:rStyle w:val="ad"/>
                  <w:rFonts w:ascii="Times New Roman" w:hAnsi="Times New Roman" w:cs="Times New Roman"/>
                  <w:bCs/>
                  <w:i w:val="0"/>
                  <w:sz w:val="24"/>
                  <w:szCs w:val="24"/>
                  <w:lang w:val="en-US"/>
                </w:rPr>
                <w:t>ru</w:t>
              </w:r>
            </w:hyperlink>
            <w:r w:rsidRPr="00E360B6">
              <w:rPr>
                <w:rFonts w:ascii="Times New Roman" w:hAnsi="Times New Roman" w:cs="Times New Roman"/>
                <w:bCs/>
                <w:i/>
                <w:sz w:val="24"/>
                <w:szCs w:val="24"/>
              </w:rPr>
              <w:t>),</w:t>
            </w:r>
            <w:r w:rsidRPr="00E360B6">
              <w:rPr>
                <w:rFonts w:ascii="Times New Roman" w:hAnsi="Times New Roman" w:cs="Times New Roman"/>
                <w:bCs/>
                <w:sz w:val="24"/>
                <w:szCs w:val="24"/>
              </w:rPr>
              <w:t xml:space="preserve"> официальном интернет-сайте (</w:t>
            </w:r>
            <w:r w:rsidRPr="00E360B6">
              <w:rPr>
                <w:rFonts w:ascii="Times New Roman" w:hAnsi="Times New Roman" w:cs="Times New Roman"/>
                <w:bCs/>
                <w:sz w:val="24"/>
                <w:szCs w:val="24"/>
                <w:lang w:val="en-US"/>
              </w:rPr>
              <w:t>http</w:t>
            </w:r>
            <w:r w:rsidRPr="00E360B6">
              <w:rPr>
                <w:rFonts w:ascii="Times New Roman" w:hAnsi="Times New Roman" w:cs="Times New Roman"/>
                <w:bCs/>
                <w:sz w:val="24"/>
                <w:szCs w:val="24"/>
              </w:rPr>
              <w:t>:/</w:t>
            </w:r>
            <w:r w:rsidRPr="00E360B6">
              <w:rPr>
                <w:rFonts w:ascii="Times New Roman" w:hAnsi="Times New Roman" w:cs="Times New Roman"/>
                <w:sz w:val="24"/>
                <w:szCs w:val="24"/>
              </w:rPr>
              <w:t xml:space="preserve"> кулебаки-округ.рф)</w:t>
            </w:r>
            <w:r w:rsidRPr="00E360B6">
              <w:rPr>
                <w:rFonts w:ascii="Times New Roman" w:hAnsi="Times New Roman" w:cs="Times New Roman"/>
                <w:bCs/>
                <w:sz w:val="24"/>
                <w:szCs w:val="24"/>
              </w:rPr>
              <w:t>.</w:t>
            </w:r>
          </w:p>
          <w:p w:rsidR="006279E3" w:rsidRPr="00D37443" w:rsidRDefault="006279E3" w:rsidP="006279E3">
            <w:pPr>
              <w:ind w:firstLine="709"/>
              <w:jc w:val="both"/>
              <w:rPr>
                <w:color w:val="000000"/>
                <w:sz w:val="24"/>
              </w:rPr>
            </w:pPr>
            <w:r w:rsidRPr="00D37443">
              <w:rPr>
                <w:color w:val="000000"/>
                <w:sz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6279E3" w:rsidRPr="00E360B6" w:rsidRDefault="006279E3" w:rsidP="006279E3">
            <w:pPr>
              <w:autoSpaceDE w:val="0"/>
              <w:autoSpaceDN w:val="0"/>
              <w:adjustRightInd w:val="0"/>
              <w:ind w:firstLine="567"/>
              <w:jc w:val="both"/>
              <w:outlineLvl w:val="1"/>
              <w:rPr>
                <w:sz w:val="24"/>
              </w:rPr>
            </w:pPr>
            <w:r w:rsidRPr="00E360B6">
              <w:rPr>
                <w:sz w:val="24"/>
              </w:rPr>
              <w:t>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и задаток ему не возвращается.</w:t>
            </w:r>
          </w:p>
          <w:p w:rsidR="006279E3" w:rsidRPr="00E360B6" w:rsidRDefault="006279E3" w:rsidP="006279E3">
            <w:pPr>
              <w:ind w:firstLine="567"/>
              <w:jc w:val="both"/>
              <w:rPr>
                <w:sz w:val="24"/>
              </w:rPr>
            </w:pPr>
            <w:r w:rsidRPr="00E360B6">
              <w:rPr>
                <w:sz w:val="24"/>
              </w:rPr>
              <w:t>Сведения о победителе аукциона, уклонившегося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6279E3" w:rsidRDefault="006279E3" w:rsidP="006279E3">
            <w:pPr>
              <w:pStyle w:val="af0"/>
              <w:shd w:val="clear" w:color="auto" w:fill="FFFFFF"/>
              <w:spacing w:before="0"/>
              <w:ind w:firstLine="567"/>
              <w:jc w:val="both"/>
            </w:pPr>
            <w:r w:rsidRPr="00E360B6">
              <w:t>Организатор аукциона вправе отказаться от проведения аукциона в любое время, но не позднее, чем за пять дней до наступления даты его проведения.</w:t>
            </w:r>
          </w:p>
          <w:p w:rsidR="008B3597" w:rsidRPr="00F25F1D" w:rsidRDefault="009A30E3" w:rsidP="008B3597">
            <w:pPr>
              <w:autoSpaceDE w:val="0"/>
              <w:autoSpaceDN w:val="0"/>
              <w:adjustRightInd w:val="0"/>
              <w:jc w:val="both"/>
              <w:rPr>
                <w:rStyle w:val="af2"/>
                <w:sz w:val="24"/>
              </w:rPr>
            </w:pPr>
            <w:r w:rsidRPr="00F25F1D">
              <w:rPr>
                <w:rStyle w:val="af2"/>
                <w:b w:val="0"/>
                <w:sz w:val="24"/>
              </w:rPr>
              <w:t xml:space="preserve">         </w:t>
            </w:r>
            <w:r w:rsidR="008B3597" w:rsidRPr="00F25F1D">
              <w:rPr>
                <w:rStyle w:val="af2"/>
                <w:b w:val="0"/>
                <w:sz w:val="24"/>
              </w:rPr>
              <w:t xml:space="preserve">В соответствии с Постановлением Правительства РФ от 10 мая 2018г.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плата взимается только с лица, с которым заключается договор по результатам проведения электронной процедуры с победителя или </w:t>
            </w:r>
            <w:r w:rsidR="008B3597" w:rsidRPr="00F25F1D">
              <w:rPr>
                <w:bCs/>
                <w:sz w:val="24"/>
              </w:rPr>
              <w:t xml:space="preserve">единственного принявшего участие в аукционе участника </w:t>
            </w:r>
            <w:r w:rsidR="008B3597" w:rsidRPr="00F25F1D">
              <w:rPr>
                <w:rStyle w:val="af2"/>
                <w:b w:val="0"/>
                <w:sz w:val="24"/>
              </w:rPr>
              <w:t>в размере:</w:t>
            </w:r>
          </w:p>
          <w:p w:rsidR="008B3597" w:rsidRPr="00F25F1D" w:rsidRDefault="008B3597" w:rsidP="008B3597">
            <w:pPr>
              <w:autoSpaceDE w:val="0"/>
              <w:autoSpaceDN w:val="0"/>
              <w:adjustRightInd w:val="0"/>
              <w:jc w:val="both"/>
              <w:rPr>
                <w:rStyle w:val="af2"/>
                <w:b w:val="0"/>
                <w:sz w:val="24"/>
              </w:rPr>
            </w:pPr>
            <w:r w:rsidRPr="00F25F1D">
              <w:rPr>
                <w:rStyle w:val="af2"/>
                <w:b w:val="0"/>
                <w:sz w:val="24"/>
              </w:rPr>
              <w:t xml:space="preserve">         - 1% от начальной (максимальной) цены предмета аукциона и не более чем 5 тыс. руб. без учета НДС;</w:t>
            </w:r>
          </w:p>
          <w:p w:rsidR="008B3597" w:rsidRPr="00F25F1D" w:rsidRDefault="008B3597" w:rsidP="008B3597">
            <w:pPr>
              <w:autoSpaceDE w:val="0"/>
              <w:autoSpaceDN w:val="0"/>
              <w:adjustRightInd w:val="0"/>
              <w:jc w:val="both"/>
              <w:rPr>
                <w:rStyle w:val="af2"/>
                <w:b w:val="0"/>
                <w:sz w:val="24"/>
              </w:rPr>
            </w:pPr>
            <w:r w:rsidRPr="00F25F1D">
              <w:rPr>
                <w:rStyle w:val="af2"/>
                <w:b w:val="0"/>
                <w:sz w:val="24"/>
              </w:rPr>
              <w:t xml:space="preserve">        - процедуры только для субъектов малого предпринимательства, социально ориентированных некоммерческих организаций – 1% от начальной (максимальной) цены предмета аукциона, но не более 2000 рублей (включая НДС).</w:t>
            </w:r>
          </w:p>
          <w:p w:rsidR="006279E3" w:rsidRDefault="00E356BC" w:rsidP="00E356BC">
            <w:pPr>
              <w:autoSpaceDE w:val="0"/>
              <w:autoSpaceDN w:val="0"/>
              <w:adjustRightInd w:val="0"/>
              <w:jc w:val="both"/>
              <w:rPr>
                <w:sz w:val="24"/>
              </w:rPr>
            </w:pPr>
            <w:r>
              <w:rPr>
                <w:rStyle w:val="af2"/>
                <w:sz w:val="24"/>
              </w:rPr>
              <w:t xml:space="preserve"> </w:t>
            </w:r>
            <w:r w:rsidR="00216DA7" w:rsidRPr="00E356BC">
              <w:rPr>
                <w:rStyle w:val="af2"/>
                <w:sz w:val="24"/>
              </w:rPr>
              <w:t xml:space="preserve">        </w:t>
            </w:r>
            <w:r w:rsidR="006279E3" w:rsidRPr="00E356BC">
              <w:rPr>
                <w:sz w:val="24"/>
              </w:rPr>
              <w:t>Все вопросы, касающиеся проведения аукциона в электронной форме и не нашедшие отражения в настоящем информационном сообщении, регулируются законодательством Российской Федерации.</w:t>
            </w:r>
          </w:p>
          <w:permEnd w:id="532369970"/>
          <w:p w:rsidR="00757629" w:rsidRDefault="00757629" w:rsidP="00FF405B">
            <w:pPr>
              <w:spacing w:line="360" w:lineRule="auto"/>
              <w:ind w:firstLine="709"/>
            </w:pPr>
          </w:p>
          <w:p w:rsidR="004F1478" w:rsidRPr="008E6964" w:rsidRDefault="004F1478" w:rsidP="00FF405B">
            <w:pPr>
              <w:spacing w:line="360" w:lineRule="auto"/>
              <w:ind w:firstLine="709"/>
            </w:pPr>
          </w:p>
        </w:tc>
      </w:tr>
      <w:bookmarkEnd w:id="0"/>
      <w:bookmarkEnd w:id="1"/>
    </w:tbl>
    <w:p w:rsidR="0050550E" w:rsidRDefault="0050550E" w:rsidP="009C4DA1">
      <w:pPr>
        <w:spacing w:line="360" w:lineRule="auto"/>
      </w:pPr>
    </w:p>
    <w:p w:rsidR="00E356BC" w:rsidRDefault="00E356BC" w:rsidP="009C4DA1">
      <w:pPr>
        <w:spacing w:line="360" w:lineRule="auto"/>
      </w:pPr>
    </w:p>
    <w:p w:rsidR="004F68EC" w:rsidRDefault="004F68EC" w:rsidP="009C4DA1">
      <w:pPr>
        <w:spacing w:line="360" w:lineRule="auto"/>
      </w:pPr>
    </w:p>
    <w:p w:rsidR="00F25F1D" w:rsidRDefault="00F25F1D" w:rsidP="008B3597">
      <w:pPr>
        <w:pStyle w:val="21"/>
        <w:shd w:val="clear" w:color="auto" w:fill="auto"/>
        <w:spacing w:before="0" w:line="270" w:lineRule="exact"/>
        <w:ind w:left="100" w:right="120" w:firstLine="320"/>
        <w:jc w:val="right"/>
        <w:rPr>
          <w:sz w:val="20"/>
          <w:szCs w:val="20"/>
        </w:rPr>
      </w:pPr>
    </w:p>
    <w:p w:rsidR="00974A0D" w:rsidRDefault="00974A0D" w:rsidP="008B3597">
      <w:pPr>
        <w:pStyle w:val="21"/>
        <w:shd w:val="clear" w:color="auto" w:fill="auto"/>
        <w:spacing w:before="0" w:line="270" w:lineRule="exact"/>
        <w:ind w:left="100" w:right="120" w:firstLine="320"/>
        <w:jc w:val="right"/>
        <w:rPr>
          <w:sz w:val="20"/>
          <w:szCs w:val="20"/>
        </w:rPr>
      </w:pPr>
    </w:p>
    <w:p w:rsidR="00974A0D" w:rsidRDefault="00974A0D" w:rsidP="008B3597">
      <w:pPr>
        <w:pStyle w:val="21"/>
        <w:shd w:val="clear" w:color="auto" w:fill="auto"/>
        <w:spacing w:before="0" w:line="270" w:lineRule="exact"/>
        <w:ind w:left="100" w:right="120" w:firstLine="320"/>
        <w:jc w:val="right"/>
        <w:rPr>
          <w:sz w:val="20"/>
          <w:szCs w:val="20"/>
        </w:rPr>
      </w:pPr>
    </w:p>
    <w:p w:rsidR="00974A0D" w:rsidRDefault="00974A0D" w:rsidP="008B3597">
      <w:pPr>
        <w:pStyle w:val="21"/>
        <w:shd w:val="clear" w:color="auto" w:fill="auto"/>
        <w:spacing w:before="0" w:line="270" w:lineRule="exact"/>
        <w:ind w:left="100" w:right="120" w:firstLine="320"/>
        <w:jc w:val="right"/>
        <w:rPr>
          <w:sz w:val="20"/>
          <w:szCs w:val="20"/>
        </w:rPr>
      </w:pPr>
    </w:p>
    <w:p w:rsidR="00974A0D" w:rsidRDefault="00974A0D" w:rsidP="008B3597">
      <w:pPr>
        <w:pStyle w:val="21"/>
        <w:shd w:val="clear" w:color="auto" w:fill="auto"/>
        <w:spacing w:before="0" w:line="270" w:lineRule="exact"/>
        <w:ind w:left="100" w:right="120" w:firstLine="320"/>
        <w:jc w:val="right"/>
        <w:rPr>
          <w:sz w:val="20"/>
          <w:szCs w:val="20"/>
        </w:rPr>
      </w:pPr>
    </w:p>
    <w:p w:rsidR="00974A0D" w:rsidRDefault="00974A0D" w:rsidP="008B3597">
      <w:pPr>
        <w:pStyle w:val="21"/>
        <w:shd w:val="clear" w:color="auto" w:fill="auto"/>
        <w:spacing w:before="0" w:line="270" w:lineRule="exact"/>
        <w:ind w:left="100" w:right="120" w:firstLine="320"/>
        <w:jc w:val="right"/>
        <w:rPr>
          <w:sz w:val="20"/>
          <w:szCs w:val="20"/>
        </w:rPr>
      </w:pPr>
    </w:p>
    <w:p w:rsidR="00974A0D" w:rsidRDefault="00974A0D" w:rsidP="008B3597">
      <w:pPr>
        <w:pStyle w:val="21"/>
        <w:shd w:val="clear" w:color="auto" w:fill="auto"/>
        <w:spacing w:before="0" w:line="270" w:lineRule="exact"/>
        <w:ind w:left="100" w:right="120" w:firstLine="320"/>
        <w:jc w:val="right"/>
        <w:rPr>
          <w:sz w:val="20"/>
          <w:szCs w:val="20"/>
        </w:rPr>
      </w:pPr>
    </w:p>
    <w:p w:rsidR="00974A0D" w:rsidRDefault="00974A0D" w:rsidP="008B3597">
      <w:pPr>
        <w:pStyle w:val="21"/>
        <w:shd w:val="clear" w:color="auto" w:fill="auto"/>
        <w:spacing w:before="0" w:line="270" w:lineRule="exact"/>
        <w:ind w:left="100" w:right="120" w:firstLine="320"/>
        <w:jc w:val="right"/>
        <w:rPr>
          <w:sz w:val="20"/>
          <w:szCs w:val="20"/>
        </w:rPr>
      </w:pPr>
    </w:p>
    <w:p w:rsidR="00974A0D" w:rsidRDefault="00974A0D" w:rsidP="008B3597">
      <w:pPr>
        <w:pStyle w:val="21"/>
        <w:shd w:val="clear" w:color="auto" w:fill="auto"/>
        <w:spacing w:before="0" w:line="270" w:lineRule="exact"/>
        <w:ind w:left="100" w:right="120" w:firstLine="320"/>
        <w:jc w:val="right"/>
        <w:rPr>
          <w:sz w:val="20"/>
          <w:szCs w:val="20"/>
        </w:rPr>
      </w:pPr>
    </w:p>
    <w:p w:rsidR="00974A0D" w:rsidRDefault="00974A0D" w:rsidP="008B3597">
      <w:pPr>
        <w:pStyle w:val="21"/>
        <w:shd w:val="clear" w:color="auto" w:fill="auto"/>
        <w:spacing w:before="0" w:line="270" w:lineRule="exact"/>
        <w:ind w:left="100" w:right="120" w:firstLine="320"/>
        <w:jc w:val="right"/>
        <w:rPr>
          <w:sz w:val="20"/>
          <w:szCs w:val="20"/>
        </w:rPr>
      </w:pPr>
    </w:p>
    <w:p w:rsidR="00974A0D" w:rsidRDefault="00974A0D" w:rsidP="008B3597">
      <w:pPr>
        <w:pStyle w:val="21"/>
        <w:shd w:val="clear" w:color="auto" w:fill="auto"/>
        <w:spacing w:before="0" w:line="270" w:lineRule="exact"/>
        <w:ind w:left="100" w:right="120" w:firstLine="320"/>
        <w:jc w:val="right"/>
        <w:rPr>
          <w:sz w:val="20"/>
          <w:szCs w:val="20"/>
        </w:rPr>
      </w:pPr>
    </w:p>
    <w:p w:rsidR="00974A0D" w:rsidRDefault="00974A0D" w:rsidP="008B3597">
      <w:pPr>
        <w:pStyle w:val="21"/>
        <w:shd w:val="clear" w:color="auto" w:fill="auto"/>
        <w:spacing w:before="0" w:line="270" w:lineRule="exact"/>
        <w:ind w:left="100" w:right="120" w:firstLine="320"/>
        <w:jc w:val="right"/>
        <w:rPr>
          <w:sz w:val="20"/>
          <w:szCs w:val="20"/>
        </w:rPr>
      </w:pPr>
    </w:p>
    <w:p w:rsidR="00974A0D" w:rsidRDefault="00974A0D" w:rsidP="008B3597">
      <w:pPr>
        <w:pStyle w:val="21"/>
        <w:shd w:val="clear" w:color="auto" w:fill="auto"/>
        <w:spacing w:before="0" w:line="270" w:lineRule="exact"/>
        <w:ind w:left="100" w:right="120" w:firstLine="320"/>
        <w:jc w:val="right"/>
        <w:rPr>
          <w:sz w:val="20"/>
          <w:szCs w:val="20"/>
        </w:rPr>
      </w:pPr>
    </w:p>
    <w:p w:rsidR="00974A0D" w:rsidRDefault="00974A0D" w:rsidP="008B3597">
      <w:pPr>
        <w:pStyle w:val="21"/>
        <w:shd w:val="clear" w:color="auto" w:fill="auto"/>
        <w:spacing w:before="0" w:line="270" w:lineRule="exact"/>
        <w:ind w:left="100" w:right="120" w:firstLine="320"/>
        <w:jc w:val="right"/>
        <w:rPr>
          <w:sz w:val="20"/>
          <w:szCs w:val="20"/>
        </w:rPr>
      </w:pPr>
    </w:p>
    <w:p w:rsidR="00974A0D" w:rsidRDefault="00974A0D" w:rsidP="008B3597">
      <w:pPr>
        <w:pStyle w:val="21"/>
        <w:shd w:val="clear" w:color="auto" w:fill="auto"/>
        <w:spacing w:before="0" w:line="270" w:lineRule="exact"/>
        <w:ind w:left="100" w:right="120" w:firstLine="320"/>
        <w:jc w:val="right"/>
        <w:rPr>
          <w:sz w:val="20"/>
          <w:szCs w:val="20"/>
        </w:rPr>
      </w:pPr>
    </w:p>
    <w:p w:rsidR="00974A0D" w:rsidRDefault="00974A0D" w:rsidP="008B3597">
      <w:pPr>
        <w:pStyle w:val="21"/>
        <w:shd w:val="clear" w:color="auto" w:fill="auto"/>
        <w:spacing w:before="0" w:line="270" w:lineRule="exact"/>
        <w:ind w:left="100" w:right="120" w:firstLine="320"/>
        <w:jc w:val="right"/>
        <w:rPr>
          <w:sz w:val="20"/>
          <w:szCs w:val="20"/>
        </w:rPr>
      </w:pPr>
    </w:p>
    <w:p w:rsidR="00974A0D" w:rsidRDefault="00974A0D" w:rsidP="008B3597">
      <w:pPr>
        <w:pStyle w:val="21"/>
        <w:shd w:val="clear" w:color="auto" w:fill="auto"/>
        <w:spacing w:before="0" w:line="270" w:lineRule="exact"/>
        <w:ind w:left="100" w:right="120" w:firstLine="320"/>
        <w:jc w:val="right"/>
        <w:rPr>
          <w:sz w:val="20"/>
          <w:szCs w:val="20"/>
        </w:rPr>
      </w:pPr>
    </w:p>
    <w:p w:rsidR="00974A0D" w:rsidRDefault="00974A0D" w:rsidP="008B3597">
      <w:pPr>
        <w:pStyle w:val="21"/>
        <w:shd w:val="clear" w:color="auto" w:fill="auto"/>
        <w:spacing w:before="0" w:line="270" w:lineRule="exact"/>
        <w:ind w:left="100" w:right="120" w:firstLine="320"/>
        <w:jc w:val="right"/>
        <w:rPr>
          <w:sz w:val="20"/>
          <w:szCs w:val="20"/>
        </w:rPr>
      </w:pPr>
    </w:p>
    <w:p w:rsidR="00974A0D" w:rsidRDefault="00974A0D" w:rsidP="008B3597">
      <w:pPr>
        <w:pStyle w:val="21"/>
        <w:shd w:val="clear" w:color="auto" w:fill="auto"/>
        <w:spacing w:before="0" w:line="270" w:lineRule="exact"/>
        <w:ind w:left="100" w:right="120" w:firstLine="320"/>
        <w:jc w:val="right"/>
        <w:rPr>
          <w:sz w:val="20"/>
          <w:szCs w:val="20"/>
        </w:rPr>
      </w:pPr>
    </w:p>
    <w:p w:rsidR="00974A0D" w:rsidRDefault="00974A0D" w:rsidP="008B3597">
      <w:pPr>
        <w:pStyle w:val="21"/>
        <w:shd w:val="clear" w:color="auto" w:fill="auto"/>
        <w:spacing w:before="0" w:line="270" w:lineRule="exact"/>
        <w:ind w:left="100" w:right="120" w:firstLine="320"/>
        <w:jc w:val="right"/>
        <w:rPr>
          <w:sz w:val="20"/>
          <w:szCs w:val="20"/>
        </w:rPr>
      </w:pPr>
    </w:p>
    <w:p w:rsidR="00974A0D" w:rsidRDefault="00974A0D" w:rsidP="008B3597">
      <w:pPr>
        <w:pStyle w:val="21"/>
        <w:shd w:val="clear" w:color="auto" w:fill="auto"/>
        <w:spacing w:before="0" w:line="270" w:lineRule="exact"/>
        <w:ind w:left="100" w:right="120" w:firstLine="320"/>
        <w:jc w:val="right"/>
        <w:rPr>
          <w:sz w:val="20"/>
          <w:szCs w:val="20"/>
        </w:rPr>
      </w:pPr>
    </w:p>
    <w:p w:rsidR="00974A0D" w:rsidRDefault="00974A0D" w:rsidP="008B3597">
      <w:pPr>
        <w:pStyle w:val="21"/>
        <w:shd w:val="clear" w:color="auto" w:fill="auto"/>
        <w:spacing w:before="0" w:line="270" w:lineRule="exact"/>
        <w:ind w:left="100" w:right="120" w:firstLine="320"/>
        <w:jc w:val="right"/>
        <w:rPr>
          <w:sz w:val="20"/>
          <w:szCs w:val="20"/>
        </w:rPr>
      </w:pPr>
    </w:p>
    <w:p w:rsidR="00974A0D" w:rsidRDefault="00974A0D" w:rsidP="008B3597">
      <w:pPr>
        <w:pStyle w:val="21"/>
        <w:shd w:val="clear" w:color="auto" w:fill="auto"/>
        <w:spacing w:before="0" w:line="270" w:lineRule="exact"/>
        <w:ind w:left="100" w:right="120" w:firstLine="320"/>
        <w:jc w:val="right"/>
        <w:rPr>
          <w:sz w:val="20"/>
          <w:szCs w:val="20"/>
        </w:rPr>
      </w:pPr>
    </w:p>
    <w:p w:rsidR="00974A0D" w:rsidRDefault="00974A0D" w:rsidP="008B3597">
      <w:pPr>
        <w:pStyle w:val="21"/>
        <w:shd w:val="clear" w:color="auto" w:fill="auto"/>
        <w:spacing w:before="0" w:line="270" w:lineRule="exact"/>
        <w:ind w:left="100" w:right="120" w:firstLine="320"/>
        <w:jc w:val="right"/>
        <w:rPr>
          <w:sz w:val="20"/>
          <w:szCs w:val="20"/>
        </w:rPr>
      </w:pPr>
    </w:p>
    <w:p w:rsidR="00974A0D" w:rsidRDefault="00974A0D" w:rsidP="008B3597">
      <w:pPr>
        <w:pStyle w:val="21"/>
        <w:shd w:val="clear" w:color="auto" w:fill="auto"/>
        <w:spacing w:before="0" w:line="270" w:lineRule="exact"/>
        <w:ind w:left="100" w:right="120" w:firstLine="320"/>
        <w:jc w:val="right"/>
        <w:rPr>
          <w:sz w:val="20"/>
          <w:szCs w:val="20"/>
        </w:rPr>
      </w:pPr>
    </w:p>
    <w:p w:rsidR="00974A0D" w:rsidRDefault="00974A0D" w:rsidP="008B3597">
      <w:pPr>
        <w:pStyle w:val="21"/>
        <w:shd w:val="clear" w:color="auto" w:fill="auto"/>
        <w:spacing w:before="0" w:line="270" w:lineRule="exact"/>
        <w:ind w:left="100" w:right="120" w:firstLine="320"/>
        <w:jc w:val="right"/>
        <w:rPr>
          <w:sz w:val="20"/>
          <w:szCs w:val="20"/>
        </w:rPr>
      </w:pPr>
    </w:p>
    <w:p w:rsidR="00974A0D" w:rsidRDefault="00974A0D" w:rsidP="008B3597">
      <w:pPr>
        <w:pStyle w:val="21"/>
        <w:shd w:val="clear" w:color="auto" w:fill="auto"/>
        <w:spacing w:before="0" w:line="270" w:lineRule="exact"/>
        <w:ind w:left="100" w:right="120" w:firstLine="320"/>
        <w:jc w:val="right"/>
        <w:rPr>
          <w:sz w:val="20"/>
          <w:szCs w:val="20"/>
        </w:rPr>
      </w:pPr>
    </w:p>
    <w:p w:rsidR="00974A0D" w:rsidRDefault="00974A0D" w:rsidP="008B3597">
      <w:pPr>
        <w:pStyle w:val="21"/>
        <w:shd w:val="clear" w:color="auto" w:fill="auto"/>
        <w:spacing w:before="0" w:line="270" w:lineRule="exact"/>
        <w:ind w:left="100" w:right="120" w:firstLine="320"/>
        <w:jc w:val="right"/>
        <w:rPr>
          <w:sz w:val="20"/>
          <w:szCs w:val="20"/>
        </w:rPr>
      </w:pPr>
    </w:p>
    <w:p w:rsidR="00974A0D" w:rsidRDefault="00974A0D" w:rsidP="008B3597">
      <w:pPr>
        <w:pStyle w:val="21"/>
        <w:shd w:val="clear" w:color="auto" w:fill="auto"/>
        <w:spacing w:before="0" w:line="270" w:lineRule="exact"/>
        <w:ind w:left="100" w:right="120" w:firstLine="320"/>
        <w:jc w:val="right"/>
        <w:rPr>
          <w:sz w:val="20"/>
          <w:szCs w:val="20"/>
        </w:rPr>
      </w:pPr>
    </w:p>
    <w:p w:rsidR="00974A0D" w:rsidRDefault="00974A0D" w:rsidP="008B3597">
      <w:pPr>
        <w:pStyle w:val="21"/>
        <w:shd w:val="clear" w:color="auto" w:fill="auto"/>
        <w:spacing w:before="0" w:line="270" w:lineRule="exact"/>
        <w:ind w:left="100" w:right="120" w:firstLine="320"/>
        <w:jc w:val="right"/>
        <w:rPr>
          <w:sz w:val="20"/>
          <w:szCs w:val="20"/>
        </w:rPr>
      </w:pPr>
    </w:p>
    <w:p w:rsidR="00974A0D" w:rsidRDefault="00974A0D" w:rsidP="008B3597">
      <w:pPr>
        <w:pStyle w:val="21"/>
        <w:shd w:val="clear" w:color="auto" w:fill="auto"/>
        <w:spacing w:before="0" w:line="270" w:lineRule="exact"/>
        <w:ind w:left="100" w:right="120" w:firstLine="320"/>
        <w:jc w:val="right"/>
        <w:rPr>
          <w:sz w:val="20"/>
          <w:szCs w:val="20"/>
        </w:rPr>
      </w:pPr>
    </w:p>
    <w:p w:rsidR="00974A0D" w:rsidRDefault="00974A0D" w:rsidP="008B3597">
      <w:pPr>
        <w:pStyle w:val="21"/>
        <w:shd w:val="clear" w:color="auto" w:fill="auto"/>
        <w:spacing w:before="0" w:line="270" w:lineRule="exact"/>
        <w:ind w:left="100" w:right="120" w:firstLine="320"/>
        <w:jc w:val="right"/>
        <w:rPr>
          <w:sz w:val="20"/>
          <w:szCs w:val="20"/>
        </w:rPr>
      </w:pPr>
    </w:p>
    <w:p w:rsidR="00F25F1D" w:rsidRDefault="00F25F1D" w:rsidP="008B3597">
      <w:pPr>
        <w:pStyle w:val="21"/>
        <w:shd w:val="clear" w:color="auto" w:fill="auto"/>
        <w:spacing w:before="0" w:line="270" w:lineRule="exact"/>
        <w:ind w:left="100" w:right="120" w:firstLine="320"/>
        <w:jc w:val="right"/>
        <w:rPr>
          <w:sz w:val="20"/>
          <w:szCs w:val="20"/>
        </w:rPr>
      </w:pPr>
    </w:p>
    <w:p w:rsidR="00F25F1D" w:rsidRDefault="00F25F1D" w:rsidP="008B3597">
      <w:pPr>
        <w:pStyle w:val="21"/>
        <w:shd w:val="clear" w:color="auto" w:fill="auto"/>
        <w:spacing w:before="0" w:line="270" w:lineRule="exact"/>
        <w:ind w:left="100" w:right="120" w:firstLine="320"/>
        <w:jc w:val="right"/>
        <w:rPr>
          <w:sz w:val="20"/>
          <w:szCs w:val="20"/>
        </w:rPr>
      </w:pPr>
    </w:p>
    <w:p w:rsidR="008B3597" w:rsidRDefault="008B3597" w:rsidP="008B3597">
      <w:pPr>
        <w:pStyle w:val="21"/>
        <w:shd w:val="clear" w:color="auto" w:fill="auto"/>
        <w:spacing w:before="0" w:line="270" w:lineRule="exact"/>
        <w:ind w:left="100" w:right="120" w:firstLine="320"/>
        <w:jc w:val="right"/>
        <w:rPr>
          <w:sz w:val="20"/>
          <w:szCs w:val="20"/>
        </w:rPr>
      </w:pPr>
      <w:r>
        <w:rPr>
          <w:sz w:val="20"/>
          <w:szCs w:val="20"/>
        </w:rPr>
        <w:t>Приложение №1</w:t>
      </w:r>
    </w:p>
    <w:p w:rsidR="008B3597" w:rsidRDefault="008B3597" w:rsidP="008B3597">
      <w:pPr>
        <w:pStyle w:val="21"/>
        <w:shd w:val="clear" w:color="auto" w:fill="auto"/>
        <w:spacing w:before="0" w:line="270" w:lineRule="exact"/>
        <w:ind w:left="100" w:right="120" w:firstLine="320"/>
        <w:jc w:val="right"/>
        <w:rPr>
          <w:sz w:val="20"/>
          <w:szCs w:val="20"/>
        </w:rPr>
      </w:pPr>
      <w:r>
        <w:rPr>
          <w:sz w:val="20"/>
          <w:szCs w:val="20"/>
        </w:rPr>
        <w:t xml:space="preserve">к информационному извещению о проведении аукциона </w:t>
      </w:r>
    </w:p>
    <w:p w:rsidR="008B3597" w:rsidRDefault="008B3597" w:rsidP="008B3597">
      <w:pPr>
        <w:pStyle w:val="af0"/>
        <w:spacing w:before="0"/>
        <w:jc w:val="center"/>
      </w:pPr>
    </w:p>
    <w:p w:rsidR="008B3597" w:rsidRDefault="008B3597" w:rsidP="008B3597">
      <w:pPr>
        <w:pStyle w:val="af0"/>
        <w:spacing w:before="0"/>
        <w:jc w:val="center"/>
      </w:pPr>
      <w:r>
        <w:t>ЭЛЕКТРОННАЯ ФОРМА ЗАЯВКИ НА УЧАСТИЕ В АУКЦИОНЕ Лот №1.</w:t>
      </w:r>
    </w:p>
    <w:p w:rsidR="008B3597" w:rsidRDefault="008B3597" w:rsidP="008B3597">
      <w:pPr>
        <w:pStyle w:val="af0"/>
        <w:spacing w:before="0"/>
        <w:ind w:firstLine="708"/>
        <w:jc w:val="center"/>
      </w:pPr>
      <w:r>
        <w:t>на право заключения договора аренды земельного участка, находящегося в государственной собственности до разграничения,</w:t>
      </w:r>
      <w:r w:rsidRPr="004E485D">
        <w:t xml:space="preserve"> расположенного по адресу:</w:t>
      </w:r>
      <w:r w:rsidRPr="00240EE7">
        <w:t xml:space="preserve"> </w:t>
      </w:r>
    </w:p>
    <w:p w:rsidR="008B3597" w:rsidRDefault="008B3597" w:rsidP="008B3597">
      <w:pPr>
        <w:pStyle w:val="af0"/>
        <w:spacing w:before="0"/>
        <w:ind w:firstLine="708"/>
        <w:jc w:val="center"/>
      </w:pPr>
      <w:r>
        <w:t xml:space="preserve">Российская Федерация, </w:t>
      </w:r>
      <w:r w:rsidRPr="004E485D">
        <w:t>Нижегородская область,</w:t>
      </w:r>
      <w:r>
        <w:t xml:space="preserve"> городской округ город Кулебаки, г. Кулебаки, ул. Серова, з/у 55/2, </w:t>
      </w:r>
      <w:r w:rsidRPr="00B473D5">
        <w:t>кадастровы</w:t>
      </w:r>
      <w:r>
        <w:t>й</w:t>
      </w:r>
      <w:r w:rsidRPr="00B473D5">
        <w:t xml:space="preserve"> номер 52:3</w:t>
      </w:r>
      <w:r>
        <w:t>8</w:t>
      </w:r>
      <w:r w:rsidRPr="00B473D5">
        <w:t>:00</w:t>
      </w:r>
      <w:r>
        <w:t>3</w:t>
      </w:r>
      <w:r w:rsidRPr="00B473D5">
        <w:t>000</w:t>
      </w:r>
      <w:r>
        <w:t>1</w:t>
      </w:r>
      <w:r w:rsidRPr="00B473D5">
        <w:t>:</w:t>
      </w:r>
      <w:r>
        <w:t>3605</w:t>
      </w:r>
      <w:r w:rsidRPr="00B473D5">
        <w:t xml:space="preserve">, площадью </w:t>
      </w:r>
      <w:r>
        <w:t>1753</w:t>
      </w:r>
      <w:r w:rsidRPr="00B473D5">
        <w:t xml:space="preserve"> кв.м.</w:t>
      </w:r>
      <w:r>
        <w:t xml:space="preserve">, </w:t>
      </w:r>
    </w:p>
    <w:p w:rsidR="008B3597" w:rsidRDefault="008B3597" w:rsidP="008B3597">
      <w:pPr>
        <w:pStyle w:val="af0"/>
        <w:spacing w:before="0"/>
        <w:ind w:firstLine="708"/>
        <w:jc w:val="center"/>
      </w:pPr>
      <w:r>
        <w:t>видом разрешенного использования – магазины,</w:t>
      </w:r>
    </w:p>
    <w:p w:rsidR="008B3597" w:rsidRPr="00B473D5" w:rsidRDefault="008B3597" w:rsidP="008B3597">
      <w:pPr>
        <w:pStyle w:val="af0"/>
        <w:spacing w:before="0"/>
        <w:ind w:firstLine="708"/>
        <w:jc w:val="center"/>
      </w:pPr>
      <w:r>
        <w:t xml:space="preserve"> целевое назначение – для строительства объекта капитального строительства (магазина), предназначенного для продажи товаров, торговая площадь которого составляет до 5000 кв.м.</w:t>
      </w:r>
    </w:p>
    <w:p w:rsidR="008B3597" w:rsidRDefault="008B3597" w:rsidP="008B3597">
      <w:pPr>
        <w:pStyle w:val="af0"/>
      </w:pPr>
    </w:p>
    <w:p w:rsidR="008B3597" w:rsidRDefault="008B3597" w:rsidP="008B3597">
      <w:pPr>
        <w:pStyle w:val="af0"/>
      </w:pPr>
      <w:r>
        <w:t>г. Кулебаки</w:t>
      </w:r>
      <w:r>
        <w:tab/>
      </w:r>
      <w:r>
        <w:tab/>
      </w:r>
      <w:r>
        <w:tab/>
      </w:r>
      <w:r>
        <w:tab/>
      </w:r>
      <w:r>
        <w:tab/>
      </w:r>
      <w:r>
        <w:tab/>
      </w:r>
      <w:r>
        <w:tab/>
        <w:t xml:space="preserve"> </w:t>
      </w:r>
      <w:r>
        <w:tab/>
      </w:r>
      <w:r>
        <w:tab/>
        <w:t xml:space="preserve"> «___» ________ 2023 г.</w:t>
      </w:r>
    </w:p>
    <w:p w:rsidR="008B3597" w:rsidRDefault="008B3597" w:rsidP="008B3597">
      <w:pPr>
        <w:jc w:val="both"/>
        <w:rPr>
          <w:szCs w:val="28"/>
        </w:rPr>
      </w:pPr>
    </w:p>
    <w:p w:rsidR="008B3597" w:rsidRDefault="008B3597" w:rsidP="008B3597">
      <w:pPr>
        <w:jc w:val="both"/>
      </w:pPr>
      <w:r w:rsidRPr="00654BA6">
        <w:t>Заявитель</w:t>
      </w:r>
      <w:r>
        <w:t xml:space="preserve"> _______________________________________________________________________</w:t>
      </w:r>
    </w:p>
    <w:p w:rsidR="008B3597" w:rsidRDefault="008B3597" w:rsidP="008B3597">
      <w:pPr>
        <w:jc w:val="center"/>
        <w:rPr>
          <w:sz w:val="16"/>
          <w:szCs w:val="16"/>
        </w:rPr>
      </w:pPr>
      <w:r>
        <w:rPr>
          <w:sz w:val="16"/>
          <w:szCs w:val="16"/>
        </w:rPr>
        <w:t>(наименование юридического лица, Ф.И.О.)</w:t>
      </w:r>
    </w:p>
    <w:p w:rsidR="008B3597" w:rsidRDefault="008B3597" w:rsidP="008B3597">
      <w:pPr>
        <w:jc w:val="both"/>
        <w:rPr>
          <w:sz w:val="20"/>
          <w:szCs w:val="20"/>
        </w:rPr>
      </w:pPr>
      <w:r>
        <w:rPr>
          <w:sz w:val="20"/>
          <w:szCs w:val="20"/>
        </w:rPr>
        <w:t xml:space="preserve">___________________________________________________________________________________________________ </w:t>
      </w:r>
    </w:p>
    <w:p w:rsidR="008B3597" w:rsidRDefault="008B3597" w:rsidP="008B3597">
      <w:pPr>
        <w:jc w:val="both"/>
      </w:pPr>
    </w:p>
    <w:p w:rsidR="008B3597" w:rsidRDefault="008B3597" w:rsidP="008B3597">
      <w:pPr>
        <w:jc w:val="both"/>
        <w:rPr>
          <w:szCs w:val="28"/>
        </w:rPr>
      </w:pPr>
      <w:r w:rsidRPr="00654BA6">
        <w:t>Место регистрации</w:t>
      </w:r>
      <w:r>
        <w:rPr>
          <w:szCs w:val="28"/>
        </w:rPr>
        <w:t>: _____________________________________________________</w:t>
      </w:r>
    </w:p>
    <w:p w:rsidR="008B3597" w:rsidRDefault="008B3597" w:rsidP="008B3597">
      <w:pPr>
        <w:jc w:val="both"/>
        <w:rPr>
          <w:szCs w:val="28"/>
        </w:rPr>
      </w:pPr>
      <w:r>
        <w:rPr>
          <w:szCs w:val="28"/>
        </w:rPr>
        <w:t>_______________________________________________________________________</w:t>
      </w:r>
    </w:p>
    <w:p w:rsidR="008B3597" w:rsidRPr="00393EC0" w:rsidRDefault="008B3597" w:rsidP="008B3597">
      <w:pPr>
        <w:jc w:val="both"/>
      </w:pPr>
    </w:p>
    <w:p w:rsidR="008B3597" w:rsidRDefault="008B3597" w:rsidP="008B3597">
      <w:pPr>
        <w:jc w:val="both"/>
      </w:pPr>
      <w:r w:rsidRPr="00654BA6">
        <w:t>паспорт</w:t>
      </w:r>
      <w:r>
        <w:rPr>
          <w:szCs w:val="28"/>
        </w:rPr>
        <w:t>____________________</w:t>
      </w:r>
      <w:r>
        <w:t>____________________________________________</w:t>
      </w:r>
    </w:p>
    <w:p w:rsidR="008B3597" w:rsidRDefault="008B3597" w:rsidP="008B3597">
      <w:pPr>
        <w:jc w:val="both"/>
      </w:pPr>
      <w:r>
        <w:t>_______________________________________________________________________</w:t>
      </w:r>
    </w:p>
    <w:p w:rsidR="008B3597" w:rsidRDefault="008B3597" w:rsidP="008B3597">
      <w:pPr>
        <w:jc w:val="center"/>
        <w:rPr>
          <w:sz w:val="20"/>
          <w:szCs w:val="20"/>
        </w:rPr>
      </w:pPr>
      <w:r>
        <w:t>(</w:t>
      </w:r>
      <w:r>
        <w:rPr>
          <w:sz w:val="20"/>
          <w:szCs w:val="20"/>
        </w:rPr>
        <w:t>серия, номер, кем и когда выдан)</w:t>
      </w:r>
    </w:p>
    <w:p w:rsidR="008B3597" w:rsidRDefault="008B3597" w:rsidP="008B3597">
      <w:pPr>
        <w:jc w:val="both"/>
        <w:rPr>
          <w:szCs w:val="28"/>
        </w:rPr>
      </w:pPr>
      <w:r w:rsidRPr="00654BA6">
        <w:t>телефон</w:t>
      </w:r>
      <w:r>
        <w:rPr>
          <w:szCs w:val="28"/>
        </w:rPr>
        <w:t xml:space="preserve"> _____________________</w:t>
      </w:r>
    </w:p>
    <w:p w:rsidR="0055465F" w:rsidRPr="00393EC0" w:rsidRDefault="008B3597" w:rsidP="0055465F">
      <w:pPr>
        <w:pStyle w:val="af0"/>
        <w:spacing w:before="0"/>
        <w:ind w:firstLine="708"/>
        <w:jc w:val="both"/>
      </w:pPr>
      <w:r w:rsidRPr="00393EC0">
        <w:t xml:space="preserve">ознакомившись с условиями проведения аукциона, размещенными на официальных сайтах Российской </w:t>
      </w:r>
      <w:r w:rsidRPr="00A0685A">
        <w:t xml:space="preserve">Федерации </w:t>
      </w:r>
      <w:r w:rsidRPr="008B3597">
        <w:rPr>
          <w:i/>
        </w:rPr>
        <w:t>(</w:t>
      </w:r>
      <w:hyperlink r:id="rId12" w:history="1">
        <w:r w:rsidRPr="008B3597">
          <w:rPr>
            <w:rStyle w:val="ad"/>
            <w:rFonts w:ascii="Times New Roman" w:hAnsi="Times New Roman" w:cs="Times New Roman"/>
            <w:i w:val="0"/>
            <w:sz w:val="24"/>
            <w:szCs w:val="24"/>
            <w:lang w:val="en-US"/>
          </w:rPr>
          <w:t>www</w:t>
        </w:r>
        <w:r w:rsidRPr="008B3597">
          <w:rPr>
            <w:rStyle w:val="ad"/>
            <w:rFonts w:ascii="Times New Roman" w:hAnsi="Times New Roman" w:cs="Times New Roman"/>
            <w:i w:val="0"/>
            <w:sz w:val="24"/>
            <w:szCs w:val="24"/>
          </w:rPr>
          <w:t>.</w:t>
        </w:r>
        <w:r w:rsidRPr="008B3597">
          <w:rPr>
            <w:rStyle w:val="ad"/>
            <w:rFonts w:ascii="Times New Roman" w:hAnsi="Times New Roman" w:cs="Times New Roman"/>
            <w:i w:val="0"/>
            <w:sz w:val="24"/>
            <w:szCs w:val="24"/>
            <w:lang w:val="en-US"/>
          </w:rPr>
          <w:t>torgi</w:t>
        </w:r>
        <w:r w:rsidRPr="008B3597">
          <w:rPr>
            <w:rStyle w:val="ad"/>
            <w:rFonts w:ascii="Times New Roman" w:hAnsi="Times New Roman" w:cs="Times New Roman"/>
            <w:i w:val="0"/>
            <w:sz w:val="24"/>
            <w:szCs w:val="24"/>
          </w:rPr>
          <w:t>.</w:t>
        </w:r>
        <w:r w:rsidRPr="008B3597">
          <w:rPr>
            <w:rStyle w:val="ad"/>
            <w:rFonts w:ascii="Times New Roman" w:hAnsi="Times New Roman" w:cs="Times New Roman"/>
            <w:i w:val="0"/>
            <w:sz w:val="24"/>
            <w:szCs w:val="24"/>
            <w:lang w:val="en-US"/>
          </w:rPr>
          <w:t>gov</w:t>
        </w:r>
        <w:r w:rsidRPr="008B3597">
          <w:rPr>
            <w:rStyle w:val="ad"/>
            <w:rFonts w:ascii="Times New Roman" w:hAnsi="Times New Roman" w:cs="Times New Roman"/>
            <w:i w:val="0"/>
            <w:sz w:val="24"/>
            <w:szCs w:val="24"/>
          </w:rPr>
          <w:t>.</w:t>
        </w:r>
        <w:r w:rsidRPr="008B3597">
          <w:rPr>
            <w:rStyle w:val="ad"/>
            <w:rFonts w:ascii="Times New Roman" w:hAnsi="Times New Roman" w:cs="Times New Roman"/>
            <w:i w:val="0"/>
            <w:sz w:val="24"/>
            <w:szCs w:val="24"/>
            <w:lang w:val="en-US"/>
          </w:rPr>
          <w:t>ru</w:t>
        </w:r>
      </w:hyperlink>
      <w:r w:rsidRPr="008B3597">
        <w:t>), официальном</w:t>
      </w:r>
      <w:r w:rsidRPr="00393EC0">
        <w:t xml:space="preserve"> интернет-сайте администрации </w:t>
      </w:r>
      <w:r>
        <w:t>городского округа город Кулебаки</w:t>
      </w:r>
      <w:r w:rsidRPr="00393EC0">
        <w:t xml:space="preserve"> (</w:t>
      </w:r>
      <w:r>
        <w:t>кулебаки-округ.рф</w:t>
      </w:r>
      <w:r w:rsidRPr="00393EC0">
        <w:t>)</w:t>
      </w:r>
      <w:r>
        <w:t xml:space="preserve">, электронной торговой площадке </w:t>
      </w:r>
      <w:r w:rsidRPr="00D04C30">
        <w:rPr>
          <w:spacing w:val="-6"/>
        </w:rPr>
        <w:t>НЭП- Фабрикант (</w:t>
      </w:r>
      <w:hyperlink r:id="rId13" w:history="1">
        <w:r w:rsidRPr="00D04C30">
          <w:rPr>
            <w:lang w:eastAsia="en-US"/>
          </w:rPr>
          <w:t>https://www.fabrikant.ru</w:t>
        </w:r>
      </w:hyperlink>
      <w:r w:rsidRPr="00D04C30">
        <w:rPr>
          <w:lang w:eastAsia="en-US"/>
        </w:rPr>
        <w:t>)</w:t>
      </w:r>
      <w:r w:rsidRPr="00393EC0">
        <w:t xml:space="preserve">, желаю приобрести право </w:t>
      </w:r>
      <w:r>
        <w:t xml:space="preserve">на заключение договора </w:t>
      </w:r>
      <w:r w:rsidRPr="00393EC0">
        <w:t xml:space="preserve">аренды земельного участка, </w:t>
      </w:r>
      <w:r>
        <w:t xml:space="preserve">расположенного по адресу: Российская Федерация, </w:t>
      </w:r>
      <w:r w:rsidRPr="004E485D">
        <w:t>Нижегородская область,</w:t>
      </w:r>
      <w:r>
        <w:t xml:space="preserve"> городской округ город Кулебаки, г. Кулебаки, ул. Серова, з/у 55/2,</w:t>
      </w:r>
      <w:r w:rsidRPr="00B473D5">
        <w:t xml:space="preserve"> кадастровы</w:t>
      </w:r>
      <w:r>
        <w:t>й</w:t>
      </w:r>
      <w:r w:rsidRPr="00B473D5">
        <w:t xml:space="preserve"> номер 52:3</w:t>
      </w:r>
      <w:r>
        <w:t>8</w:t>
      </w:r>
      <w:r w:rsidRPr="00B473D5">
        <w:t>:00</w:t>
      </w:r>
      <w:r>
        <w:t>3</w:t>
      </w:r>
      <w:r w:rsidRPr="00B473D5">
        <w:t>000</w:t>
      </w:r>
      <w:r>
        <w:t>1</w:t>
      </w:r>
      <w:r w:rsidRPr="00B473D5">
        <w:t>:</w:t>
      </w:r>
      <w:r>
        <w:t>3605</w:t>
      </w:r>
      <w:r w:rsidRPr="00B473D5">
        <w:t xml:space="preserve">, площадью </w:t>
      </w:r>
      <w:r>
        <w:t>1753</w:t>
      </w:r>
      <w:r w:rsidRPr="00B473D5">
        <w:t xml:space="preserve"> кв.м.</w:t>
      </w:r>
      <w:r>
        <w:t xml:space="preserve">, видом разрешенного использования – магазины, проводимом </w:t>
      </w:r>
      <w:r w:rsidRPr="00EF003B">
        <w:t>«</w:t>
      </w:r>
      <w:r w:rsidR="000C5F28">
        <w:t>16</w:t>
      </w:r>
      <w:r w:rsidRPr="00EF003B">
        <w:t xml:space="preserve">» </w:t>
      </w:r>
      <w:r>
        <w:t xml:space="preserve">августа </w:t>
      </w:r>
      <w:r w:rsidRPr="00EF003B">
        <w:t>202</w:t>
      </w:r>
      <w:r>
        <w:t>3</w:t>
      </w:r>
      <w:r w:rsidRPr="00EF003B">
        <w:t xml:space="preserve"> года</w:t>
      </w:r>
      <w:r w:rsidRPr="00393EC0">
        <w:t xml:space="preserve"> администрацией </w:t>
      </w:r>
      <w:r>
        <w:t>городского округа город Кулебаки</w:t>
      </w:r>
      <w:r w:rsidR="0055465F">
        <w:t xml:space="preserve"> на электронной торговой площадке </w:t>
      </w:r>
      <w:r w:rsidR="0055465F" w:rsidRPr="00D04C30">
        <w:rPr>
          <w:spacing w:val="-6"/>
        </w:rPr>
        <w:t>НЭП- Фабрикант</w:t>
      </w:r>
      <w:r w:rsidR="0055465F">
        <w:rPr>
          <w:spacing w:val="-6"/>
        </w:rPr>
        <w:t>.</w:t>
      </w:r>
      <w:r w:rsidR="0055465F">
        <w:t xml:space="preserve"> </w:t>
      </w:r>
    </w:p>
    <w:p w:rsidR="008B3597" w:rsidRPr="00A0685A" w:rsidRDefault="008B3597" w:rsidP="008B3597">
      <w:pPr>
        <w:ind w:firstLine="708"/>
        <w:jc w:val="both"/>
        <w:rPr>
          <w:sz w:val="24"/>
        </w:rPr>
      </w:pPr>
      <w:r w:rsidRPr="00A0685A">
        <w:rPr>
          <w:sz w:val="24"/>
        </w:rPr>
        <w:t>В случае признания победителем аукциона, обязуюсь заключить с организатором аукциона договор на условиях, указанных в протоколе аукциона</w:t>
      </w:r>
      <w:r w:rsidRPr="00A0685A">
        <w:rPr>
          <w:sz w:val="24"/>
        </w:rPr>
        <w:tab/>
        <w:t xml:space="preserve"> </w:t>
      </w:r>
    </w:p>
    <w:p w:rsidR="008B3597" w:rsidRPr="00A0685A" w:rsidRDefault="008B3597" w:rsidP="008B3597">
      <w:pPr>
        <w:ind w:firstLine="708"/>
        <w:jc w:val="both"/>
        <w:rPr>
          <w:sz w:val="24"/>
        </w:rPr>
      </w:pPr>
      <w:r w:rsidRPr="00A0685A">
        <w:rPr>
          <w:sz w:val="24"/>
        </w:rPr>
        <w:t>С условиями участия в аукционе ознакомлен и согласен.</w:t>
      </w:r>
    </w:p>
    <w:p w:rsidR="008B3597" w:rsidRPr="00A0685A" w:rsidRDefault="008B3597" w:rsidP="008B3597">
      <w:pPr>
        <w:ind w:firstLine="720"/>
        <w:jc w:val="both"/>
        <w:rPr>
          <w:sz w:val="24"/>
        </w:rPr>
      </w:pPr>
    </w:p>
    <w:p w:rsidR="008B3597" w:rsidRPr="00A0685A" w:rsidRDefault="008B3597" w:rsidP="008B3597">
      <w:pPr>
        <w:ind w:firstLine="720"/>
        <w:jc w:val="both"/>
        <w:rPr>
          <w:sz w:val="24"/>
        </w:rPr>
      </w:pPr>
      <w:r w:rsidRPr="00A0685A">
        <w:rPr>
          <w:sz w:val="24"/>
        </w:rPr>
        <w:t xml:space="preserve">Реквизиты для возврата задатка _________________________________ </w:t>
      </w:r>
    </w:p>
    <w:p w:rsidR="008B3597" w:rsidRPr="00A0685A" w:rsidRDefault="008B3597" w:rsidP="008B3597">
      <w:pPr>
        <w:ind w:firstLine="720"/>
        <w:jc w:val="both"/>
        <w:rPr>
          <w:sz w:val="24"/>
        </w:rPr>
      </w:pPr>
    </w:p>
    <w:p w:rsidR="008B3597" w:rsidRPr="00A0685A" w:rsidRDefault="008B3597" w:rsidP="008B3597">
      <w:pPr>
        <w:ind w:firstLine="45"/>
        <w:jc w:val="both"/>
        <w:rPr>
          <w:sz w:val="24"/>
        </w:rPr>
      </w:pPr>
      <w:r>
        <w:rPr>
          <w:sz w:val="24"/>
        </w:rPr>
        <w:t xml:space="preserve">            </w:t>
      </w:r>
      <w:r w:rsidRPr="00A0685A">
        <w:rPr>
          <w:sz w:val="24"/>
        </w:rPr>
        <w:t>__________________________________</w:t>
      </w:r>
      <w:r>
        <w:rPr>
          <w:sz w:val="24"/>
        </w:rPr>
        <w:t>___________________________</w:t>
      </w:r>
    </w:p>
    <w:p w:rsidR="008B3597" w:rsidRDefault="008B3597" w:rsidP="008B3597">
      <w:pPr>
        <w:ind w:firstLine="720"/>
        <w:jc w:val="both"/>
        <w:rPr>
          <w:szCs w:val="28"/>
        </w:rPr>
      </w:pPr>
    </w:p>
    <w:p w:rsidR="008B3597" w:rsidRPr="00450DCE" w:rsidRDefault="008B3597" w:rsidP="008B3597">
      <w:pPr>
        <w:ind w:firstLine="720"/>
        <w:jc w:val="both"/>
        <w:rPr>
          <w:sz w:val="24"/>
        </w:rPr>
      </w:pPr>
      <w:r w:rsidRPr="00450DCE">
        <w:rPr>
          <w:sz w:val="24"/>
        </w:rPr>
        <w:t>Подпись заявителя _____________________</w:t>
      </w:r>
    </w:p>
    <w:p w:rsidR="008B3597" w:rsidRDefault="008B3597" w:rsidP="008B3597">
      <w:pPr>
        <w:ind w:firstLine="720"/>
        <w:jc w:val="both"/>
        <w:rPr>
          <w:sz w:val="24"/>
        </w:rPr>
      </w:pPr>
    </w:p>
    <w:p w:rsidR="008B3597" w:rsidRPr="00450DCE" w:rsidRDefault="008B3597" w:rsidP="008B3597">
      <w:pPr>
        <w:ind w:firstLine="720"/>
        <w:jc w:val="both"/>
        <w:rPr>
          <w:sz w:val="24"/>
        </w:rPr>
      </w:pPr>
      <w:r w:rsidRPr="00450DCE">
        <w:rPr>
          <w:sz w:val="24"/>
        </w:rPr>
        <w:t>«_______» ___________________202</w:t>
      </w:r>
      <w:r>
        <w:rPr>
          <w:sz w:val="24"/>
        </w:rPr>
        <w:t>3</w:t>
      </w:r>
      <w:r w:rsidRPr="00450DCE">
        <w:rPr>
          <w:sz w:val="24"/>
        </w:rPr>
        <w:t xml:space="preserve"> г.</w:t>
      </w:r>
    </w:p>
    <w:p w:rsidR="008B3597" w:rsidRPr="00450DCE" w:rsidRDefault="008B3597" w:rsidP="008B3597">
      <w:pPr>
        <w:ind w:firstLine="720"/>
        <w:jc w:val="both"/>
        <w:rPr>
          <w:sz w:val="24"/>
        </w:rPr>
      </w:pPr>
    </w:p>
    <w:p w:rsidR="008B3597" w:rsidRPr="00450DCE" w:rsidRDefault="008B3597" w:rsidP="008B3597">
      <w:pPr>
        <w:jc w:val="both"/>
        <w:rPr>
          <w:sz w:val="24"/>
        </w:rPr>
      </w:pPr>
      <w:r w:rsidRPr="00450DCE">
        <w:rPr>
          <w:sz w:val="24"/>
        </w:rPr>
        <w:t xml:space="preserve">Дата и время принятия заявки _____________________ </w:t>
      </w:r>
    </w:p>
    <w:p w:rsidR="008B3597" w:rsidRPr="00450DCE" w:rsidRDefault="008B3597" w:rsidP="008B3597">
      <w:pPr>
        <w:jc w:val="both"/>
        <w:rPr>
          <w:sz w:val="24"/>
        </w:rPr>
      </w:pPr>
    </w:p>
    <w:p w:rsidR="008B3597" w:rsidRPr="00450DCE" w:rsidRDefault="008B3597" w:rsidP="008B3597">
      <w:pPr>
        <w:jc w:val="both"/>
        <w:rPr>
          <w:sz w:val="24"/>
        </w:rPr>
      </w:pPr>
      <w:r w:rsidRPr="00450DCE">
        <w:rPr>
          <w:sz w:val="24"/>
        </w:rPr>
        <w:t>Подпись представителя организатора торгов _______________</w:t>
      </w:r>
    </w:p>
    <w:sectPr w:rsidR="008B3597" w:rsidRPr="00450DCE" w:rsidSect="00DA57BC">
      <w:headerReference w:type="even" r:id="rId14"/>
      <w:headerReference w:type="default" r:id="rId15"/>
      <w:pgSz w:w="11906" w:h="16838"/>
      <w:pgMar w:top="340" w:right="567" w:bottom="1134" w:left="1134" w:header="720"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CCE" w:rsidRDefault="00C44CCE">
      <w:r>
        <w:separator/>
      </w:r>
    </w:p>
  </w:endnote>
  <w:endnote w:type="continuationSeparator" w:id="0">
    <w:p w:rsidR="00C44CCE" w:rsidRDefault="00C44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CCE" w:rsidRDefault="00C44CCE">
      <w:r>
        <w:separator/>
      </w:r>
    </w:p>
  </w:footnote>
  <w:footnote w:type="continuationSeparator" w:id="0">
    <w:p w:rsidR="00C44CCE" w:rsidRDefault="00C44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AA" w:rsidRDefault="003171AA" w:rsidP="00470CE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171AA" w:rsidRDefault="003171A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AA" w:rsidRDefault="003171AA" w:rsidP="00470CE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74A0D">
      <w:rPr>
        <w:rStyle w:val="a7"/>
        <w:noProof/>
      </w:rPr>
      <w:t>8</w:t>
    </w:r>
    <w:r>
      <w:rPr>
        <w:rStyle w:val="a7"/>
      </w:rPr>
      <w:fldChar w:fldCharType="end"/>
    </w:r>
  </w:p>
  <w:p w:rsidR="003171AA" w:rsidRPr="000E080A" w:rsidRDefault="003171AA">
    <w:pPr>
      <w:pStyle w:val="a6"/>
      <w:rPr>
        <w:sz w:val="42"/>
        <w:szCs w:val="4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1CE7"/>
    <w:multiLevelType w:val="hybridMultilevel"/>
    <w:tmpl w:val="9FEA74AA"/>
    <w:lvl w:ilvl="0" w:tplc="738AEC02">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1">
    <w:nsid w:val="1657393A"/>
    <w:multiLevelType w:val="multilevel"/>
    <w:tmpl w:val="2E36245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39827744"/>
    <w:multiLevelType w:val="hybridMultilevel"/>
    <w:tmpl w:val="EA36C688"/>
    <w:lvl w:ilvl="0" w:tplc="D2C67FB0">
      <w:start w:val="1"/>
      <w:numFmt w:val="decimal"/>
      <w:lvlText w:val="%1."/>
      <w:lvlJc w:val="left"/>
      <w:pPr>
        <w:tabs>
          <w:tab w:val="num" w:pos="76"/>
        </w:tabs>
        <w:ind w:left="76" w:hanging="360"/>
      </w:pPr>
      <w:rPr>
        <w:rFonts w:hint="default"/>
      </w:rPr>
    </w:lvl>
    <w:lvl w:ilvl="1" w:tplc="04190019" w:tentative="1">
      <w:start w:val="1"/>
      <w:numFmt w:val="lowerLetter"/>
      <w:lvlText w:val="%2."/>
      <w:lvlJc w:val="left"/>
      <w:pPr>
        <w:tabs>
          <w:tab w:val="num" w:pos="796"/>
        </w:tabs>
        <w:ind w:left="796" w:hanging="360"/>
      </w:pPr>
    </w:lvl>
    <w:lvl w:ilvl="2" w:tplc="0419001B" w:tentative="1">
      <w:start w:val="1"/>
      <w:numFmt w:val="lowerRoman"/>
      <w:lvlText w:val="%3."/>
      <w:lvlJc w:val="right"/>
      <w:pPr>
        <w:tabs>
          <w:tab w:val="num" w:pos="1516"/>
        </w:tabs>
        <w:ind w:left="1516" w:hanging="180"/>
      </w:pPr>
    </w:lvl>
    <w:lvl w:ilvl="3" w:tplc="0419000F" w:tentative="1">
      <w:start w:val="1"/>
      <w:numFmt w:val="decimal"/>
      <w:lvlText w:val="%4."/>
      <w:lvlJc w:val="left"/>
      <w:pPr>
        <w:tabs>
          <w:tab w:val="num" w:pos="2236"/>
        </w:tabs>
        <w:ind w:left="2236" w:hanging="360"/>
      </w:pPr>
    </w:lvl>
    <w:lvl w:ilvl="4" w:tplc="04190019" w:tentative="1">
      <w:start w:val="1"/>
      <w:numFmt w:val="lowerLetter"/>
      <w:lvlText w:val="%5."/>
      <w:lvlJc w:val="left"/>
      <w:pPr>
        <w:tabs>
          <w:tab w:val="num" w:pos="2956"/>
        </w:tabs>
        <w:ind w:left="2956" w:hanging="360"/>
      </w:pPr>
    </w:lvl>
    <w:lvl w:ilvl="5" w:tplc="0419001B" w:tentative="1">
      <w:start w:val="1"/>
      <w:numFmt w:val="lowerRoman"/>
      <w:lvlText w:val="%6."/>
      <w:lvlJc w:val="right"/>
      <w:pPr>
        <w:tabs>
          <w:tab w:val="num" w:pos="3676"/>
        </w:tabs>
        <w:ind w:left="3676" w:hanging="180"/>
      </w:pPr>
    </w:lvl>
    <w:lvl w:ilvl="6" w:tplc="0419000F" w:tentative="1">
      <w:start w:val="1"/>
      <w:numFmt w:val="decimal"/>
      <w:lvlText w:val="%7."/>
      <w:lvlJc w:val="left"/>
      <w:pPr>
        <w:tabs>
          <w:tab w:val="num" w:pos="4396"/>
        </w:tabs>
        <w:ind w:left="4396" w:hanging="360"/>
      </w:pPr>
    </w:lvl>
    <w:lvl w:ilvl="7" w:tplc="04190019" w:tentative="1">
      <w:start w:val="1"/>
      <w:numFmt w:val="lowerLetter"/>
      <w:lvlText w:val="%8."/>
      <w:lvlJc w:val="left"/>
      <w:pPr>
        <w:tabs>
          <w:tab w:val="num" w:pos="5116"/>
        </w:tabs>
        <w:ind w:left="5116" w:hanging="360"/>
      </w:pPr>
    </w:lvl>
    <w:lvl w:ilvl="8" w:tplc="0419001B" w:tentative="1">
      <w:start w:val="1"/>
      <w:numFmt w:val="lowerRoman"/>
      <w:lvlText w:val="%9."/>
      <w:lvlJc w:val="right"/>
      <w:pPr>
        <w:tabs>
          <w:tab w:val="num" w:pos="5836"/>
        </w:tabs>
        <w:ind w:left="5836" w:hanging="180"/>
      </w:pPr>
    </w:lvl>
  </w:abstractNum>
  <w:abstractNum w:abstractNumId="3">
    <w:nsid w:val="45DC4915"/>
    <w:multiLevelType w:val="multilevel"/>
    <w:tmpl w:val="2E36245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B9362F2"/>
    <w:multiLevelType w:val="hybridMultilevel"/>
    <w:tmpl w:val="C8F4F5B0"/>
    <w:lvl w:ilvl="0" w:tplc="07242DC6">
      <w:start w:val="1"/>
      <w:numFmt w:val="decimal"/>
      <w:lvlText w:val="%1."/>
      <w:lvlJc w:val="left"/>
      <w:pPr>
        <w:tabs>
          <w:tab w:val="num" w:pos="720"/>
        </w:tabs>
        <w:ind w:left="720" w:hanging="360"/>
      </w:pPr>
    </w:lvl>
    <w:lvl w:ilvl="1" w:tplc="589A9112">
      <w:numFmt w:val="none"/>
      <w:lvlText w:val=""/>
      <w:lvlJc w:val="left"/>
      <w:pPr>
        <w:tabs>
          <w:tab w:val="num" w:pos="360"/>
        </w:tabs>
      </w:pPr>
    </w:lvl>
    <w:lvl w:ilvl="2" w:tplc="FABC9F7E">
      <w:numFmt w:val="none"/>
      <w:lvlText w:val=""/>
      <w:lvlJc w:val="left"/>
      <w:pPr>
        <w:tabs>
          <w:tab w:val="num" w:pos="360"/>
        </w:tabs>
      </w:pPr>
    </w:lvl>
    <w:lvl w:ilvl="3" w:tplc="23B4FC0C">
      <w:numFmt w:val="none"/>
      <w:lvlText w:val=""/>
      <w:lvlJc w:val="left"/>
      <w:pPr>
        <w:tabs>
          <w:tab w:val="num" w:pos="360"/>
        </w:tabs>
      </w:pPr>
    </w:lvl>
    <w:lvl w:ilvl="4" w:tplc="E6A6EFCE">
      <w:numFmt w:val="none"/>
      <w:lvlText w:val=""/>
      <w:lvlJc w:val="left"/>
      <w:pPr>
        <w:tabs>
          <w:tab w:val="num" w:pos="360"/>
        </w:tabs>
      </w:pPr>
    </w:lvl>
    <w:lvl w:ilvl="5" w:tplc="51F218B2">
      <w:numFmt w:val="none"/>
      <w:lvlText w:val=""/>
      <w:lvlJc w:val="left"/>
      <w:pPr>
        <w:tabs>
          <w:tab w:val="num" w:pos="360"/>
        </w:tabs>
      </w:pPr>
    </w:lvl>
    <w:lvl w:ilvl="6" w:tplc="E4CC0342">
      <w:numFmt w:val="none"/>
      <w:lvlText w:val=""/>
      <w:lvlJc w:val="left"/>
      <w:pPr>
        <w:tabs>
          <w:tab w:val="num" w:pos="360"/>
        </w:tabs>
      </w:pPr>
    </w:lvl>
    <w:lvl w:ilvl="7" w:tplc="4EDA75D4">
      <w:numFmt w:val="none"/>
      <w:lvlText w:val=""/>
      <w:lvlJc w:val="left"/>
      <w:pPr>
        <w:tabs>
          <w:tab w:val="num" w:pos="360"/>
        </w:tabs>
      </w:pPr>
    </w:lvl>
    <w:lvl w:ilvl="8" w:tplc="B0E4C264">
      <w:numFmt w:val="none"/>
      <w:lvlText w:val=""/>
      <w:lvlJc w:val="left"/>
      <w:pPr>
        <w:tabs>
          <w:tab w:val="num" w:pos="360"/>
        </w:tabs>
      </w:pPr>
    </w:lvl>
  </w:abstractNum>
  <w:abstractNum w:abstractNumId="5">
    <w:nsid w:val="685B2D8D"/>
    <w:multiLevelType w:val="hybridMultilevel"/>
    <w:tmpl w:val="F8DCC6DA"/>
    <w:lvl w:ilvl="0" w:tplc="C1020616">
      <w:start w:val="1"/>
      <w:numFmt w:val="bullet"/>
      <w:pStyle w:val="a"/>
      <w:lvlText w:val=""/>
      <w:lvlJc w:val="left"/>
      <w:pPr>
        <w:tabs>
          <w:tab w:val="num" w:pos="426"/>
        </w:tabs>
        <w:ind w:left="426" w:firstLine="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707A5787"/>
    <w:multiLevelType w:val="hybridMultilevel"/>
    <w:tmpl w:val="0E38F61A"/>
    <w:lvl w:ilvl="0" w:tplc="C736203C">
      <w:start w:val="1"/>
      <w:numFmt w:val="decimal"/>
      <w:lvlText w:val="%1."/>
      <w:lvlJc w:val="left"/>
      <w:pPr>
        <w:tabs>
          <w:tab w:val="num" w:pos="720"/>
        </w:tabs>
        <w:ind w:left="720" w:hanging="360"/>
      </w:pPr>
      <w:rPr>
        <w:rFonts w:hint="default"/>
      </w:rPr>
    </w:lvl>
    <w:lvl w:ilvl="1" w:tplc="F60CBECE">
      <w:numFmt w:val="none"/>
      <w:lvlText w:val=""/>
      <w:lvlJc w:val="left"/>
      <w:pPr>
        <w:tabs>
          <w:tab w:val="num" w:pos="360"/>
        </w:tabs>
      </w:pPr>
    </w:lvl>
    <w:lvl w:ilvl="2" w:tplc="7DE63E5C">
      <w:numFmt w:val="none"/>
      <w:lvlText w:val=""/>
      <w:lvlJc w:val="left"/>
      <w:pPr>
        <w:tabs>
          <w:tab w:val="num" w:pos="360"/>
        </w:tabs>
      </w:pPr>
    </w:lvl>
    <w:lvl w:ilvl="3" w:tplc="9B8A7EC0">
      <w:numFmt w:val="none"/>
      <w:lvlText w:val=""/>
      <w:lvlJc w:val="left"/>
      <w:pPr>
        <w:tabs>
          <w:tab w:val="num" w:pos="360"/>
        </w:tabs>
      </w:pPr>
    </w:lvl>
    <w:lvl w:ilvl="4" w:tplc="ECC01BBE">
      <w:numFmt w:val="none"/>
      <w:lvlText w:val=""/>
      <w:lvlJc w:val="left"/>
      <w:pPr>
        <w:tabs>
          <w:tab w:val="num" w:pos="360"/>
        </w:tabs>
      </w:pPr>
    </w:lvl>
    <w:lvl w:ilvl="5" w:tplc="8B965E4E">
      <w:numFmt w:val="none"/>
      <w:lvlText w:val=""/>
      <w:lvlJc w:val="left"/>
      <w:pPr>
        <w:tabs>
          <w:tab w:val="num" w:pos="360"/>
        </w:tabs>
      </w:pPr>
    </w:lvl>
    <w:lvl w:ilvl="6" w:tplc="40009118">
      <w:numFmt w:val="none"/>
      <w:lvlText w:val=""/>
      <w:lvlJc w:val="left"/>
      <w:pPr>
        <w:tabs>
          <w:tab w:val="num" w:pos="360"/>
        </w:tabs>
      </w:pPr>
    </w:lvl>
    <w:lvl w:ilvl="7" w:tplc="D6D6829E">
      <w:numFmt w:val="none"/>
      <w:lvlText w:val=""/>
      <w:lvlJc w:val="left"/>
      <w:pPr>
        <w:tabs>
          <w:tab w:val="num" w:pos="360"/>
        </w:tabs>
      </w:pPr>
    </w:lvl>
    <w:lvl w:ilvl="8" w:tplc="8D8A848E">
      <w:numFmt w:val="none"/>
      <w:lvlText w:val=""/>
      <w:lvlJc w:val="left"/>
      <w:pPr>
        <w:tabs>
          <w:tab w:val="num" w:pos="360"/>
        </w:tabs>
      </w:pPr>
    </w:lvl>
  </w:abstractNum>
  <w:abstractNum w:abstractNumId="7">
    <w:nsid w:val="794A4B93"/>
    <w:multiLevelType w:val="hybridMultilevel"/>
    <w:tmpl w:val="5C328006"/>
    <w:lvl w:ilvl="0" w:tplc="D16A5CBE">
      <w:start w:val="9"/>
      <w:numFmt w:val="bullet"/>
      <w:lvlText w:val=""/>
      <w:lvlJc w:val="left"/>
      <w:pPr>
        <w:tabs>
          <w:tab w:val="num" w:pos="4320"/>
        </w:tabs>
        <w:ind w:left="4320" w:hanging="3960"/>
      </w:pPr>
      <w:rPr>
        <w:rFonts w:ascii="Symbol" w:eastAsia="Times New Roman" w:hAnsi="Symbol"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6"/>
  </w:num>
  <w:num w:numId="4">
    <w:abstractNumId w:val="3"/>
  </w:num>
  <w:num w:numId="5">
    <w:abstractNumId w:val="4"/>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DBC"/>
    <w:rsid w:val="00001CA6"/>
    <w:rsid w:val="00002333"/>
    <w:rsid w:val="00003D47"/>
    <w:rsid w:val="00007D45"/>
    <w:rsid w:val="00026AF5"/>
    <w:rsid w:val="00031BF2"/>
    <w:rsid w:val="000456E0"/>
    <w:rsid w:val="00050618"/>
    <w:rsid w:val="000567C8"/>
    <w:rsid w:val="0006181B"/>
    <w:rsid w:val="00061F0E"/>
    <w:rsid w:val="000639FF"/>
    <w:rsid w:val="00066618"/>
    <w:rsid w:val="00066983"/>
    <w:rsid w:val="0007794F"/>
    <w:rsid w:val="00095771"/>
    <w:rsid w:val="000C5F28"/>
    <w:rsid w:val="000D0661"/>
    <w:rsid w:val="000D303C"/>
    <w:rsid w:val="000E080A"/>
    <w:rsid w:val="000E7E25"/>
    <w:rsid w:val="000F360D"/>
    <w:rsid w:val="00102463"/>
    <w:rsid w:val="00113F56"/>
    <w:rsid w:val="001154F3"/>
    <w:rsid w:val="00116B62"/>
    <w:rsid w:val="00134A03"/>
    <w:rsid w:val="00142A59"/>
    <w:rsid w:val="001443F2"/>
    <w:rsid w:val="00150162"/>
    <w:rsid w:val="0015070D"/>
    <w:rsid w:val="00167BD5"/>
    <w:rsid w:val="00170F47"/>
    <w:rsid w:val="00176068"/>
    <w:rsid w:val="001A6515"/>
    <w:rsid w:val="001B0708"/>
    <w:rsid w:val="001B45AD"/>
    <w:rsid w:val="001C4F6A"/>
    <w:rsid w:val="001E1AD6"/>
    <w:rsid w:val="00200A8C"/>
    <w:rsid w:val="00216C09"/>
    <w:rsid w:val="00216DA7"/>
    <w:rsid w:val="00220B47"/>
    <w:rsid w:val="00255110"/>
    <w:rsid w:val="00291468"/>
    <w:rsid w:val="0029597C"/>
    <w:rsid w:val="002A03D4"/>
    <w:rsid w:val="002A0944"/>
    <w:rsid w:val="002B0AA9"/>
    <w:rsid w:val="002B1D30"/>
    <w:rsid w:val="002B25D1"/>
    <w:rsid w:val="002D0040"/>
    <w:rsid w:val="002D155B"/>
    <w:rsid w:val="002D6AD4"/>
    <w:rsid w:val="002D7518"/>
    <w:rsid w:val="002E744A"/>
    <w:rsid w:val="002F554F"/>
    <w:rsid w:val="00304310"/>
    <w:rsid w:val="00304725"/>
    <w:rsid w:val="0031061F"/>
    <w:rsid w:val="00316E83"/>
    <w:rsid w:val="003171AA"/>
    <w:rsid w:val="003215E6"/>
    <w:rsid w:val="00325E2A"/>
    <w:rsid w:val="003268F9"/>
    <w:rsid w:val="003442DD"/>
    <w:rsid w:val="003450DC"/>
    <w:rsid w:val="00347757"/>
    <w:rsid w:val="003509EE"/>
    <w:rsid w:val="00354B8B"/>
    <w:rsid w:val="003607B1"/>
    <w:rsid w:val="003A1986"/>
    <w:rsid w:val="003A1AC3"/>
    <w:rsid w:val="003A2E96"/>
    <w:rsid w:val="003A4A14"/>
    <w:rsid w:val="003A777B"/>
    <w:rsid w:val="003B52F6"/>
    <w:rsid w:val="003B647E"/>
    <w:rsid w:val="003C6D8C"/>
    <w:rsid w:val="003D2B95"/>
    <w:rsid w:val="003F1F80"/>
    <w:rsid w:val="003F2B1D"/>
    <w:rsid w:val="004006E1"/>
    <w:rsid w:val="004028ED"/>
    <w:rsid w:val="00410FD5"/>
    <w:rsid w:val="0041254E"/>
    <w:rsid w:val="00431AE1"/>
    <w:rsid w:val="00470CE6"/>
    <w:rsid w:val="004736D3"/>
    <w:rsid w:val="004778E7"/>
    <w:rsid w:val="00481CCD"/>
    <w:rsid w:val="00495BEB"/>
    <w:rsid w:val="004A6EB5"/>
    <w:rsid w:val="004B213E"/>
    <w:rsid w:val="004B5261"/>
    <w:rsid w:val="004C1A50"/>
    <w:rsid w:val="004C5355"/>
    <w:rsid w:val="004D6556"/>
    <w:rsid w:val="004D70DD"/>
    <w:rsid w:val="004D73E6"/>
    <w:rsid w:val="004E07FF"/>
    <w:rsid w:val="004E49F1"/>
    <w:rsid w:val="004E75CA"/>
    <w:rsid w:val="004F01FC"/>
    <w:rsid w:val="004F1478"/>
    <w:rsid w:val="004F68EC"/>
    <w:rsid w:val="004F6D8C"/>
    <w:rsid w:val="0050550E"/>
    <w:rsid w:val="005325B5"/>
    <w:rsid w:val="005331F9"/>
    <w:rsid w:val="00551720"/>
    <w:rsid w:val="0055465F"/>
    <w:rsid w:val="005554A9"/>
    <w:rsid w:val="00563EFC"/>
    <w:rsid w:val="005713A1"/>
    <w:rsid w:val="00596C09"/>
    <w:rsid w:val="005A288A"/>
    <w:rsid w:val="005A67A7"/>
    <w:rsid w:val="005C15D8"/>
    <w:rsid w:val="005C2287"/>
    <w:rsid w:val="005C3D05"/>
    <w:rsid w:val="005C514C"/>
    <w:rsid w:val="005D2E69"/>
    <w:rsid w:val="005F26DD"/>
    <w:rsid w:val="0061680C"/>
    <w:rsid w:val="006266CD"/>
    <w:rsid w:val="006279E3"/>
    <w:rsid w:val="00637E26"/>
    <w:rsid w:val="00647E3A"/>
    <w:rsid w:val="006525BA"/>
    <w:rsid w:val="00653C76"/>
    <w:rsid w:val="006561DC"/>
    <w:rsid w:val="0066164E"/>
    <w:rsid w:val="00661E1D"/>
    <w:rsid w:val="00663F8B"/>
    <w:rsid w:val="006643BC"/>
    <w:rsid w:val="00665542"/>
    <w:rsid w:val="00672752"/>
    <w:rsid w:val="00673821"/>
    <w:rsid w:val="006838FA"/>
    <w:rsid w:val="0069206D"/>
    <w:rsid w:val="006B3DE9"/>
    <w:rsid w:val="006D64B8"/>
    <w:rsid w:val="006F0ECA"/>
    <w:rsid w:val="00700B41"/>
    <w:rsid w:val="007031B6"/>
    <w:rsid w:val="00705FCD"/>
    <w:rsid w:val="0070602D"/>
    <w:rsid w:val="00724FB0"/>
    <w:rsid w:val="00726BF9"/>
    <w:rsid w:val="0075429B"/>
    <w:rsid w:val="00755578"/>
    <w:rsid w:val="00757629"/>
    <w:rsid w:val="007629C1"/>
    <w:rsid w:val="00770F51"/>
    <w:rsid w:val="007744F2"/>
    <w:rsid w:val="00776D79"/>
    <w:rsid w:val="00776E6E"/>
    <w:rsid w:val="0078733A"/>
    <w:rsid w:val="0079725D"/>
    <w:rsid w:val="007A0C08"/>
    <w:rsid w:val="007A3963"/>
    <w:rsid w:val="007C2F46"/>
    <w:rsid w:val="007C3144"/>
    <w:rsid w:val="007C39F7"/>
    <w:rsid w:val="007C6BA8"/>
    <w:rsid w:val="007D1AEF"/>
    <w:rsid w:val="007D1FB7"/>
    <w:rsid w:val="007E05E8"/>
    <w:rsid w:val="007E48F7"/>
    <w:rsid w:val="007F609B"/>
    <w:rsid w:val="008058BF"/>
    <w:rsid w:val="00814200"/>
    <w:rsid w:val="00814883"/>
    <w:rsid w:val="00821414"/>
    <w:rsid w:val="00824908"/>
    <w:rsid w:val="00827966"/>
    <w:rsid w:val="00831452"/>
    <w:rsid w:val="008314E2"/>
    <w:rsid w:val="00833BC8"/>
    <w:rsid w:val="0083475D"/>
    <w:rsid w:val="008445F2"/>
    <w:rsid w:val="008558E3"/>
    <w:rsid w:val="0087041F"/>
    <w:rsid w:val="00872409"/>
    <w:rsid w:val="00873BAE"/>
    <w:rsid w:val="0089769F"/>
    <w:rsid w:val="008A122E"/>
    <w:rsid w:val="008B22E9"/>
    <w:rsid w:val="008B3597"/>
    <w:rsid w:val="008B3D5F"/>
    <w:rsid w:val="008E6964"/>
    <w:rsid w:val="008F02F7"/>
    <w:rsid w:val="008F09FC"/>
    <w:rsid w:val="008F37C2"/>
    <w:rsid w:val="008F75B3"/>
    <w:rsid w:val="009016E1"/>
    <w:rsid w:val="009221E8"/>
    <w:rsid w:val="0092499A"/>
    <w:rsid w:val="00926E80"/>
    <w:rsid w:val="00950247"/>
    <w:rsid w:val="00950510"/>
    <w:rsid w:val="00955C5B"/>
    <w:rsid w:val="009649E5"/>
    <w:rsid w:val="00974A0D"/>
    <w:rsid w:val="009773F3"/>
    <w:rsid w:val="009955C3"/>
    <w:rsid w:val="009A30E3"/>
    <w:rsid w:val="009A3CA9"/>
    <w:rsid w:val="009B170A"/>
    <w:rsid w:val="009C42E3"/>
    <w:rsid w:val="009C4878"/>
    <w:rsid w:val="009C4DA1"/>
    <w:rsid w:val="009C50FC"/>
    <w:rsid w:val="009D2C9D"/>
    <w:rsid w:val="009D73AB"/>
    <w:rsid w:val="009E026B"/>
    <w:rsid w:val="00A02667"/>
    <w:rsid w:val="00A109F9"/>
    <w:rsid w:val="00A12D71"/>
    <w:rsid w:val="00A15BCF"/>
    <w:rsid w:val="00A22F78"/>
    <w:rsid w:val="00A3442F"/>
    <w:rsid w:val="00A45744"/>
    <w:rsid w:val="00A51B44"/>
    <w:rsid w:val="00A528D0"/>
    <w:rsid w:val="00A57EE7"/>
    <w:rsid w:val="00A6031E"/>
    <w:rsid w:val="00A60E2B"/>
    <w:rsid w:val="00A762EE"/>
    <w:rsid w:val="00A8485C"/>
    <w:rsid w:val="00A966DB"/>
    <w:rsid w:val="00AA78C6"/>
    <w:rsid w:val="00AB044C"/>
    <w:rsid w:val="00AB3300"/>
    <w:rsid w:val="00AD3155"/>
    <w:rsid w:val="00AD6A82"/>
    <w:rsid w:val="00AE413B"/>
    <w:rsid w:val="00B14401"/>
    <w:rsid w:val="00B30642"/>
    <w:rsid w:val="00B31945"/>
    <w:rsid w:val="00B3546D"/>
    <w:rsid w:val="00B36CA5"/>
    <w:rsid w:val="00B51BB1"/>
    <w:rsid w:val="00B521E7"/>
    <w:rsid w:val="00B73742"/>
    <w:rsid w:val="00B81D0F"/>
    <w:rsid w:val="00B9053D"/>
    <w:rsid w:val="00BA264A"/>
    <w:rsid w:val="00BA6BEF"/>
    <w:rsid w:val="00BB06DC"/>
    <w:rsid w:val="00BB531A"/>
    <w:rsid w:val="00BB7544"/>
    <w:rsid w:val="00BC51CB"/>
    <w:rsid w:val="00BD30B4"/>
    <w:rsid w:val="00BD4744"/>
    <w:rsid w:val="00BF7A99"/>
    <w:rsid w:val="00C13123"/>
    <w:rsid w:val="00C21CE4"/>
    <w:rsid w:val="00C31754"/>
    <w:rsid w:val="00C330AA"/>
    <w:rsid w:val="00C33F31"/>
    <w:rsid w:val="00C444EC"/>
    <w:rsid w:val="00C446AC"/>
    <w:rsid w:val="00C44CCE"/>
    <w:rsid w:val="00C47E5B"/>
    <w:rsid w:val="00C7118F"/>
    <w:rsid w:val="00C7398B"/>
    <w:rsid w:val="00C77F28"/>
    <w:rsid w:val="00CA1B0F"/>
    <w:rsid w:val="00CA30B4"/>
    <w:rsid w:val="00CE64B2"/>
    <w:rsid w:val="00D15A5B"/>
    <w:rsid w:val="00D25234"/>
    <w:rsid w:val="00D41BC3"/>
    <w:rsid w:val="00D4764A"/>
    <w:rsid w:val="00D47843"/>
    <w:rsid w:val="00D6524D"/>
    <w:rsid w:val="00D71A99"/>
    <w:rsid w:val="00D734AC"/>
    <w:rsid w:val="00D84467"/>
    <w:rsid w:val="00D85E73"/>
    <w:rsid w:val="00D92434"/>
    <w:rsid w:val="00DA57BC"/>
    <w:rsid w:val="00DB1413"/>
    <w:rsid w:val="00DC43E0"/>
    <w:rsid w:val="00DC7DD1"/>
    <w:rsid w:val="00DD16FA"/>
    <w:rsid w:val="00DD2150"/>
    <w:rsid w:val="00DF1BD3"/>
    <w:rsid w:val="00DF53E1"/>
    <w:rsid w:val="00E0482B"/>
    <w:rsid w:val="00E14C5F"/>
    <w:rsid w:val="00E2132B"/>
    <w:rsid w:val="00E324B3"/>
    <w:rsid w:val="00E341D2"/>
    <w:rsid w:val="00E3527A"/>
    <w:rsid w:val="00E356BC"/>
    <w:rsid w:val="00E42CEF"/>
    <w:rsid w:val="00E67F24"/>
    <w:rsid w:val="00E846E9"/>
    <w:rsid w:val="00E9004A"/>
    <w:rsid w:val="00E915B5"/>
    <w:rsid w:val="00E961C5"/>
    <w:rsid w:val="00E96EA8"/>
    <w:rsid w:val="00E97EFF"/>
    <w:rsid w:val="00EA44EF"/>
    <w:rsid w:val="00EB2CD1"/>
    <w:rsid w:val="00ED2CDD"/>
    <w:rsid w:val="00ED6297"/>
    <w:rsid w:val="00EF489C"/>
    <w:rsid w:val="00F1017C"/>
    <w:rsid w:val="00F12B95"/>
    <w:rsid w:val="00F13DB6"/>
    <w:rsid w:val="00F1400B"/>
    <w:rsid w:val="00F15DF5"/>
    <w:rsid w:val="00F25F1D"/>
    <w:rsid w:val="00F2631C"/>
    <w:rsid w:val="00F30256"/>
    <w:rsid w:val="00F5642A"/>
    <w:rsid w:val="00F6690E"/>
    <w:rsid w:val="00F77987"/>
    <w:rsid w:val="00F80DBC"/>
    <w:rsid w:val="00F82516"/>
    <w:rsid w:val="00F8465A"/>
    <w:rsid w:val="00F90332"/>
    <w:rsid w:val="00F9173F"/>
    <w:rsid w:val="00F95359"/>
    <w:rsid w:val="00F9550C"/>
    <w:rsid w:val="00F97872"/>
    <w:rsid w:val="00FA1E21"/>
    <w:rsid w:val="00FA1ED3"/>
    <w:rsid w:val="00FB4CD2"/>
    <w:rsid w:val="00FD1566"/>
    <w:rsid w:val="00FD5646"/>
    <w:rsid w:val="00FF4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07EDDC-5488-4893-8658-9E00E474C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8"/>
      <w:szCs w:val="24"/>
    </w:rPr>
  </w:style>
  <w:style w:type="paragraph" w:styleId="1">
    <w:name w:val="heading 1"/>
    <w:basedOn w:val="a0"/>
    <w:next w:val="a0"/>
    <w:qFormat/>
    <w:pPr>
      <w:keepNext/>
      <w:jc w:val="both"/>
      <w:outlineLvl w:val="0"/>
    </w:pPr>
  </w:style>
  <w:style w:type="paragraph" w:styleId="2">
    <w:name w:val="heading 2"/>
    <w:basedOn w:val="a0"/>
    <w:next w:val="a0"/>
    <w:qFormat/>
    <w:pPr>
      <w:keepNext/>
      <w:ind w:left="-284"/>
      <w:outlineLvl w:val="1"/>
    </w:pPr>
  </w:style>
  <w:style w:type="paragraph" w:styleId="3">
    <w:name w:val="heading 3"/>
    <w:basedOn w:val="a0"/>
    <w:next w:val="a0"/>
    <w:qFormat/>
    <w:pPr>
      <w:keepNext/>
      <w:jc w:val="center"/>
      <w:outlineLvl w:val="2"/>
    </w:pPr>
  </w:style>
  <w:style w:type="paragraph" w:styleId="4">
    <w:name w:val="heading 4"/>
    <w:basedOn w:val="a0"/>
    <w:next w:val="a0"/>
    <w:link w:val="40"/>
    <w:qFormat/>
    <w:rsid w:val="005325B5"/>
    <w:pPr>
      <w:keepNext/>
      <w:spacing w:before="240" w:after="60"/>
      <w:outlineLvl w:val="3"/>
    </w:pPr>
    <w:rPr>
      <w:b/>
      <w:bCs/>
      <w:szCs w:val="28"/>
    </w:rPr>
  </w:style>
  <w:style w:type="paragraph" w:styleId="5">
    <w:name w:val="heading 5"/>
    <w:basedOn w:val="a0"/>
    <w:next w:val="a0"/>
    <w:qFormat/>
    <w:rsid w:val="005325B5"/>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pPr>
      <w:jc w:val="center"/>
    </w:pPr>
    <w:rPr>
      <w:u w:val="single"/>
    </w:rPr>
  </w:style>
  <w:style w:type="paragraph" w:styleId="a5">
    <w:name w:val="Subtitle"/>
    <w:basedOn w:val="a0"/>
    <w:qFormat/>
    <w:pPr>
      <w:jc w:val="center"/>
    </w:pPr>
    <w:rPr>
      <w:b/>
      <w:bCs/>
      <w:sz w:val="48"/>
    </w:rPr>
  </w:style>
  <w:style w:type="paragraph" w:styleId="a6">
    <w:name w:val="header"/>
    <w:basedOn w:val="a0"/>
    <w:pPr>
      <w:tabs>
        <w:tab w:val="center" w:pos="4677"/>
        <w:tab w:val="right" w:pos="9355"/>
      </w:tabs>
    </w:pPr>
  </w:style>
  <w:style w:type="character" w:styleId="a7">
    <w:name w:val="page number"/>
    <w:basedOn w:val="a1"/>
  </w:style>
  <w:style w:type="paragraph" w:styleId="a8">
    <w:name w:val="Body Text"/>
    <w:basedOn w:val="a0"/>
    <w:pPr>
      <w:spacing w:line="360" w:lineRule="auto"/>
    </w:pPr>
  </w:style>
  <w:style w:type="paragraph" w:styleId="a9">
    <w:name w:val="Body Text Indent"/>
    <w:basedOn w:val="a0"/>
    <w:pPr>
      <w:spacing w:line="360" w:lineRule="auto"/>
      <w:ind w:firstLine="708"/>
    </w:pPr>
  </w:style>
  <w:style w:type="paragraph" w:styleId="20">
    <w:name w:val="Body Text 2"/>
    <w:basedOn w:val="a0"/>
    <w:pPr>
      <w:spacing w:line="360" w:lineRule="auto"/>
      <w:jc w:val="both"/>
    </w:pPr>
  </w:style>
  <w:style w:type="paragraph" w:styleId="aa">
    <w:name w:val="Balloon Text"/>
    <w:basedOn w:val="a0"/>
    <w:semiHidden/>
    <w:rsid w:val="00770F51"/>
    <w:rPr>
      <w:rFonts w:ascii="Tahoma" w:hAnsi="Tahoma" w:cs="Tahoma"/>
      <w:sz w:val="16"/>
      <w:szCs w:val="16"/>
    </w:rPr>
  </w:style>
  <w:style w:type="table" w:styleId="ab">
    <w:name w:val="Table Grid"/>
    <w:basedOn w:val="a2"/>
    <w:rsid w:val="00220B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rsid w:val="00316E83"/>
    <w:pPr>
      <w:tabs>
        <w:tab w:val="center" w:pos="4677"/>
        <w:tab w:val="right" w:pos="9355"/>
      </w:tabs>
    </w:pPr>
  </w:style>
  <w:style w:type="character" w:styleId="ad">
    <w:name w:val="Hyperlink"/>
    <w:rsid w:val="005325B5"/>
    <w:rPr>
      <w:rFonts w:ascii="Arial" w:hAnsi="Arial" w:cs="Arial"/>
      <w:i/>
      <w:iCs/>
      <w:sz w:val="18"/>
      <w:szCs w:val="18"/>
    </w:rPr>
  </w:style>
  <w:style w:type="character" w:customStyle="1" w:styleId="ae">
    <w:name w:val="Основной текст_"/>
    <w:link w:val="21"/>
    <w:locked/>
    <w:rsid w:val="006279E3"/>
    <w:rPr>
      <w:sz w:val="23"/>
      <w:szCs w:val="23"/>
      <w:shd w:val="clear" w:color="auto" w:fill="FFFFFF"/>
    </w:rPr>
  </w:style>
  <w:style w:type="paragraph" w:customStyle="1" w:styleId="21">
    <w:name w:val="Основной текст2"/>
    <w:basedOn w:val="a0"/>
    <w:link w:val="ae"/>
    <w:rsid w:val="006279E3"/>
    <w:pPr>
      <w:shd w:val="clear" w:color="auto" w:fill="FFFFFF"/>
      <w:spacing w:before="120" w:line="536" w:lineRule="exact"/>
    </w:pPr>
    <w:rPr>
      <w:sz w:val="23"/>
      <w:szCs w:val="23"/>
    </w:rPr>
  </w:style>
  <w:style w:type="character" w:customStyle="1" w:styleId="30">
    <w:name w:val="Основной текст (3)_"/>
    <w:link w:val="31"/>
    <w:locked/>
    <w:rsid w:val="006279E3"/>
    <w:rPr>
      <w:rFonts w:ascii="Courier New" w:eastAsia="Courier New" w:hAnsi="Courier New" w:cs="Courier New"/>
      <w:sz w:val="19"/>
      <w:szCs w:val="19"/>
      <w:shd w:val="clear" w:color="auto" w:fill="FFFFFF"/>
    </w:rPr>
  </w:style>
  <w:style w:type="paragraph" w:customStyle="1" w:styleId="31">
    <w:name w:val="Основной текст (3)"/>
    <w:basedOn w:val="a0"/>
    <w:link w:val="30"/>
    <w:rsid w:val="006279E3"/>
    <w:pPr>
      <w:shd w:val="clear" w:color="auto" w:fill="FFFFFF"/>
      <w:spacing w:before="120" w:after="120" w:line="227" w:lineRule="exact"/>
      <w:jc w:val="center"/>
    </w:pPr>
    <w:rPr>
      <w:rFonts w:ascii="Courier New" w:eastAsia="Courier New" w:hAnsi="Courier New" w:cs="Courier New"/>
      <w:sz w:val="19"/>
      <w:szCs w:val="19"/>
    </w:rPr>
  </w:style>
  <w:style w:type="character" w:customStyle="1" w:styleId="3TimesNewRoman">
    <w:name w:val="Основной текст (3) + Times New Roman"/>
    <w:aliases w:val="11,5 pt,Основной текст + 8"/>
    <w:uiPriority w:val="99"/>
    <w:rsid w:val="006279E3"/>
    <w:rPr>
      <w:rFonts w:ascii="Times New Roman" w:eastAsia="Times New Roman" w:hAnsi="Times New Roman" w:cs="Times New Roman"/>
      <w:b/>
      <w:bCs/>
      <w:i/>
      <w:iCs/>
      <w:sz w:val="23"/>
      <w:szCs w:val="23"/>
      <w:shd w:val="clear" w:color="auto" w:fill="FFFFFF"/>
    </w:rPr>
  </w:style>
  <w:style w:type="character" w:customStyle="1" w:styleId="af">
    <w:name w:val="Основной текст + Полужирный"/>
    <w:rsid w:val="006279E3"/>
    <w:rPr>
      <w:b/>
      <w:bCs/>
      <w:sz w:val="23"/>
      <w:szCs w:val="23"/>
      <w:shd w:val="clear" w:color="auto" w:fill="FFFFFF"/>
    </w:rPr>
  </w:style>
  <w:style w:type="paragraph" w:customStyle="1" w:styleId="western">
    <w:name w:val="western"/>
    <w:basedOn w:val="a0"/>
    <w:rsid w:val="006279E3"/>
    <w:pPr>
      <w:spacing w:before="100" w:beforeAutospacing="1" w:after="100" w:afterAutospacing="1"/>
    </w:pPr>
    <w:rPr>
      <w:sz w:val="24"/>
    </w:rPr>
  </w:style>
  <w:style w:type="paragraph" w:styleId="af0">
    <w:name w:val="Normal (Web)"/>
    <w:basedOn w:val="a0"/>
    <w:rsid w:val="006279E3"/>
    <w:pPr>
      <w:spacing w:before="150"/>
    </w:pPr>
    <w:rPr>
      <w:sz w:val="24"/>
    </w:rPr>
  </w:style>
  <w:style w:type="paragraph" w:customStyle="1" w:styleId="rezul">
    <w:name w:val="rezul"/>
    <w:basedOn w:val="a0"/>
    <w:rsid w:val="006279E3"/>
    <w:pPr>
      <w:widowControl w:val="0"/>
      <w:ind w:firstLine="283"/>
      <w:jc w:val="both"/>
    </w:pPr>
    <w:rPr>
      <w:b/>
      <w:sz w:val="22"/>
      <w:szCs w:val="20"/>
      <w:lang w:val="en-US" w:eastAsia="en-US"/>
    </w:rPr>
  </w:style>
  <w:style w:type="paragraph" w:customStyle="1" w:styleId="TextBoldCenter">
    <w:name w:val="TextBoldCenter"/>
    <w:basedOn w:val="a0"/>
    <w:rsid w:val="006279E3"/>
    <w:pPr>
      <w:autoSpaceDE w:val="0"/>
      <w:autoSpaceDN w:val="0"/>
      <w:adjustRightInd w:val="0"/>
      <w:spacing w:before="283"/>
      <w:jc w:val="center"/>
    </w:pPr>
    <w:rPr>
      <w:rFonts w:eastAsia="Calibri"/>
      <w:b/>
      <w:bCs/>
      <w:sz w:val="26"/>
      <w:szCs w:val="26"/>
    </w:rPr>
  </w:style>
  <w:style w:type="paragraph" w:customStyle="1" w:styleId="ConsPlusNormal">
    <w:name w:val="ConsPlusNormal"/>
    <w:link w:val="ConsPlusNormal0"/>
    <w:qFormat/>
    <w:rsid w:val="006279E3"/>
    <w:pPr>
      <w:widowControl w:val="0"/>
      <w:autoSpaceDE w:val="0"/>
      <w:autoSpaceDN w:val="0"/>
    </w:pPr>
    <w:rPr>
      <w:rFonts w:ascii="Calibri" w:hAnsi="Calibri" w:cs="Calibri"/>
      <w:sz w:val="22"/>
    </w:rPr>
  </w:style>
  <w:style w:type="character" w:customStyle="1" w:styleId="40">
    <w:name w:val="Заголовок 4 Знак"/>
    <w:link w:val="4"/>
    <w:rsid w:val="006279E3"/>
    <w:rPr>
      <w:b/>
      <w:bCs/>
      <w:sz w:val="28"/>
      <w:szCs w:val="28"/>
    </w:rPr>
  </w:style>
  <w:style w:type="paragraph" w:customStyle="1" w:styleId="Iauiue">
    <w:name w:val="Iau?iue"/>
    <w:rsid w:val="006279E3"/>
    <w:pPr>
      <w:widowControl w:val="0"/>
    </w:pPr>
    <w:rPr>
      <w:rFonts w:ascii="Calibri" w:hAnsi="Calibri"/>
    </w:rPr>
  </w:style>
  <w:style w:type="paragraph" w:customStyle="1" w:styleId="a">
    <w:name w:val="буллиты"/>
    <w:basedOn w:val="a0"/>
    <w:link w:val="af1"/>
    <w:rsid w:val="006279E3"/>
    <w:pPr>
      <w:numPr>
        <w:numId w:val="7"/>
      </w:numPr>
      <w:tabs>
        <w:tab w:val="decimal" w:pos="340"/>
      </w:tabs>
      <w:jc w:val="both"/>
    </w:pPr>
    <w:rPr>
      <w:bCs/>
      <w:color w:val="000000"/>
      <w:sz w:val="24"/>
      <w:lang w:val="x-none" w:eastAsia="x-none"/>
    </w:rPr>
  </w:style>
  <w:style w:type="character" w:customStyle="1" w:styleId="af1">
    <w:name w:val="буллиты Знак"/>
    <w:link w:val="a"/>
    <w:rsid w:val="006279E3"/>
    <w:rPr>
      <w:bCs/>
      <w:color w:val="000000"/>
      <w:sz w:val="24"/>
      <w:szCs w:val="24"/>
      <w:lang w:val="x-none" w:eastAsia="x-none"/>
    </w:rPr>
  </w:style>
  <w:style w:type="character" w:customStyle="1" w:styleId="ConsPlusNormal0">
    <w:name w:val="ConsPlusNormal Знак"/>
    <w:link w:val="ConsPlusNormal"/>
    <w:rsid w:val="006279E3"/>
    <w:rPr>
      <w:rFonts w:ascii="Calibri" w:hAnsi="Calibri" w:cs="Calibri"/>
      <w:sz w:val="22"/>
    </w:rPr>
  </w:style>
  <w:style w:type="character" w:customStyle="1" w:styleId="811">
    <w:name w:val="Основной текст + 811"/>
    <w:aliases w:val="5 pt27"/>
    <w:uiPriority w:val="99"/>
    <w:rsid w:val="006279E3"/>
    <w:rPr>
      <w:rFonts w:ascii="Times New Roman" w:hAnsi="Times New Roman" w:cs="Times New Roman"/>
      <w:sz w:val="17"/>
      <w:szCs w:val="17"/>
      <w:u w:val="none"/>
    </w:rPr>
  </w:style>
  <w:style w:type="character" w:customStyle="1" w:styleId="79">
    <w:name w:val="Основной текст + 79"/>
    <w:aliases w:val="5 pt17,Полужирный5"/>
    <w:uiPriority w:val="99"/>
    <w:rsid w:val="00C47E5B"/>
    <w:rPr>
      <w:rFonts w:ascii="Times New Roman" w:hAnsi="Times New Roman" w:cs="Times New Roman"/>
      <w:b/>
      <w:bCs/>
      <w:sz w:val="15"/>
      <w:szCs w:val="15"/>
      <w:u w:val="none"/>
    </w:rPr>
  </w:style>
  <w:style w:type="character" w:customStyle="1" w:styleId="78">
    <w:name w:val="Основной текст + 78"/>
    <w:aliases w:val="5 pt16"/>
    <w:uiPriority w:val="99"/>
    <w:rsid w:val="00C47E5B"/>
    <w:rPr>
      <w:rFonts w:ascii="Times New Roman" w:hAnsi="Times New Roman" w:cs="Times New Roman"/>
      <w:sz w:val="15"/>
      <w:szCs w:val="15"/>
      <w:u w:val="none"/>
    </w:rPr>
  </w:style>
  <w:style w:type="character" w:styleId="af2">
    <w:name w:val="Strong"/>
    <w:qFormat/>
    <w:rsid w:val="00216D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83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 TargetMode="External"/><Relationship Id="rId13" Type="http://schemas.openxmlformats.org/officeDocument/2006/relationships/hyperlink" Target="https://www.fabrik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rgi.gov.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fabrikant.ru/" TargetMode="External"/><Relationship Id="rId4" Type="http://schemas.openxmlformats.org/officeDocument/2006/relationships/settings" Target="settings.xml"/><Relationship Id="rId9" Type="http://schemas.openxmlformats.org/officeDocument/2006/relationships/hyperlink" Target="https://www.fabrika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7C873-C8B9-4C38-802E-F94F6EB6E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8</Pages>
  <Words>2863</Words>
  <Characters>21474</Characters>
  <Application>Microsoft Office Word</Application>
  <DocSecurity>0</DocSecurity>
  <Lines>178</Lines>
  <Paragraphs>48</Paragraphs>
  <ScaleCrop>false</ScaleCrop>
  <HeadingPairs>
    <vt:vector size="2" baseType="variant">
      <vt:variant>
        <vt:lpstr>Название</vt:lpstr>
      </vt:variant>
      <vt:variant>
        <vt:i4>1</vt:i4>
      </vt:variant>
    </vt:vector>
  </HeadingPairs>
  <TitlesOfParts>
    <vt:vector size="1" baseType="lpstr">
      <vt:lpstr>   </vt:lpstr>
    </vt:vector>
  </TitlesOfParts>
  <Company>ADM</Company>
  <LinksUpToDate>false</LinksUpToDate>
  <CharactersWithSpaces>24289</CharactersWithSpaces>
  <SharedDoc>false</SharedDoc>
  <HLinks>
    <vt:vector size="6" baseType="variant">
      <vt:variant>
        <vt:i4>4915306</vt:i4>
      </vt:variant>
      <vt:variant>
        <vt:i4>0</vt:i4>
      </vt:variant>
      <vt:variant>
        <vt:i4>0</vt:i4>
      </vt:variant>
      <vt:variant>
        <vt:i4>5</vt:i4>
      </vt:variant>
      <vt:variant>
        <vt:lpwstr>mailto:official@adm.klb.nnov.ru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ROOT</dc:creator>
  <cp:keywords/>
  <dc:description/>
  <cp:lastModifiedBy>Пользователь</cp:lastModifiedBy>
  <cp:revision>24</cp:revision>
  <cp:lastPrinted>2023-07-11T05:41:00Z</cp:lastPrinted>
  <dcterms:created xsi:type="dcterms:W3CDTF">2022-12-01T08:35:00Z</dcterms:created>
  <dcterms:modified xsi:type="dcterms:W3CDTF">2023-07-11T08:18:00Z</dcterms:modified>
</cp:coreProperties>
</file>