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534" w:rsidRDefault="00FF5534" w:rsidP="00FF5534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ОФОРМЛЕНИЯ ЗЕМЛИ ДЛЯ ЦЕЛЕЙ БЛАГОУСТРОЙСТВА ТЕРРИТОРИИ УСЛОЖНИЛИ</w:t>
      </w:r>
    </w:p>
    <w:p w:rsidR="00FF5534" w:rsidRDefault="00FF5534" w:rsidP="00FF5534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534" w:rsidRDefault="00FF5534" w:rsidP="00FF5534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оформления разрешения на размещение объектов благоустройства, в том числе стоянок для длительного и постоянного хранения автотранспортных средств, малых архитектурных форм, а так же детских и спортивных площадок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начиная с 15.05.2019 года</w:t>
      </w:r>
      <w:r>
        <w:rPr>
          <w:rFonts w:ascii="Times New Roman" w:hAnsi="Times New Roman" w:cs="Times New Roman"/>
          <w:sz w:val="28"/>
          <w:szCs w:val="28"/>
        </w:rPr>
        <w:t xml:space="preserve"> заявителю необходимо будет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представить дополнительно:</w:t>
      </w:r>
    </w:p>
    <w:p w:rsidR="00FF5534" w:rsidRDefault="00FF5534" w:rsidP="00FF55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материалы, содержащие графические, экспозиционные решения, отображающие объемно-пространственный и архитектурно-художественный вид объекта благоустройства, включающие:</w:t>
      </w:r>
    </w:p>
    <w:p w:rsidR="00FF5534" w:rsidRDefault="00FF5534" w:rsidP="00FF55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 благоустройства территории в увязке с территорией, примыкающей к территории благоустройства, выполненный на топографической подоснове в масштабе 1:200 или 1:500, с краткой информацией о территории благоустройства, планируемых видах работ и экспликацией размещаемых элементов благоустройства;</w:t>
      </w:r>
    </w:p>
    <w:p w:rsidR="00FF5534" w:rsidRDefault="00FF5534" w:rsidP="00FF55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чертеж внешнего вида размещаемых элементов благоустройства с описанием их размеров, материалов.</w:t>
      </w:r>
    </w:p>
    <w:p w:rsidR="00FF5534" w:rsidRDefault="00FF5534" w:rsidP="00FF55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сметную документацию, выполненную в соответствии с </w:t>
      </w:r>
      <w:hyperlink r:id="rId4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Методикой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определения стоимости строительной продукции на территории Российской Федерации МДС 81-35.2004, введенной в действие постановлением Госстроя России от 5 марта 2004 г. N 15/1, в случае размещения объектов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благоустройства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так же детских и спортивных площадок</w:t>
      </w:r>
    </w:p>
    <w:p w:rsidR="00FF5534" w:rsidRDefault="00FF5534" w:rsidP="00FF553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изменения внесены Постановлением Правительства Нижегородской области от 14.05.2019г. № 260 в Положение «О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Нижегородской области»</w:t>
      </w:r>
    </w:p>
    <w:p w:rsidR="00FF5534" w:rsidRDefault="00FF5534" w:rsidP="00FF5534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F5534" w:rsidRDefault="00FF5534" w:rsidP="00FF5534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вопросами можно обращаться по телефонам </w:t>
      </w:r>
      <w:r>
        <w:rPr>
          <w:rFonts w:ascii="Times New Roman" w:hAnsi="Times New Roman" w:cs="Times New Roman"/>
          <w:iCs/>
          <w:sz w:val="28"/>
          <w:szCs w:val="28"/>
        </w:rPr>
        <w:t>5-21-87, 5-48-20.</w:t>
      </w:r>
    </w:p>
    <w:p w:rsidR="00FF5534" w:rsidRDefault="00FF5534" w:rsidP="00FF5534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3338D" w:rsidRDefault="00F3338D"/>
    <w:sectPr w:rsidR="00F3338D" w:rsidSect="00F33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F5534"/>
    <w:rsid w:val="00F3338D"/>
    <w:rsid w:val="00FF5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5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53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F55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0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C51F7C8BF84B5F1EF71419953ED45A64EDDC13F041CBD346DD4F552796E08F6CE92CC3AB65B68B87462F30DBAEF9D935C383EFBEFFC3A46DEc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1567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2019-05-27T11:51:00Z</dcterms:created>
  <dcterms:modified xsi:type="dcterms:W3CDTF">2019-05-27T11:52:00Z</dcterms:modified>
</cp:coreProperties>
</file>