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9" w:rsidRPr="00226ACB" w:rsidRDefault="00295ED9" w:rsidP="00226AC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ACB">
        <w:rPr>
          <w:rFonts w:ascii="Times New Roman" w:hAnsi="Times New Roman"/>
          <w:b/>
          <w:sz w:val="28"/>
          <w:szCs w:val="28"/>
        </w:rPr>
        <w:t>Порядок использования земельных участков без предоставления стал более четким и детализированным</w:t>
      </w:r>
    </w:p>
    <w:p w:rsidR="00295ED9" w:rsidRPr="00226ACB" w:rsidRDefault="00295ED9" w:rsidP="00226A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 xml:space="preserve">Уважаемые жители городского округа города Кулебаки, доводим до вашего сведения важные изменения порядка и условий размещения объектов на землях или земельных участках, находящихся в государственной собственности, без предоставления, произошедшие в связи с вступлением в силу с 08.09.2016 года изменений и дополнений в Постановление Правительства Нижегородской области № 213 от 15.04.2015г.: 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1. Установлены сроки на которые выдается разрешение о размещении объекта. Максимальный срок использования земельного участка определяется в зависимости от вида размещаемого объекта, так например при размещении объекта благоустройства и архитектурных форм, такого как беседка, навес, газон, цветник и т.п., а так же спортивных, детских площадок - разрешение выдается максимум на 3 года. (В дальнейшем данное разрешение и договор необходимо будет переоформлять на новый срок.) Для размещения линейных сооружений канализации, водопровода, электропередачи, тепловых сетей, линий связи - на период строительства, но не более чем на один год.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2. В случае подачи заявления о выдаче решения на размещение элементов благоустройства и малых архитектурных форм на земельном участке, заявитель обязан приложить  к заявлению «материалы, содержащие графические, экспозиционные решения, отображающие объемно-пространственный и архитектурно-художественный вид объекта». Это может быть фотография схожего объекта, рисунок, проект и т.п. для визуального представления предполагаемого объекта. Ранее это требование отсутствовало.</w:t>
      </w:r>
    </w:p>
    <w:p w:rsidR="00295ED9" w:rsidRPr="00226ACB" w:rsidRDefault="00295ED9" w:rsidP="00226A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3. До  начала  производства  работ  по  размещению  объектов лицо, заключившее договор о размещении объекта должен получить в администрации г.о.г. Кулебаки в отделе дорожной деятельно</w:t>
      </w:r>
      <w:r>
        <w:rPr>
          <w:rFonts w:ascii="Times New Roman" w:hAnsi="Times New Roman" w:cs="Times New Roman"/>
          <w:sz w:val="28"/>
          <w:szCs w:val="28"/>
        </w:rPr>
        <w:t>сти и благоустройства, (каб. 112</w:t>
      </w:r>
      <w:r w:rsidRPr="00226ACB">
        <w:rPr>
          <w:rFonts w:ascii="Times New Roman" w:hAnsi="Times New Roman" w:cs="Times New Roman"/>
          <w:sz w:val="28"/>
          <w:szCs w:val="28"/>
        </w:rPr>
        <w:t>, тел. 5-12-29) разрешение  на осуществление земляных работ.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 xml:space="preserve"> 4. При подачи заявления на получения разрешения на размещение объектов (указанных в </w:t>
      </w:r>
      <w:hyperlink r:id="rId5" w:history="1">
        <w:r w:rsidRPr="00226AC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226A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6A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226AC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26A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26AC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26ACB">
        <w:rPr>
          <w:rFonts w:ascii="Times New Roman" w:hAnsi="Times New Roman" w:cs="Times New Roman"/>
          <w:sz w:val="28"/>
          <w:szCs w:val="28"/>
        </w:rPr>
        <w:t xml:space="preserve"> перечня видов объектов), а именно: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Водопроводы и водоводы всех видов,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295ED9" w:rsidRPr="00226ACB" w:rsidRDefault="00295ED9" w:rsidP="0022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ACB">
        <w:rPr>
          <w:rFonts w:ascii="Times New Roman" w:hAnsi="Times New Roman"/>
          <w:sz w:val="28"/>
          <w:szCs w:val="28"/>
        </w:rPr>
        <w:t>- Проезды, в том числе вдольтрассовые, и подъездные дороги, для размещения которых не требуется разрешения на строительство,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заявители обязаны приложить план трассы или проектную документацию, выполненную на основе топографической съемки территории в масштабе 1:500 с указанием координат характерных точек границ территории. Ранее это требование так же отсутствовало.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По завершении производства работ лицо, получивш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ACB">
        <w:rPr>
          <w:rFonts w:ascii="Times New Roman" w:hAnsi="Times New Roman" w:cs="Times New Roman"/>
          <w:sz w:val="28"/>
          <w:szCs w:val="28"/>
        </w:rPr>
        <w:t>е право на размещение объекта, выполняет контрольную геодезическую съемку размещенного объекта и один экземпляр на бумажном и электронном носителе передает в Администрацию г.о.г. Кулебаки в отдел архитектуры и организации строительства (каб. 408, тел. 5-62-33) и проводит работы по  установлению для размещаемых объектов охранной, санитарно-защитной, иной зоны с особыми условиями использования земель, устанавливаемой в соответствии с законодательством Российской Федерации.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 xml:space="preserve">Для справки: 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 xml:space="preserve">По состоянию на 01.11.2016 года Администрацией городского округа город Кулебаки выдано 90 разрешений на использование земельных участков без предоставления и заключено 88 договоров. 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Наибольшая доля участков предоставлена для благоустройства территории и размещения малых архитектурных форм (парковки, беседки, газоны, цветники, навесы, дорожки, и т.п.) - выдано 76 разрешений.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Совокупная плата за использование земельных участков в 2016 году поступившая в бюджет составила 600 тыс. рублей.</w:t>
      </w:r>
    </w:p>
    <w:p w:rsidR="00295ED9" w:rsidRPr="00226ACB" w:rsidRDefault="00295ED9" w:rsidP="00226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CB">
        <w:rPr>
          <w:rFonts w:ascii="Times New Roman" w:hAnsi="Times New Roman" w:cs="Times New Roman"/>
          <w:sz w:val="28"/>
          <w:szCs w:val="28"/>
        </w:rPr>
        <w:t>По всем интересующим Вас вопросам обращайтесь в КУМИ (каб. 510, каб. 513 здания администрации городского округа город Кулебаки или по телефону: 5-21-87, 5-48-20).</w:t>
      </w:r>
    </w:p>
    <w:p w:rsidR="00295ED9" w:rsidRDefault="00295ED9" w:rsidP="00C0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ED9" w:rsidRDefault="00295ED9" w:rsidP="00C000DB">
      <w:pPr>
        <w:pStyle w:val="ConsPlusNormal"/>
        <w:ind w:firstLine="540"/>
        <w:jc w:val="both"/>
        <w:rPr>
          <w:b/>
        </w:rPr>
      </w:pPr>
    </w:p>
    <w:p w:rsidR="00295ED9" w:rsidRDefault="00295ED9" w:rsidP="00205345"/>
    <w:p w:rsidR="00295ED9" w:rsidRDefault="00295ED9" w:rsidP="00C964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КУМИ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5345">
        <w:rPr>
          <w:rFonts w:ascii="Times New Roman" w:hAnsi="Times New Roman"/>
          <w:sz w:val="28"/>
          <w:szCs w:val="28"/>
        </w:rPr>
        <w:tab/>
      </w:r>
      <w:r w:rsidRPr="00205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95ED9" w:rsidRDefault="00295ED9" w:rsidP="00205345">
      <w:pPr>
        <w:rPr>
          <w:rFonts w:ascii="Times New Roman" w:hAnsi="Times New Roman"/>
          <w:sz w:val="28"/>
          <w:szCs w:val="28"/>
        </w:rPr>
      </w:pPr>
    </w:p>
    <w:p w:rsidR="00295ED9" w:rsidRDefault="00295ED9" w:rsidP="00205345">
      <w:pPr>
        <w:rPr>
          <w:rFonts w:ascii="Times New Roman" w:hAnsi="Times New Roman"/>
          <w:sz w:val="28"/>
          <w:szCs w:val="28"/>
        </w:rPr>
      </w:pPr>
    </w:p>
    <w:sectPr w:rsidR="00295ED9" w:rsidSect="00226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B69"/>
    <w:multiLevelType w:val="hybridMultilevel"/>
    <w:tmpl w:val="9AF067AE"/>
    <w:lvl w:ilvl="0" w:tplc="D4ECE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0922E1"/>
    <w:multiLevelType w:val="hybridMultilevel"/>
    <w:tmpl w:val="3F7E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1B"/>
    <w:rsid w:val="001052EA"/>
    <w:rsid w:val="001A32DE"/>
    <w:rsid w:val="001A3F3B"/>
    <w:rsid w:val="00205345"/>
    <w:rsid w:val="00226ACB"/>
    <w:rsid w:val="00295ED9"/>
    <w:rsid w:val="00392727"/>
    <w:rsid w:val="005829D1"/>
    <w:rsid w:val="005D680D"/>
    <w:rsid w:val="005E16A6"/>
    <w:rsid w:val="0064671E"/>
    <w:rsid w:val="006862E0"/>
    <w:rsid w:val="0072344B"/>
    <w:rsid w:val="00805D21"/>
    <w:rsid w:val="00970539"/>
    <w:rsid w:val="00B424F8"/>
    <w:rsid w:val="00B44246"/>
    <w:rsid w:val="00BC54EA"/>
    <w:rsid w:val="00C000DB"/>
    <w:rsid w:val="00C00FBF"/>
    <w:rsid w:val="00C5341B"/>
    <w:rsid w:val="00C8278E"/>
    <w:rsid w:val="00C91D06"/>
    <w:rsid w:val="00C96406"/>
    <w:rsid w:val="00CD7CF0"/>
    <w:rsid w:val="00D851DD"/>
    <w:rsid w:val="00DC0A55"/>
    <w:rsid w:val="00E02A6F"/>
    <w:rsid w:val="00E06B84"/>
    <w:rsid w:val="00F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9D1"/>
    <w:pPr>
      <w:ind w:left="720"/>
      <w:contextualSpacing/>
    </w:pPr>
  </w:style>
  <w:style w:type="paragraph" w:customStyle="1" w:styleId="ConsPlusNonformat">
    <w:name w:val="ConsPlusNonformat"/>
    <w:uiPriority w:val="99"/>
    <w:rsid w:val="005829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D68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1D0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DCB5F8BAA07559F70B2139DCCC7C5682342C8D80BC3ECBD426C86B94C8F0C036D9EB00D6B698U4R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8DCB5F8BAA07559F70B2139DCCC7C5682342C8D80BC3ECBD426C86B94C8F0C036D9EB00D6B698U4R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DCB5F8BAA07559F70B2139DCCC7C5682342C8D80BC3ECBD426C86B94C8F0C036D9EB00D6B698U4R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78DCB5F8BAA07559F70B2139DCCC7C5682342C8D80BC3ECBD426C86B94C8F0C036D9EB00D6B698U4R6N" TargetMode="External"/><Relationship Id="rId10" Type="http://schemas.openxmlformats.org/officeDocument/2006/relationships/hyperlink" Target="consultantplus://offline/ref=FD78DCB5F8BAA07559F70B2139DCCC7C5682342C8D80BC3ECBD426C86B94C8F0C036D9EB00D6B69BU4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8DCB5F8BAA07559F70B2139DCCC7C5682342C8D80BC3ECBD426C86B94C8F0C036D9EB00D6B69BU4R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2</Pages>
  <Words>847</Words>
  <Characters>4832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2016-11-02T06:41:00Z</cp:lastPrinted>
  <dcterms:created xsi:type="dcterms:W3CDTF">2016-10-07T10:21:00Z</dcterms:created>
  <dcterms:modified xsi:type="dcterms:W3CDTF">2016-11-02T10:55:00Z</dcterms:modified>
</cp:coreProperties>
</file>