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D" w:rsidRDefault="005D5E63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экономики управления экономики </w:t>
      </w:r>
    </w:p>
    <w:p w:rsidR="00B15330" w:rsidRPr="00A54E70" w:rsidRDefault="005D5E63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D580F" w:rsidRPr="00A54E70" w:rsidRDefault="00FD580F" w:rsidP="00FD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округа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 xml:space="preserve">Это одно из основных и самое востребованное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минэком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направление деятельности отдела. Данные показатели являются визитной карточкой нашего округа, т.е. формируют первое впечатление о нас.</w:t>
      </w:r>
    </w:p>
    <w:p w:rsidR="00FD580F" w:rsidRPr="00A54E70" w:rsidRDefault="00FD580F" w:rsidP="00FD5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Областью ежеквартально рассчитывается сводный интегральный показатель, вес которого определяет рейтинг нашего округа среди муниципалитетов области и уровень его развития.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По последней имеющейся информации г.о.г. Кулебаки по итогам 9 месяцев 2017 года занимает 14 позицию среди 52 районов и округов области и относится к муниципалитетам со средним уровнем развития. В своей подгруппе районов с численностью населения от 35 до 80 тыс. человек мы занимаем 3 место из 8 возможных.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 xml:space="preserve">Итога за год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минэком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еще не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подведены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>.</w:t>
      </w:r>
      <w:r w:rsidR="004E44A0"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Pr="00A54E70">
        <w:rPr>
          <w:rFonts w:ascii="Times New Roman" w:hAnsi="Times New Roman" w:cs="Times New Roman"/>
          <w:sz w:val="28"/>
          <w:szCs w:val="28"/>
        </w:rPr>
        <w:t>Но по оценочным данным экономически</w:t>
      </w:r>
      <w:r w:rsidR="004E44A0" w:rsidRPr="00A54E70">
        <w:rPr>
          <w:rFonts w:ascii="Times New Roman" w:hAnsi="Times New Roman" w:cs="Times New Roman"/>
          <w:sz w:val="28"/>
          <w:szCs w:val="28"/>
        </w:rPr>
        <w:t>х</w:t>
      </w:r>
      <w:r w:rsidRPr="00A54E70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="004E44A0" w:rsidRPr="00A54E70">
        <w:rPr>
          <w:rFonts w:ascii="Times New Roman" w:hAnsi="Times New Roman" w:cs="Times New Roman"/>
          <w:sz w:val="28"/>
          <w:szCs w:val="28"/>
        </w:rPr>
        <w:t>х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E44A0" w:rsidRPr="00A54E70">
        <w:rPr>
          <w:rFonts w:ascii="Times New Roman" w:hAnsi="Times New Roman" w:cs="Times New Roman"/>
          <w:sz w:val="28"/>
          <w:szCs w:val="28"/>
        </w:rPr>
        <w:t>ей</w:t>
      </w:r>
      <w:r w:rsidRPr="00A54E70">
        <w:rPr>
          <w:rFonts w:ascii="Times New Roman" w:hAnsi="Times New Roman" w:cs="Times New Roman"/>
          <w:sz w:val="28"/>
          <w:szCs w:val="28"/>
        </w:rPr>
        <w:t>, учитываемых при сводной оценке</w:t>
      </w:r>
      <w:r w:rsidR="002728DA" w:rsidRPr="00A54E70">
        <w:rPr>
          <w:rFonts w:ascii="Times New Roman" w:hAnsi="Times New Roman" w:cs="Times New Roman"/>
          <w:sz w:val="28"/>
          <w:szCs w:val="28"/>
        </w:rPr>
        <w:t>,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 итогам 2017 года был</w:t>
      </w:r>
      <w:r w:rsidR="004E44A0" w:rsidRPr="00A54E70">
        <w:rPr>
          <w:rFonts w:ascii="Times New Roman" w:hAnsi="Times New Roman" w:cs="Times New Roman"/>
          <w:sz w:val="28"/>
          <w:szCs w:val="28"/>
        </w:rPr>
        <w:t>а достигнута следующая динамика: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рост отгруженной продукции по округу по полному кругу предприятий составил 8,5%;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рост налоговых и неналоговых доходов в КБО – 2,6%;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уровень безработицы снизился до </w:t>
      </w:r>
      <w:r w:rsidR="00906062">
        <w:rPr>
          <w:rFonts w:ascii="Times New Roman" w:hAnsi="Times New Roman" w:cs="Times New Roman"/>
          <w:sz w:val="28"/>
          <w:szCs w:val="28"/>
        </w:rPr>
        <w:t>0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906062">
        <w:rPr>
          <w:rFonts w:ascii="Times New Roman" w:hAnsi="Times New Roman" w:cs="Times New Roman"/>
          <w:sz w:val="28"/>
          <w:szCs w:val="28"/>
        </w:rPr>
        <w:t>5</w:t>
      </w:r>
      <w:r w:rsidRPr="00A54E70">
        <w:rPr>
          <w:rFonts w:ascii="Times New Roman" w:hAnsi="Times New Roman" w:cs="Times New Roman"/>
          <w:sz w:val="28"/>
          <w:szCs w:val="28"/>
        </w:rPr>
        <w:t>5%;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уровень преступности снизился до 115,7 преступлений на 10 тыс. чел. населения (был 121,2);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темп роста заработной платы выше запланированного и по итогам 11 мес. 2017 года составляет 111,4%;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рост инвестиций по полному кругу по итогам 9 мес. 2017 года составил 24,7% к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4E44A0" w:rsidRPr="00A54E70" w:rsidRDefault="004E44A0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прибыл</w:t>
      </w:r>
      <w:r w:rsidR="00906062">
        <w:rPr>
          <w:rFonts w:ascii="Times New Roman" w:hAnsi="Times New Roman" w:cs="Times New Roman"/>
          <w:sz w:val="28"/>
          <w:szCs w:val="28"/>
        </w:rPr>
        <w:t>ь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прибыльных предприятий </w:t>
      </w:r>
      <w:r w:rsidR="00906062">
        <w:rPr>
          <w:rFonts w:ascii="Times New Roman" w:hAnsi="Times New Roman" w:cs="Times New Roman"/>
          <w:sz w:val="28"/>
          <w:szCs w:val="28"/>
        </w:rPr>
        <w:t>п</w:t>
      </w:r>
      <w:r w:rsidRPr="00A54E70">
        <w:rPr>
          <w:rFonts w:ascii="Times New Roman" w:hAnsi="Times New Roman" w:cs="Times New Roman"/>
          <w:sz w:val="28"/>
          <w:szCs w:val="28"/>
        </w:rPr>
        <w:t>о итогам 2017 года составила 1348,9млн. руб., что выше уровня 2016 года на 47,2%.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Но, тем не менее, наблюдается ухудшение следующих показателей: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ро</w:t>
      </w:r>
      <w:r w:rsidR="00EF0604" w:rsidRPr="00A54E70">
        <w:rPr>
          <w:rFonts w:ascii="Times New Roman" w:hAnsi="Times New Roman" w:cs="Times New Roman"/>
          <w:sz w:val="28"/>
          <w:szCs w:val="28"/>
        </w:rPr>
        <w:t xml:space="preserve">ст естественной убыли населения -6,9 </w:t>
      </w:r>
      <w:r w:rsidR="00906062">
        <w:rPr>
          <w:rFonts w:ascii="Times New Roman" w:hAnsi="Times New Roman" w:cs="Times New Roman"/>
          <w:sz w:val="28"/>
          <w:szCs w:val="28"/>
        </w:rPr>
        <w:t xml:space="preserve">на 1 тыс. человек населения </w:t>
      </w:r>
      <w:r w:rsidR="00EF0604" w:rsidRPr="00A54E70">
        <w:rPr>
          <w:rFonts w:ascii="Times New Roman" w:hAnsi="Times New Roman" w:cs="Times New Roman"/>
          <w:sz w:val="28"/>
          <w:szCs w:val="28"/>
        </w:rPr>
        <w:t>(был -4,4)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>- снижаются темпы жилищного строительства</w:t>
      </w:r>
      <w:r w:rsidR="00EF0604" w:rsidRPr="00A54E70">
        <w:rPr>
          <w:rFonts w:ascii="Times New Roman" w:hAnsi="Times New Roman" w:cs="Times New Roman"/>
          <w:sz w:val="28"/>
          <w:szCs w:val="28"/>
        </w:rPr>
        <w:t xml:space="preserve"> 0,2 м</w:t>
      </w:r>
      <w:proofErr w:type="gramStart"/>
      <w:r w:rsidR="00EF0604" w:rsidRPr="00A54E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F0604" w:rsidRPr="00A54E70">
        <w:rPr>
          <w:rFonts w:ascii="Times New Roman" w:hAnsi="Times New Roman" w:cs="Times New Roman"/>
          <w:sz w:val="28"/>
          <w:szCs w:val="28"/>
        </w:rPr>
        <w:t xml:space="preserve"> на 1 жителя (было 0,205)</w:t>
      </w:r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2728DA" w:rsidRPr="00A54E70" w:rsidRDefault="002728DA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финансовая самообеспеченность округа</w:t>
      </w:r>
      <w:r w:rsidR="00443A08" w:rsidRPr="00A54E70">
        <w:rPr>
          <w:rFonts w:ascii="Times New Roman" w:hAnsi="Times New Roman" w:cs="Times New Roman"/>
          <w:sz w:val="28"/>
          <w:szCs w:val="28"/>
        </w:rPr>
        <w:t xml:space="preserve"> (без учета КВ)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</w:t>
      </w:r>
      <w:r w:rsidR="00A44A54" w:rsidRPr="00A54E70">
        <w:rPr>
          <w:rFonts w:ascii="Times New Roman" w:hAnsi="Times New Roman" w:cs="Times New Roman"/>
          <w:sz w:val="28"/>
          <w:szCs w:val="28"/>
        </w:rPr>
        <w:t>о</w:t>
      </w:r>
      <w:r w:rsidRPr="00A54E70">
        <w:rPr>
          <w:rFonts w:ascii="Times New Roman" w:hAnsi="Times New Roman" w:cs="Times New Roman"/>
          <w:sz w:val="28"/>
          <w:szCs w:val="28"/>
        </w:rPr>
        <w:t xml:space="preserve"> итогам 2017 года составила </w:t>
      </w:r>
      <w:r w:rsidR="00443A08" w:rsidRPr="00A54E70">
        <w:rPr>
          <w:rFonts w:ascii="Times New Roman" w:hAnsi="Times New Roman" w:cs="Times New Roman"/>
          <w:sz w:val="28"/>
          <w:szCs w:val="28"/>
        </w:rPr>
        <w:t>–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443A08" w:rsidRPr="00A54E70">
        <w:rPr>
          <w:rFonts w:ascii="Times New Roman" w:hAnsi="Times New Roman" w:cs="Times New Roman"/>
          <w:sz w:val="28"/>
          <w:szCs w:val="28"/>
        </w:rPr>
        <w:t>80,5% (была 84%).</w:t>
      </w:r>
    </w:p>
    <w:p w:rsidR="004E44A0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Основные программы территориального развития округа: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Комплексное развитие моногорода Кулебаки;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развития производительных сил до 2020 года;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социально-экономического развития.</w:t>
      </w:r>
    </w:p>
    <w:p w:rsidR="00A44A54" w:rsidRPr="00A54E70" w:rsidRDefault="00A44A54" w:rsidP="00A44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Итоги реализации программы комплексное развитие моногорода представлено на следующем слайде. Все индикаторы</w:t>
      </w:r>
      <w:r w:rsidR="007A4619" w:rsidRPr="00A54E70">
        <w:rPr>
          <w:rFonts w:ascii="Times New Roman" w:hAnsi="Times New Roman" w:cs="Times New Roman"/>
          <w:sz w:val="28"/>
          <w:szCs w:val="28"/>
        </w:rPr>
        <w:t xml:space="preserve"> программы выполнены, кроме доли занятых на ПАО «</w:t>
      </w:r>
      <w:proofErr w:type="spellStart"/>
      <w:r w:rsidR="007A4619" w:rsidRPr="00A54E70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="007A4619" w:rsidRPr="00A54E70">
        <w:rPr>
          <w:rFonts w:ascii="Times New Roman" w:hAnsi="Times New Roman" w:cs="Times New Roman"/>
          <w:sz w:val="28"/>
          <w:szCs w:val="28"/>
        </w:rPr>
        <w:t xml:space="preserve">». В связи с увеличением численности на предприятии целевой индикатор не был выполнен и составил 21.3% </w:t>
      </w:r>
      <w:proofErr w:type="gramStart"/>
      <w:r w:rsidR="007A4619" w:rsidRPr="00A54E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A4619" w:rsidRPr="00A54E70">
        <w:rPr>
          <w:rFonts w:ascii="Times New Roman" w:hAnsi="Times New Roman" w:cs="Times New Roman"/>
          <w:sz w:val="28"/>
          <w:szCs w:val="28"/>
        </w:rPr>
        <w:t xml:space="preserve"> планируемом в 20,3%.</w:t>
      </w:r>
    </w:p>
    <w:p w:rsidR="007A4619" w:rsidRPr="00A54E70" w:rsidRDefault="007A4619" w:rsidP="007A46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Итоги реализации ПРПС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236"/>
        <w:gridCol w:w="1237"/>
        <w:gridCol w:w="1237"/>
      </w:tblGrid>
      <w:tr w:rsidR="00F5337D" w:rsidRPr="00A54E70" w:rsidTr="00F5337D">
        <w:trPr>
          <w:jc w:val="center"/>
        </w:trPr>
        <w:tc>
          <w:tcPr>
            <w:tcW w:w="6066" w:type="dxa"/>
            <w:shd w:val="clear" w:color="auto" w:fill="FDE9D9" w:themeFill="accent6" w:themeFillTint="33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По плану за 2017 год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% от плана</w:t>
            </w:r>
          </w:p>
        </w:tc>
      </w:tr>
      <w:tr w:rsidR="00F5337D" w:rsidRPr="00A54E70" w:rsidTr="00F5337D">
        <w:trPr>
          <w:trHeight w:val="21"/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Объем инвестиций, млн</w:t>
            </w:r>
            <w:r w:rsidR="00971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684,04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534,11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F5337D" w:rsidRPr="00A54E70" w:rsidTr="00F5337D">
        <w:trPr>
          <w:trHeight w:val="21"/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Объем отгруженной продукции, млн</w:t>
            </w:r>
            <w:r w:rsidR="00971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6879,5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7015,6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F5337D" w:rsidRPr="00A54E70" w:rsidTr="00F5337D">
        <w:trPr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Налоговые поступления в консолидированный бюджет области, млн</w:t>
            </w:r>
            <w:r w:rsidR="00971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128,88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5337D" w:rsidRPr="00A54E70" w:rsidTr="00F5337D">
        <w:trPr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Создано новых рабочих мест, ед.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5337D" w:rsidRPr="00A54E70" w:rsidTr="00F5337D">
        <w:trPr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-0,5 п.</w:t>
            </w:r>
          </w:p>
        </w:tc>
      </w:tr>
      <w:tr w:rsidR="00F5337D" w:rsidRPr="00A54E70" w:rsidTr="00F5337D">
        <w:trPr>
          <w:jc w:val="center"/>
        </w:trPr>
        <w:tc>
          <w:tcPr>
            <w:tcW w:w="6066" w:type="dxa"/>
          </w:tcPr>
          <w:p w:rsidR="00F5337D" w:rsidRPr="00A54E70" w:rsidRDefault="00F5337D" w:rsidP="00AF0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Финансовая обеспеченность</w:t>
            </w:r>
            <w:r w:rsidR="00971EB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36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72,25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237" w:type="dxa"/>
          </w:tcPr>
          <w:p w:rsidR="00F5337D" w:rsidRPr="00A54E70" w:rsidRDefault="00F5337D" w:rsidP="00AF0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</w:tbl>
    <w:p w:rsidR="00F5337D" w:rsidRPr="00A54E70" w:rsidRDefault="00F5337D" w:rsidP="007A46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4619" w:rsidRPr="00A54E70" w:rsidRDefault="007A4619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7A4619" w:rsidRPr="00A54E70" w:rsidRDefault="00D71CC6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планирования: среднесрочный прогноз социально-экономического развития и муниципальные программы.</w:t>
      </w:r>
    </w:p>
    <w:p w:rsidR="00524218" w:rsidRPr="00A54E70" w:rsidRDefault="00524218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Предварительные итоги реализации ПСЭР представлены на следующем слайде.</w:t>
      </w:r>
    </w:p>
    <w:p w:rsidR="00433CDD" w:rsidRDefault="00433CDD" w:rsidP="0077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4B" w:rsidRPr="00A54E70" w:rsidRDefault="0077764B" w:rsidP="0077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планирование</w:t>
      </w:r>
    </w:p>
    <w:p w:rsidR="00D71CC6" w:rsidRPr="00A54E70" w:rsidRDefault="00D71CC6" w:rsidP="0077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4B" w:rsidRPr="00A54E70" w:rsidRDefault="0077764B" w:rsidP="00971E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2017 г. действовало 16 муниципальных программ.</w:t>
      </w:r>
    </w:p>
    <w:p w:rsidR="0077764B" w:rsidRPr="00A54E70" w:rsidRDefault="0077764B" w:rsidP="00971E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Создано 15 рабочих групп по разработке новых муниципальных программ  на 2018-2020гг.</w:t>
      </w:r>
    </w:p>
    <w:p w:rsidR="0077764B" w:rsidRPr="00A54E70" w:rsidRDefault="0077764B" w:rsidP="00971E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Разработано 15 проектов и утверждено 14 муниципальных программ на 2018-2020. </w:t>
      </w:r>
    </w:p>
    <w:p w:rsidR="0077764B" w:rsidRPr="00A54E70" w:rsidRDefault="0077764B" w:rsidP="00971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>Утверждение муниципальной программы «Формирование современной городской среды на 2018-2022 года» по требованию  Правительства Нижегородской области в связи с изменением нормативной базы, перенесено на март 2018г.</w:t>
      </w:r>
    </w:p>
    <w:p w:rsidR="0077764B" w:rsidRPr="00A54E70" w:rsidRDefault="0077764B" w:rsidP="00971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 xml:space="preserve">За   2017г. внесено изменений в </w:t>
      </w:r>
      <w:r w:rsidRPr="00A54E70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54E70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программы- 102</w:t>
      </w:r>
    </w:p>
    <w:p w:rsidR="0077764B" w:rsidRPr="00A54E70" w:rsidRDefault="0077764B" w:rsidP="00971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>Ежеквартально, согласно Порядк</w:t>
      </w:r>
      <w:r w:rsidR="00524218" w:rsidRPr="00A54E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4E70">
        <w:rPr>
          <w:rFonts w:ascii="Times New Roman" w:eastAsia="Times New Roman" w:hAnsi="Times New Roman" w:cs="Times New Roman"/>
          <w:sz w:val="28"/>
          <w:szCs w:val="28"/>
        </w:rPr>
        <w:t xml:space="preserve"> (утвержденным постановлением администрации от 03.0.3.2016г. №395) проводится мониторинг 16 муниципальных программ, действующих в 2017г</w:t>
      </w:r>
    </w:p>
    <w:p w:rsidR="00D07D20" w:rsidRPr="00A54E70" w:rsidRDefault="00D07D20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D5" w:rsidRPr="00A54E70" w:rsidRDefault="00A24CD5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24CD5" w:rsidRPr="00A54E70" w:rsidRDefault="00A24CD5" w:rsidP="007C7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Одной из функций управления экономики является реализация инвестиционной политики, цель которой – привлечение новых инвестиций в экономику муниципалитета.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Полномочия ОМСУ в области работы по привлечению инвесторов весьма ограничены, носят больше организационный и информационный характер.  Мы не распоряжаемся землёй – одним из главных ресурсов для любого инвестора, наша функция в обеспечении инженерной инфраструктурой инвестиционных объектов также весьма условна. </w:t>
      </w:r>
    </w:p>
    <w:p w:rsidR="00045137" w:rsidRPr="00A54E70" w:rsidRDefault="00045137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Итоги 9 мес. 2017 года позитивны. Сумма инвестиций по полному кругу предприятий составила порядка 1,6 млрд. руб., что выше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на 24,7%.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Кратко расскажу о новых практиках, в том числе рекомендуемых Агентством стратегических инициатив, которые мы внедрили в 2017 году: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1.  В прошлом году впервые было проведено масштабное анкетирование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кулебачан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с целью выявления ниш для развития малого бизнеса. Опрошено 574 респондента, которым ставился главный  вопрос: какие товары, работы и услуги они покупают за территорией муниципалитета. Итоги анкетирования были предсказуемы, но теперь они имеют подтверждённое значение. Большинство опрошенных в 2017 году  отметили недостаток в городе кафе молодежного, семейного доступного формата, баз отдыха, гостиниц, спортивных клубов, т.е. объектов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комплекса.  Из товаров в числе  </w:t>
      </w:r>
      <w:r w:rsidRPr="00A54E70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представленных на местном рынке,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женская одежда, обувь для всех возрастов. 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2. В том числе с учётом результатов этого анкетирования в 2017 году  было  подготовлено </w:t>
      </w:r>
      <w:r w:rsidR="007A4619" w:rsidRPr="00A54E70">
        <w:rPr>
          <w:rFonts w:ascii="Times New Roman" w:hAnsi="Times New Roman" w:cs="Times New Roman"/>
          <w:sz w:val="28"/>
          <w:szCs w:val="28"/>
        </w:rPr>
        <w:t>и</w:t>
      </w:r>
      <w:r w:rsidRPr="00A54E70">
        <w:rPr>
          <w:rFonts w:ascii="Times New Roman" w:hAnsi="Times New Roman" w:cs="Times New Roman"/>
          <w:sz w:val="28"/>
          <w:szCs w:val="28"/>
        </w:rPr>
        <w:t xml:space="preserve"> опубликовано во всех СМИ   Инвестиционное послание главы администрации округа. Там сформулированы все  инвестиционные ниши городского округа,  как в крупном, так и в малом бизнесе, подробно рассказано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всех инструментах поддержки бизнеса на территории моногорода,  разъяснён порядок взаимодействия инвесторов с администрацией  по принципу «одного окна».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3. В 2017 году был актуализирован инвестиционный паспорт округа, разработана и размещена на сайте презентация для иностранных инвесторов на английском языке.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4. Изменена форма Реестра инвестиционных площадок, сейчас данные реестра содержат более подробные сведения о зелёных и коричневых площадках, их инфраструктуре.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5. В конце 2017 года разработан проект Плана мероприятий по повышению инвестиционной привлекательности муниципалитета, который будет утвержден в ближайшее время.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6. Большое внимание в 2017 году уделялось  информированию о возможных преференциях для бизнеса, реализующего новые проекты  в моногороде Кулебаки. Об этом мы говорили</w:t>
      </w:r>
      <w:r w:rsidR="00D642BA">
        <w:rPr>
          <w:rFonts w:ascii="Times New Roman" w:hAnsi="Times New Roman" w:cs="Times New Roman"/>
          <w:sz w:val="28"/>
          <w:szCs w:val="28"/>
        </w:rPr>
        <w:t>,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начиная с Совета предпринимателей и заканчивая любыми встречами с самыми «призрачными» потенциальными инвесторами. </w:t>
      </w:r>
    </w:p>
    <w:p w:rsidR="007A4619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Активная работа  велась с иностранными компаниями. Упор делался на реализацию проекта по реконструкции здания бывшего радиозавода и размещению там производства медицинского инвентаря и инструмента. Также, прорабатывался проект завода по глубокой переработке древесины на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бывшего п.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Ульищи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D5" w:rsidRPr="00A54E70" w:rsidRDefault="00A24CD5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Пока конкретных результатов этой деятельности  назвать нельзя, кроме приобретенного нами опыта взаимодействия с китайскими инвесторами. Но работа в этом направлении продолжается. Китайцы долго запрягают и  медленно ездят, в отличие от русских. 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Прорабатывались и проекты местных инвесторов: рыбхоз «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Велетьма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», строительство завода метизов ИП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Баюшева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, реконструкция котельной на Серова с целью размещения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центра по продаже котельного оборудования. Надо отметить, что местный бизнес также находится далеко </w:t>
      </w:r>
      <w:r w:rsidRPr="00A54E70">
        <w:rPr>
          <w:rFonts w:ascii="Times New Roman" w:hAnsi="Times New Roman" w:cs="Times New Roman"/>
          <w:sz w:val="28"/>
          <w:szCs w:val="28"/>
        </w:rPr>
        <w:lastRenderedPageBreak/>
        <w:t>от  пика инвестиционной активности. Данные проекты также  пока находятся  по</w:t>
      </w:r>
      <w:r w:rsidR="007A4619" w:rsidRPr="00A54E70">
        <w:rPr>
          <w:rFonts w:ascii="Times New Roman" w:hAnsi="Times New Roman" w:cs="Times New Roman"/>
          <w:sz w:val="28"/>
          <w:szCs w:val="28"/>
        </w:rPr>
        <w:t>д</w:t>
      </w:r>
      <w:r w:rsidRPr="00A54E70">
        <w:rPr>
          <w:rFonts w:ascii="Times New Roman" w:hAnsi="Times New Roman" w:cs="Times New Roman"/>
          <w:sz w:val="28"/>
          <w:szCs w:val="28"/>
        </w:rPr>
        <w:t xml:space="preserve"> знаком вопроса.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Стоит отметить, что наша работа – это лишь малая толика от необходимого количества условий, которые необходимы для привлечения инвесторов.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При выборе места локации инвестор оценивает не только, как его встретили в администрации, какой земельный участок ему предложили и какой инфраструктурой он обеспечен,  какие налоговые льготы ему  пообещали.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Кроме выше</w:t>
      </w:r>
      <w:r w:rsidR="00CD2E64"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Pr="00A54E70">
        <w:rPr>
          <w:rFonts w:ascii="Times New Roman" w:hAnsi="Times New Roman" w:cs="Times New Roman"/>
          <w:sz w:val="28"/>
          <w:szCs w:val="28"/>
        </w:rPr>
        <w:t xml:space="preserve">перечисленного, инвесторам нужно большее. Им важны следующие факторы: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Квалифицированные трудовые ресурсы. Наличие ресурсов у города по подготовке (переподготовке) квалифицированных кадров.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Главная ценность бизнеса – время. Важен доступный, качественный мобильный Интернет и достаточное количество городских  зон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муниципалитета. Наличие качественного Интернета, без «слепых зон» также обеспечивает рост узнаваемости города за его пределами (важный ресурс – социальные сети).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Наличие в городе сферы обслуживания хорошего уровня (гостиницы, кафе, рестораны).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Комфортная городская среда. Город должен быть комфортным не только для работы, но и для жизни. Первое правило комфортности – чистота и порядок.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Узнаваемость города за его пределами.  Грамотно продвигаемый бренд города обеспечивает дополнительную стоимость выпускаемой  на его территории продукции. </w:t>
      </w:r>
    </w:p>
    <w:p w:rsidR="00A24CD5" w:rsidRPr="00A54E70" w:rsidRDefault="00A24CD5" w:rsidP="00A24CD5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Культурно-туристическая привлекательность города. Культурные, спортивные  мероприятия, которые по масштабу «больше», чем сам город – отличный ресурс  не только для развития малого бизнеса, но и для выполнения задачи, указанной в п. 7 (повышение узнаваемости). Наличие на территории города объектов туристического показа – дополнительный бонус инвестиционной привлекательности территории. </w:t>
      </w:r>
    </w:p>
    <w:p w:rsidR="00A24CD5" w:rsidRPr="00A54E70" w:rsidRDefault="00A24CD5" w:rsidP="00A24C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  этого блока отмечу, что в работе с инвесторами, как вы видите,  нет мелочей - только совместной  работой всех подразделений администрации  в этом направлении мы сможем добиться желаемых результатов. </w:t>
      </w:r>
    </w:p>
    <w:p w:rsidR="00A24CD5" w:rsidRPr="00D642BA" w:rsidRDefault="00A24CD5" w:rsidP="00D642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2BA">
        <w:rPr>
          <w:rFonts w:ascii="Times New Roman" w:hAnsi="Times New Roman" w:cs="Times New Roman"/>
          <w:sz w:val="28"/>
          <w:szCs w:val="28"/>
          <w:u w:val="single"/>
        </w:rPr>
        <w:t>Задачи на 2018 год: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Утверждение и последующая реализация  плана мероприятий по повышению инвестиционной привлекательности муниципалитета.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Планировалось, что в этот план войдут почти все подразделения администрации.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 xml:space="preserve">Совсем кратко перечислю некоторые наши мероприятия: 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Актуализация реестра свободных  инвестиционных площадок и включение в неё новых объектов;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Повторное анкетирование население на предмет выявления инвестиционных ниш для малого бизнеса;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Формирование и размещение на сайте базы данных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всех расположенных на территории округа гостиницах и кафе с краткой анкетой для каждого объекта;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 Запуск новой рубрики в местных СМИ «Чем живёшь, предприниматель?»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в которой мы будем освещать все новые открывшиеся на территории города и сёл объекты малого бизнеса;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для публикации ежегодного послания главы, где мы расскажем об изменениях преференций для моногородов, в частности об изменении условий создания Территорий опережающего социально-экономического развития;</w:t>
      </w:r>
    </w:p>
    <w:p w:rsidR="00A24CD5" w:rsidRPr="00A54E70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 Для целевой аудитории «крупные инвесторы», мы, к сожалению, сделать можем не так много. Тут наши задачи стоят более чётко и узко. Кроме информационного освещения всех наших преференций, мы обязуемся  проводить качественное сопровождение  любого потенциального проекта, в случае обращения  к нам инвестора. Хотя принцип одного окна, мы стараемся применять сейчас и к малым инвесторам. Как пример, могу привести проработку проекта «Строительство асфальтного завода» ИП Роговым, с которым он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обратился в начале этого года и по которому была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разработана подробная доро</w:t>
      </w:r>
      <w:r w:rsidR="00D642BA">
        <w:rPr>
          <w:rFonts w:ascii="Times New Roman" w:hAnsi="Times New Roman" w:cs="Times New Roman"/>
          <w:sz w:val="28"/>
          <w:szCs w:val="28"/>
        </w:rPr>
        <w:t>ж</w:t>
      </w:r>
      <w:r w:rsidRPr="00A54E70">
        <w:rPr>
          <w:rFonts w:ascii="Times New Roman" w:hAnsi="Times New Roman" w:cs="Times New Roman"/>
          <w:sz w:val="28"/>
          <w:szCs w:val="28"/>
        </w:rPr>
        <w:t xml:space="preserve">ная карта действий. </w:t>
      </w:r>
    </w:p>
    <w:p w:rsidR="0090474A" w:rsidRPr="00A54E70" w:rsidRDefault="0090474A" w:rsidP="009047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Проектное управление</w:t>
      </w:r>
    </w:p>
    <w:p w:rsidR="0090474A" w:rsidRPr="00A54E70" w:rsidRDefault="0090474A" w:rsidP="00D642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течение 2017 года отделом  экономики  была разработаны нормативно-правовая база для внедрения проектного управления в администрации г.о.г. Кулебаки, формы  документов проектного управления. Создан проектный офис. Надо отметить, что в 2017 году, мы надеемся, у всех сотрудников администрации г.о.г. Кулебаки сложилось понимание основных принципов проектного управления, но ни одного проекта реализовано с использованием этого механизма в прошлом году не было. Хотим выделить ряд структурных подразделений, с которыми мы работали с применением проектного подхода, пусть и без оформления всех нужных документов, над реализацией программы комплексного развития моногорода Кулебаки. Это: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>- управление делами в целом, и, в частности, сектор информационного обеспечения;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отдел благоустройства и дорожной деятельности. 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С остальными работа строилась сложнее. 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начале этого годы мы по заданию главы подготовили небольшой </w:t>
      </w:r>
      <w:proofErr w:type="spellStart"/>
      <w:proofErr w:type="gramStart"/>
      <w:r w:rsidRPr="00A54E70">
        <w:rPr>
          <w:rFonts w:ascii="Times New Roman" w:hAnsi="Times New Roman" w:cs="Times New Roman"/>
          <w:sz w:val="28"/>
          <w:szCs w:val="28"/>
        </w:rPr>
        <w:t>двух-часовой</w:t>
      </w:r>
      <w:proofErr w:type="spellEnd"/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семинар о проектном управлении для всех желающих сотрудников администрации, провели по его итогам тестирование. 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Хотим предложить, если будет такая потребность и интерес, готовить подобные семинары и по  другим, интересующим экономическим  темам. 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Сейчас на рассмотрении главы находится проект Порядка мотивации сотрудников администрации на применение методом проектного управления. </w:t>
      </w:r>
    </w:p>
    <w:p w:rsidR="0090474A" w:rsidRPr="00A54E70" w:rsidRDefault="0090474A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Надеемся, что в этом году мы от теоретической части проектного управления перейдём уже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практической. </w:t>
      </w:r>
    </w:p>
    <w:p w:rsidR="00A24CD5" w:rsidRPr="00D642BA" w:rsidRDefault="0090474A" w:rsidP="00D642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42BA">
        <w:rPr>
          <w:rFonts w:ascii="Times New Roman" w:hAnsi="Times New Roman" w:cs="Times New Roman"/>
          <w:sz w:val="28"/>
          <w:szCs w:val="28"/>
          <w:u w:val="single"/>
        </w:rPr>
        <w:t>Задачи на 2018 год</w:t>
      </w:r>
      <w:r w:rsidR="00D642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4CD5" w:rsidRPr="00A54E70" w:rsidRDefault="00A24CD5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 методическое сопровождение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управление;</w:t>
      </w:r>
    </w:p>
    <w:p w:rsidR="00A24CD5" w:rsidRPr="00A54E70" w:rsidRDefault="00A24CD5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совершенствование местной нормативно-правовой базы в области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упарвления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>;</w:t>
      </w:r>
    </w:p>
    <w:p w:rsidR="00A24CD5" w:rsidRPr="00A54E70" w:rsidRDefault="00A24CD5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проведение обучения заинтересованных в нём  структурных подразделений;</w:t>
      </w:r>
    </w:p>
    <w:p w:rsidR="00A24CD5" w:rsidRPr="00A54E70" w:rsidRDefault="00A24CD5" w:rsidP="0090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организация работы Проектного офиса, выполнение функций проектного менеджера одним из наших сотрудников.</w:t>
      </w:r>
    </w:p>
    <w:p w:rsidR="00330DEE" w:rsidRPr="00A54E70" w:rsidRDefault="00330DEE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18" w:rsidRPr="00A54E70" w:rsidRDefault="00524218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Оценка деятельности органа местного самоуправления в целом и его структурных подразделений</w:t>
      </w:r>
    </w:p>
    <w:p w:rsidR="00524218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Данная работа включает в себя реализацию 2-х направлений:</w:t>
      </w:r>
    </w:p>
    <w:p w:rsidR="001179E5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сводного доклада по оценке деятельности ОМСУ</w:t>
      </w:r>
    </w:p>
    <w:p w:rsidR="001179E5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оценка деятельности структурных подразделений по реализации возложенных н</w:t>
      </w:r>
      <w:r w:rsidR="00D642BA"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них тактических и стратегических задач через системы количественных и качественных (ежеквартально) и индикативных показателей.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2016 года по результатам оценки деятельности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самоуправления г.о.г. Кулебаки в своей подгруппе районов и округов Нижегородской области занял почетное 3 место и выиграл грант в размере 780,0 тыс. руб.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2017 года был осуществлен мониторинг выполнения запланированных показателей Доклада по итогам 9 месяцев и оценка за 2017 год.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Система количественных и качественных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деятельности структурных подразделений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настоящий момент насчитывает 120 показателей. В течение 2017 года осуществлялся ежеквартальный мониторинг их выполнения. По итогам 2017 года</w:t>
      </w:r>
      <w:r w:rsidR="00E320FB">
        <w:rPr>
          <w:rFonts w:ascii="Times New Roman" w:hAnsi="Times New Roman" w:cs="Times New Roman"/>
          <w:sz w:val="28"/>
          <w:szCs w:val="28"/>
        </w:rPr>
        <w:t>:</w:t>
      </w:r>
    </w:p>
    <w:p w:rsidR="003F03FA" w:rsidRPr="00E320FB" w:rsidRDefault="00E320FB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Н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 w:rsidR="007C5308" w:rsidRPr="00E320FB">
        <w:rPr>
          <w:rFonts w:ascii="Times New Roman" w:hAnsi="Times New Roman" w:cs="Times New Roman"/>
          <w:bCs/>
          <w:sz w:val="28"/>
          <w:szCs w:val="28"/>
        </w:rPr>
        <w:t>выполнен</w:t>
      </w:r>
      <w:r w:rsidRPr="00E320FB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7C5308" w:rsidRPr="00E320FB">
        <w:rPr>
          <w:rFonts w:ascii="Times New Roman" w:hAnsi="Times New Roman" w:cs="Times New Roman"/>
          <w:bCs/>
          <w:sz w:val="28"/>
          <w:szCs w:val="28"/>
        </w:rPr>
        <w:t xml:space="preserve"> – 10</w:t>
      </w:r>
      <w:r w:rsidRPr="00E320FB">
        <w:rPr>
          <w:rFonts w:ascii="Times New Roman" w:hAnsi="Times New Roman" w:cs="Times New Roman"/>
          <w:bCs/>
          <w:sz w:val="28"/>
          <w:szCs w:val="28"/>
        </w:rPr>
        <w:t xml:space="preserve"> показателей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Имеют положительную динамику – 107;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Процент исполнения – 91,7%.</w:t>
      </w:r>
    </w:p>
    <w:p w:rsidR="008E7E8F" w:rsidRPr="00A54E70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0FB" w:rsidRDefault="001179E5" w:rsidP="00E3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</w:t>
      </w:r>
      <w:r w:rsidR="00E320FB">
        <w:rPr>
          <w:rFonts w:ascii="Times New Roman" w:hAnsi="Times New Roman" w:cs="Times New Roman"/>
          <w:b/>
          <w:sz w:val="28"/>
          <w:szCs w:val="28"/>
        </w:rPr>
        <w:t>ценка регулирующего воздействия</w:t>
      </w:r>
    </w:p>
    <w:p w:rsidR="001179E5" w:rsidRPr="00A54E70" w:rsidRDefault="001179E5" w:rsidP="00E320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13 нормативно-правовых актов администрации г.о.г. Кулебаки.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Мониторинг, проводимый П</w:t>
      </w:r>
      <w:r w:rsidR="00E3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 Нижегородской области, по вопросу соблюдения выполнения процедуры ОРВ,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нарушений не выявил.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необходимая информация по проектам на официальных сайтах городского округа город Кулебаки  и  Правительства Нижегородской области.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о </w:t>
      </w:r>
      <w:proofErr w:type="spellStart"/>
      <w:r w:rsidRPr="00A5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проведениии</w:t>
      </w:r>
      <w:proofErr w:type="spellEnd"/>
      <w:r w:rsidRPr="00A5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ОРВ в 2017 году на территории городского округа размещен на официальном сайте.</w:t>
      </w:r>
    </w:p>
    <w:p w:rsidR="001179E5" w:rsidRPr="00A54E70" w:rsidRDefault="001179E5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№ 53-17 от 12.12.2017 г. о взаимодействии при проведении оценки регулирующего воздействия проектов муниципальных нормативных правовых актов и экспертизы муниципальных правовых актов  между администрацией г.о.г. Кулебаки и Торгово-промышленной палатой Нижегородской области».</w:t>
      </w:r>
    </w:p>
    <w:p w:rsidR="001179E5" w:rsidRPr="00A54E70" w:rsidRDefault="001179E5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подписано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правовых актов  между администрацией г.о.г. Кулебаки и уполномоченным по защите прав предпринимателей Нижегородской области.</w:t>
      </w:r>
    </w:p>
    <w:p w:rsidR="001179E5" w:rsidRPr="00A54E70" w:rsidRDefault="001179E5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E5" w:rsidRPr="00A54E70" w:rsidRDefault="001179E5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Ведомственный план по развитию конкуренции на территории г.о.г. Кулебаки;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состав и проведено 4 заседания Совета по содействию развитию конкуренции;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Разработан План мероприятий по улучшению работы структурных подразделений администрации;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lastRenderedPageBreak/>
        <w:t>Подготовлены и размещены на сайте округа отчеты и Доклады по развитию конкуренции;</w:t>
      </w:r>
    </w:p>
    <w:p w:rsidR="001179E5" w:rsidRPr="00A54E70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Повышена квалификация сотрудников управления экономики по  реализации работы по развитию  конкуренции.</w:t>
      </w:r>
    </w:p>
    <w:p w:rsidR="001179E5" w:rsidRPr="00E320FB" w:rsidRDefault="001179E5" w:rsidP="00E320FB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20FB">
        <w:rPr>
          <w:rFonts w:ascii="Times New Roman" w:hAnsi="Times New Roman" w:cs="Times New Roman"/>
          <w:bCs/>
          <w:sz w:val="28"/>
          <w:szCs w:val="28"/>
          <w:u w:val="single"/>
        </w:rPr>
        <w:t>Задачи на 2018 год</w:t>
      </w:r>
      <w:r w:rsidR="00E320F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179E5" w:rsidRPr="00A54E70" w:rsidRDefault="001179E5" w:rsidP="0011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Активизировать работу по реализации Ведомственного плана по развитию конкуренции на территории г.о.г. Кулебаки в 2018 году</w:t>
      </w:r>
    </w:p>
    <w:p w:rsidR="001179E5" w:rsidRPr="00A54E70" w:rsidRDefault="001179E5" w:rsidP="0011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повышения ответственности руководителей структурных подразделений администрации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по предоставлению ежеквартальных отчетов по достижению показателей Ведомственного плана по развитию конкуренции, а также с целью 100% выполнения показателей плана в 2018 году планируется внесение некоторых показателей в состав количественных и качественных.</w:t>
      </w:r>
    </w:p>
    <w:p w:rsidR="001179E5" w:rsidRPr="00A54E70" w:rsidRDefault="001179E5" w:rsidP="0011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Организовать работу по дополнению к показателям Плана новых мероприятий или новых социально-значимых рынков для развития конкуренции на территории г.о.г. Кулебаки.</w:t>
      </w:r>
    </w:p>
    <w:p w:rsidR="005D5E63" w:rsidRPr="00A54E70" w:rsidRDefault="007C39E7" w:rsidP="00E3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Налогообложение</w:t>
      </w:r>
    </w:p>
    <w:p w:rsidR="007C39E7" w:rsidRPr="00A54E70" w:rsidRDefault="007C39E7" w:rsidP="00E32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Было актуализировано 2 решения по налогообложению:</w:t>
      </w:r>
    </w:p>
    <w:p w:rsidR="007C39E7" w:rsidRPr="00A54E70" w:rsidRDefault="007C39E7" w:rsidP="007C39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Налог на имущество физических лиц (смягчающий НПА: были введены дополнительные льготы дружинникам, снижена ставка по объектам коммерческой недвижимости)</w:t>
      </w:r>
    </w:p>
    <w:p w:rsidR="007C39E7" w:rsidRPr="00A54E70" w:rsidRDefault="007C39E7" w:rsidP="007C39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 налогообложении в виде ЕНВД на территории городского округа.</w:t>
      </w:r>
    </w:p>
    <w:p w:rsidR="007C39E7" w:rsidRDefault="007C39E7" w:rsidP="007C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настоящее время актуализируется решение Совета депутатов о земельном налоге.</w:t>
      </w:r>
    </w:p>
    <w:p w:rsidR="00E320FB" w:rsidRPr="00A54E70" w:rsidRDefault="00E320FB" w:rsidP="007C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014" w:rsidRPr="00A54E70" w:rsidRDefault="00385014" w:rsidP="00385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Реформирование муниципальных финансов</w:t>
      </w:r>
    </w:p>
    <w:p w:rsidR="00385014" w:rsidRPr="00A54E70" w:rsidRDefault="00385014" w:rsidP="00385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2017 году была проделана большая работа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 xml:space="preserve">по приведению в соответствие </w:t>
      </w:r>
      <w:r w:rsidR="00E320FB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A54E70">
        <w:rPr>
          <w:rFonts w:ascii="Times New Roman" w:hAnsi="Times New Roman" w:cs="Times New Roman"/>
          <w:sz w:val="28"/>
          <w:szCs w:val="28"/>
        </w:rPr>
        <w:t>нормативно-правовой базы городского округа по предоставлению субсидий из местного бюджета на возмещение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или финансовое обеспечение затрат муниципальным предприятиям в связи с изменением 78 ст. Бюджетного кодекса РФ. Было разработано 2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порядка по субсидированию, заключено 3 новых типовых соглашения. Данная работа продолжится и в 2018 году по мере возникновения необходимости.</w:t>
      </w:r>
    </w:p>
    <w:p w:rsidR="00385014" w:rsidRPr="00A54E70" w:rsidRDefault="00385014" w:rsidP="00385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Новое направление деятельности – размещение независимой оценки качества услуг образования (дошкольного и школьного) и услуг культуры.</w:t>
      </w:r>
    </w:p>
    <w:p w:rsidR="00433CDD" w:rsidRDefault="00433CDD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433CDD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63" w:rsidRPr="00A54E70" w:rsidRDefault="005D5E63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lastRenderedPageBreak/>
        <w:t>Анализ финансово-хозяйственной деятельности МУП</w:t>
      </w:r>
    </w:p>
    <w:p w:rsidR="005D5E6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течение 2017 года отделом экономики реализовывался комплекс мероприятий по повышению эффективности деятельности муниципальных предприятий округа.</w:t>
      </w:r>
    </w:p>
    <w:p w:rsidR="00F8174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Проводился ежеквартальный мониторинг финансово-хозяйственной деятельности муниципальных предприятий округа.</w:t>
      </w:r>
    </w:p>
    <w:p w:rsidR="005D5E63" w:rsidRPr="00A54E70" w:rsidRDefault="00F8174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70">
        <w:rPr>
          <w:rFonts w:ascii="Times New Roman" w:hAnsi="Times New Roman" w:cs="Times New Roman"/>
          <w:sz w:val="28"/>
          <w:szCs w:val="28"/>
        </w:rPr>
        <w:t>Согланасо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Порядку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</w:t>
      </w:r>
      <w:r w:rsidR="000B5540" w:rsidRPr="00A54E70">
        <w:rPr>
          <w:rFonts w:ascii="Times New Roman" w:hAnsi="Times New Roman" w:cs="Times New Roman"/>
          <w:sz w:val="28"/>
          <w:szCs w:val="28"/>
        </w:rPr>
        <w:t>с</w:t>
      </w:r>
      <w:r w:rsidRPr="00A54E70">
        <w:rPr>
          <w:rFonts w:ascii="Times New Roman" w:hAnsi="Times New Roman" w:cs="Times New Roman"/>
          <w:sz w:val="28"/>
          <w:szCs w:val="28"/>
        </w:rPr>
        <w:t xml:space="preserve">пециалистами отдела было подготовлено 10 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54E70">
        <w:rPr>
          <w:rFonts w:ascii="Times New Roman" w:hAnsi="Times New Roman" w:cs="Times New Roman"/>
          <w:sz w:val="28"/>
          <w:szCs w:val="28"/>
        </w:rPr>
        <w:t>заключений</w:t>
      </w:r>
      <w:r w:rsidR="000B5540" w:rsidRPr="00A54E70">
        <w:rPr>
          <w:rFonts w:ascii="Times New Roman" w:hAnsi="Times New Roman" w:cs="Times New Roman"/>
          <w:sz w:val="28"/>
          <w:szCs w:val="28"/>
        </w:rPr>
        <w:t>.</w:t>
      </w:r>
      <w:r w:rsidR="005D5E63" w:rsidRPr="00A5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63" w:rsidRPr="00A54E70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За 12 месяцев 2017 года было проведено 3 заседания балансовых комиссий, где была проанализирована деятельность 7-ми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. Деятельность всех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признана удовлетворительной. Руководителями всех муниципальных предприятий округа разработаны планы мероприятий по повышению эффективности их деятельности, отчет о выполнении которых  предоставляется ими ежеквартально.</w:t>
      </w:r>
    </w:p>
    <w:p w:rsidR="005D5E63" w:rsidRPr="00A54E70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повышения эффективности деятельности руководителей муниципальных предприятий городского округа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г.о.г. Кулебаки от 09.08.2017 г. № 2049 были внесены дополнения в Положение об оплате труда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руководитетелей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а именно:</w:t>
      </w:r>
    </w:p>
    <w:p w:rsidR="005D5E63" w:rsidRPr="00A54E70" w:rsidRDefault="005D5E6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- введено премирование руководителей за реализацию мероприятий по повышению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производственного процесса, повлекшие за собой снижение себестоимости выпускаемой продукции (оказываемых услуг) не менее чем на 2%;</w:t>
      </w:r>
    </w:p>
    <w:p w:rsidR="005D5E63" w:rsidRPr="00A54E70" w:rsidRDefault="005D5E6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в Перечень планируемых показателей, влияющих на оценку результатов финансово-хозяйственной деятельности муниципальных предприятий, добавлен показатель «Выполнение плана организационно-технических мероприятий»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, добавлены плановые показатели деятельности вновь </w:t>
      </w:r>
      <w:proofErr w:type="spellStart"/>
      <w:r w:rsidR="000B5540" w:rsidRPr="00A54E70">
        <w:rPr>
          <w:rFonts w:ascii="Times New Roman" w:hAnsi="Times New Roman" w:cs="Times New Roman"/>
          <w:sz w:val="28"/>
          <w:szCs w:val="28"/>
        </w:rPr>
        <w:t>появивщегося</w:t>
      </w:r>
      <w:proofErr w:type="spellEnd"/>
      <w:r w:rsidR="000B5540" w:rsidRPr="00A54E70">
        <w:rPr>
          <w:rFonts w:ascii="Times New Roman" w:hAnsi="Times New Roman" w:cs="Times New Roman"/>
          <w:sz w:val="28"/>
          <w:szCs w:val="28"/>
        </w:rPr>
        <w:t xml:space="preserve"> МУП «ДУК»</w:t>
      </w:r>
      <w:r w:rsidRPr="00A54E70">
        <w:rPr>
          <w:rFonts w:ascii="Times New Roman" w:hAnsi="Times New Roman" w:cs="Times New Roman"/>
          <w:sz w:val="28"/>
          <w:szCs w:val="28"/>
        </w:rPr>
        <w:t>.</w:t>
      </w:r>
    </w:p>
    <w:p w:rsidR="00F81743" w:rsidRPr="00A54E70" w:rsidRDefault="00F81743" w:rsidP="005D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За 2017 год было подготовлено 8  нормативно-правовых актов по выплате единовременных поощрений руководителям муниципальных предприятий.</w:t>
      </w:r>
    </w:p>
    <w:p w:rsidR="000B5540" w:rsidRPr="00A54E70" w:rsidRDefault="005D5E63" w:rsidP="000B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итогам 2017 года доля прибыльных муниципальных предприятий на территории округа увеличилась по сравнению с 2016 годом и составила 87,5% (было 71,4%). Всего на территории городского округа существует 8 муниципальных предприятий, убыток по итогам 2017 года получен на 1 предприятии МУП «Фармация».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40" w:rsidRPr="00E320FB" w:rsidRDefault="000B5540" w:rsidP="00E32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320FB">
        <w:rPr>
          <w:rFonts w:ascii="Times New Roman" w:hAnsi="Times New Roman" w:cs="Times New Roman"/>
          <w:sz w:val="28"/>
          <w:szCs w:val="28"/>
          <w:u w:val="single"/>
        </w:rPr>
        <w:t>Задачи на 2018 год</w:t>
      </w:r>
      <w:r w:rsidR="00E320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5540" w:rsidRPr="00A54E70" w:rsidRDefault="000B5540" w:rsidP="000B55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настоящее время рассматривается вопрос об установлении ограничений на итоговую сумму выплаченных вознаграждений руководителям МУП от размера прибыли, остающейся в распоряжении предприятия.</w:t>
      </w:r>
    </w:p>
    <w:p w:rsidR="000B5540" w:rsidRPr="00A54E70" w:rsidRDefault="000B5540" w:rsidP="000B55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>Разработка нового Порядка планирования ФХД МП (совместно с КУМИ) в связи с тем, что формирование плана закупок МУП должно осуществляться на основании плана ФХД предприятия</w:t>
      </w:r>
    </w:p>
    <w:p w:rsidR="007C39E7" w:rsidRPr="00A54E70" w:rsidRDefault="007C39E7" w:rsidP="000B55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Дальнейшее сов</w:t>
      </w:r>
      <w:r w:rsidR="001179E5" w:rsidRPr="00A54E70">
        <w:rPr>
          <w:rFonts w:ascii="Times New Roman" w:hAnsi="Times New Roman" w:cs="Times New Roman"/>
          <w:sz w:val="28"/>
          <w:szCs w:val="28"/>
        </w:rPr>
        <w:t>е</w:t>
      </w:r>
      <w:r w:rsidRPr="00A54E70">
        <w:rPr>
          <w:rFonts w:ascii="Times New Roman" w:hAnsi="Times New Roman" w:cs="Times New Roman"/>
          <w:sz w:val="28"/>
          <w:szCs w:val="28"/>
        </w:rPr>
        <w:t>ршенствование плановых показателей деятельности МУП.</w:t>
      </w:r>
    </w:p>
    <w:p w:rsidR="005D5E63" w:rsidRPr="00A54E70" w:rsidRDefault="005D5E63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5" w:rsidRDefault="001179E5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6701DB" w:rsidRPr="006701DB" w:rsidRDefault="006701DB" w:rsidP="006701D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 отделом экономики в сфере ценообразования была проделана следующая работа:</w:t>
      </w:r>
    </w:p>
    <w:p w:rsidR="00927982" w:rsidRPr="006701DB" w:rsidRDefault="00927982" w:rsidP="0067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Утверждены:</w:t>
      </w:r>
    </w:p>
    <w:p w:rsidR="003F03FA" w:rsidRPr="006701DB" w:rsidRDefault="007C5308" w:rsidP="006701D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 xml:space="preserve"> цены на платные услуги МБУ «ФОК в г. Кулебаки» и МБУ ДО «ДЮСШ»</w:t>
      </w:r>
    </w:p>
    <w:p w:rsidR="003F03FA" w:rsidRPr="006701DB" w:rsidRDefault="007C5308" w:rsidP="006701D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цены и стоимость услуг СМУП «Ритуальные услуги»</w:t>
      </w:r>
    </w:p>
    <w:p w:rsidR="00927982" w:rsidRPr="006701DB" w:rsidRDefault="00927982" w:rsidP="0067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Согласованы:</w:t>
      </w:r>
    </w:p>
    <w:p w:rsidR="003F03FA" w:rsidRPr="006701DB" w:rsidRDefault="007C5308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цены на платную услугу «Элементы современной хореографии»</w:t>
      </w:r>
      <w:r w:rsidR="006701D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6701DB" w:rsidRDefault="007C5308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калькуляции затрат техники МП «ПАП»</w:t>
      </w:r>
    </w:p>
    <w:p w:rsidR="00927982" w:rsidRPr="006701DB" w:rsidRDefault="00927982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Представлены</w:t>
      </w:r>
      <w:proofErr w:type="gramEnd"/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701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982" w:rsidRPr="006701DB" w:rsidRDefault="00927982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данные для расчета стандарта стоимости ЖКУ на 1 м</w:t>
      </w:r>
      <w:proofErr w:type="gramStart"/>
      <w:r w:rsidRPr="006701DB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6701DB">
        <w:rPr>
          <w:rFonts w:ascii="Times New Roman" w:hAnsi="Times New Roman" w:cs="Times New Roman"/>
          <w:bCs/>
          <w:sz w:val="28"/>
          <w:szCs w:val="28"/>
        </w:rPr>
        <w:t xml:space="preserve"> по городскому округу</w:t>
      </w:r>
    </w:p>
    <w:p w:rsidR="00927982" w:rsidRDefault="00927982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3CDD" w:rsidRDefault="00433CDD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Е.В.Соколова</w:t>
      </w:r>
    </w:p>
    <w:p w:rsidR="00433CDD" w:rsidRPr="00A54E70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06.03.2018 г.</w:t>
      </w:r>
    </w:p>
    <w:sectPr w:rsidR="00433CDD" w:rsidRPr="00A54E70" w:rsidSect="00433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7F8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27703"/>
    <w:multiLevelType w:val="hybridMultilevel"/>
    <w:tmpl w:val="10063C00"/>
    <w:lvl w:ilvl="0" w:tplc="35E61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3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A1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F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3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A1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C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E4132A"/>
    <w:multiLevelType w:val="hybridMultilevel"/>
    <w:tmpl w:val="ECA88F70"/>
    <w:lvl w:ilvl="0" w:tplc="6784B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8B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A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81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EA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F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0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0925DB"/>
    <w:multiLevelType w:val="hybridMultilevel"/>
    <w:tmpl w:val="F39ADE78"/>
    <w:lvl w:ilvl="0" w:tplc="2D14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CC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8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A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2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6F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A3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FD6CD4"/>
    <w:multiLevelType w:val="hybridMultilevel"/>
    <w:tmpl w:val="AD7AC862"/>
    <w:lvl w:ilvl="0" w:tplc="DA30F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E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4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48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C9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EB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845E46"/>
    <w:multiLevelType w:val="hybridMultilevel"/>
    <w:tmpl w:val="E92E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2673"/>
    <w:multiLevelType w:val="hybridMultilevel"/>
    <w:tmpl w:val="0E1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7A59"/>
    <w:multiLevelType w:val="hybridMultilevel"/>
    <w:tmpl w:val="D2B03870"/>
    <w:lvl w:ilvl="0" w:tplc="75A23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1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5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F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B4C33"/>
    <w:multiLevelType w:val="hybridMultilevel"/>
    <w:tmpl w:val="0EB801C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B893420"/>
    <w:multiLevelType w:val="hybridMultilevel"/>
    <w:tmpl w:val="FDAAF0FC"/>
    <w:lvl w:ilvl="0" w:tplc="BAB43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A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C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0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6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4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8E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4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FFB0808"/>
    <w:multiLevelType w:val="hybridMultilevel"/>
    <w:tmpl w:val="9766D0B2"/>
    <w:lvl w:ilvl="0" w:tplc="FD541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D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5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9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F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E63"/>
    <w:rsid w:val="00045137"/>
    <w:rsid w:val="00064DD6"/>
    <w:rsid w:val="000B5540"/>
    <w:rsid w:val="001179E5"/>
    <w:rsid w:val="001D1657"/>
    <w:rsid w:val="001F2B3F"/>
    <w:rsid w:val="002728DA"/>
    <w:rsid w:val="00330DEE"/>
    <w:rsid w:val="00385014"/>
    <w:rsid w:val="003F03FA"/>
    <w:rsid w:val="00416726"/>
    <w:rsid w:val="00433CDD"/>
    <w:rsid w:val="00443A08"/>
    <w:rsid w:val="00473B98"/>
    <w:rsid w:val="004E0CE0"/>
    <w:rsid w:val="004E44A0"/>
    <w:rsid w:val="00524218"/>
    <w:rsid w:val="005B74A6"/>
    <w:rsid w:val="005D5E63"/>
    <w:rsid w:val="006701DB"/>
    <w:rsid w:val="0077764B"/>
    <w:rsid w:val="007A4619"/>
    <w:rsid w:val="007C287F"/>
    <w:rsid w:val="007C39E7"/>
    <w:rsid w:val="007C5308"/>
    <w:rsid w:val="007C71DD"/>
    <w:rsid w:val="008E7E8F"/>
    <w:rsid w:val="0090474A"/>
    <w:rsid w:val="00906062"/>
    <w:rsid w:val="00927982"/>
    <w:rsid w:val="009510D4"/>
    <w:rsid w:val="00971EB2"/>
    <w:rsid w:val="00A24CD5"/>
    <w:rsid w:val="00A44A54"/>
    <w:rsid w:val="00A54E70"/>
    <w:rsid w:val="00B15330"/>
    <w:rsid w:val="00CD2E64"/>
    <w:rsid w:val="00D07D20"/>
    <w:rsid w:val="00D24CC7"/>
    <w:rsid w:val="00D642BA"/>
    <w:rsid w:val="00D71CC6"/>
    <w:rsid w:val="00D84A5C"/>
    <w:rsid w:val="00E26393"/>
    <w:rsid w:val="00E320FB"/>
    <w:rsid w:val="00E43676"/>
    <w:rsid w:val="00E67210"/>
    <w:rsid w:val="00EC3B39"/>
    <w:rsid w:val="00EF0604"/>
    <w:rsid w:val="00F5337D"/>
    <w:rsid w:val="00F81743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52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725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0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03B8-A35E-46F5-AE91-00AA69C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2018-02-27T05:41:00Z</cp:lastPrinted>
  <dcterms:created xsi:type="dcterms:W3CDTF">2018-03-07T11:08:00Z</dcterms:created>
  <dcterms:modified xsi:type="dcterms:W3CDTF">2018-03-07T11:08:00Z</dcterms:modified>
</cp:coreProperties>
</file>