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407EF" w:rsidTr="00867507">
        <w:tc>
          <w:tcPr>
            <w:tcW w:w="5103" w:type="dxa"/>
          </w:tcPr>
          <w:p w:rsidR="003407EF" w:rsidRDefault="003407EF" w:rsidP="00867507">
            <w:pPr>
              <w:pStyle w:val="ConsPlusNormal"/>
            </w:pPr>
            <w:r>
              <w:t>22 декабря 2015 года</w:t>
            </w:r>
          </w:p>
        </w:tc>
        <w:tc>
          <w:tcPr>
            <w:tcW w:w="5103" w:type="dxa"/>
          </w:tcPr>
          <w:p w:rsidR="003407EF" w:rsidRDefault="003407EF" w:rsidP="00867507">
            <w:pPr>
              <w:pStyle w:val="ConsPlusNormal"/>
              <w:jc w:val="right"/>
            </w:pPr>
            <w:r>
              <w:t>N 198-З</w:t>
            </w:r>
          </w:p>
        </w:tc>
      </w:tr>
    </w:tbl>
    <w:p w:rsidR="003407EF" w:rsidRDefault="003407EF" w:rsidP="00340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jc w:val="center"/>
      </w:pPr>
      <w:r>
        <w:t>НИЖЕГОРОДСКАЯ ОБЛАСТЬ</w:t>
      </w:r>
    </w:p>
    <w:p w:rsidR="003407EF" w:rsidRDefault="003407EF" w:rsidP="003407EF">
      <w:pPr>
        <w:pStyle w:val="ConsPlusTitle"/>
        <w:jc w:val="center"/>
      </w:pPr>
    </w:p>
    <w:p w:rsidR="003407EF" w:rsidRDefault="003407EF" w:rsidP="003407EF">
      <w:pPr>
        <w:pStyle w:val="ConsPlusTitle"/>
        <w:jc w:val="center"/>
      </w:pPr>
      <w:r>
        <w:t>ЗАКОН</w:t>
      </w:r>
    </w:p>
    <w:p w:rsidR="003407EF" w:rsidRDefault="003407EF" w:rsidP="003407EF">
      <w:pPr>
        <w:pStyle w:val="ConsPlusTitle"/>
        <w:jc w:val="center"/>
      </w:pPr>
    </w:p>
    <w:p w:rsidR="003407EF" w:rsidRDefault="003407EF" w:rsidP="003407EF">
      <w:pPr>
        <w:pStyle w:val="ConsPlusTitle"/>
        <w:jc w:val="center"/>
      </w:pPr>
      <w:r>
        <w:t>О ПОРЯДКЕ И УСЛОВИЯХ ОСУЩЕСТВЛЕНИЯ ВЕДОМСТВЕННОГО КОНТРОЛЯ</w:t>
      </w:r>
    </w:p>
    <w:p w:rsidR="003407EF" w:rsidRDefault="003407EF" w:rsidP="003407EF">
      <w:pPr>
        <w:pStyle w:val="ConsPlusTitle"/>
        <w:jc w:val="center"/>
      </w:pPr>
      <w:r>
        <w:t>ЗА СОБЛЮДЕНИЕМ ТРУДОВОГО ЗАКОНОДАТЕЛЬСТВА И ИНЫХ НОРМАТИВНЫХ</w:t>
      </w:r>
    </w:p>
    <w:p w:rsidR="003407EF" w:rsidRDefault="003407EF" w:rsidP="003407EF">
      <w:pPr>
        <w:pStyle w:val="ConsPlusTitle"/>
        <w:jc w:val="center"/>
      </w:pPr>
      <w:r>
        <w:t>ПРАВОВЫХ АКТОВ, СОДЕРЖАЩИХ НОРМЫ ТРУДОВОГО ПРАВА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jc w:val="right"/>
      </w:pPr>
      <w:proofErr w:type="gramStart"/>
      <w:r>
        <w:t>Принят</w:t>
      </w:r>
      <w:proofErr w:type="gramEnd"/>
    </w:p>
    <w:p w:rsidR="003407EF" w:rsidRDefault="003407EF" w:rsidP="003407EF">
      <w:pPr>
        <w:pStyle w:val="ConsPlusNormal"/>
        <w:jc w:val="right"/>
      </w:pPr>
      <w:r>
        <w:t>Законодательным Собранием</w:t>
      </w:r>
    </w:p>
    <w:p w:rsidR="003407EF" w:rsidRDefault="003407EF" w:rsidP="003407EF">
      <w:pPr>
        <w:pStyle w:val="ConsPlusNormal"/>
        <w:jc w:val="right"/>
      </w:pPr>
      <w:r>
        <w:t>17 декабря 2015 года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3407EF" w:rsidRP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proofErr w:type="gramStart"/>
      <w:r w:rsidRPr="003407EF">
        <w:t xml:space="preserve">Настоящий Закон в соответствии со </w:t>
      </w:r>
      <w:hyperlink r:id="rId5" w:tooltip="&quot;Трудовой кодекс Российской Федерации&quot; от 30.12.2001 N 197-ФЗ (ред. от 12.11.2019){КонсультантПлюс}" w:history="1">
        <w:r w:rsidRPr="003407EF"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(далее - трудовое законодательство), органами исполнительной власти Нижегородской области и органами местного самоуправления муниципальных образований Нижегородской области (далее - органы местного самоуправления) в подведомственных им организациях.</w:t>
      </w:r>
      <w:proofErr w:type="gramEnd"/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ведомственный контроль - деятельность органов исполнительной власти Нижегородской области и органов местного самоуправления (далее также - орган ведомственного контроля), направленная на предупреждение, выявление и пресечение нарушений трудового законодательства в подведомственных им организациях;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подведомственные организации - государственные или муниципальные учреждения либо унитарные предприятия, в отношении которых функции и полномочия учредителей осуществляют органы исполнительной власти Нижегородской области или органы местного самоуправления;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должностные лица органа ведомственного контроля - должностные лица, уполномоченные руководителем органа ведомственного контроля на проведение мероприятий по ведомственному контролю;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мероприятия по ведомственному контролю - действия должностного лица (лиц) органа ведомственного контроля по проведению проверок соблюдения в подведомственных организациях трудового законодательства, оформлению результатов проверки и принятию мер по результатам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5) проверка - совокупность проводимых органом ведомственного контроля в отношении подведомственных организаций мероприятий по ведомственному контролю для оценки соответствия осуществляемой ими деятельности требованиям трудового законодательства;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6) регламент ведомственного контроля - принимаемый органом ведомственного контроля документ, содержащий конкретные требования к осуществлению в подведомственных организациях ведомственного контроля, а также формы документов с учетом особенностей деятельности подведомственных организаций.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3. Виды, формы и сроки проверок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Мероприятия по ведомственному контролю осуществляются в виде плановых и внеплановых проверок.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Плановые и внеплановые проверки проводятся в форме документарных и (или) выездных проверок.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lastRenderedPageBreak/>
        <w:t>3. Проверка проводится на основании распоряжения (приказа) руководителя органа ведомственного контроля.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4. В распоряжении (приказе) о проведении проверки указываются: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номер и дата распоряжения (приказа) о проведении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наименование органа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регламент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вид проводимой проверки (</w:t>
      </w:r>
      <w:proofErr w:type="gramStart"/>
      <w:r>
        <w:t>плановая</w:t>
      </w:r>
      <w:proofErr w:type="gramEnd"/>
      <w:r>
        <w:t>, внеплановая);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5) полное наименование подведомственной организации, проверка которой проводится, место ее нахождения;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6) должностное лицо (лица), уполномоченное (уполномоченные) на проведение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7) основания проведения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8) цель проведения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9) дата начала и окончания проверки, срок проведения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10) период времени, относительно которого осуществляется проверка;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11) мероприятия по ведомственному контролю;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12) перечень документов, представление которых подведомственной организацией необходимо для достижения цели проведения проверки.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5. Срок проведения проверки не может превышать двадцать рабочих дней. В исключительных случаях на основании мотивированных предложений должностных лиц, проводящих проверку, срок проверки может быть продлен по распоряжению (приказу) руководителя органа ведомственного контроля, но не более чем на двадцать рабочих дней.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6. В случае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4. Порядок организации и проведения плановой проверки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Предметом плановой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Плановые проверки проводятся не чаще чем один раз в три года на основании разрабатываемых органами ведомственного контроля ежегодных планов.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При разработке ежегодных планов органы ведомственного контроля применяют </w:t>
      </w:r>
      <w:proofErr w:type="gramStart"/>
      <w:r>
        <w:t>риск-ориентированный</w:t>
      </w:r>
      <w:proofErr w:type="gramEnd"/>
      <w:r>
        <w:t xml:space="preserve"> подход, учитывающий количество работников подведомственной организации, потенциальную опасность применяемого оборудования, техники и технологий, информацию о наличии предписаний органов государственного надзора и иные сведения о подведомственной организации.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По заявлению подведомственной организации орган ведомственного контроля исключает из ежегодного плана подведомственные организации, в отношении которых в текущем году предусмотрена плановая проверка федеральной инспекцией труда.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3. В ежегодных планах проведения плановых проверок подведомственных организаций указываются следующие сведения: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наименование органа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2) наименования подведомственных организаций, деятельность которых подлежит плановым </w:t>
      </w:r>
      <w:r>
        <w:lastRenderedPageBreak/>
        <w:t>проверкам, места их нахождения;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цель и основание проведения каждой плановой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форма проверки (документарная или выездная);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5) дата начала и сроки проведения каждой плановой проверки.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4. Ежегодный план проведения плановых проверок утверждается руководителем органа ведомственного контроля и доводится до сведения подведомственных организаций посредством его размещения на официальном сайте органа ведомственного контроля в информационно-телекоммуникационной сети "Интернет" либо иным доступным способом не позднее 31 декабря года, предшествующего году проведения плановой проверки.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5. Порядок организации и проведения внеплановой проверки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Основанием для проведения внеплановой проверки является поступление в орган ведомственного контроля информации о нарушении трудового законодательства в подведомственной организации в виде: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обращений граждан, организаций, органов государственной власти Нижегородской области, органов местного самоуправления;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запросов редакций средств массовой информации, в том числе электронных.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Обращения или запросы, не позволяющие установить лицо или организацию, обратившуюся в орган ведомственного контроля, не могут служить основанием для проведения внеплановой проверки.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3. При получении органом ведомственного контроля обращения или запроса руководитель органа ведомственного контроля в течение трех рабочих дней со дня его поступления принимает решение о проведении проверки путем издания распоряжения (приказа) о проведении проверки либо принимает решение о </w:t>
      </w:r>
      <w:proofErr w:type="spellStart"/>
      <w:r>
        <w:t>непроведении</w:t>
      </w:r>
      <w:proofErr w:type="spellEnd"/>
      <w:r>
        <w:t xml:space="preserve"> проверки. </w:t>
      </w:r>
      <w:proofErr w:type="gramStart"/>
      <w:r>
        <w:t>О принятом решении сообщается обратившемуся (обратившимся) лицу (лицам) в течение трех рабочих дней со дня принятия обращения или запроса.</w:t>
      </w:r>
      <w:proofErr w:type="gramEnd"/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4. О проведении внеплановой проверки подведомственная организация уведомляется органом ведомственного контроля не </w:t>
      </w:r>
      <w:proofErr w:type="gramStart"/>
      <w:r>
        <w:t>позднее</w:t>
      </w:r>
      <w:proofErr w:type="gramEnd"/>
      <w:r>
        <w:t xml:space="preserve"> чем за один рабочий день до начала ее проведения посредством направления копии распоряжения (приказа) органа ведомственного контроля о проведении внеплановой проверки любым доступным способом.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5. Общий срок мероприятий по контролю, осуществляемых по обращениям граждан, определяется с учетом требований законодательства о порядке рассмотрения обращений граждан.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6. Документарная проверка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Предметом документарной проверки являются сведения, содержащиеся в документах подведомственной организации, связанные с исполнением трудового законодательства.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Документарная проверка проводится по месту нахождения органа ведомственного контроля в отношении документов подведомственной организации, имеющихся в распоряжении органа ведомственного контроля, а также документов, дополнительно истребованных от подведомственной организации.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3. В течение десяти рабочих дней со дня получения запроса подведомственная организация обязана направить в орган ведомственного контроля указанные в запросе документы.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имеющихся в распоряжении органа ведомственного контроля,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 ведомственного контроля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</w:t>
      </w:r>
      <w:r>
        <w:lastRenderedPageBreak/>
        <w:t>документов.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5. Документы представляются в виде копий, заверенных печатью и подписью руководителя или иного уполномоченного должностного лица подведомственной организации.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6. Подведомственная организация вправе дополнительно представить в орган ведомственного контроля документы, подтверждающие достоверность ранее представленных документов.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7. Выездная проверка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Выездная проверка проводится по месту нахождения подведомственной организации.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трудовому законодательству без проведения соответствующего мероприятия по контролю.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8. Права и обязанности должностных лиц органа ведомственного контроля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Должностные лица органа ведомственного контроля вправе: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proofErr w:type="gramStart"/>
      <w:r>
        <w:t>1) посещать при выездной проверке объекты подведомственной организации в сопровождении руководителя или иных должностных лиц подведомственной организации;</w:t>
      </w:r>
      <w:proofErr w:type="gramEnd"/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запрашивать у подведомственных организаций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знакомиться с документами, объяснениями, информацией, полученными при осуществлении мероприятий по ведомственному контролю;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участвовать в расследовании несчастных случаев на производстве в установленном законодательством порядке.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Должностные лица органа ведомственного контроля обязаны: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соблюдать федеральное законодательство и законодательство Нижегородской области, права и законные интересы подведомственных организаций, проверка которых проводится;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соблюдать регламент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проводить проверку на основании распоряжения (приказа) руководителя органа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(приказа) руководителя органа ведомственного контроля о проведении выездной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5) не препятствовать руководителю или иному уполномоченному должностному лицу подведомственной организации, а также иным должностным лицам подведомственной организации в соответствии с компетенцией присутствовать при проведении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6) давать разъяснения, доказывать обоснованность своих действий по вопросам, относящимся к предмету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7) знакомить руководителя подведомственной организации или иное уполномоченное должностное лицо подведомственной организации с результатами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8) соблюдать сроки проверки, установленные настоящим Законом.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9. Права и обязанности подведомственной организации при проведении проверки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 xml:space="preserve">1. Руководитель или иное должностное лицо подведомственной организации при проведении </w:t>
      </w:r>
      <w:r>
        <w:lastRenderedPageBreak/>
        <w:t>проверки вправе: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получать от органа ведомственного контроля, его должностных лиц информацию и разъяснения по предмету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органа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обжаловать действия (бездействие) должностных лиц органа ведомственного контроля при проведении проверки руководителю органа ведомственного контроля.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Руководитель или иное должностное лицо подведомственной организации при проведении проверки обязаны: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соблюдать федеральное законодательство и законодательство Нижегородской области;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предоставлять должностным лицам органа ведомственного контроля документы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не препятствовать действиям должностных лиц органа ведомственного контроля при проведении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обеспечить доступ должностных лиц органа ведомственного контроля,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оборудованию, транспортным средствам.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10. Оформление результатов проверки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результатам проверки должностным лицом (лицами) органа ведомственного контроля, проводящим (проводящими) проверку, составляется акт проверки в двух экземплярах.</w:t>
      </w:r>
      <w:proofErr w:type="gramEnd"/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2. В акте проверки указываются: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вид проверки (плановая либо внеплановая, документарная либо выездная);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регламент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дата, время и место составления акта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наименование органа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5) дата и номер распоряжения (приказа) руководителя органа ведомственного контроля;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proofErr w:type="gramStart"/>
      <w:r>
        <w:t>6) фамилия, имя, отчество и должность должностного лица (лиц) органа ведомственного контроля, проводившего (проводивших) проверку;</w:t>
      </w:r>
      <w:proofErr w:type="gramEnd"/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7)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8) дата, время, продолжительность и место проведения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9)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10)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lastRenderedPageBreak/>
        <w:t xml:space="preserve">11)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12) подписи должностного лица или должностных лиц, проводивших проверку.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3. К акту проверки прилагаются объяснения работников подведомственной организации, на которых возлагается ответственность за нарушение трудового законодательства.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5. В случае несогласия с фактами, выводами, предложениями, изложенными в акте проверки, подведомственная организация, проверка которой проводилась, в течение семи рабочих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орган ведомственного контроля в письменной форме возражения в отношении акта проверки в целом или его отдельных положений. Подведомственная организация вправе приложить к возражениям документы, подтверждающие их обоснованность, или заверенные копии возражений либо в согласованный срок передать их в орган ведомственного контроля.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11. Устранение нарушений, выявленных по результатам проведения проверки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невозможности по независящим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обращается в орган ведомственного контроля с письменным ходатайством о продлении срока устранения нарушений трудового законодательства.</w:t>
      </w:r>
      <w:proofErr w:type="gramEnd"/>
    </w:p>
    <w:p w:rsidR="003407EF" w:rsidRDefault="003407EF" w:rsidP="003407EF">
      <w:pPr>
        <w:pStyle w:val="ConsPlusNormal"/>
        <w:spacing w:before="200"/>
        <w:ind w:firstLine="540"/>
        <w:jc w:val="both"/>
      </w:pPr>
      <w:bookmarkStart w:id="0" w:name="Par144"/>
      <w:bookmarkEnd w:id="0"/>
      <w:r>
        <w:t>3. Руководитель органа ведомственного контроля вправе продлить указанный срок путем издания распоряжения (приказа) органа ведомственного контроля, но не более чем на двадцать рабочих дней.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4. По истечении срока устранения выявленных нарушений трудового законодательства, установленного актом проверки или распоряжением (приказом) органа ведомственного контроля о продлении срока устранения нарушений трудового законодательства (в случае продления указанного срока), руководитель подведомственной организации обязан представить в орган ведомственного контроля отчет об их устранении с приложением копий документов, подтверждающих устранение нарушений.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нарушения, выявленные в ходе проверки, не устранены в срок, установленный в акте проверки с учетом срока, продленного в соответствии с </w:t>
      </w:r>
      <w:hyperlink w:anchor="Par144" w:tooltip="3. Руководитель органа ведомственного контроля вправе продлить указанный срок путем издания распоряжения (приказа) органа ведомственного контроля, но не более чем на двадцать рабочих дней." w:history="1">
        <w:r w:rsidRPr="003407EF">
          <w:t>частью 3</w:t>
        </w:r>
      </w:hyperlink>
      <w:r>
        <w:t xml:space="preserve"> настоящей статьи, орган ведомственного контроля 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законодательства.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12. Меры, принимаемые органами ведомственного контроля по результатам проведения проверки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В случае выявления нарушений трудового законодательства в подведомственных организациях органы ведомственного контроля направляют в подведомственную организацию предложения о привлечении виновных лиц к ответственности или принимают меры к руководителю подведомственной организации в соответствии с федеральным законодательством.</w:t>
      </w:r>
      <w:bookmarkStart w:id="1" w:name="_GoBack"/>
      <w:bookmarkEnd w:id="1"/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13. Обжалование действий должностных лиц, руководителя органа ведомственного контроля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Руководитель подведомственной организации либо его заместитель вправе обжаловать действия (бездействие) должностных лиц, руководителя органа ведомственного контроля при проведении проверки в соответствии с законодательством.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14. Отчетность о проведении ведомственного контроля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1. Органы ведомственного контроля ведут учет проверок, проводимых в подведомственных организациях.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ведомственного контроля ежегодно до 1 февраля года, следующего за отчетным, представляют информацию о проведении проверок в уполномоченный орган исполнительной власти Нижегородской области, осуществляющий функции по реализации государственной политики и осуществлению управления в сфере трудовых отношений (далее - уполномоченный орган), с указанием количества и видов проверок, наименований проверенных подведомственных организаций, допущенных нарушений, сведений об устранении либо </w:t>
      </w:r>
      <w:proofErr w:type="spellStart"/>
      <w:r>
        <w:t>неустранении</w:t>
      </w:r>
      <w:proofErr w:type="spellEnd"/>
      <w:r>
        <w:t xml:space="preserve"> выявленных нарушений, а также</w:t>
      </w:r>
      <w:proofErr w:type="gramEnd"/>
      <w:r>
        <w:t xml:space="preserve"> сведений о мерах, принятых в отношении виновных лиц подведомственных организаций.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3. Уполномоченный орган: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1) осуществляет сбор и анализ поступившей информации о проведенных мероприятиях по ведомственному контролю;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2) формирует ежегодный сводный отчет об осуществлении и эффективности ведомственного контроля, о мероприятиях по ведомственному контролю и представляет его в Правительство Нижегородской области до 1 марта года, следующего за отчетным периодом;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3) информирует органы местного самоуправления об основных результатах ведомственного контроля и о необходимых мероприятиях по обеспечению соблюдения трудового законодательства;</w:t>
      </w:r>
    </w:p>
    <w:p w:rsidR="003407EF" w:rsidRDefault="003407EF" w:rsidP="003407EF">
      <w:pPr>
        <w:pStyle w:val="ConsPlusNormal"/>
        <w:spacing w:before="200"/>
        <w:ind w:firstLine="540"/>
        <w:jc w:val="both"/>
      </w:pPr>
      <w:r>
        <w:t>4) осуществляет методическую помощь органам ведомственного контроля, разрабатывает методические рекомендации и типовые формы документов по осуществлению ведомственного контроля.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jc w:val="right"/>
      </w:pPr>
      <w:r>
        <w:t>Губернатор области</w:t>
      </w:r>
    </w:p>
    <w:p w:rsidR="003407EF" w:rsidRDefault="003407EF" w:rsidP="003407EF">
      <w:pPr>
        <w:pStyle w:val="ConsPlusNormal"/>
        <w:jc w:val="right"/>
      </w:pPr>
      <w:r>
        <w:t>В.П.ШАНЦЕВ</w:t>
      </w:r>
    </w:p>
    <w:p w:rsidR="003407EF" w:rsidRDefault="003407EF" w:rsidP="003407EF">
      <w:pPr>
        <w:pStyle w:val="ConsPlusNormal"/>
      </w:pPr>
      <w:r>
        <w:t>Нижний Новгород</w:t>
      </w:r>
    </w:p>
    <w:p w:rsidR="003407EF" w:rsidRDefault="003407EF" w:rsidP="003407EF">
      <w:pPr>
        <w:pStyle w:val="ConsPlusNormal"/>
        <w:spacing w:before="200"/>
      </w:pPr>
      <w:r>
        <w:t>22 декабря 2015 года</w:t>
      </w:r>
    </w:p>
    <w:p w:rsidR="003407EF" w:rsidRDefault="003407EF" w:rsidP="003407EF">
      <w:pPr>
        <w:pStyle w:val="ConsPlusNormal"/>
        <w:spacing w:before="200"/>
      </w:pPr>
      <w:r>
        <w:t>N 198-З</w:t>
      </w: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jc w:val="both"/>
      </w:pPr>
    </w:p>
    <w:p w:rsidR="003407EF" w:rsidRDefault="003407EF" w:rsidP="00340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377" w:rsidRDefault="00174377"/>
    <w:sectPr w:rsidR="0017437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7E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7E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A"/>
    <w:rsid w:val="00174377"/>
    <w:rsid w:val="003407EF"/>
    <w:rsid w:val="005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7CEFF827337646CB7C8543B59B46A276F0D5201D4752751534523E25381A12B8AF909DB48D28740768AA73BDDD0AE1DD2E0C8600B71B3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3050</Words>
  <Characters>17390</Characters>
  <Application>Microsoft Office Word</Application>
  <DocSecurity>0</DocSecurity>
  <Lines>144</Lines>
  <Paragraphs>40</Paragraphs>
  <ScaleCrop>false</ScaleCrop>
  <Company>Home</Company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2019-12-04T08:00:00Z</dcterms:created>
  <dcterms:modified xsi:type="dcterms:W3CDTF">2019-12-04T08:01:00Z</dcterms:modified>
</cp:coreProperties>
</file>