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24FC8" w:rsidP="000C649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C6493">
              <w:t>30.06.2017г.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24FC8" w:rsidP="005F468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F468E">
              <w:t>32/1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24FC8" w:rsidP="005F468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2017 – 2018 годы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D70743" w:rsidRDefault="00D70743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Default="005F468E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Pr="005F468E" w:rsidRDefault="005F468E" w:rsidP="005F468E">
      <w:pPr>
        <w:pStyle w:val="ac"/>
        <w:spacing w:line="276" w:lineRule="auto"/>
        <w:ind w:firstLine="720"/>
      </w:pPr>
      <w:r w:rsidRPr="005F468E">
        <w:t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от 27 октября 2011 года № 252-э/2 «Об утверждении Методических указаний по регулированию розничных цен на газ, реализуемый населению»:</w:t>
      </w:r>
    </w:p>
    <w:p w:rsidR="005F468E" w:rsidRPr="005F468E" w:rsidRDefault="005F468E" w:rsidP="005F468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Установить и ввести в действие с 1 июля 2017 года по 30 июня 2018 года включительно розничные цены 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069"/>
        <w:gridCol w:w="2131"/>
        <w:gridCol w:w="2131"/>
      </w:tblGrid>
      <w:tr w:rsidR="005F468E" w:rsidRPr="00E5280E" w:rsidTr="009127D9">
        <w:trPr>
          <w:trHeight w:val="278"/>
        </w:trPr>
        <w:tc>
          <w:tcPr>
            <w:tcW w:w="664" w:type="dxa"/>
            <w:vMerge w:val="restart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9" w:type="dxa"/>
            <w:vMerge w:val="restart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Направление использования газа</w:t>
            </w:r>
          </w:p>
        </w:tc>
        <w:tc>
          <w:tcPr>
            <w:tcW w:w="4262" w:type="dxa"/>
            <w:gridSpan w:val="2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Розничные цены, руб./тыс.</w:t>
            </w:r>
            <w:r w:rsidRPr="003B1641">
              <w:rPr>
                <w:b/>
                <w:sz w:val="22"/>
                <w:szCs w:val="22"/>
              </w:rPr>
              <w:t>м</w:t>
            </w:r>
            <w:r w:rsidRPr="003B164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5F468E" w:rsidRPr="00E5280E" w:rsidTr="009127D9">
        <w:trPr>
          <w:trHeight w:val="277"/>
        </w:trPr>
        <w:tc>
          <w:tcPr>
            <w:tcW w:w="664" w:type="dxa"/>
            <w:vMerge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При отсутствии индивидуального прибора учета газа</w:t>
            </w: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При наличии индивидуального прибора учета газа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5 730,50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rPr>
          <w:trHeight w:val="1196"/>
        </w:trPr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5 730,50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5 729,70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</w:t>
            </w:r>
            <w:r w:rsidRPr="003B1641">
              <w:rPr>
                <w:bCs/>
                <w:sz w:val="22"/>
                <w:szCs w:val="22"/>
              </w:rPr>
              <w:lastRenderedPageBreak/>
              <w:t>долевой собственности собственников помещений в многоквартирных домах</w:t>
            </w:r>
          </w:p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lastRenderedPageBreak/>
              <w:t xml:space="preserve">4 906,51 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(на отопление в пределах социальной нормы площади жилья)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F468E" w:rsidRPr="005F468E" w:rsidRDefault="005F468E" w:rsidP="005F468E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lastRenderedPageBreak/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5F468E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5F468E" w:rsidRPr="005F468E" w:rsidRDefault="005F468E" w:rsidP="005F468E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Pr="005F468E">
        <w:rPr>
          <w:szCs w:val="28"/>
        </w:rPr>
        <w:t>Настоящее решение вступает в силу с 1 июля 2017 года.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622A2D" w:rsidP="00622A2D">
      <w:pPr>
        <w:tabs>
          <w:tab w:val="left" w:pos="1897"/>
        </w:tabs>
        <w:spacing w:line="276" w:lineRule="auto"/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>
        <w:rPr>
          <w:szCs w:val="28"/>
        </w:rPr>
        <w:tab/>
        <w:t xml:space="preserve">                               </w:t>
      </w:r>
      <w:r w:rsidR="005F468E">
        <w:rPr>
          <w:szCs w:val="28"/>
        </w:rPr>
        <w:t>Л.Н.Климова</w:t>
      </w:r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BC" w:rsidRDefault="00E27ABC">
      <w:r>
        <w:separator/>
      </w:r>
    </w:p>
  </w:endnote>
  <w:endnote w:type="continuationSeparator" w:id="1">
    <w:p w:rsidR="00E27ABC" w:rsidRDefault="00E2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BC" w:rsidRDefault="00E27ABC">
      <w:r>
        <w:separator/>
      </w:r>
    </w:p>
  </w:footnote>
  <w:footnote w:type="continuationSeparator" w:id="1">
    <w:p w:rsidR="00E27ABC" w:rsidRDefault="00E2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324FC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324FC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29F8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324FC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4FC8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9F8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2C13"/>
    <w:rsid w:val="00E246D1"/>
    <w:rsid w:val="00E24AE5"/>
    <w:rsid w:val="00E26BE7"/>
    <w:rsid w:val="00E27ABC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2017-06-23T11:29:00Z</cp:lastPrinted>
  <dcterms:created xsi:type="dcterms:W3CDTF">2017-08-16T08:53:00Z</dcterms:created>
  <dcterms:modified xsi:type="dcterms:W3CDTF">2017-08-16T08:53:00Z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