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032A15" w:rsidRPr="00003670" w:rsidTr="00CF6523">
        <w:tc>
          <w:tcPr>
            <w:tcW w:w="2547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7229" w:type="dxa"/>
          </w:tcPr>
          <w:p w:rsidR="001A5EB4" w:rsidRPr="00C0526F" w:rsidRDefault="00032A15" w:rsidP="001A5EB4">
            <w:pPr>
              <w:tabs>
                <w:tab w:val="left" w:pos="142"/>
              </w:tabs>
              <w:jc w:val="both"/>
            </w:pPr>
            <w:r w:rsidRPr="004A04B1">
              <w:t xml:space="preserve">О </w:t>
            </w:r>
            <w:r w:rsidR="001A5EB4" w:rsidRPr="00C0526F">
              <w:t xml:space="preserve">внесении в </w:t>
            </w:r>
            <w:r w:rsidR="001A5EB4">
              <w:t xml:space="preserve">статью 43 «Градостроительные регламенты для производственных зон» </w:t>
            </w:r>
            <w:r w:rsidR="001A5EB4" w:rsidRPr="00C0526F">
              <w:t xml:space="preserve">Правил землепользования и застройки </w:t>
            </w:r>
            <w:proofErr w:type="gramStart"/>
            <w:r w:rsidR="001A5EB4" w:rsidRPr="00C0526F">
              <w:t>территории  города</w:t>
            </w:r>
            <w:proofErr w:type="gramEnd"/>
            <w:r w:rsidR="001A5EB4" w:rsidRPr="00C0526F">
              <w:t xml:space="preserve"> Кулебаки Нижегородской области, утвержденны</w:t>
            </w:r>
            <w:r w:rsidR="001A5EB4">
              <w:t>х</w:t>
            </w:r>
            <w:r w:rsidR="001A5EB4" w:rsidRPr="00C0526F">
              <w:t xml:space="preserve"> </w:t>
            </w:r>
            <w:r w:rsidR="001A5EB4">
              <w:rPr>
                <w:szCs w:val="28"/>
              </w:rPr>
              <w:t>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</w:t>
            </w:r>
            <w:r w:rsidR="001A5EB4" w:rsidRPr="00C0526F">
              <w:t xml:space="preserve"> следующих изменений:</w:t>
            </w:r>
          </w:p>
          <w:p w:rsidR="001A5EB4" w:rsidRDefault="001A5EB4" w:rsidP="001A5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условно </w:t>
            </w:r>
            <w:r w:rsidRPr="00973780">
              <w:rPr>
                <w:szCs w:val="28"/>
              </w:rPr>
              <w:t xml:space="preserve">разрешенный вид использования земельных участков для </w:t>
            </w:r>
            <w:r>
              <w:rPr>
                <w:szCs w:val="28"/>
              </w:rPr>
              <w:t>территориальных зон   П-6-т</w:t>
            </w:r>
            <w:r w:rsidRPr="0085635D">
              <w:rPr>
                <w:szCs w:val="28"/>
              </w:rPr>
              <w:t>ерритория санитарно-защитных зон и санитарных разрывов</w:t>
            </w:r>
            <w:r>
              <w:rPr>
                <w:szCs w:val="28"/>
              </w:rPr>
              <w:t xml:space="preserve"> и П-6А</w:t>
            </w:r>
            <w:r>
              <w:t>-</w:t>
            </w:r>
            <w:r>
              <w:rPr>
                <w:szCs w:val="28"/>
              </w:rPr>
              <w:t>т</w:t>
            </w:r>
            <w:r w:rsidRPr="0085635D">
              <w:rPr>
                <w:szCs w:val="28"/>
              </w:rPr>
              <w:t xml:space="preserve">ерритория санитарно-защитных зон и санитарных </w:t>
            </w:r>
            <w:proofErr w:type="gramStart"/>
            <w:r w:rsidRPr="0085635D">
              <w:rPr>
                <w:szCs w:val="28"/>
              </w:rPr>
              <w:t>разрывов</w:t>
            </w:r>
            <w:r>
              <w:rPr>
                <w:szCs w:val="28"/>
              </w:rPr>
              <w:t xml:space="preserve">  проектная</w:t>
            </w:r>
            <w:proofErr w:type="gramEnd"/>
            <w:r>
              <w:rPr>
                <w:szCs w:val="28"/>
              </w:rPr>
              <w:t xml:space="preserve"> </w:t>
            </w:r>
            <w:r w:rsidRPr="0085635D">
              <w:rPr>
                <w:szCs w:val="28"/>
              </w:rPr>
              <w:t>дополнить строк</w:t>
            </w:r>
            <w:r>
              <w:rPr>
                <w:szCs w:val="28"/>
              </w:rPr>
              <w:t>ами</w:t>
            </w:r>
            <w:r w:rsidRPr="0085635D">
              <w:rPr>
                <w:szCs w:val="28"/>
              </w:rPr>
              <w:t xml:space="preserve"> следующего содержания</w:t>
            </w:r>
            <w:r w:rsidRPr="00973780">
              <w:rPr>
                <w:szCs w:val="28"/>
              </w:rPr>
              <w:t>:</w:t>
            </w:r>
            <w:r w:rsidR="005747E6">
              <w:rPr>
                <w:szCs w:val="28"/>
              </w:rPr>
              <w:t xml:space="preserve"> </w:t>
            </w:r>
          </w:p>
          <w:tbl>
            <w:tblPr>
              <w:tblStyle w:val="a5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4253"/>
              <w:gridCol w:w="3119"/>
              <w:gridCol w:w="737"/>
            </w:tblGrid>
            <w:tr w:rsidR="005747E6" w:rsidTr="00CF6523">
              <w:tc>
                <w:tcPr>
                  <w:tcW w:w="2013" w:type="dxa"/>
                </w:tcPr>
                <w:p w:rsidR="005747E6" w:rsidRDefault="005747E6" w:rsidP="005747E6">
                  <w:pPr>
                    <w:rPr>
                      <w:szCs w:val="28"/>
                    </w:rPr>
                  </w:pPr>
                  <w:r w:rsidRPr="00AD6D27">
                    <w:rPr>
                      <w:szCs w:val="28"/>
                    </w:rPr>
                    <w:t xml:space="preserve">Объекты дорожного </w:t>
                  </w:r>
                </w:p>
                <w:p w:rsidR="005747E6" w:rsidRPr="00AD6D27" w:rsidRDefault="005747E6" w:rsidP="005747E6">
                  <w:pPr>
                    <w:rPr>
                      <w:szCs w:val="28"/>
                    </w:rPr>
                  </w:pPr>
                  <w:r w:rsidRPr="00AD6D27">
                    <w:rPr>
                      <w:szCs w:val="28"/>
                    </w:rPr>
                    <w:t>сервиса</w:t>
                  </w:r>
                </w:p>
                <w:p w:rsidR="005747E6" w:rsidRPr="006B0F64" w:rsidRDefault="005747E6" w:rsidP="005747E6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5747E6" w:rsidRPr="00973780" w:rsidRDefault="005747E6" w:rsidP="005747E6">
                  <w:pPr>
                    <w:jc w:val="both"/>
                    <w:rPr>
                      <w:szCs w:val="28"/>
                    </w:rPr>
                  </w:pPr>
                  <w:r w:rsidRPr="00AD6D27">
                    <w:rPr>
                      <w:szCs w:val="28"/>
                    </w:rPr>
      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      </w:r>
                </w:p>
              </w:tc>
              <w:tc>
                <w:tcPr>
                  <w:tcW w:w="3119" w:type="dxa"/>
                </w:tcPr>
                <w:p w:rsidR="005747E6" w:rsidRPr="00FB7595" w:rsidRDefault="005747E6" w:rsidP="005747E6">
                  <w:r w:rsidRPr="00FB7595">
                    <w:t>4.9.1</w:t>
                  </w:r>
                </w:p>
              </w:tc>
              <w:tc>
                <w:tcPr>
                  <w:tcW w:w="737" w:type="dxa"/>
                </w:tcPr>
                <w:p w:rsidR="005747E6" w:rsidRDefault="005747E6" w:rsidP="005747E6"/>
              </w:tc>
            </w:tr>
            <w:tr w:rsidR="005747E6" w:rsidTr="00CF6523">
              <w:tc>
                <w:tcPr>
                  <w:tcW w:w="2013" w:type="dxa"/>
                </w:tcPr>
                <w:p w:rsidR="005747E6" w:rsidRPr="00736CC2" w:rsidRDefault="005747E6" w:rsidP="005747E6">
                  <w:pPr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Заправка транспортных средств </w:t>
                  </w:r>
                </w:p>
              </w:tc>
              <w:tc>
                <w:tcPr>
                  <w:tcW w:w="4253" w:type="dxa"/>
                </w:tcPr>
                <w:p w:rsidR="005747E6" w:rsidRPr="00736CC2" w:rsidRDefault="005747E6" w:rsidP="005747E6">
                  <w:pPr>
                    <w:jc w:val="both"/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      </w:r>
                </w:p>
              </w:tc>
              <w:tc>
                <w:tcPr>
                  <w:tcW w:w="3119" w:type="dxa"/>
                </w:tcPr>
                <w:p w:rsidR="005747E6" w:rsidRPr="00FB7595" w:rsidRDefault="005747E6" w:rsidP="005747E6">
                  <w:r w:rsidRPr="00FB7595">
                    <w:t>4.9.1.1</w:t>
                  </w:r>
                </w:p>
              </w:tc>
              <w:tc>
                <w:tcPr>
                  <w:tcW w:w="737" w:type="dxa"/>
                </w:tcPr>
                <w:p w:rsidR="005747E6" w:rsidRDefault="005747E6" w:rsidP="005747E6"/>
              </w:tc>
            </w:tr>
            <w:tr w:rsidR="005747E6" w:rsidTr="00CF6523">
              <w:tc>
                <w:tcPr>
                  <w:tcW w:w="2013" w:type="dxa"/>
                </w:tcPr>
                <w:p w:rsidR="005747E6" w:rsidRPr="00736CC2" w:rsidRDefault="005747E6" w:rsidP="005747E6">
                  <w:pPr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Обеспечение дорожного отдыха </w:t>
                  </w:r>
                </w:p>
              </w:tc>
              <w:tc>
                <w:tcPr>
                  <w:tcW w:w="4253" w:type="dxa"/>
                </w:tcPr>
                <w:p w:rsidR="005747E6" w:rsidRPr="00736CC2" w:rsidRDefault="005747E6" w:rsidP="005747E6">
                  <w:pPr>
                    <w:jc w:val="both"/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      </w:r>
                </w:p>
              </w:tc>
              <w:tc>
                <w:tcPr>
                  <w:tcW w:w="3119" w:type="dxa"/>
                </w:tcPr>
                <w:p w:rsidR="005747E6" w:rsidRPr="00FB7595" w:rsidRDefault="005747E6" w:rsidP="005747E6">
                  <w:r w:rsidRPr="00FB7595">
                    <w:t>4.9.1.2</w:t>
                  </w:r>
                </w:p>
              </w:tc>
              <w:tc>
                <w:tcPr>
                  <w:tcW w:w="737" w:type="dxa"/>
                </w:tcPr>
                <w:p w:rsidR="005747E6" w:rsidRDefault="005747E6" w:rsidP="005747E6"/>
              </w:tc>
            </w:tr>
            <w:tr w:rsidR="005747E6" w:rsidTr="00CF6523">
              <w:tc>
                <w:tcPr>
                  <w:tcW w:w="2013" w:type="dxa"/>
                </w:tcPr>
                <w:p w:rsidR="005747E6" w:rsidRPr="00736CC2" w:rsidRDefault="005747E6" w:rsidP="005747E6">
                  <w:pPr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Автомобильные мойки </w:t>
                  </w:r>
                </w:p>
              </w:tc>
              <w:tc>
                <w:tcPr>
                  <w:tcW w:w="4253" w:type="dxa"/>
                </w:tcPr>
                <w:p w:rsidR="005747E6" w:rsidRPr="00736CC2" w:rsidRDefault="005747E6" w:rsidP="005747E6">
                  <w:pPr>
                    <w:jc w:val="both"/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Размещение автомобильных моек, а также размещение магазинов сопутствующей торговли </w:t>
                  </w:r>
                </w:p>
              </w:tc>
              <w:tc>
                <w:tcPr>
                  <w:tcW w:w="3119" w:type="dxa"/>
                </w:tcPr>
                <w:p w:rsidR="005747E6" w:rsidRPr="00FB7595" w:rsidRDefault="005747E6" w:rsidP="005747E6">
                  <w:r w:rsidRPr="00FB7595">
                    <w:t>4.9.1.3</w:t>
                  </w:r>
                </w:p>
              </w:tc>
              <w:tc>
                <w:tcPr>
                  <w:tcW w:w="737" w:type="dxa"/>
                </w:tcPr>
                <w:p w:rsidR="005747E6" w:rsidRDefault="005747E6" w:rsidP="005747E6"/>
              </w:tc>
            </w:tr>
            <w:tr w:rsidR="005747E6" w:rsidTr="00CF6523">
              <w:tc>
                <w:tcPr>
                  <w:tcW w:w="2013" w:type="dxa"/>
                </w:tcPr>
                <w:p w:rsidR="005747E6" w:rsidRPr="00736CC2" w:rsidRDefault="005747E6" w:rsidP="005747E6">
                  <w:pPr>
                    <w:rPr>
                      <w:szCs w:val="28"/>
                    </w:rPr>
                  </w:pPr>
                  <w:r w:rsidRPr="00736CC2">
                    <w:rPr>
                      <w:szCs w:val="28"/>
                    </w:rPr>
                    <w:t xml:space="preserve">Ремонт автомобилей </w:t>
                  </w:r>
                </w:p>
              </w:tc>
              <w:tc>
                <w:tcPr>
                  <w:tcW w:w="4253" w:type="dxa"/>
                </w:tcPr>
                <w:p w:rsidR="005747E6" w:rsidRPr="00736CC2" w:rsidRDefault="005747E6" w:rsidP="005747E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Размещение </w:t>
                  </w:r>
                  <w:r w:rsidRPr="00736CC2">
                    <w:rPr>
                      <w:szCs w:val="28"/>
                    </w:rPr>
                    <w:t xml:space="preserve">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      </w:r>
                </w:p>
              </w:tc>
              <w:tc>
                <w:tcPr>
                  <w:tcW w:w="3119" w:type="dxa"/>
                </w:tcPr>
                <w:p w:rsidR="005747E6" w:rsidRDefault="005747E6" w:rsidP="005747E6">
                  <w:r w:rsidRPr="00FB7595">
                    <w:t>4.9.1.4</w:t>
                  </w:r>
                </w:p>
              </w:tc>
              <w:tc>
                <w:tcPr>
                  <w:tcW w:w="737" w:type="dxa"/>
                </w:tcPr>
                <w:p w:rsidR="005747E6" w:rsidRDefault="005747E6" w:rsidP="005747E6"/>
              </w:tc>
            </w:tr>
          </w:tbl>
          <w:p w:rsidR="001A5EB4" w:rsidRPr="002828F3" w:rsidRDefault="001A5EB4" w:rsidP="005747E6">
            <w:pPr>
              <w:jc w:val="both"/>
            </w:pPr>
            <w:r w:rsidRPr="00973780">
              <w:rPr>
                <w:szCs w:val="28"/>
              </w:rPr>
              <w:t xml:space="preserve">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 в связи с </w:t>
            </w:r>
            <w:r>
              <w:rPr>
                <w:szCs w:val="28"/>
              </w:rPr>
              <w:t>необходимостью формирования земельного участка для строительства автомобильной газонаполнительной к</w:t>
            </w:r>
            <w:r w:rsidR="005747E6">
              <w:rPr>
                <w:szCs w:val="28"/>
              </w:rPr>
              <w:t>омпрессорной станции (АГНКС)</w:t>
            </w:r>
            <w:r w:rsidR="005747E6">
              <w:t xml:space="preserve"> </w:t>
            </w:r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7229" w:type="dxa"/>
          </w:tcPr>
          <w:p w:rsidR="00032A15" w:rsidRPr="00CF6523" w:rsidRDefault="00CF6523" w:rsidP="00E10BB4">
            <w:r w:rsidRPr="00CF6523">
              <w:t xml:space="preserve">04 </w:t>
            </w:r>
            <w:proofErr w:type="gramStart"/>
            <w:r w:rsidRPr="00CF6523">
              <w:t>апреля</w:t>
            </w:r>
            <w:r w:rsidR="00032A15" w:rsidRPr="00CF6523">
              <w:t xml:space="preserve"> </w:t>
            </w:r>
            <w:r w:rsidR="002828F3" w:rsidRPr="00CF6523">
              <w:t xml:space="preserve"> </w:t>
            </w:r>
            <w:r w:rsidR="004A04B1" w:rsidRPr="00CF6523">
              <w:t>20</w:t>
            </w:r>
            <w:r w:rsidR="00F70A9B" w:rsidRPr="00CF6523">
              <w:t>22</w:t>
            </w:r>
            <w:proofErr w:type="gramEnd"/>
            <w:r w:rsidR="00032A15" w:rsidRPr="00CF6523">
              <w:t xml:space="preserve"> года в 17 часов </w:t>
            </w:r>
            <w:r w:rsidR="00EF7A1B" w:rsidRPr="00CF6523">
              <w:t>1</w:t>
            </w:r>
            <w:r w:rsidR="00A778C4" w:rsidRPr="00CF6523">
              <w:t>5</w:t>
            </w:r>
            <w:r w:rsidR="00032A15" w:rsidRPr="00CF6523">
              <w:t xml:space="preserve"> минут по адресу: Нижегородская область, г</w:t>
            </w:r>
            <w:r w:rsidR="00E10BB4" w:rsidRPr="00CF6523">
              <w:t xml:space="preserve">ород Кулебаки, </w:t>
            </w:r>
            <w:proofErr w:type="spellStart"/>
            <w:r w:rsidR="00E10BB4" w:rsidRPr="00CF6523">
              <w:t>пл.Ленина</w:t>
            </w:r>
            <w:proofErr w:type="spellEnd"/>
            <w:r w:rsidR="00E10BB4" w:rsidRPr="00CF6523">
              <w:t>, 2 (Дв</w:t>
            </w:r>
            <w:r w:rsidR="00C46683">
              <w:t>орец Культуры</w:t>
            </w:r>
            <w:r w:rsidR="00C46683" w:rsidRPr="00C46683">
              <w:t xml:space="preserve"> </w:t>
            </w:r>
            <w:bookmarkStart w:id="0" w:name="_GoBack"/>
            <w:bookmarkEnd w:id="0"/>
            <w:proofErr w:type="spellStart"/>
            <w:r w:rsidR="00E10BB4" w:rsidRPr="00CF6523">
              <w:t>им.Дубровских</w:t>
            </w:r>
            <w:proofErr w:type="spellEnd"/>
            <w:r w:rsidR="00E10BB4" w:rsidRPr="00CF6523">
              <w:t>)</w:t>
            </w:r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7229" w:type="dxa"/>
            <w:shd w:val="clear" w:color="auto" w:fill="auto"/>
          </w:tcPr>
          <w:p w:rsidR="00A778C4" w:rsidRPr="00CF6523" w:rsidRDefault="00BE7B89" w:rsidP="00EF7A1B">
            <w:pPr>
              <w:jc w:val="both"/>
              <w:rPr>
                <w:sz w:val="20"/>
                <w:szCs w:val="20"/>
              </w:rPr>
            </w:pPr>
            <w:r w:rsidRPr="00CF6523">
              <w:rPr>
                <w:sz w:val="20"/>
                <w:szCs w:val="20"/>
              </w:rPr>
              <w:t>Файл</w:t>
            </w:r>
            <w:r w:rsidR="004A04B1" w:rsidRPr="00CF6523">
              <w:rPr>
                <w:sz w:val="20"/>
                <w:szCs w:val="20"/>
              </w:rPr>
              <w:t xml:space="preserve"> </w:t>
            </w:r>
            <w:r w:rsidR="00AA0B87" w:rsidRPr="00CF6523">
              <w:rPr>
                <w:sz w:val="20"/>
                <w:szCs w:val="20"/>
              </w:rPr>
              <w:t>«</w:t>
            </w:r>
            <w:proofErr w:type="spellStart"/>
            <w:r w:rsidR="008D637E" w:rsidRPr="00CF6523">
              <w:rPr>
                <w:sz w:val="20"/>
                <w:szCs w:val="20"/>
              </w:rPr>
              <w:t>Expozitsiya</w:t>
            </w:r>
            <w:proofErr w:type="spellEnd"/>
            <w:r w:rsidR="008D637E" w:rsidRPr="00CF6523">
              <w:rPr>
                <w:sz w:val="20"/>
                <w:szCs w:val="20"/>
              </w:rPr>
              <w:t>.</w:t>
            </w:r>
            <w:r w:rsidR="00CF6523" w:rsidRPr="00CF6523">
              <w:rPr>
                <w:sz w:val="20"/>
                <w:szCs w:val="20"/>
                <w:lang w:val="en-US"/>
              </w:rPr>
              <w:t>bmp</w:t>
            </w:r>
            <w:r w:rsidR="00AA0B87" w:rsidRPr="00CF6523">
              <w:rPr>
                <w:sz w:val="20"/>
                <w:szCs w:val="20"/>
              </w:rPr>
              <w:t>»</w:t>
            </w:r>
          </w:p>
          <w:p w:rsidR="00032A15" w:rsidRPr="00CF6523" w:rsidRDefault="00BE7B89" w:rsidP="00CF6523">
            <w:pPr>
              <w:jc w:val="both"/>
              <w:rPr>
                <w:sz w:val="23"/>
                <w:szCs w:val="23"/>
              </w:rPr>
            </w:pPr>
            <w:r w:rsidRPr="00CF6523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F6523">
              <w:rPr>
                <w:sz w:val="20"/>
                <w:szCs w:val="20"/>
              </w:rPr>
              <w:t>подвкладка</w:t>
            </w:r>
            <w:proofErr w:type="spellEnd"/>
            <w:r w:rsidRPr="00CF6523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CF6523">
              <w:rPr>
                <w:sz w:val="20"/>
                <w:szCs w:val="20"/>
              </w:rPr>
              <w:t xml:space="preserve">                                   </w:t>
            </w:r>
            <w:r w:rsidRPr="00CF6523">
              <w:rPr>
                <w:sz w:val="20"/>
                <w:szCs w:val="20"/>
              </w:rPr>
              <w:t>(</w:t>
            </w:r>
            <w:r w:rsidR="00CF6523" w:rsidRPr="00CF6523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04-aprelya-2022-g-v-17-chasov-15-minut-po-adresu-nizhegorodskaya-oblast-gorod-kulebaki-pllenina-2-dvorets-kultury-imdubrovskih-provodyatsya-publichnye-slushaniya.html</w:t>
            </w:r>
            <w:r w:rsidR="00844850" w:rsidRPr="00CF6523">
              <w:rPr>
                <w:sz w:val="20"/>
                <w:szCs w:val="20"/>
              </w:rPr>
              <w:t>)</w:t>
            </w:r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7229" w:type="dxa"/>
          </w:tcPr>
          <w:p w:rsidR="00032A15" w:rsidRPr="00CF6523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23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CF6523" w:rsidRPr="00CF6523">
              <w:rPr>
                <w:rFonts w:ascii="Times New Roman" w:hAnsi="Times New Roman"/>
                <w:sz w:val="24"/>
                <w:szCs w:val="24"/>
              </w:rPr>
              <w:t>02 марта</w:t>
            </w:r>
            <w:r w:rsidR="00E10BB4" w:rsidRPr="00CF6523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  <w:r w:rsidR="00BE7B89" w:rsidRPr="00CF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523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CF6523" w:rsidRPr="00CF6523">
              <w:rPr>
                <w:rFonts w:ascii="Times New Roman" w:hAnsi="Times New Roman"/>
                <w:sz w:val="24"/>
                <w:szCs w:val="24"/>
              </w:rPr>
              <w:t>04 апреля</w:t>
            </w:r>
            <w:r w:rsidR="004A04B1" w:rsidRPr="00CF652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10BB4" w:rsidRPr="00CF6523">
              <w:rPr>
                <w:rFonts w:ascii="Times New Roman" w:hAnsi="Times New Roman"/>
                <w:sz w:val="24"/>
                <w:szCs w:val="24"/>
              </w:rPr>
              <w:t>22</w:t>
            </w:r>
            <w:r w:rsidR="00CD0A7F" w:rsidRPr="00CF65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CF6523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CF6523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523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CF6523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CF6523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CF6523">
              <w:rPr>
                <w:rFonts w:ascii="Times New Roman" w:hAnsi="Times New Roman"/>
                <w:sz w:val="24"/>
                <w:szCs w:val="24"/>
              </w:rPr>
              <w:t>-</w:t>
            </w:r>
            <w:r w:rsidRPr="00CF6523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CF6523">
              <w:rPr>
                <w:rFonts w:ascii="Times New Roman" w:hAnsi="Times New Roman"/>
                <w:sz w:val="24"/>
                <w:szCs w:val="24"/>
              </w:rPr>
              <w:t>-</w:t>
            </w:r>
            <w:r w:rsidRPr="00CF6523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CF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7229" w:type="dxa"/>
            <w:shd w:val="clear" w:color="auto" w:fill="auto"/>
          </w:tcPr>
          <w:p w:rsidR="00032A15" w:rsidRPr="00CF6523" w:rsidRDefault="00032A15" w:rsidP="00CD0A7F">
            <w:r w:rsidRPr="00CF6523">
              <w:t xml:space="preserve">в </w:t>
            </w:r>
            <w:r w:rsidR="00CD0A7F" w:rsidRPr="00CF6523">
              <w:t xml:space="preserve">письменной </w:t>
            </w:r>
            <w:r w:rsidRPr="00CF6523">
              <w:t>форме в срок</w:t>
            </w:r>
            <w:r w:rsidR="00EF7A1B" w:rsidRPr="00CF6523">
              <w:t xml:space="preserve"> до </w:t>
            </w:r>
            <w:r w:rsidR="00CF6523" w:rsidRPr="00CF6523">
              <w:t xml:space="preserve">04 </w:t>
            </w:r>
            <w:proofErr w:type="gramStart"/>
            <w:r w:rsidR="00CF6523" w:rsidRPr="00CF6523">
              <w:t xml:space="preserve">апреля </w:t>
            </w:r>
            <w:r w:rsidR="00E10BB4" w:rsidRPr="00CF6523">
              <w:t xml:space="preserve"> 2022</w:t>
            </w:r>
            <w:proofErr w:type="gramEnd"/>
            <w:r w:rsidR="004129FD" w:rsidRPr="00CF6523">
              <w:t xml:space="preserve"> года</w:t>
            </w:r>
            <w:r w:rsidR="00CD0A7F" w:rsidRPr="00CF6523">
              <w:t xml:space="preserve"> по адресу: Нижегородская область, г.Кулебаки, </w:t>
            </w:r>
            <w:proofErr w:type="spellStart"/>
            <w:r w:rsidR="00CD0A7F" w:rsidRPr="00CF6523">
              <w:t>ул.Воровского</w:t>
            </w:r>
            <w:proofErr w:type="spellEnd"/>
            <w:r w:rsidR="00CD0A7F" w:rsidRPr="00CF6523">
              <w:t>, д.49, каб</w:t>
            </w:r>
            <w:r w:rsidRPr="00CF6523">
              <w:t>.</w:t>
            </w:r>
            <w:r w:rsidR="00CD0A7F" w:rsidRPr="00CF6523">
              <w:t>403.</w:t>
            </w:r>
          </w:p>
          <w:p w:rsidR="00CD0A7F" w:rsidRPr="00CF6523" w:rsidRDefault="00CD0A7F" w:rsidP="00CD0A7F">
            <w:r w:rsidRPr="00CF6523">
              <w:t xml:space="preserve">на адрес электронной почты: </w:t>
            </w:r>
            <w:r w:rsidRPr="00CF6523">
              <w:rPr>
                <w:lang w:val="en-US"/>
              </w:rPr>
              <w:t>official</w:t>
            </w:r>
            <w:r w:rsidRPr="00CF6523">
              <w:t>@</w:t>
            </w:r>
            <w:proofErr w:type="spellStart"/>
            <w:r w:rsidRPr="00CF6523">
              <w:rPr>
                <w:lang w:val="en-US"/>
              </w:rPr>
              <w:t>adm</w:t>
            </w:r>
            <w:proofErr w:type="spellEnd"/>
            <w:r w:rsidRPr="00CF6523">
              <w:t>.</w:t>
            </w:r>
            <w:proofErr w:type="spellStart"/>
            <w:r w:rsidRPr="00CF6523">
              <w:rPr>
                <w:lang w:val="en-US"/>
              </w:rPr>
              <w:t>klb</w:t>
            </w:r>
            <w:proofErr w:type="spellEnd"/>
            <w:r w:rsidRPr="00CF6523">
              <w:t>.</w:t>
            </w:r>
            <w:proofErr w:type="spellStart"/>
            <w:r w:rsidRPr="00CF6523">
              <w:rPr>
                <w:lang w:val="en-US"/>
              </w:rPr>
              <w:t>nnov</w:t>
            </w:r>
            <w:proofErr w:type="spellEnd"/>
            <w:r w:rsidRPr="00CF6523">
              <w:t>.</w:t>
            </w:r>
            <w:proofErr w:type="spellStart"/>
            <w:r w:rsidRPr="00CF6523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676E44" w:rsidP="005747E6">
            <w:pPr>
              <w:jc w:val="both"/>
            </w:pPr>
            <w:r>
              <w:t>Проект и 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7229" w:type="dxa"/>
          </w:tcPr>
          <w:p w:rsidR="00032A15" w:rsidRPr="00CF6523" w:rsidRDefault="00CD0A7F" w:rsidP="00EF7A1B">
            <w:r w:rsidRPr="00CF6523">
              <w:t>http://кулебаки-округ.рф</w:t>
            </w:r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7229" w:type="dxa"/>
          </w:tcPr>
          <w:p w:rsidR="00032A15" w:rsidRPr="00CF6523" w:rsidRDefault="00CD0A7F" w:rsidP="00EF7A1B">
            <w:r w:rsidRPr="00CF6523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CF6523">
        <w:tc>
          <w:tcPr>
            <w:tcW w:w="2547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7229" w:type="dxa"/>
          </w:tcPr>
          <w:p w:rsidR="00032A15" w:rsidRPr="00CF6523" w:rsidRDefault="00CD0A7F" w:rsidP="00883C88">
            <w:r w:rsidRPr="00CF6523">
              <w:t>(83176) 5-</w:t>
            </w:r>
            <w:r w:rsidR="00883C88" w:rsidRPr="00CF6523">
              <w:t>02-70, 5-23-96</w:t>
            </w:r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1A5EB4"/>
    <w:rsid w:val="002828F3"/>
    <w:rsid w:val="002A525B"/>
    <w:rsid w:val="00350E2C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5448DD"/>
    <w:rsid w:val="005747E6"/>
    <w:rsid w:val="006704D4"/>
    <w:rsid w:val="00676E44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AA3141"/>
    <w:rsid w:val="00B32ED2"/>
    <w:rsid w:val="00B66532"/>
    <w:rsid w:val="00BE7B89"/>
    <w:rsid w:val="00BF4898"/>
    <w:rsid w:val="00C14D5B"/>
    <w:rsid w:val="00C35A14"/>
    <w:rsid w:val="00C46683"/>
    <w:rsid w:val="00C95DDD"/>
    <w:rsid w:val="00CD0A7F"/>
    <w:rsid w:val="00CF6523"/>
    <w:rsid w:val="00D01553"/>
    <w:rsid w:val="00DB5924"/>
    <w:rsid w:val="00E10BB4"/>
    <w:rsid w:val="00EF7A1B"/>
    <w:rsid w:val="00F02C54"/>
    <w:rsid w:val="00F70A9B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A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0B4C-C47A-43E4-A3F0-66E78AA8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2022-03-02T07:12:00Z</cp:lastPrinted>
  <dcterms:created xsi:type="dcterms:W3CDTF">2022-03-02T10:13:00Z</dcterms:created>
  <dcterms:modified xsi:type="dcterms:W3CDTF">2022-03-02T10:13:00Z</dcterms:modified>
</cp:coreProperties>
</file>