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5F" w:rsidRPr="00FD5E5F" w:rsidRDefault="00FD5E5F" w:rsidP="00FD5E5F">
      <w:pPr>
        <w:jc w:val="center"/>
        <w:rPr>
          <w:rFonts w:ascii="Segoe UI" w:hAnsi="Segoe UI" w:cs="Segoe UI"/>
          <w:b/>
          <w:color w:val="212529"/>
          <w:shd w:val="clear" w:color="auto" w:fill="FFFFFF"/>
        </w:rPr>
      </w:pPr>
      <w:r w:rsidRPr="00FD5E5F">
        <w:rPr>
          <w:rFonts w:ascii="Segoe UI" w:hAnsi="Segoe UI" w:cs="Segoe UI"/>
          <w:b/>
          <w:color w:val="212529"/>
          <w:shd w:val="clear" w:color="auto" w:fill="FFFFFF"/>
        </w:rPr>
        <w:t>ПОЛОЖЕНИЕ</w:t>
      </w:r>
      <w:r w:rsidRPr="00FD5E5F">
        <w:rPr>
          <w:rFonts w:ascii="Segoe UI" w:hAnsi="Segoe UI" w:cs="Segoe UI"/>
          <w:b/>
          <w:color w:val="212529"/>
        </w:rPr>
        <w:br/>
      </w:r>
      <w:r w:rsidRPr="00FD5E5F">
        <w:rPr>
          <w:rFonts w:ascii="Segoe UI" w:hAnsi="Segoe UI" w:cs="Segoe UI"/>
          <w:b/>
          <w:color w:val="212529"/>
          <w:shd w:val="clear" w:color="auto" w:fill="FFFFFF"/>
        </w:rPr>
        <w:t xml:space="preserve">о проведении Международного </w:t>
      </w:r>
      <w:proofErr w:type="gramStart"/>
      <w:r w:rsidRPr="00FD5E5F">
        <w:rPr>
          <w:rFonts w:ascii="Segoe UI" w:hAnsi="Segoe UI" w:cs="Segoe UI"/>
          <w:b/>
          <w:color w:val="212529"/>
          <w:shd w:val="clear" w:color="auto" w:fill="FFFFFF"/>
        </w:rPr>
        <w:t>конкурса  детского</w:t>
      </w:r>
      <w:proofErr w:type="gramEnd"/>
      <w:r w:rsidRPr="00FD5E5F">
        <w:rPr>
          <w:rFonts w:ascii="Segoe UI" w:hAnsi="Segoe UI" w:cs="Segoe UI"/>
          <w:b/>
          <w:color w:val="212529"/>
          <w:shd w:val="clear" w:color="auto" w:fill="FFFFFF"/>
        </w:rPr>
        <w:t xml:space="preserve"> рисунка</w:t>
      </w:r>
      <w:r w:rsidRPr="00FD5E5F">
        <w:rPr>
          <w:rFonts w:ascii="Segoe UI" w:hAnsi="Segoe UI" w:cs="Segoe UI"/>
          <w:b/>
          <w:color w:val="212529"/>
        </w:rPr>
        <w:br/>
      </w:r>
      <w:r w:rsidRPr="00FD5E5F">
        <w:rPr>
          <w:rFonts w:ascii="Segoe UI" w:hAnsi="Segoe UI" w:cs="Segoe UI"/>
          <w:b/>
          <w:color w:val="212529"/>
          <w:shd w:val="clear" w:color="auto" w:fill="FFFFFF"/>
        </w:rPr>
        <w:t>"Охрана труда глазами детей" в 2021 году</w:t>
      </w:r>
    </w:p>
    <w:p w:rsidR="00FD5E5F" w:rsidRDefault="00FD5E5F" w:rsidP="00FD5E5F">
      <w:pPr>
        <w:jc w:val="center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1. Общие положения</w:t>
      </w:r>
      <w:r>
        <w:rPr>
          <w:rFonts w:ascii="Segoe UI" w:hAnsi="Segoe UI" w:cs="Segoe UI"/>
          <w:color w:val="212529"/>
        </w:rPr>
        <w:br/>
      </w:r>
    </w:p>
    <w:p w:rsidR="008D22ED" w:rsidRDefault="00FD5E5F"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1.1 Организаторы и цели конкурса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1.1.1 Организаторами Международного конкурса детского рисунка «Охрана труда глазами детей» (далее – Конкурса) являются: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Общественный совет при Министерстве труда и социальной защиты Российской Федерации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Национальная ассоциация центров охраны труда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Европейская ассоциация практикующих специалистов в области охраны труда (ENSHPO)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Союз социальных педагогов и социальных работников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Торгово-промышленная палата Российской Федерации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Фонд содействия инновациям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Среда информационного обмена следующего поколения «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Нейронет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>»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Кузбасский межотраслевой центр охраны труда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 xml:space="preserve">1.1.2 Конкурс проводится с </w:t>
      </w:r>
      <w:proofErr w:type="gramStart"/>
      <w:r>
        <w:rPr>
          <w:rFonts w:ascii="Segoe UI" w:hAnsi="Segoe UI" w:cs="Segoe UI"/>
          <w:color w:val="212529"/>
          <w:shd w:val="clear" w:color="auto" w:fill="FFFFFF"/>
        </w:rPr>
        <w:t>целью: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-</w:t>
      </w:r>
      <w:proofErr w:type="gramEnd"/>
      <w:r>
        <w:rPr>
          <w:rFonts w:ascii="Segoe UI" w:hAnsi="Segoe UI" w:cs="Segoe UI"/>
          <w:color w:val="212529"/>
          <w:shd w:val="clear" w:color="auto" w:fill="FFFFFF"/>
        </w:rPr>
        <w:t xml:space="preserve"> привлечения внимания детей к вопросам охраны и безопасности труда в странах средствами детского художественного творчества;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- стимулирования социальной активности производственных компаний.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1.1.3 Задачи Конкурса: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•    Формирование у подрастающего поколения понимания значимости безопасности труда, сохранения жизни и здоровья работников в процессе трудовой деятельности.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•    Привлечение внимания общественности к проблемам производственного травматизма и его профилактике, начиная со школьной скамьи.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•    Формирование у детей отношения нетерпимости к нарушениям требований трудового законодательства через творческую деятельность.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•    Привлечение внимания детей к профессиям технической сферы и создание условий для определения приоритетов в будущем выборе профессий.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•    Развитие интеллектуальных и творческих способностей детей, их воображения и духовного мира.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1.1.4 Учредителями Конкурса являются национальные организации.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Непосредственная организация и проведение национальных этапов конкурса осуществляется Национальными организациями.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Лучшие рисунки по конкурсам, проведенным внутри производственных компаний, определяет сама компания и передает их на национальный конкурс.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 xml:space="preserve">1.1.5 Доведение результатов конкурса до участников конкурса, организаторов конкурса и </w:t>
      </w:r>
      <w:r>
        <w:rPr>
          <w:rFonts w:ascii="Segoe UI" w:hAnsi="Segoe UI" w:cs="Segoe UI"/>
          <w:color w:val="212529"/>
          <w:shd w:val="clear" w:color="auto" w:fill="FFFFFF"/>
        </w:rPr>
        <w:lastRenderedPageBreak/>
        <w:t>организаций, от которых участвовали дети в конкурсе, осуществляется национальными организаторами конкурса.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1.2 Предмет и участники Конкурса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1.2.1 Предметом Конкурса являются детские рисунки, связанные с одной из перечисленных ниже сфер: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1) Обеспечение безопасности труда в любой отрасли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2) Пожарная безопасность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3) Безопасность дорожного движения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4) Охрана окружающей среды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1.2.2 Участниками Конкурса могут выступать дети в 3 возрастных категориях: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•    Дошкольник – дети от 3 до 6 лет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•    Школьник младших классов - дети от 7 до 12 лет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•    Школьник старших классов  - дети от 13 до 18 лет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1.2.3 На Конкурс принимаются: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1) работы, выполненные на любом материале (ватман, картон, холст и т.д.), в любой технике рисования (масло, акварель, тушь, цветные карандаши, мелки и т.д.);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 xml:space="preserve">2) работы, созданные с использованием IT-технологий (планшетов,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iPad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>, ПК и пр.).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Обратите внимание! Все работы предоставляются на Конкурс в электронном виде посредством отправки на e-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mail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>: </w:t>
      </w:r>
      <w:hyperlink r:id="rId4" w:tooltip="Написать письмо" w:history="1">
        <w:r>
          <w:rPr>
            <w:rStyle w:val="a3"/>
            <w:rFonts w:ascii="Roboto" w:hAnsi="Roboto"/>
            <w:color w:val="1E874A"/>
            <w:shd w:val="clear" w:color="auto" w:fill="FFFFFF"/>
          </w:rPr>
          <w:t>office@kuzbasscot.ru</w:t>
        </w:r>
      </w:hyperlink>
      <w:r>
        <w:rPr>
          <w:rFonts w:ascii="Segoe UI" w:hAnsi="Segoe UI" w:cs="Segoe UI"/>
          <w:color w:val="212529"/>
          <w:shd w:val="clear" w:color="auto" w:fill="FFFFFF"/>
        </w:rPr>
        <w:t>. Это могут быть отсканированные, сфотографированные, а также созданные посредством графических редакторов работы (форматы JPEG, PDF, PNG, TIFF).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1.2.4 Перечень участников формируется организацией – организатором регионального, городского и т.п. этапов Конкурса из числа авторов работ-победителей.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2. Награды Конкурса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2.1 В рамках Конкурса предусмотрено награждение авторов работ – победителей дипломами Конкурса.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Общее количество победителей в 3 возрастных категориях – 150 человек.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Количество победителей по возрастным категориям определяется пропорционально количеству присланных работ в каждой возрастной категории.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 xml:space="preserve">2.2 Внешний вид диплома един для всех стран и содержит национальную символику всех стран членов. Дипломы </w:t>
      </w:r>
      <w:proofErr w:type="gramStart"/>
      <w:r>
        <w:rPr>
          <w:rFonts w:ascii="Segoe UI" w:hAnsi="Segoe UI" w:cs="Segoe UI"/>
          <w:color w:val="212529"/>
          <w:shd w:val="clear" w:color="auto" w:fill="FFFFFF"/>
        </w:rPr>
        <w:t>подписываются  всеми</w:t>
      </w:r>
      <w:proofErr w:type="gramEnd"/>
      <w:r>
        <w:rPr>
          <w:rFonts w:ascii="Segoe UI" w:hAnsi="Segoe UI" w:cs="Segoe UI"/>
          <w:color w:val="212529"/>
          <w:shd w:val="clear" w:color="auto" w:fill="FFFFFF"/>
        </w:rPr>
        <w:t xml:space="preserve"> представителями стран, входящих в организаторы конкурса.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2.3 Все рисунки лауреатов Конкурса вывешиваются на сайтах Национальных организаций стран участников Конкурсов. На сайте участников  конкурса есть ссылки на сайты Национальных организаций стран участников Конкурсов.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2.4 Организаторы Национальных организаций конкурса стран вправе вручить дополнительные награды и подарки участникам Конкурса.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lastRenderedPageBreak/>
        <w:t>2.5 Все авторы работ, не ставшие победителями, награждаются благодарственными письмами от Организаторов.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2.6 Организации, которые представляют работы на Конкурс, награждаются благодарственными письмами от  Организаторов.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3. Порядок, сроки и место подачи работ на Конкурс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3.1 Порядок и место подачи работ на Конкурс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3.1.1 Для участия в Конкурсе необходимо из числа победителей регионального (городского и т.п.) этапа Конкурса отобрать лучшие работы, подходящие тематике Конкурса, оформить в соответствии с Требованиями к оформлению (п. 4 данного Положения).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3.1.2 Отсканированные и цифровые работы следует отправлять на электронный адрес: </w:t>
      </w:r>
      <w:hyperlink r:id="rId5" w:tooltip="Написать письмо" w:history="1">
        <w:r>
          <w:rPr>
            <w:rStyle w:val="a3"/>
            <w:rFonts w:ascii="Roboto" w:hAnsi="Roboto"/>
            <w:color w:val="1E874A"/>
            <w:shd w:val="clear" w:color="auto" w:fill="FFFFFF"/>
          </w:rPr>
          <w:t>office@kuzbasscot.ru</w:t>
        </w:r>
      </w:hyperlink>
      <w:r>
        <w:rPr>
          <w:rFonts w:ascii="Segoe UI" w:hAnsi="Segoe UI" w:cs="Segoe UI"/>
          <w:color w:val="212529"/>
          <w:shd w:val="clear" w:color="auto" w:fill="FFFFFF"/>
        </w:rPr>
        <w:t>. После отправки работ на указанный электронный адрес отправитель обязательно должен получить уведомление на свой электронный адрес о принятии работ от лица, ответственного за проведение Конкурса. Неполучение уведомления отправителем работ означает то, что электронное письмо с работами от них не получено.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Обратите внимание! При подаче работ на конкурс в электронном письме необходимо указать название организации, почтовый адрес, на который после подведения итогов Конкурса будут отправлены наградные материалы, и контактное лицо (имя, телефон).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3.2 Сроки проведения Конкурса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3.2.1 Конкурс проводится ежегодно.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3.2.2 Прием работ проводится с 1 апреля 2021 года до 15 сентября 2021 года.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3.2.3 Подведение итогов конкурса проводится с 1 октября 2021 года до 15 октября 2021 года.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Результаты конкурса публикуются на сайтах www.kuzbasscot.ru и www.nacot.ru 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3.2.4 После подведения итогов Конкурса производится рассылка дипломов и благодарственных писем участникам и победителям.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    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4. Требования к оформлению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– формат работы: JPEG, PDF, PNG, TIFF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– конкурсные работы должны иметь хорошо читаемую этикетку, на которой указаны фамилия, имя и возраст автора, наименование и адрес организации, которая представляет работу на конкурс (индекс, город/район, улица, дом, кабинет), (вся информация обязательна, работы без этикеток к участию в Конкурсе не допускаются и не рассматриваются):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Иванова Маша, 10 лет.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МАОУ СОШ №55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100000, г. Москва, ул. Иванова, 57.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lastRenderedPageBreak/>
        <w:t>5. Кри</w:t>
      </w:r>
      <w:bookmarkStart w:id="0" w:name="_GoBack"/>
      <w:bookmarkEnd w:id="0"/>
      <w:r>
        <w:rPr>
          <w:rFonts w:ascii="Segoe UI" w:hAnsi="Segoe UI" w:cs="Segoe UI"/>
          <w:color w:val="212529"/>
          <w:shd w:val="clear" w:color="auto" w:fill="FFFFFF"/>
        </w:rPr>
        <w:t>терии конкурсного отбора работ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•    Соответствие тематике конкурса.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•    Содержание рисунка – оригинальность, непосредственность и наивность (работы, скопированные с распространенных в сети Интернет рисунков, не подлежат оцениванию).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•    Особенности изображения – сложность в передаче форм, узнаваемость предметов и образов, оригинальность, выразительность раскрытия образов.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 xml:space="preserve">•    Композиционное решение –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заполненность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листа, разнообразие размеров предметов, наблюдательность ребенка.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•    Колорит – интересное и неожиданное цветовое решение.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•    Если работа производит художественное впечатление и не нуждается в существенных скидках на возраст.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6. Финансирование организации наград участников Конкурса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6.1. Финансирование Конкурса осуществляется из разных источников: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- средства Национальных организаций;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- средства различных грантов;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- средства спонсоров и т.п.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7. Авторские права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7.1 Национальные организации имеют право использовать поданные на конкурс рисунки в некоммерческих целях для пропаганды безопасных условий труда, в частности, организуя интернет выставки рисунков на своих сайтах.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7.2 При коммерческом использовании рисунков Национальные организации должны заключить соответствующий договор с автором рисунка.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Ответственные за проведение Конкурса: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От НАЦОТ - Ворошилов Сергей Петрович – директор Ассоциации НП “Кузбасс-ЦОТ”.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Адрес: 650002, г. Кемерово, Сосновый бульвар, 1 - 402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Телефон/факс: (384-2) 34-11-34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Электронная почта: </w:t>
      </w:r>
      <w:hyperlink r:id="rId6" w:tooltip="Написать письмо" w:history="1">
        <w:r>
          <w:rPr>
            <w:rStyle w:val="a3"/>
            <w:rFonts w:ascii="Roboto" w:hAnsi="Roboto"/>
            <w:color w:val="1E874A"/>
            <w:shd w:val="clear" w:color="auto" w:fill="FFFFFF"/>
          </w:rPr>
          <w:t>office@kuzbasscot.ru</w:t>
        </w:r>
      </w:hyperlink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Веб-сайт: www.kuzbasscot.ru</w:t>
      </w:r>
    </w:p>
    <w:sectPr w:rsidR="008D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79"/>
    <w:rsid w:val="008D22ED"/>
    <w:rsid w:val="00C36379"/>
    <w:rsid w:val="00F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D529E-1FDF-4D45-984C-FE4E1737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kuzbasscot.ru" TargetMode="External"/><Relationship Id="rId5" Type="http://schemas.openxmlformats.org/officeDocument/2006/relationships/hyperlink" Target="mailto:office@kuzbasscot.ru" TargetMode="External"/><Relationship Id="rId4" Type="http://schemas.openxmlformats.org/officeDocument/2006/relationships/hyperlink" Target="mailto:office@kuzbassc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1193</Words>
  <Characters>6805</Characters>
  <Application>Microsoft Office Word</Application>
  <DocSecurity>0</DocSecurity>
  <Lines>56</Lines>
  <Paragraphs>15</Paragraphs>
  <ScaleCrop>false</ScaleCrop>
  <Company/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2021-04-20T13:26:00Z</dcterms:created>
  <dcterms:modified xsi:type="dcterms:W3CDTF">2021-04-20T13:29:00Z</dcterms:modified>
</cp:coreProperties>
</file>