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23" w:rsidRPr="00EF14BB" w:rsidRDefault="00B67563" w:rsidP="00EF1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BB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67563" w:rsidRPr="00EF14BB" w:rsidRDefault="00AB1C5F" w:rsidP="00EF1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67563" w:rsidRPr="00EF14BB">
        <w:rPr>
          <w:rFonts w:ascii="Times New Roman" w:hAnsi="Times New Roman" w:cs="Times New Roman"/>
          <w:b/>
          <w:sz w:val="28"/>
          <w:szCs w:val="28"/>
        </w:rPr>
        <w:t xml:space="preserve"> развитии и результатах процедуры ОРВ</w:t>
      </w:r>
    </w:p>
    <w:p w:rsidR="00B67563" w:rsidRDefault="00B67563" w:rsidP="00EF1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BB">
        <w:rPr>
          <w:rFonts w:ascii="Times New Roman" w:hAnsi="Times New Roman" w:cs="Times New Roman"/>
          <w:b/>
          <w:sz w:val="28"/>
          <w:szCs w:val="28"/>
        </w:rPr>
        <w:t xml:space="preserve">в городском округе город </w:t>
      </w:r>
      <w:r w:rsidR="003D355E">
        <w:rPr>
          <w:rFonts w:ascii="Times New Roman" w:hAnsi="Times New Roman" w:cs="Times New Roman"/>
          <w:b/>
          <w:sz w:val="28"/>
          <w:szCs w:val="28"/>
        </w:rPr>
        <w:t xml:space="preserve">Кулебаки </w:t>
      </w:r>
      <w:r w:rsidRPr="00EF14BB">
        <w:rPr>
          <w:rFonts w:ascii="Times New Roman" w:hAnsi="Times New Roman" w:cs="Times New Roman"/>
          <w:b/>
          <w:sz w:val="28"/>
          <w:szCs w:val="28"/>
        </w:rPr>
        <w:t>Нижегородской области</w:t>
      </w:r>
    </w:p>
    <w:p w:rsidR="00C40F96" w:rsidRPr="00EF14BB" w:rsidRDefault="00C40F96" w:rsidP="00EF1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14132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7563" w:rsidRDefault="00B67563" w:rsidP="00B675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563" w:rsidRDefault="00EF14BB" w:rsidP="00EF1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EF14BB" w:rsidRDefault="00EF14BB" w:rsidP="00EF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Российской Федерации: </w:t>
      </w:r>
      <w:r w:rsidR="007C21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EF14BB" w:rsidRDefault="00EF14BB" w:rsidP="00EF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образование: </w:t>
      </w:r>
      <w:r w:rsidR="007C21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городской округ город </w:t>
      </w:r>
      <w:r w:rsidR="00870483">
        <w:rPr>
          <w:rFonts w:ascii="Times New Roman" w:hAnsi="Times New Roman" w:cs="Times New Roman"/>
          <w:sz w:val="28"/>
          <w:szCs w:val="28"/>
        </w:rPr>
        <w:t>Кулебаки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4BB" w:rsidRDefault="00EF14BB" w:rsidP="00EF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0861">
        <w:rPr>
          <w:rFonts w:ascii="Times New Roman" w:hAnsi="Times New Roman" w:cs="Times New Roman"/>
          <w:sz w:val="28"/>
          <w:szCs w:val="28"/>
        </w:rPr>
        <w:t>администрации г.о.г. Кулебаки – Узякова Людмила Александровна</w:t>
      </w:r>
    </w:p>
    <w:p w:rsidR="00EF14BB" w:rsidRDefault="00EF14BB" w:rsidP="00EF1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составления: </w:t>
      </w:r>
      <w:r w:rsidR="007C214F">
        <w:rPr>
          <w:rFonts w:ascii="Times New Roman" w:hAnsi="Times New Roman" w:cs="Times New Roman"/>
          <w:sz w:val="28"/>
          <w:szCs w:val="28"/>
        </w:rPr>
        <w:tab/>
      </w:r>
      <w:r w:rsidR="007C214F">
        <w:rPr>
          <w:rFonts w:ascii="Times New Roman" w:hAnsi="Times New Roman" w:cs="Times New Roman"/>
          <w:sz w:val="28"/>
          <w:szCs w:val="28"/>
        </w:rPr>
        <w:tab/>
      </w:r>
      <w:r w:rsidR="007C214F">
        <w:rPr>
          <w:rFonts w:ascii="Times New Roman" w:hAnsi="Times New Roman" w:cs="Times New Roman"/>
          <w:sz w:val="28"/>
          <w:szCs w:val="28"/>
        </w:rPr>
        <w:tab/>
      </w:r>
      <w:r w:rsidR="008335E7">
        <w:rPr>
          <w:rFonts w:ascii="Times New Roman" w:hAnsi="Times New Roman" w:cs="Times New Roman"/>
          <w:sz w:val="28"/>
          <w:szCs w:val="28"/>
        </w:rPr>
        <w:t>2</w:t>
      </w:r>
      <w:r w:rsidR="002946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2946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F14BB" w:rsidRDefault="00EF14BB" w:rsidP="00EF1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8BC" w:rsidRDefault="00A918BC" w:rsidP="007E4A4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B1">
        <w:rPr>
          <w:rFonts w:ascii="Times New Roman" w:hAnsi="Times New Roman" w:cs="Times New Roman"/>
          <w:b/>
          <w:sz w:val="28"/>
          <w:szCs w:val="28"/>
        </w:rPr>
        <w:t>Нормативное правовое закрепление института оценки регулирующего воздействия</w:t>
      </w:r>
    </w:p>
    <w:p w:rsidR="00492880" w:rsidRPr="003A36B1" w:rsidRDefault="00492880" w:rsidP="007E4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8BC" w:rsidRDefault="00DB2001" w:rsidP="007E4A41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B1">
        <w:rPr>
          <w:rFonts w:ascii="Times New Roman" w:hAnsi="Times New Roman" w:cs="Times New Roman"/>
          <w:b/>
          <w:sz w:val="28"/>
          <w:szCs w:val="28"/>
        </w:rPr>
        <w:t>Орган, ответственный за внедрение процедуры оценки регулирующего воздействия</w:t>
      </w:r>
    </w:p>
    <w:p w:rsidR="00DB2001" w:rsidRDefault="00DB2001" w:rsidP="00DB200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870483">
        <w:rPr>
          <w:rFonts w:ascii="Times New Roman" w:hAnsi="Times New Roman" w:cs="Times New Roman"/>
          <w:sz w:val="28"/>
          <w:szCs w:val="28"/>
        </w:rPr>
        <w:t>Кулебакского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8704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.11.2015 №</w:t>
      </w:r>
      <w:r w:rsidR="008704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870483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8704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</w:t>
      </w:r>
      <w:r w:rsidR="008704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проектов муниципальных нормативных правовых актов, экспертизы муниципальных нормативных правовых актов администрации городского округа город </w:t>
      </w:r>
      <w:r w:rsidR="00870483">
        <w:rPr>
          <w:rFonts w:ascii="Times New Roman" w:hAnsi="Times New Roman" w:cs="Times New Roman"/>
          <w:sz w:val="28"/>
          <w:szCs w:val="28"/>
        </w:rPr>
        <w:t>Кулебаки</w:t>
      </w: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области» </w:t>
      </w:r>
      <w:r w:rsidR="00870483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8704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городского округа город </w:t>
      </w:r>
      <w:r w:rsidR="00870483">
        <w:rPr>
          <w:rFonts w:ascii="Times New Roman" w:hAnsi="Times New Roman" w:cs="Times New Roman"/>
          <w:sz w:val="28"/>
          <w:szCs w:val="28"/>
        </w:rPr>
        <w:t>Кулебаки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D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пределено уполномоченным на осуществление контроля за соблюдением порядка проведения оценки регулирующего воздействия и проведению процедур экспертизы муниципальных </w:t>
      </w:r>
      <w:r w:rsidR="009D692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9D692F">
        <w:rPr>
          <w:rFonts w:ascii="Times New Roman" w:hAnsi="Times New Roman" w:cs="Times New Roman"/>
          <w:sz w:val="28"/>
          <w:szCs w:val="28"/>
        </w:rPr>
        <w:t xml:space="preserve"> актов.</w:t>
      </w:r>
    </w:p>
    <w:p w:rsidR="003A36B1" w:rsidRDefault="003A36B1" w:rsidP="007E4A41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10B90" w:rsidRPr="003A36B1" w:rsidRDefault="00EA1404" w:rsidP="007E4A41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B1">
        <w:rPr>
          <w:rFonts w:ascii="Times New Roman" w:hAnsi="Times New Roman" w:cs="Times New Roman"/>
          <w:b/>
          <w:sz w:val="28"/>
          <w:szCs w:val="28"/>
        </w:rPr>
        <w:t>Предметная область оценки регулирующего воздействия</w:t>
      </w:r>
    </w:p>
    <w:p w:rsidR="003A36B1" w:rsidRDefault="00835C26" w:rsidP="00835C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проектов нормативных правовых актов и экспертизы действующих правовых актов, затрагивающих вопросы предпринимательской и инвестиционной деятельности</w:t>
      </w:r>
      <w:r w:rsidR="003A36B1">
        <w:rPr>
          <w:rFonts w:ascii="Times New Roman" w:hAnsi="Times New Roman" w:cs="Times New Roman"/>
          <w:sz w:val="28"/>
          <w:szCs w:val="28"/>
        </w:rPr>
        <w:t xml:space="preserve">, определенных </w:t>
      </w:r>
      <w:r w:rsidR="00342882">
        <w:rPr>
          <w:rFonts w:ascii="Times New Roman" w:hAnsi="Times New Roman" w:cs="Times New Roman"/>
          <w:sz w:val="28"/>
          <w:szCs w:val="28"/>
        </w:rPr>
        <w:t>постановлением администрации Кулебакского района от 10.11.2015 №1466.</w:t>
      </w:r>
    </w:p>
    <w:p w:rsidR="00342882" w:rsidRDefault="00342882" w:rsidP="00835C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A36B1" w:rsidRPr="003A36B1" w:rsidRDefault="003A36B1" w:rsidP="007E4A4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B1">
        <w:rPr>
          <w:rFonts w:ascii="Times New Roman" w:hAnsi="Times New Roman" w:cs="Times New Roman"/>
          <w:b/>
          <w:sz w:val="28"/>
          <w:szCs w:val="28"/>
        </w:rPr>
        <w:t>2.3 Утвержден порядок проведения оценки регулирующего воздействия</w:t>
      </w:r>
    </w:p>
    <w:p w:rsidR="003A36B1" w:rsidRDefault="003A36B1" w:rsidP="00835C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 проектов муниципальных нормативных правовых актов городского округа город </w:t>
      </w:r>
      <w:r w:rsidR="004318AE">
        <w:rPr>
          <w:rFonts w:ascii="Times New Roman" w:hAnsi="Times New Roman" w:cs="Times New Roman"/>
          <w:sz w:val="28"/>
          <w:szCs w:val="28"/>
        </w:rPr>
        <w:t>Кулебаки</w:t>
      </w:r>
      <w:r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342882">
        <w:rPr>
          <w:rFonts w:ascii="Times New Roman" w:hAnsi="Times New Roman" w:cs="Times New Roman"/>
          <w:sz w:val="28"/>
          <w:szCs w:val="28"/>
        </w:rPr>
        <w:t>постановлением администрации Кулебакского района от 10.11.2015 №1466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6B1" w:rsidRDefault="003A36B1" w:rsidP="00835C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03D7F" w:rsidRPr="003A36B1" w:rsidRDefault="00703D7F" w:rsidP="007E4A4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D7F">
        <w:rPr>
          <w:rFonts w:ascii="Times New Roman" w:hAnsi="Times New Roman" w:cs="Times New Roman"/>
          <w:b/>
          <w:sz w:val="28"/>
          <w:szCs w:val="28"/>
        </w:rPr>
        <w:t xml:space="preserve">2.3.1. </w:t>
      </w:r>
      <w:r w:rsidR="00E612FD">
        <w:rPr>
          <w:rFonts w:ascii="Times New Roman" w:hAnsi="Times New Roman" w:cs="Times New Roman"/>
          <w:b/>
          <w:sz w:val="28"/>
          <w:szCs w:val="28"/>
        </w:rPr>
        <w:t>П</w:t>
      </w:r>
      <w:r w:rsidRPr="00703D7F">
        <w:rPr>
          <w:rFonts w:ascii="Times New Roman" w:hAnsi="Times New Roman" w:cs="Times New Roman"/>
          <w:b/>
          <w:sz w:val="28"/>
          <w:szCs w:val="28"/>
        </w:rPr>
        <w:t>роцедур</w:t>
      </w:r>
      <w:r w:rsidR="00817E77">
        <w:rPr>
          <w:rFonts w:ascii="Times New Roman" w:hAnsi="Times New Roman" w:cs="Times New Roman"/>
          <w:b/>
          <w:sz w:val="28"/>
          <w:szCs w:val="28"/>
        </w:rPr>
        <w:t>а</w:t>
      </w:r>
      <w:r w:rsidRPr="00703D7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A36B1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A36B1">
        <w:rPr>
          <w:rFonts w:ascii="Times New Roman" w:hAnsi="Times New Roman" w:cs="Times New Roman"/>
          <w:b/>
          <w:sz w:val="28"/>
          <w:szCs w:val="28"/>
        </w:rPr>
        <w:t xml:space="preserve"> регулирующего воздействия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проводится</w:t>
      </w:r>
    </w:p>
    <w:p w:rsidR="00703D7F" w:rsidRPr="00703D7F" w:rsidRDefault="00703D7F" w:rsidP="00703D7F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03D7F">
        <w:rPr>
          <w:rFonts w:ascii="Times New Roman" w:hAnsi="Times New Roman" w:cs="Times New Roman"/>
          <w:sz w:val="28"/>
          <w:szCs w:val="28"/>
        </w:rPr>
        <w:t>в отношении проектов правовых актов, затрагивающих вопросы осуществления предпринимательской и инвестиционной деятельности, предусматривающих:</w:t>
      </w:r>
    </w:p>
    <w:p w:rsidR="00703D7F" w:rsidRPr="00703D7F" w:rsidRDefault="00703D7F" w:rsidP="00703D7F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03D7F">
        <w:rPr>
          <w:rFonts w:ascii="Times New Roman" w:hAnsi="Times New Roman" w:cs="Times New Roman"/>
          <w:sz w:val="28"/>
          <w:szCs w:val="28"/>
        </w:rPr>
        <w:t>а) введение административных и иных обязанностей, запретов и ограничений для субъектов предпринимательской и инвестиционной деятельности или способствующих их введению;</w:t>
      </w:r>
    </w:p>
    <w:p w:rsidR="00703D7F" w:rsidRPr="00703D7F" w:rsidRDefault="00703D7F" w:rsidP="00703D7F">
      <w:pPr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03D7F">
        <w:rPr>
          <w:rFonts w:ascii="Times New Roman" w:hAnsi="Times New Roman" w:cs="Times New Roman"/>
          <w:sz w:val="28"/>
          <w:szCs w:val="28"/>
        </w:rPr>
        <w:t>б) возникновение расходов субъектов предпринимательской и инвестиционной деятельности;</w:t>
      </w:r>
    </w:p>
    <w:p w:rsidR="003A36B1" w:rsidRPr="00EA1404" w:rsidRDefault="00703D7F" w:rsidP="00703D7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D7F">
        <w:rPr>
          <w:rFonts w:ascii="Times New Roman" w:hAnsi="Times New Roman" w:cs="Times New Roman"/>
          <w:sz w:val="28"/>
          <w:szCs w:val="28"/>
        </w:rPr>
        <w:lastRenderedPageBreak/>
        <w:t xml:space="preserve">в) возникновение расходов бюджета городского округа город </w:t>
      </w:r>
      <w:r w:rsidR="004318AE">
        <w:rPr>
          <w:rFonts w:ascii="Times New Roman" w:hAnsi="Times New Roman" w:cs="Times New Roman"/>
          <w:sz w:val="28"/>
          <w:szCs w:val="28"/>
        </w:rPr>
        <w:t>Кулебаки</w:t>
      </w:r>
    </w:p>
    <w:p w:rsidR="00B67563" w:rsidRDefault="00B67563" w:rsidP="007E4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E77" w:rsidRDefault="00817E77" w:rsidP="007E4A4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CA9">
        <w:rPr>
          <w:rFonts w:ascii="Times New Roman" w:hAnsi="Times New Roman" w:cs="Times New Roman"/>
          <w:b/>
          <w:sz w:val="28"/>
          <w:szCs w:val="28"/>
        </w:rPr>
        <w:t xml:space="preserve">2.3.2. </w:t>
      </w:r>
      <w:r w:rsidR="00EA50E9" w:rsidRPr="00982CA9">
        <w:rPr>
          <w:rFonts w:ascii="Times New Roman" w:hAnsi="Times New Roman" w:cs="Times New Roman"/>
          <w:b/>
          <w:sz w:val="28"/>
          <w:szCs w:val="28"/>
        </w:rPr>
        <w:t xml:space="preserve">Регулирующий орган </w:t>
      </w:r>
      <w:r w:rsidR="008F05F2" w:rsidRPr="00982CA9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 w:rsidR="00E612FD" w:rsidRPr="00982CA9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8F05F2" w:rsidRPr="00982CA9">
        <w:rPr>
          <w:rFonts w:ascii="Times New Roman" w:hAnsi="Times New Roman" w:cs="Times New Roman"/>
          <w:b/>
          <w:sz w:val="28"/>
          <w:szCs w:val="28"/>
        </w:rPr>
        <w:t>м</w:t>
      </w:r>
      <w:r w:rsidR="00E612FD" w:rsidRPr="00982CA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A50E9" w:rsidRPr="00982CA9">
        <w:rPr>
          <w:rFonts w:ascii="Times New Roman" w:hAnsi="Times New Roman" w:cs="Times New Roman"/>
          <w:b/>
          <w:sz w:val="28"/>
          <w:szCs w:val="28"/>
        </w:rPr>
        <w:t>составл</w:t>
      </w:r>
      <w:r w:rsidR="00E612FD" w:rsidRPr="00982CA9">
        <w:rPr>
          <w:rFonts w:ascii="Times New Roman" w:hAnsi="Times New Roman" w:cs="Times New Roman"/>
          <w:b/>
          <w:sz w:val="28"/>
          <w:szCs w:val="28"/>
        </w:rPr>
        <w:t>ение</w:t>
      </w:r>
      <w:r w:rsidR="00EA50E9" w:rsidRPr="00E612FD">
        <w:rPr>
          <w:rFonts w:ascii="Times New Roman" w:hAnsi="Times New Roman" w:cs="Times New Roman"/>
          <w:b/>
          <w:sz w:val="28"/>
          <w:szCs w:val="28"/>
        </w:rPr>
        <w:t xml:space="preserve"> пояснительн</w:t>
      </w:r>
      <w:r w:rsidR="00E612FD" w:rsidRPr="00E612FD">
        <w:rPr>
          <w:rFonts w:ascii="Times New Roman" w:hAnsi="Times New Roman" w:cs="Times New Roman"/>
          <w:b/>
          <w:sz w:val="28"/>
          <w:szCs w:val="28"/>
        </w:rPr>
        <w:t>ой</w:t>
      </w:r>
      <w:r w:rsidR="00EA50E9" w:rsidRPr="00E612FD">
        <w:rPr>
          <w:rFonts w:ascii="Times New Roman" w:hAnsi="Times New Roman" w:cs="Times New Roman"/>
          <w:b/>
          <w:sz w:val="28"/>
          <w:szCs w:val="28"/>
        </w:rPr>
        <w:t xml:space="preserve"> записк</w:t>
      </w:r>
      <w:r w:rsidR="00E612FD" w:rsidRPr="00E612FD">
        <w:rPr>
          <w:rFonts w:ascii="Times New Roman" w:hAnsi="Times New Roman" w:cs="Times New Roman"/>
          <w:b/>
          <w:sz w:val="28"/>
          <w:szCs w:val="28"/>
        </w:rPr>
        <w:t>и</w:t>
      </w:r>
      <w:r w:rsidR="00EA50E9" w:rsidRPr="00E612FD">
        <w:rPr>
          <w:rFonts w:ascii="Times New Roman" w:hAnsi="Times New Roman" w:cs="Times New Roman"/>
          <w:b/>
          <w:sz w:val="28"/>
          <w:szCs w:val="28"/>
        </w:rPr>
        <w:t xml:space="preserve"> к пр</w:t>
      </w:r>
      <w:r w:rsidR="00213D50">
        <w:rPr>
          <w:rFonts w:ascii="Times New Roman" w:hAnsi="Times New Roman" w:cs="Times New Roman"/>
          <w:b/>
          <w:sz w:val="28"/>
          <w:szCs w:val="28"/>
        </w:rPr>
        <w:t>о</w:t>
      </w:r>
      <w:r w:rsidR="00EA50E9" w:rsidRPr="00E612FD">
        <w:rPr>
          <w:rFonts w:ascii="Times New Roman" w:hAnsi="Times New Roman" w:cs="Times New Roman"/>
          <w:b/>
          <w:sz w:val="28"/>
          <w:szCs w:val="28"/>
        </w:rPr>
        <w:t>екту</w:t>
      </w:r>
    </w:p>
    <w:p w:rsidR="002911DF" w:rsidRDefault="00EA50E9" w:rsidP="002911D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</w:t>
      </w:r>
      <w:r w:rsidR="0043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</w:t>
      </w:r>
      <w:r w:rsidR="00B800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пояснительной записки к проекту правового акта </w:t>
      </w:r>
      <w:r w:rsidR="005467F8">
        <w:rPr>
          <w:rFonts w:ascii="Times New Roman" w:hAnsi="Times New Roman" w:cs="Times New Roman"/>
          <w:sz w:val="28"/>
          <w:szCs w:val="28"/>
        </w:rPr>
        <w:t xml:space="preserve">должны быть отражены </w:t>
      </w:r>
      <w:r w:rsidR="008F05F2">
        <w:rPr>
          <w:rFonts w:ascii="Times New Roman" w:hAnsi="Times New Roman" w:cs="Times New Roman"/>
          <w:sz w:val="28"/>
          <w:szCs w:val="28"/>
        </w:rPr>
        <w:t xml:space="preserve">сведения по обоснованию эффективности его принятия, отраженные в пунктах 2.2.1-2.2.10 Порядка проведения </w:t>
      </w:r>
      <w:r w:rsidR="002911DF">
        <w:rPr>
          <w:rFonts w:ascii="Times New Roman" w:hAnsi="Times New Roman" w:cs="Times New Roman"/>
          <w:sz w:val="28"/>
          <w:szCs w:val="28"/>
        </w:rPr>
        <w:t xml:space="preserve">ОРВ муниципальных нормативных правовых актов городского округа город </w:t>
      </w:r>
      <w:r w:rsidR="004318AE">
        <w:rPr>
          <w:rFonts w:ascii="Times New Roman" w:hAnsi="Times New Roman" w:cs="Times New Roman"/>
          <w:sz w:val="28"/>
          <w:szCs w:val="28"/>
        </w:rPr>
        <w:t>Кулебаки,</w:t>
      </w:r>
      <w:r w:rsidR="002911DF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4318AE">
        <w:rPr>
          <w:rFonts w:ascii="Times New Roman" w:hAnsi="Times New Roman" w:cs="Times New Roman"/>
          <w:sz w:val="28"/>
          <w:szCs w:val="28"/>
        </w:rPr>
        <w:t>ного</w:t>
      </w:r>
      <w:r w:rsidR="002911DF">
        <w:rPr>
          <w:rFonts w:ascii="Times New Roman" w:hAnsi="Times New Roman" w:cs="Times New Roman"/>
          <w:sz w:val="28"/>
          <w:szCs w:val="28"/>
        </w:rPr>
        <w:t xml:space="preserve"> </w:t>
      </w:r>
      <w:r w:rsidR="00342882">
        <w:rPr>
          <w:rFonts w:ascii="Times New Roman" w:hAnsi="Times New Roman" w:cs="Times New Roman"/>
          <w:sz w:val="28"/>
          <w:szCs w:val="28"/>
        </w:rPr>
        <w:t>постановлением администрации Кулебакского района от 10.11.2015 №1466</w:t>
      </w:r>
      <w:r w:rsidR="002911DF">
        <w:rPr>
          <w:rFonts w:ascii="Times New Roman" w:hAnsi="Times New Roman" w:cs="Times New Roman"/>
          <w:sz w:val="28"/>
          <w:szCs w:val="28"/>
        </w:rPr>
        <w:t>.</w:t>
      </w:r>
    </w:p>
    <w:p w:rsidR="00EA50E9" w:rsidRDefault="00EA50E9" w:rsidP="00B675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F16" w:rsidRDefault="00C72F16" w:rsidP="007E4A41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22">
        <w:rPr>
          <w:rFonts w:ascii="Times New Roman" w:hAnsi="Times New Roman" w:cs="Times New Roman"/>
          <w:b/>
          <w:sz w:val="28"/>
          <w:szCs w:val="28"/>
        </w:rPr>
        <w:t xml:space="preserve">2.3.3. </w:t>
      </w:r>
      <w:r w:rsidR="00863B22" w:rsidRPr="00863B22">
        <w:rPr>
          <w:rFonts w:ascii="Times New Roman" w:hAnsi="Times New Roman" w:cs="Times New Roman"/>
          <w:b/>
          <w:sz w:val="28"/>
          <w:szCs w:val="28"/>
        </w:rPr>
        <w:t>Нормативно закреплен п</w:t>
      </w:r>
      <w:r w:rsidR="00D81BED" w:rsidRPr="00863B22">
        <w:rPr>
          <w:rFonts w:ascii="Times New Roman" w:hAnsi="Times New Roman" w:cs="Times New Roman"/>
          <w:b/>
          <w:sz w:val="28"/>
          <w:szCs w:val="28"/>
        </w:rPr>
        <w:t>орядок проведения публичных консультаций</w:t>
      </w:r>
    </w:p>
    <w:p w:rsidR="000F613A" w:rsidRDefault="000F613A" w:rsidP="000F61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103" w:rsidRPr="00BA3103">
        <w:rPr>
          <w:rFonts w:ascii="Times New Roman" w:hAnsi="Times New Roman" w:cs="Times New Roman"/>
          <w:sz w:val="28"/>
          <w:szCs w:val="28"/>
        </w:rPr>
        <w:t>Порядок проведения публичных консультаций</w:t>
      </w:r>
      <w:r w:rsidR="00BA310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пределен п.3.1</w:t>
      </w:r>
      <w:r w:rsidR="00122C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-3.4</w:t>
      </w:r>
      <w:r w:rsidR="00122C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3.6</w:t>
      </w:r>
      <w:r w:rsidR="00122C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-3.11</w:t>
      </w:r>
      <w:r w:rsidR="00122C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Порядка проведения ОРВ муниципальных нормативных правовых актов городского округа город </w:t>
      </w:r>
      <w:r w:rsidR="008D3D61">
        <w:rPr>
          <w:rFonts w:ascii="Times New Roman" w:hAnsi="Times New Roman" w:cs="Times New Roman"/>
          <w:sz w:val="28"/>
          <w:szCs w:val="28"/>
        </w:rPr>
        <w:t>Кулебаки</w:t>
      </w:r>
      <w:r w:rsidR="00020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020B16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882">
        <w:rPr>
          <w:rFonts w:ascii="Times New Roman" w:hAnsi="Times New Roman" w:cs="Times New Roman"/>
          <w:sz w:val="28"/>
          <w:szCs w:val="28"/>
        </w:rPr>
        <w:t>постановлением администрации Кулебакского района от 10.11.2015 №1466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BED" w:rsidRDefault="000F613A" w:rsidP="00B67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 проведения публичных </w:t>
      </w:r>
      <w:r w:rsidRPr="000F613A">
        <w:rPr>
          <w:rFonts w:ascii="Times New Roman" w:hAnsi="Times New Roman" w:cs="Times New Roman"/>
          <w:sz w:val="28"/>
          <w:szCs w:val="28"/>
        </w:rPr>
        <w:t xml:space="preserve">консультаций составляет 30 календарных дней со дня размещения на официальных сайтах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3D61">
        <w:rPr>
          <w:rFonts w:ascii="Times New Roman" w:hAnsi="Times New Roman" w:cs="Times New Roman"/>
          <w:sz w:val="28"/>
          <w:szCs w:val="28"/>
        </w:rPr>
        <w:t>г.о.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D3D61">
        <w:rPr>
          <w:rFonts w:ascii="Times New Roman" w:hAnsi="Times New Roman" w:cs="Times New Roman"/>
          <w:sz w:val="28"/>
          <w:szCs w:val="28"/>
        </w:rPr>
        <w:t>Кулебаки</w:t>
      </w:r>
      <w:r>
        <w:rPr>
          <w:rFonts w:ascii="Times New Roman" w:hAnsi="Times New Roman" w:cs="Times New Roman"/>
          <w:sz w:val="28"/>
          <w:szCs w:val="28"/>
        </w:rPr>
        <w:t xml:space="preserve"> и Правительства Нижегородской области </w:t>
      </w:r>
      <w:r w:rsidRPr="000F613A">
        <w:rPr>
          <w:rFonts w:ascii="Times New Roman" w:hAnsi="Times New Roman" w:cs="Times New Roman"/>
          <w:sz w:val="28"/>
          <w:szCs w:val="28"/>
        </w:rPr>
        <w:t>уведомления об их проведении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2C3" w:rsidRDefault="001922C3" w:rsidP="00B675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914" w:rsidRDefault="00293914" w:rsidP="007E4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22">
        <w:rPr>
          <w:rFonts w:ascii="Times New Roman" w:hAnsi="Times New Roman" w:cs="Times New Roman"/>
          <w:b/>
          <w:sz w:val="28"/>
          <w:szCs w:val="28"/>
        </w:rPr>
        <w:t>2.3.</w:t>
      </w:r>
      <w:r w:rsidR="00BB6C63">
        <w:rPr>
          <w:rFonts w:ascii="Times New Roman" w:hAnsi="Times New Roman" w:cs="Times New Roman"/>
          <w:b/>
          <w:sz w:val="28"/>
          <w:szCs w:val="28"/>
        </w:rPr>
        <w:t>4</w:t>
      </w:r>
      <w:r w:rsidRPr="00863B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3B22" w:rsidRPr="00863B22">
        <w:rPr>
          <w:rFonts w:ascii="Times New Roman" w:hAnsi="Times New Roman" w:cs="Times New Roman"/>
          <w:b/>
          <w:sz w:val="28"/>
          <w:szCs w:val="28"/>
        </w:rPr>
        <w:t xml:space="preserve">Нормативно закреплено </w:t>
      </w:r>
      <w:r w:rsidRPr="00863B22">
        <w:rPr>
          <w:rFonts w:ascii="Times New Roman" w:hAnsi="Times New Roman" w:cs="Times New Roman"/>
          <w:b/>
          <w:sz w:val="28"/>
          <w:szCs w:val="28"/>
        </w:rPr>
        <w:t>заключени</w:t>
      </w:r>
      <w:r w:rsidR="00863B22" w:rsidRPr="00863B22">
        <w:rPr>
          <w:rFonts w:ascii="Times New Roman" w:hAnsi="Times New Roman" w:cs="Times New Roman"/>
          <w:b/>
          <w:sz w:val="28"/>
          <w:szCs w:val="28"/>
        </w:rPr>
        <w:t>е</w:t>
      </w:r>
      <w:r w:rsidR="00141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B22">
        <w:rPr>
          <w:rFonts w:ascii="Times New Roman" w:hAnsi="Times New Roman" w:cs="Times New Roman"/>
          <w:b/>
          <w:sz w:val="28"/>
          <w:szCs w:val="28"/>
        </w:rPr>
        <w:t>об</w:t>
      </w:r>
      <w:r w:rsidR="00141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B22" w:rsidRPr="003A36B1">
        <w:rPr>
          <w:rFonts w:ascii="Times New Roman" w:hAnsi="Times New Roman" w:cs="Times New Roman"/>
          <w:b/>
          <w:sz w:val="28"/>
          <w:szCs w:val="28"/>
        </w:rPr>
        <w:t>оценк</w:t>
      </w:r>
      <w:r w:rsidR="00863B22">
        <w:rPr>
          <w:rFonts w:ascii="Times New Roman" w:hAnsi="Times New Roman" w:cs="Times New Roman"/>
          <w:b/>
          <w:sz w:val="28"/>
          <w:szCs w:val="28"/>
        </w:rPr>
        <w:t>е</w:t>
      </w:r>
      <w:r w:rsidR="00863B22" w:rsidRPr="003A36B1">
        <w:rPr>
          <w:rFonts w:ascii="Times New Roman" w:hAnsi="Times New Roman" w:cs="Times New Roman"/>
          <w:b/>
          <w:sz w:val="28"/>
          <w:szCs w:val="28"/>
        </w:rPr>
        <w:t xml:space="preserve"> регулирующего воздействия</w:t>
      </w:r>
    </w:p>
    <w:p w:rsidR="00BB6C63" w:rsidRDefault="00801CED" w:rsidP="00B67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B16" w:rsidRPr="00BA310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20B16">
        <w:rPr>
          <w:rFonts w:ascii="Times New Roman" w:hAnsi="Times New Roman" w:cs="Times New Roman"/>
          <w:sz w:val="28"/>
          <w:szCs w:val="28"/>
        </w:rPr>
        <w:t>подготовки заключения об ОРВ определен п.4.1</w:t>
      </w:r>
      <w:r w:rsidR="00122C34">
        <w:rPr>
          <w:rFonts w:ascii="Times New Roman" w:hAnsi="Times New Roman" w:cs="Times New Roman"/>
          <w:sz w:val="28"/>
          <w:szCs w:val="28"/>
        </w:rPr>
        <w:t>.</w:t>
      </w:r>
      <w:r w:rsidR="00020B16">
        <w:rPr>
          <w:rFonts w:ascii="Times New Roman" w:hAnsi="Times New Roman" w:cs="Times New Roman"/>
          <w:sz w:val="28"/>
          <w:szCs w:val="28"/>
        </w:rPr>
        <w:t>-4.4</w:t>
      </w:r>
      <w:r w:rsidR="00122C34">
        <w:rPr>
          <w:rFonts w:ascii="Times New Roman" w:hAnsi="Times New Roman" w:cs="Times New Roman"/>
          <w:sz w:val="28"/>
          <w:szCs w:val="28"/>
        </w:rPr>
        <w:t>.</w:t>
      </w:r>
      <w:r w:rsidR="00020B16">
        <w:rPr>
          <w:rFonts w:ascii="Times New Roman" w:hAnsi="Times New Roman" w:cs="Times New Roman"/>
          <w:sz w:val="28"/>
          <w:szCs w:val="28"/>
        </w:rPr>
        <w:t xml:space="preserve"> Порядка проведения ОРВ муниципальных нормативных правовых актов городского округа город </w:t>
      </w:r>
      <w:r w:rsidR="00A46F0A">
        <w:rPr>
          <w:rFonts w:ascii="Times New Roman" w:hAnsi="Times New Roman" w:cs="Times New Roman"/>
          <w:sz w:val="28"/>
          <w:szCs w:val="28"/>
        </w:rPr>
        <w:t>Кулебаки</w:t>
      </w:r>
      <w:r w:rsidR="00020B1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42882">
        <w:rPr>
          <w:rFonts w:ascii="Times New Roman" w:hAnsi="Times New Roman" w:cs="Times New Roman"/>
          <w:sz w:val="28"/>
          <w:szCs w:val="28"/>
        </w:rPr>
        <w:t>постановлением администрации Кулебакского района от 10.11.2015 №1466</w:t>
      </w:r>
      <w:r w:rsidR="00020B16">
        <w:rPr>
          <w:rFonts w:ascii="Times New Roman" w:hAnsi="Times New Roman" w:cs="Times New Roman"/>
          <w:sz w:val="28"/>
          <w:szCs w:val="28"/>
        </w:rPr>
        <w:t>.</w:t>
      </w:r>
    </w:p>
    <w:p w:rsidR="00385DD2" w:rsidRDefault="00385DD2" w:rsidP="00385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заключения об оценке составляет </w:t>
      </w:r>
      <w:r w:rsidRPr="00385DD2">
        <w:rPr>
          <w:rFonts w:ascii="Times New Roman" w:hAnsi="Times New Roman" w:cs="Times New Roman"/>
          <w:sz w:val="28"/>
          <w:szCs w:val="28"/>
        </w:rPr>
        <w:t>5 календарных дней после составления отчета 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DD2" w:rsidRDefault="00385DD2" w:rsidP="00385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2A7" w:rsidRDefault="00036537" w:rsidP="007E4A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22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3B22">
        <w:rPr>
          <w:rFonts w:ascii="Times New Roman" w:hAnsi="Times New Roman" w:cs="Times New Roman"/>
          <w:b/>
          <w:sz w:val="28"/>
          <w:szCs w:val="28"/>
        </w:rPr>
        <w:t xml:space="preserve">. Нормативно закреплено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экспертное </w:t>
      </w:r>
      <w:r w:rsidRPr="00863B2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E67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уполномоченным органом</w:t>
      </w:r>
    </w:p>
    <w:p w:rsidR="00122C34" w:rsidRDefault="00122C34" w:rsidP="00122C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103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подготовки экспертного заключения уполномоченным органом (</w:t>
      </w:r>
      <w:r w:rsidR="00A46F0A">
        <w:rPr>
          <w:rFonts w:ascii="Times New Roman" w:hAnsi="Times New Roman" w:cs="Times New Roman"/>
          <w:sz w:val="28"/>
          <w:szCs w:val="28"/>
        </w:rPr>
        <w:t xml:space="preserve">отделом экономики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A46F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экономики) об ОРВ определен п.5.1.-5.7. Порядка проведения ОРВ муниципальных нормативных правовых актов городского округа город </w:t>
      </w:r>
      <w:r w:rsidR="00A46F0A">
        <w:rPr>
          <w:rFonts w:ascii="Times New Roman" w:hAnsi="Times New Roman" w:cs="Times New Roman"/>
          <w:sz w:val="28"/>
          <w:szCs w:val="28"/>
        </w:rPr>
        <w:t>Кулебаки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42882">
        <w:rPr>
          <w:rFonts w:ascii="Times New Roman" w:hAnsi="Times New Roman" w:cs="Times New Roman"/>
          <w:sz w:val="28"/>
          <w:szCs w:val="28"/>
        </w:rPr>
        <w:t>постановлением администрации Кулебакского района от 10.11.2015 №1466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C34" w:rsidRDefault="00122C34" w:rsidP="00122C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</w:t>
      </w:r>
      <w:r w:rsidR="00D67DC8">
        <w:rPr>
          <w:rFonts w:ascii="Times New Roman" w:hAnsi="Times New Roman" w:cs="Times New Roman"/>
          <w:sz w:val="28"/>
          <w:szCs w:val="28"/>
        </w:rPr>
        <w:t xml:space="preserve">экспертного заключения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67DC8">
        <w:rPr>
          <w:rFonts w:ascii="Times New Roman" w:hAnsi="Times New Roman" w:cs="Times New Roman"/>
          <w:sz w:val="28"/>
          <w:szCs w:val="28"/>
        </w:rPr>
        <w:t>10</w:t>
      </w:r>
      <w:r w:rsidRPr="00385DD2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894981">
        <w:rPr>
          <w:rFonts w:ascii="Times New Roman" w:hAnsi="Times New Roman" w:cs="Times New Roman"/>
          <w:sz w:val="28"/>
          <w:szCs w:val="28"/>
        </w:rPr>
        <w:t xml:space="preserve"> </w:t>
      </w:r>
      <w:r w:rsidR="00D67DC8">
        <w:rPr>
          <w:rFonts w:ascii="Times New Roman" w:hAnsi="Times New Roman" w:cs="Times New Roman"/>
          <w:sz w:val="28"/>
          <w:szCs w:val="28"/>
        </w:rPr>
        <w:t>с даты поступления з</w:t>
      </w:r>
      <w:r w:rsidR="00D67DC8" w:rsidRPr="00D67DC8">
        <w:rPr>
          <w:rFonts w:ascii="Times New Roman" w:hAnsi="Times New Roman" w:cs="Times New Roman"/>
          <w:sz w:val="28"/>
          <w:szCs w:val="28"/>
        </w:rPr>
        <w:t>аключения об ОРВ с приложением проекта правового акта, пояснительной записки к нему и отчета 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537" w:rsidRDefault="00036537" w:rsidP="00385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011" w:rsidRDefault="00473011" w:rsidP="007E4A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22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63B2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Утвержден порядок разрешения разногласий, возникающих по результатам проведения ОРВ</w:t>
      </w:r>
    </w:p>
    <w:p w:rsidR="00473011" w:rsidRDefault="00473011" w:rsidP="00473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3011">
        <w:rPr>
          <w:rFonts w:ascii="Times New Roman" w:hAnsi="Times New Roman" w:cs="Times New Roman"/>
          <w:sz w:val="28"/>
          <w:szCs w:val="28"/>
        </w:rPr>
        <w:t xml:space="preserve"> случае получения отрицательного экспертного заключения и несогласия с изложенными в нем выводами</w:t>
      </w:r>
      <w:r>
        <w:rPr>
          <w:rFonts w:ascii="Times New Roman" w:hAnsi="Times New Roman" w:cs="Times New Roman"/>
          <w:sz w:val="28"/>
          <w:szCs w:val="28"/>
        </w:rPr>
        <w:t xml:space="preserve">, а так же для разрешения разногласий, возникающих по результатам проведения ОРВ, утверждены порядок и сроки их разрешения, определенные п.6.1. – 6.7. Порядка проведения ОРВ муниципальных нормативных правовых актов городского округа город </w:t>
      </w:r>
      <w:r w:rsidR="001E0B11">
        <w:rPr>
          <w:rFonts w:ascii="Times New Roman" w:hAnsi="Times New Roman" w:cs="Times New Roman"/>
          <w:sz w:val="28"/>
          <w:szCs w:val="28"/>
        </w:rPr>
        <w:t>Кулебаки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42882">
        <w:rPr>
          <w:rFonts w:ascii="Times New Roman" w:hAnsi="Times New Roman" w:cs="Times New Roman"/>
          <w:sz w:val="28"/>
          <w:szCs w:val="28"/>
        </w:rPr>
        <w:t>постановлением администрации Кулебакского района от 10.11.2015 №1466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536" w:rsidRDefault="003D0536" w:rsidP="00473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536" w:rsidRDefault="003D0536" w:rsidP="007E4A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22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63B2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Утвержден порядок проведения экспертизы муниципальных нормативно правовых актов</w:t>
      </w:r>
    </w:p>
    <w:p w:rsidR="003D0536" w:rsidRDefault="003D0536" w:rsidP="003D0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C0619">
        <w:rPr>
          <w:rFonts w:ascii="Times New Roman" w:hAnsi="Times New Roman" w:cs="Times New Roman"/>
          <w:sz w:val="28"/>
          <w:szCs w:val="28"/>
        </w:rPr>
        <w:t xml:space="preserve">администрации Кулебакского района от 10.11.2015 №1466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3D0536">
        <w:rPr>
          <w:rFonts w:ascii="Times New Roman" w:hAnsi="Times New Roman" w:cs="Times New Roman"/>
          <w:sz w:val="28"/>
          <w:szCs w:val="28"/>
        </w:rPr>
        <w:t>порядок проведения экспертизы муниципальных нормативно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</w:t>
      </w:r>
      <w:r w:rsidR="001E0B11">
        <w:rPr>
          <w:rFonts w:ascii="Times New Roman" w:hAnsi="Times New Roman" w:cs="Times New Roman"/>
          <w:sz w:val="28"/>
          <w:szCs w:val="28"/>
        </w:rPr>
        <w:t>Кулебаки</w:t>
      </w:r>
      <w:r>
        <w:rPr>
          <w:rFonts w:ascii="Times New Roman" w:hAnsi="Times New Roman" w:cs="Times New Roman"/>
          <w:sz w:val="28"/>
          <w:szCs w:val="28"/>
        </w:rPr>
        <w:t>, который содержит следующую информацию:</w:t>
      </w:r>
    </w:p>
    <w:p w:rsidR="003D0536" w:rsidRDefault="003D0536" w:rsidP="003D0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положения о проведении экспертизы;</w:t>
      </w:r>
    </w:p>
    <w:p w:rsidR="003D0536" w:rsidRDefault="003D0536" w:rsidP="003D0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проведения экспертизы;</w:t>
      </w:r>
    </w:p>
    <w:p w:rsidR="003D0536" w:rsidRDefault="003D0536" w:rsidP="003D0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экспертного заключения уполномоченным органом;</w:t>
      </w:r>
    </w:p>
    <w:p w:rsidR="003D0536" w:rsidRDefault="003D0536" w:rsidP="003D0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заключения об экспертизе муниципального НПА;</w:t>
      </w:r>
    </w:p>
    <w:p w:rsidR="003D0536" w:rsidRPr="003D0536" w:rsidRDefault="003D0536" w:rsidP="003D05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экспертного заключения об экспертизе муниципального НПА.</w:t>
      </w:r>
    </w:p>
    <w:p w:rsidR="003D0536" w:rsidRDefault="003D0536" w:rsidP="00473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011" w:rsidRDefault="00A22A58" w:rsidP="007E4A41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96">
        <w:rPr>
          <w:rFonts w:ascii="Times New Roman" w:hAnsi="Times New Roman" w:cs="Times New Roman"/>
          <w:b/>
          <w:sz w:val="28"/>
          <w:szCs w:val="28"/>
        </w:rPr>
        <w:t>Практический опыт проведения оценки регулирующего воздействия проектов нормативных правовых актов и экспертизы нормативных правовых актов</w:t>
      </w:r>
    </w:p>
    <w:p w:rsidR="00AC3783" w:rsidRPr="00C40F96" w:rsidRDefault="00AC3783" w:rsidP="007E4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A58" w:rsidRPr="00C40F96" w:rsidRDefault="00E37061" w:rsidP="007E4A41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96">
        <w:rPr>
          <w:rFonts w:ascii="Times New Roman" w:hAnsi="Times New Roman" w:cs="Times New Roman"/>
          <w:b/>
          <w:sz w:val="28"/>
          <w:szCs w:val="28"/>
        </w:rPr>
        <w:t>Практический опыт проведения оценки регулирующего воздействия</w:t>
      </w:r>
    </w:p>
    <w:p w:rsidR="00E37061" w:rsidRDefault="00E37061" w:rsidP="00E370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подготовленных заключений об ОРВ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94692">
        <w:rPr>
          <w:rFonts w:ascii="Times New Roman" w:hAnsi="Times New Roman" w:cs="Times New Roman"/>
          <w:sz w:val="28"/>
          <w:szCs w:val="28"/>
        </w:rPr>
        <w:t>21</w:t>
      </w:r>
      <w:r w:rsidR="00982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E37061" w:rsidRDefault="00E37061" w:rsidP="00E370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положительных заключений об ОРВ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94692">
        <w:rPr>
          <w:rFonts w:ascii="Times New Roman" w:hAnsi="Times New Roman" w:cs="Times New Roman"/>
          <w:sz w:val="28"/>
          <w:szCs w:val="28"/>
        </w:rPr>
        <w:t>21</w:t>
      </w:r>
      <w:r w:rsidR="00982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E37061" w:rsidRDefault="00E37061" w:rsidP="00E370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отрицательных заключений об ОРВ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E0B11">
        <w:rPr>
          <w:rFonts w:ascii="Times New Roman" w:hAnsi="Times New Roman" w:cs="Times New Roman"/>
          <w:sz w:val="28"/>
          <w:szCs w:val="28"/>
        </w:rPr>
        <w:t>0</w:t>
      </w:r>
      <w:r w:rsidR="00982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E37061" w:rsidRDefault="00E37061" w:rsidP="00E370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0A12" w:rsidRDefault="000F0A12" w:rsidP="007E4A41">
      <w:pPr>
        <w:pStyle w:val="a3"/>
        <w:numPr>
          <w:ilvl w:val="1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A1">
        <w:rPr>
          <w:rFonts w:ascii="Times New Roman" w:hAnsi="Times New Roman" w:cs="Times New Roman"/>
          <w:b/>
          <w:sz w:val="28"/>
          <w:szCs w:val="28"/>
        </w:rPr>
        <w:t>Предложения и замечания к проекту нормативного правового акта, проходивших оценку регулирующего воздействия</w:t>
      </w:r>
    </w:p>
    <w:p w:rsidR="000F0A12" w:rsidRPr="000F0A12" w:rsidRDefault="005E45A1" w:rsidP="005E45A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0B11">
        <w:rPr>
          <w:rFonts w:ascii="Times New Roman" w:hAnsi="Times New Roman" w:cs="Times New Roman"/>
          <w:sz w:val="28"/>
          <w:szCs w:val="28"/>
        </w:rPr>
        <w:t>201</w:t>
      </w:r>
      <w:r w:rsidR="00294692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1E0B11">
        <w:rPr>
          <w:rFonts w:ascii="Times New Roman" w:hAnsi="Times New Roman" w:cs="Times New Roman"/>
          <w:sz w:val="28"/>
          <w:szCs w:val="28"/>
        </w:rPr>
        <w:t xml:space="preserve"> году предложений и замечаний у проектам нормативно-правовых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проходивш</w:t>
      </w:r>
      <w:r w:rsidR="001E0B1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оценку регулирующего воздействия, </w:t>
      </w:r>
      <w:r w:rsidR="001E0B11">
        <w:rPr>
          <w:rFonts w:ascii="Times New Roman" w:hAnsi="Times New Roman" w:cs="Times New Roman"/>
          <w:sz w:val="28"/>
          <w:szCs w:val="28"/>
        </w:rPr>
        <w:t>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011" w:rsidRDefault="00473011" w:rsidP="00385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83A" w:rsidRPr="00982CA9" w:rsidRDefault="00B5183A" w:rsidP="007E4A41">
      <w:pPr>
        <w:pStyle w:val="a3"/>
        <w:numPr>
          <w:ilvl w:val="1"/>
          <w:numId w:val="1"/>
        </w:numPr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31F39">
        <w:rPr>
          <w:rFonts w:ascii="Times New Roman" w:hAnsi="Times New Roman" w:cs="Times New Roman"/>
          <w:b/>
          <w:sz w:val="28"/>
          <w:szCs w:val="28"/>
        </w:rPr>
        <w:t>Основа проведенияоценки регулирующего воздействия проектов нормативных правовых актов</w:t>
      </w:r>
    </w:p>
    <w:p w:rsidR="00982CA9" w:rsidRPr="004A5245" w:rsidRDefault="00982CA9" w:rsidP="00982CA9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A5245" w:rsidRDefault="004A5245" w:rsidP="004A524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нормативных правовых актов в установленной предметной области проводится на систематической основе.</w:t>
      </w:r>
    </w:p>
    <w:p w:rsidR="00A30763" w:rsidRDefault="00A30763" w:rsidP="007E4A41">
      <w:pPr>
        <w:pStyle w:val="a3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30763" w:rsidRDefault="00A30763" w:rsidP="007E4A4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63">
        <w:rPr>
          <w:rFonts w:ascii="Times New Roman" w:hAnsi="Times New Roman" w:cs="Times New Roman"/>
          <w:b/>
          <w:sz w:val="28"/>
          <w:szCs w:val="28"/>
        </w:rPr>
        <w:t>Информационная поддержка проведения оценки регулирующего воздействия</w:t>
      </w:r>
    </w:p>
    <w:p w:rsidR="008F190C" w:rsidRPr="00A30763" w:rsidRDefault="008F190C" w:rsidP="007E4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63" w:rsidRDefault="00A30763" w:rsidP="007E4A41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763">
        <w:rPr>
          <w:rFonts w:ascii="Times New Roman" w:hAnsi="Times New Roman" w:cs="Times New Roman"/>
          <w:b/>
          <w:sz w:val="28"/>
          <w:szCs w:val="28"/>
        </w:rPr>
        <w:t>Утверждены типовые формы документов, необходимые для проведения процедуры оценки регулирующего воздействия</w:t>
      </w:r>
    </w:p>
    <w:p w:rsidR="004A5245" w:rsidRDefault="00111DD6" w:rsidP="004A524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C0619">
        <w:rPr>
          <w:rFonts w:ascii="Times New Roman" w:hAnsi="Times New Roman" w:cs="Times New Roman"/>
          <w:sz w:val="28"/>
          <w:szCs w:val="28"/>
        </w:rPr>
        <w:t xml:space="preserve">администрации Кулебакского района от 10.11.2015 №1466 </w:t>
      </w:r>
      <w:r>
        <w:rPr>
          <w:rFonts w:ascii="Times New Roman" w:hAnsi="Times New Roman" w:cs="Times New Roman"/>
          <w:sz w:val="28"/>
          <w:szCs w:val="28"/>
        </w:rPr>
        <w:t xml:space="preserve">утверждены следующие формы документов, необходимых для </w:t>
      </w:r>
      <w:r w:rsidRPr="003D0536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нормативно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</w:t>
      </w:r>
      <w:r w:rsidR="00342882">
        <w:rPr>
          <w:rFonts w:ascii="Times New Roman" w:hAnsi="Times New Roman" w:cs="Times New Roman"/>
          <w:sz w:val="28"/>
          <w:szCs w:val="28"/>
        </w:rPr>
        <w:t>Кулебаки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1DD6" w:rsidRDefault="00111DD6" w:rsidP="004A524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 проведении публичных консультаций;</w:t>
      </w:r>
    </w:p>
    <w:p w:rsidR="00111DD6" w:rsidRDefault="00111DD6" w:rsidP="004A524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Опросный лист для проведения публичных консультаций;</w:t>
      </w:r>
    </w:p>
    <w:p w:rsidR="00111DD6" w:rsidRDefault="00111DD6" w:rsidP="004A524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проведен</w:t>
      </w:r>
      <w:r w:rsidR="00982C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 публичных консультаций;</w:t>
      </w:r>
    </w:p>
    <w:p w:rsidR="00111DD6" w:rsidRDefault="00111DD6" w:rsidP="004A524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об оценке проекта акта (экспертизе акта);</w:t>
      </w:r>
    </w:p>
    <w:p w:rsidR="00111DD6" w:rsidRDefault="00111DD6" w:rsidP="004A524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Экспертное заключение об оценке проекта акта (экспертизе акта).</w:t>
      </w:r>
    </w:p>
    <w:p w:rsidR="00111DD6" w:rsidRDefault="00111DD6" w:rsidP="004A524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11DD6" w:rsidRDefault="008F190C" w:rsidP="00AB31A7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38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Ответственный за размещение информации по оценке регулирующего воздействия в сети «Интернет»</w:t>
      </w:r>
    </w:p>
    <w:p w:rsidR="008F190C" w:rsidRPr="008F190C" w:rsidRDefault="008F190C" w:rsidP="008F190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C0619">
        <w:rPr>
          <w:rFonts w:ascii="Times New Roman" w:hAnsi="Times New Roman" w:cs="Times New Roman"/>
          <w:sz w:val="28"/>
          <w:szCs w:val="28"/>
        </w:rPr>
        <w:t xml:space="preserve">администрации Кулебакского района от 10.11.2015 №1466 </w:t>
      </w:r>
      <w:r>
        <w:rPr>
          <w:rFonts w:ascii="Times New Roman" w:hAnsi="Times New Roman" w:cs="Times New Roman"/>
          <w:sz w:val="28"/>
          <w:szCs w:val="28"/>
        </w:rPr>
        <w:t xml:space="preserve">утверждено, что информацию по оценке регулирующего воздействия отдел по связям с общественностью и средствам массовой информации </w:t>
      </w:r>
      <w:r w:rsidRPr="008F190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</w:t>
      </w:r>
      <w:r w:rsidR="00CC4E4B">
        <w:rPr>
          <w:rFonts w:ascii="Times New Roman" w:hAnsi="Times New Roman" w:cs="Times New Roman"/>
          <w:sz w:val="28"/>
          <w:szCs w:val="28"/>
        </w:rPr>
        <w:t>Кулебаки</w:t>
      </w:r>
      <w:r w:rsidRPr="008F190C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городского округа город </w:t>
      </w:r>
      <w:r w:rsidR="0080735F">
        <w:rPr>
          <w:rFonts w:ascii="Times New Roman" w:hAnsi="Times New Roman" w:cs="Times New Roman"/>
          <w:sz w:val="28"/>
          <w:szCs w:val="28"/>
        </w:rPr>
        <w:t>Кулебаки</w:t>
      </w:r>
      <w:r w:rsidRPr="008F190C">
        <w:rPr>
          <w:rFonts w:ascii="Times New Roman" w:hAnsi="Times New Roman" w:cs="Times New Roman"/>
          <w:sz w:val="28"/>
          <w:szCs w:val="28"/>
        </w:rPr>
        <w:t>и в соответствующем разделе официального сайта Правительства Нижегородской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C0D" w:rsidRDefault="00012C0D" w:rsidP="004A524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5811" w:rsidRDefault="00025811" w:rsidP="00AB31A7">
      <w:pPr>
        <w:pStyle w:val="a3"/>
        <w:numPr>
          <w:ilvl w:val="1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11">
        <w:rPr>
          <w:rFonts w:ascii="Times New Roman" w:hAnsi="Times New Roman" w:cs="Times New Roman"/>
          <w:b/>
          <w:sz w:val="28"/>
          <w:szCs w:val="28"/>
        </w:rPr>
        <w:t>Информация и</w:t>
      </w:r>
      <w:r w:rsidRPr="00A30763">
        <w:rPr>
          <w:rFonts w:ascii="Times New Roman" w:hAnsi="Times New Roman" w:cs="Times New Roman"/>
          <w:b/>
          <w:sz w:val="28"/>
          <w:szCs w:val="28"/>
        </w:rPr>
        <w:t>документ</w:t>
      </w:r>
      <w:r>
        <w:rPr>
          <w:rFonts w:ascii="Times New Roman" w:hAnsi="Times New Roman" w:cs="Times New Roman"/>
          <w:b/>
          <w:sz w:val="28"/>
          <w:szCs w:val="28"/>
        </w:rPr>
        <w:t>ы по</w:t>
      </w:r>
      <w:r w:rsidRPr="00A30763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30763">
        <w:rPr>
          <w:rFonts w:ascii="Times New Roman" w:hAnsi="Times New Roman" w:cs="Times New Roman"/>
          <w:b/>
          <w:sz w:val="28"/>
          <w:szCs w:val="28"/>
        </w:rPr>
        <w:t xml:space="preserve"> регулирующего воздействия</w:t>
      </w:r>
      <w:r>
        <w:rPr>
          <w:rFonts w:ascii="Times New Roman" w:hAnsi="Times New Roman" w:cs="Times New Roman"/>
          <w:b/>
          <w:sz w:val="28"/>
          <w:szCs w:val="28"/>
        </w:rPr>
        <w:t>, обязательная для публикации на интернет-ресурсах</w:t>
      </w:r>
    </w:p>
    <w:p w:rsidR="002A6C7B" w:rsidRDefault="00FB4890" w:rsidP="000258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890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2A6C7B">
        <w:rPr>
          <w:rFonts w:ascii="Times New Roman" w:hAnsi="Times New Roman" w:cs="Times New Roman"/>
          <w:sz w:val="28"/>
          <w:szCs w:val="28"/>
        </w:rPr>
        <w:t xml:space="preserve">процедуры оценки </w:t>
      </w:r>
      <w:r w:rsidR="002A6C7B" w:rsidRPr="002A6C7B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Pr="00FB4890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CC4E4B">
        <w:rPr>
          <w:rFonts w:ascii="Times New Roman" w:hAnsi="Times New Roman" w:cs="Times New Roman"/>
          <w:sz w:val="28"/>
          <w:szCs w:val="28"/>
        </w:rPr>
        <w:t>экономики управления экономики</w:t>
      </w:r>
      <w:r w:rsidRPr="00FB489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CC4E4B">
        <w:rPr>
          <w:rFonts w:ascii="Times New Roman" w:hAnsi="Times New Roman" w:cs="Times New Roman"/>
          <w:sz w:val="28"/>
          <w:szCs w:val="28"/>
        </w:rPr>
        <w:t>Кулебаки</w:t>
      </w:r>
      <w:r w:rsidRPr="00FB4890">
        <w:rPr>
          <w:rFonts w:ascii="Times New Roman" w:hAnsi="Times New Roman" w:cs="Times New Roman"/>
          <w:sz w:val="28"/>
          <w:szCs w:val="28"/>
        </w:rPr>
        <w:t xml:space="preserve"> разм</w:t>
      </w:r>
      <w:r w:rsidR="002A6C7B">
        <w:rPr>
          <w:rFonts w:ascii="Times New Roman" w:hAnsi="Times New Roman" w:cs="Times New Roman"/>
          <w:sz w:val="28"/>
          <w:szCs w:val="28"/>
        </w:rPr>
        <w:t>ещает документы на следующих интернет-ресурсах:</w:t>
      </w:r>
    </w:p>
    <w:p w:rsidR="00982CA9" w:rsidRDefault="00982CA9" w:rsidP="000258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6C7B" w:rsidRDefault="002A6C7B" w:rsidP="002A6C7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890" w:rsidRPr="00FB4890">
        <w:rPr>
          <w:rFonts w:ascii="Times New Roman" w:hAnsi="Times New Roman" w:cs="Times New Roman"/>
          <w:sz w:val="28"/>
          <w:szCs w:val="28"/>
        </w:rPr>
        <w:t xml:space="preserve">официальном сайте городского округа город </w:t>
      </w:r>
      <w:r w:rsidR="00CC4E4B">
        <w:rPr>
          <w:rFonts w:ascii="Times New Roman" w:hAnsi="Times New Roman" w:cs="Times New Roman"/>
          <w:sz w:val="28"/>
          <w:szCs w:val="28"/>
        </w:rPr>
        <w:t>Кулебаки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hyperlink r:id="rId6" w:history="1">
        <w:r w:rsidR="0080735F" w:rsidRPr="00790556">
          <w:rPr>
            <w:rStyle w:val="a4"/>
            <w:rFonts w:ascii="Times New Roman" w:hAnsi="Times New Roman" w:cs="Times New Roman"/>
            <w:sz w:val="28"/>
            <w:szCs w:val="28"/>
          </w:rPr>
          <w:t>http://xn----7sbckgukdcd3bza3ak.xn--p1ai/kontakty/upravlenie-ekonomiki/otsenka-reguliruyuschego-vozdeystviya/proekty-normativno-pravovyh-aktov-1/</w:t>
        </w:r>
      </w:hyperlink>
    </w:p>
    <w:p w:rsidR="00982CA9" w:rsidRDefault="00982CA9" w:rsidP="002A6C7B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57979" w:rsidRPr="00FB4890" w:rsidRDefault="002A6C7B" w:rsidP="000258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890" w:rsidRPr="00FB4890">
        <w:rPr>
          <w:rFonts w:ascii="Times New Roman" w:hAnsi="Times New Roman" w:cs="Times New Roman"/>
          <w:sz w:val="28"/>
          <w:szCs w:val="28"/>
        </w:rPr>
        <w:t xml:space="preserve"> в соответствующем разделе официального сайта Правительства Нижегородской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,расположенного по адресу: </w:t>
      </w:r>
      <w:hyperlink r:id="rId7" w:history="1">
        <w:r w:rsidR="00E20861" w:rsidRPr="00790556">
          <w:rPr>
            <w:rStyle w:val="a4"/>
            <w:rFonts w:ascii="Times New Roman" w:hAnsi="Times New Roman" w:cs="Times New Roman"/>
            <w:sz w:val="28"/>
            <w:szCs w:val="28"/>
          </w:rPr>
          <w:t>http://www.government-nnov.ru/?id=172943</w:t>
        </w:r>
      </w:hyperlink>
    </w:p>
    <w:p w:rsidR="00012C0D" w:rsidRDefault="00012C0D" w:rsidP="004A524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735F" w:rsidRDefault="0080735F" w:rsidP="00B93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80735F" w:rsidRDefault="0080735F" w:rsidP="00B93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экономики</w:t>
      </w:r>
    </w:p>
    <w:p w:rsidR="00B930C0" w:rsidRPr="00431F39" w:rsidRDefault="0080735F" w:rsidP="00B930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930C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г.о.</w:t>
      </w:r>
      <w:r w:rsidR="00B930C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Кулебаки</w:t>
      </w:r>
      <w:r w:rsidR="00B930C0">
        <w:rPr>
          <w:rFonts w:ascii="Times New Roman" w:hAnsi="Times New Roman" w:cs="Times New Roman"/>
          <w:sz w:val="28"/>
          <w:szCs w:val="28"/>
        </w:rPr>
        <w:tab/>
        <w:t>______________________ Е.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B930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околова</w:t>
      </w:r>
    </w:p>
    <w:sectPr w:rsidR="00B930C0" w:rsidRPr="00431F39" w:rsidSect="00BE5E1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642"/>
    <w:multiLevelType w:val="multilevel"/>
    <w:tmpl w:val="B6C65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63"/>
    <w:rsid w:val="00012C0D"/>
    <w:rsid w:val="00020B16"/>
    <w:rsid w:val="00025811"/>
    <w:rsid w:val="00036537"/>
    <w:rsid w:val="000F0A12"/>
    <w:rsid w:val="000F613A"/>
    <w:rsid w:val="00111DD6"/>
    <w:rsid w:val="00122C34"/>
    <w:rsid w:val="00122FF9"/>
    <w:rsid w:val="0014132D"/>
    <w:rsid w:val="00165823"/>
    <w:rsid w:val="001922C3"/>
    <w:rsid w:val="001C2638"/>
    <w:rsid w:val="001E0B11"/>
    <w:rsid w:val="001F28F3"/>
    <w:rsid w:val="002102A7"/>
    <w:rsid w:val="00213D50"/>
    <w:rsid w:val="002911DF"/>
    <w:rsid w:val="00293914"/>
    <w:rsid w:val="00294692"/>
    <w:rsid w:val="002A6C7B"/>
    <w:rsid w:val="002E670D"/>
    <w:rsid w:val="002F182F"/>
    <w:rsid w:val="00342882"/>
    <w:rsid w:val="00357979"/>
    <w:rsid w:val="00385DD2"/>
    <w:rsid w:val="003A36B1"/>
    <w:rsid w:val="003D0536"/>
    <w:rsid w:val="003D355E"/>
    <w:rsid w:val="004318AE"/>
    <w:rsid w:val="00431F39"/>
    <w:rsid w:val="00473011"/>
    <w:rsid w:val="00492880"/>
    <w:rsid w:val="004A5245"/>
    <w:rsid w:val="004E124B"/>
    <w:rsid w:val="005467F8"/>
    <w:rsid w:val="005535D5"/>
    <w:rsid w:val="0059397F"/>
    <w:rsid w:val="005A5886"/>
    <w:rsid w:val="005E45A1"/>
    <w:rsid w:val="00610B90"/>
    <w:rsid w:val="006C0619"/>
    <w:rsid w:val="006D1B9D"/>
    <w:rsid w:val="00703D7F"/>
    <w:rsid w:val="007C214F"/>
    <w:rsid w:val="007E4A41"/>
    <w:rsid w:val="00801CED"/>
    <w:rsid w:val="0080735F"/>
    <w:rsid w:val="00817E77"/>
    <w:rsid w:val="008335E7"/>
    <w:rsid w:val="00835C26"/>
    <w:rsid w:val="00863B22"/>
    <w:rsid w:val="00870483"/>
    <w:rsid w:val="008817B1"/>
    <w:rsid w:val="00894981"/>
    <w:rsid w:val="008D3D61"/>
    <w:rsid w:val="008F05F2"/>
    <w:rsid w:val="008F190C"/>
    <w:rsid w:val="00960192"/>
    <w:rsid w:val="00982CA9"/>
    <w:rsid w:val="009D692F"/>
    <w:rsid w:val="009F3354"/>
    <w:rsid w:val="00A22A58"/>
    <w:rsid w:val="00A30763"/>
    <w:rsid w:val="00A46F0A"/>
    <w:rsid w:val="00A918BC"/>
    <w:rsid w:val="00AB1C5F"/>
    <w:rsid w:val="00AB31A7"/>
    <w:rsid w:val="00AC3783"/>
    <w:rsid w:val="00AD0EEA"/>
    <w:rsid w:val="00AF6424"/>
    <w:rsid w:val="00AF7885"/>
    <w:rsid w:val="00B022A3"/>
    <w:rsid w:val="00B5183A"/>
    <w:rsid w:val="00B67563"/>
    <w:rsid w:val="00B713BE"/>
    <w:rsid w:val="00B800DF"/>
    <w:rsid w:val="00B930C0"/>
    <w:rsid w:val="00B970F5"/>
    <w:rsid w:val="00BA3103"/>
    <w:rsid w:val="00BB6C63"/>
    <w:rsid w:val="00BE5E1F"/>
    <w:rsid w:val="00C07607"/>
    <w:rsid w:val="00C40F96"/>
    <w:rsid w:val="00C72F16"/>
    <w:rsid w:val="00CB0647"/>
    <w:rsid w:val="00CC4E4B"/>
    <w:rsid w:val="00D67DC8"/>
    <w:rsid w:val="00D81BED"/>
    <w:rsid w:val="00DB2001"/>
    <w:rsid w:val="00E20861"/>
    <w:rsid w:val="00E23B21"/>
    <w:rsid w:val="00E37061"/>
    <w:rsid w:val="00E612FD"/>
    <w:rsid w:val="00EA1404"/>
    <w:rsid w:val="00EA50E9"/>
    <w:rsid w:val="00EF14BB"/>
    <w:rsid w:val="00F70B22"/>
    <w:rsid w:val="00FA48AE"/>
    <w:rsid w:val="00FB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BB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703D7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57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BB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703D7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57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vernment-nnov.ru/?id=172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ckgukdcd3bza3ak.xn--p1ai/kontakty/upravlenie-ekonomiki/otsenka-reguliruyuschego-vozdeystviya/proekty-normativno-pravovyh-aktov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2017-01-27T04:57:00Z</cp:lastPrinted>
  <dcterms:created xsi:type="dcterms:W3CDTF">2019-01-24T13:08:00Z</dcterms:created>
  <dcterms:modified xsi:type="dcterms:W3CDTF">2019-01-24T13:09:00Z</dcterms:modified>
</cp:coreProperties>
</file>