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38" w:rsidRDefault="0080086A" w:rsidP="00517189">
      <w:pPr>
        <w:jc w:val="center"/>
        <w:rPr>
          <w:b/>
          <w:sz w:val="28"/>
          <w:szCs w:val="28"/>
        </w:rPr>
      </w:pPr>
      <w:r w:rsidRPr="0080086A">
        <w:rPr>
          <w:b/>
          <w:sz w:val="28"/>
          <w:szCs w:val="28"/>
        </w:rPr>
        <w:t>Пояснительная записка</w:t>
      </w:r>
    </w:p>
    <w:p w:rsidR="0080086A" w:rsidRPr="00517189" w:rsidRDefault="0080086A" w:rsidP="00517189">
      <w:pPr>
        <w:jc w:val="center"/>
        <w:rPr>
          <w:b/>
          <w:sz w:val="28"/>
          <w:szCs w:val="28"/>
        </w:rPr>
      </w:pPr>
      <w:r w:rsidRPr="00517189">
        <w:rPr>
          <w:b/>
          <w:sz w:val="28"/>
          <w:szCs w:val="28"/>
        </w:rPr>
        <w:t xml:space="preserve">к Докладу о достигнутых показателях для оценки эффективности деятельности органов местного самоуправления </w:t>
      </w:r>
      <w:r w:rsidR="00952639">
        <w:rPr>
          <w:b/>
          <w:sz w:val="28"/>
          <w:szCs w:val="28"/>
        </w:rPr>
        <w:t>городского округа город Кулебаки</w:t>
      </w:r>
      <w:r w:rsidR="00D25411">
        <w:rPr>
          <w:b/>
          <w:sz w:val="28"/>
          <w:szCs w:val="28"/>
        </w:rPr>
        <w:t xml:space="preserve"> за 201</w:t>
      </w:r>
      <w:r w:rsidR="003F7FB4">
        <w:rPr>
          <w:b/>
          <w:sz w:val="28"/>
          <w:szCs w:val="28"/>
        </w:rPr>
        <w:t>9</w:t>
      </w:r>
      <w:r w:rsidR="00D25411">
        <w:rPr>
          <w:b/>
          <w:sz w:val="28"/>
          <w:szCs w:val="28"/>
        </w:rPr>
        <w:t xml:space="preserve"> год</w:t>
      </w:r>
    </w:p>
    <w:p w:rsidR="0080086A" w:rsidRDefault="0080086A" w:rsidP="00C913E4">
      <w:pPr>
        <w:spacing w:line="360" w:lineRule="auto"/>
        <w:rPr>
          <w:sz w:val="28"/>
          <w:szCs w:val="28"/>
        </w:rPr>
      </w:pPr>
    </w:p>
    <w:p w:rsidR="009F10E0" w:rsidRPr="009F10E0" w:rsidRDefault="0019126A" w:rsidP="00381C2C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Кулебаки</w:t>
      </w:r>
      <w:r w:rsidR="0080086A" w:rsidRPr="00FE4CB2">
        <w:rPr>
          <w:sz w:val="26"/>
          <w:szCs w:val="26"/>
        </w:rPr>
        <w:t xml:space="preserve"> расположен в юго-западной части Нижегородской области, в </w:t>
      </w:r>
      <w:smartTag w:uri="urn:schemas-microsoft-com:office:smarttags" w:element="metricconverter">
        <w:smartTagPr>
          <w:attr w:name="ProductID" w:val="180 км"/>
        </w:smartTagPr>
        <w:r w:rsidR="0080086A" w:rsidRPr="00FE4CB2">
          <w:rPr>
            <w:sz w:val="26"/>
            <w:szCs w:val="26"/>
          </w:rPr>
          <w:t>180 км</w:t>
        </w:r>
      </w:smartTag>
      <w:r w:rsidR="0080086A" w:rsidRPr="00FE4CB2">
        <w:rPr>
          <w:sz w:val="26"/>
          <w:szCs w:val="26"/>
        </w:rPr>
        <w:t xml:space="preserve"> от г. Нижний Новгород</w:t>
      </w:r>
      <w:r w:rsidR="00C1285D" w:rsidRPr="00FE4CB2">
        <w:rPr>
          <w:sz w:val="26"/>
          <w:szCs w:val="26"/>
        </w:rPr>
        <w:t xml:space="preserve">.  Площадь </w:t>
      </w:r>
      <w:r>
        <w:rPr>
          <w:sz w:val="26"/>
          <w:szCs w:val="26"/>
        </w:rPr>
        <w:t>округ</w:t>
      </w:r>
      <w:r w:rsidR="00C1285D" w:rsidRPr="00FE4CB2">
        <w:rPr>
          <w:sz w:val="26"/>
          <w:szCs w:val="26"/>
        </w:rPr>
        <w:t xml:space="preserve">а 0,9 тыс. кв. км (1,2 % от площади области). Численность населения </w:t>
      </w:r>
      <w:r>
        <w:rPr>
          <w:sz w:val="26"/>
          <w:szCs w:val="26"/>
        </w:rPr>
        <w:t>округа</w:t>
      </w:r>
      <w:r w:rsidR="00C1285D" w:rsidRPr="00FE4CB2">
        <w:rPr>
          <w:sz w:val="26"/>
          <w:szCs w:val="26"/>
        </w:rPr>
        <w:t xml:space="preserve"> на 01.01.20</w:t>
      </w:r>
      <w:r w:rsidR="007F766A" w:rsidRPr="00FE4CB2">
        <w:rPr>
          <w:sz w:val="26"/>
          <w:szCs w:val="26"/>
        </w:rPr>
        <w:t>1</w:t>
      </w:r>
      <w:r w:rsidR="003F7FB4">
        <w:rPr>
          <w:sz w:val="26"/>
          <w:szCs w:val="26"/>
        </w:rPr>
        <w:t>9</w:t>
      </w:r>
      <w:r w:rsidR="00C1285D" w:rsidRPr="00FE4CB2">
        <w:rPr>
          <w:sz w:val="26"/>
          <w:szCs w:val="26"/>
        </w:rPr>
        <w:t xml:space="preserve"> г. составляет </w:t>
      </w:r>
      <w:r w:rsidR="00FE4CB2">
        <w:rPr>
          <w:sz w:val="26"/>
          <w:szCs w:val="26"/>
        </w:rPr>
        <w:t>4</w:t>
      </w:r>
      <w:r w:rsidR="003F7FB4">
        <w:rPr>
          <w:sz w:val="26"/>
          <w:szCs w:val="26"/>
        </w:rPr>
        <w:t>7</w:t>
      </w:r>
      <w:r w:rsidR="00C1285D" w:rsidRPr="00FE4CB2">
        <w:rPr>
          <w:sz w:val="26"/>
          <w:szCs w:val="26"/>
        </w:rPr>
        <w:t>,</w:t>
      </w:r>
      <w:r w:rsidR="003F7FB4">
        <w:rPr>
          <w:sz w:val="26"/>
          <w:szCs w:val="26"/>
        </w:rPr>
        <w:t>62</w:t>
      </w:r>
      <w:r w:rsidR="00C1285D" w:rsidRPr="00FE4CB2">
        <w:rPr>
          <w:sz w:val="26"/>
          <w:szCs w:val="26"/>
        </w:rPr>
        <w:t xml:space="preserve"> </w:t>
      </w:r>
      <w:proofErr w:type="spellStart"/>
      <w:r w:rsidR="00C1285D" w:rsidRPr="00FE4CB2">
        <w:rPr>
          <w:sz w:val="26"/>
          <w:szCs w:val="26"/>
        </w:rPr>
        <w:t>тыс.чел</w:t>
      </w:r>
      <w:proofErr w:type="spellEnd"/>
      <w:r w:rsidR="00C1285D" w:rsidRPr="00FE4CB2">
        <w:rPr>
          <w:sz w:val="26"/>
          <w:szCs w:val="26"/>
        </w:rPr>
        <w:t>.</w:t>
      </w:r>
      <w:r w:rsidR="00AE2C6F" w:rsidRPr="00FE4CB2">
        <w:rPr>
          <w:sz w:val="26"/>
          <w:szCs w:val="26"/>
        </w:rPr>
        <w:t xml:space="preserve"> (1,</w:t>
      </w:r>
      <w:r w:rsidR="009E18EE">
        <w:rPr>
          <w:sz w:val="26"/>
          <w:szCs w:val="26"/>
        </w:rPr>
        <w:t>5</w:t>
      </w:r>
      <w:r w:rsidR="00AE2C6F" w:rsidRPr="00FE4CB2">
        <w:rPr>
          <w:sz w:val="26"/>
          <w:szCs w:val="26"/>
        </w:rPr>
        <w:t xml:space="preserve"> % от населения области). </w:t>
      </w:r>
      <w:r>
        <w:rPr>
          <w:sz w:val="26"/>
          <w:szCs w:val="26"/>
        </w:rPr>
        <w:t>Н</w:t>
      </w:r>
      <w:r w:rsidR="004060EE" w:rsidRPr="00FE4CB2">
        <w:rPr>
          <w:sz w:val="26"/>
          <w:szCs w:val="26"/>
        </w:rPr>
        <w:t>аблюдается снижение численности постоянного населения в виду его естественной и миграционной убыли.</w:t>
      </w:r>
      <w:r>
        <w:rPr>
          <w:sz w:val="26"/>
          <w:szCs w:val="26"/>
        </w:rPr>
        <w:t xml:space="preserve"> </w:t>
      </w:r>
      <w:r w:rsidR="009F10E0" w:rsidRPr="009F10E0">
        <w:rPr>
          <w:sz w:val="26"/>
          <w:szCs w:val="26"/>
        </w:rPr>
        <w:t>Коэффициент естественной убыли населения в 201</w:t>
      </w:r>
      <w:r w:rsidR="003F7FB4">
        <w:rPr>
          <w:sz w:val="26"/>
          <w:szCs w:val="26"/>
        </w:rPr>
        <w:t>9</w:t>
      </w:r>
      <w:r w:rsidR="009F10E0" w:rsidRPr="009F10E0">
        <w:rPr>
          <w:sz w:val="26"/>
          <w:szCs w:val="26"/>
        </w:rPr>
        <w:t xml:space="preserve"> году по сравнению с 201</w:t>
      </w:r>
      <w:r w:rsidR="003F7FB4">
        <w:rPr>
          <w:sz w:val="26"/>
          <w:szCs w:val="26"/>
        </w:rPr>
        <w:t>8</w:t>
      </w:r>
      <w:r w:rsidR="009F10E0" w:rsidRPr="009F10E0">
        <w:rPr>
          <w:sz w:val="26"/>
          <w:szCs w:val="26"/>
        </w:rPr>
        <w:t xml:space="preserve"> годом увеличился на </w:t>
      </w:r>
      <w:r w:rsidR="003F7FB4">
        <w:rPr>
          <w:sz w:val="26"/>
          <w:szCs w:val="26"/>
        </w:rPr>
        <w:t>0</w:t>
      </w:r>
      <w:r w:rsidR="009F10E0" w:rsidRPr="009F10E0">
        <w:rPr>
          <w:sz w:val="26"/>
          <w:szCs w:val="26"/>
        </w:rPr>
        <w:t>,</w:t>
      </w:r>
      <w:r w:rsidR="003F7FB4">
        <w:rPr>
          <w:sz w:val="26"/>
          <w:szCs w:val="26"/>
        </w:rPr>
        <w:t>9</w:t>
      </w:r>
      <w:r w:rsidR="009F10E0" w:rsidRPr="009F10E0">
        <w:rPr>
          <w:sz w:val="26"/>
          <w:szCs w:val="26"/>
        </w:rPr>
        <w:t xml:space="preserve"> пункта и составил -</w:t>
      </w:r>
      <w:r w:rsidR="00535E4A">
        <w:rPr>
          <w:sz w:val="26"/>
          <w:szCs w:val="26"/>
        </w:rPr>
        <w:t>6</w:t>
      </w:r>
      <w:r w:rsidR="009F10E0" w:rsidRPr="009F10E0">
        <w:rPr>
          <w:sz w:val="26"/>
          <w:szCs w:val="26"/>
        </w:rPr>
        <w:t>,</w:t>
      </w:r>
      <w:r w:rsidR="003F7FB4">
        <w:rPr>
          <w:sz w:val="26"/>
          <w:szCs w:val="26"/>
        </w:rPr>
        <w:t>1</w:t>
      </w:r>
      <w:r w:rsidR="009F10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</w:t>
      </w:r>
      <w:r w:rsidR="009F10E0">
        <w:rPr>
          <w:sz w:val="26"/>
          <w:szCs w:val="26"/>
        </w:rPr>
        <w:t>ниж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среднеобластного</w:t>
      </w:r>
      <w:proofErr w:type="spellEnd"/>
      <w:r>
        <w:rPr>
          <w:sz w:val="26"/>
          <w:szCs w:val="26"/>
        </w:rPr>
        <w:t xml:space="preserve"> значения на </w:t>
      </w:r>
      <w:r w:rsidR="003F7FB4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3F7FB4">
        <w:rPr>
          <w:sz w:val="26"/>
          <w:szCs w:val="26"/>
        </w:rPr>
        <w:t>5</w:t>
      </w:r>
      <w:r>
        <w:rPr>
          <w:sz w:val="26"/>
          <w:szCs w:val="26"/>
        </w:rPr>
        <w:t xml:space="preserve"> пункта</w:t>
      </w:r>
      <w:r w:rsidR="004060EE" w:rsidRPr="00FE4CB2">
        <w:rPr>
          <w:sz w:val="26"/>
          <w:szCs w:val="26"/>
        </w:rPr>
        <w:t>. П</w:t>
      </w:r>
      <w:r w:rsidR="00AB08A2" w:rsidRPr="00FE4CB2">
        <w:rPr>
          <w:sz w:val="26"/>
          <w:szCs w:val="26"/>
        </w:rPr>
        <w:t>лотность населения составляет 5</w:t>
      </w:r>
      <w:r w:rsidR="00381C2C">
        <w:rPr>
          <w:sz w:val="26"/>
          <w:szCs w:val="26"/>
        </w:rPr>
        <w:t>2</w:t>
      </w:r>
      <w:r w:rsidR="00AB08A2" w:rsidRPr="00FE4CB2">
        <w:rPr>
          <w:sz w:val="26"/>
          <w:szCs w:val="26"/>
        </w:rPr>
        <w:t xml:space="preserve"> человек на 1 </w:t>
      </w:r>
      <w:proofErr w:type="spellStart"/>
      <w:r w:rsidR="00AB08A2" w:rsidRPr="00FE4CB2">
        <w:rPr>
          <w:sz w:val="26"/>
          <w:szCs w:val="26"/>
        </w:rPr>
        <w:t>кв.км</w:t>
      </w:r>
      <w:proofErr w:type="spellEnd"/>
      <w:r w:rsidR="00AB08A2" w:rsidRPr="00FE4CB2">
        <w:rPr>
          <w:sz w:val="26"/>
          <w:szCs w:val="26"/>
        </w:rPr>
        <w:t xml:space="preserve">. </w:t>
      </w:r>
    </w:p>
    <w:p w:rsidR="0080086A" w:rsidRPr="00FE4CB2" w:rsidRDefault="0019126A" w:rsidP="007A6B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Округ</w:t>
      </w:r>
      <w:r w:rsidR="00AE2C6F" w:rsidRPr="00FE4CB2">
        <w:rPr>
          <w:sz w:val="26"/>
          <w:szCs w:val="26"/>
        </w:rPr>
        <w:t xml:space="preserve"> имеет развитую транспортную структуру: по территории проходит трасса межобластного значения «Владимир-Муром-Арзамас», имеет два выхода на Горьковскую железную дорогу – ст. Навашино и ст. Мухтолово. </w:t>
      </w:r>
    </w:p>
    <w:p w:rsidR="00AE2C6F" w:rsidRPr="00FE4CB2" w:rsidRDefault="0019126A" w:rsidP="007A6B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="00A36CA0">
        <w:rPr>
          <w:sz w:val="26"/>
          <w:szCs w:val="26"/>
        </w:rPr>
        <w:t>удельный вес в экономике г</w:t>
      </w:r>
      <w:r>
        <w:rPr>
          <w:sz w:val="26"/>
          <w:szCs w:val="26"/>
        </w:rPr>
        <w:t>ородско</w:t>
      </w:r>
      <w:r w:rsidR="00A36CA0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</w:t>
      </w:r>
      <w:r w:rsidR="00A36CA0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 Кулебаки</w:t>
      </w:r>
      <w:r w:rsidR="00517189" w:rsidRPr="00FE4CB2">
        <w:rPr>
          <w:sz w:val="26"/>
          <w:szCs w:val="26"/>
        </w:rPr>
        <w:t xml:space="preserve"> </w:t>
      </w:r>
      <w:r w:rsidR="00A36CA0">
        <w:rPr>
          <w:sz w:val="26"/>
          <w:szCs w:val="26"/>
        </w:rPr>
        <w:t>занимают обрабатывающие производства,</w:t>
      </w:r>
      <w:r w:rsidR="00081BA7" w:rsidRPr="00FE4CB2">
        <w:rPr>
          <w:sz w:val="26"/>
          <w:szCs w:val="26"/>
        </w:rPr>
        <w:t xml:space="preserve"> удельный вес </w:t>
      </w:r>
      <w:r w:rsidR="00A36CA0">
        <w:rPr>
          <w:sz w:val="26"/>
          <w:szCs w:val="26"/>
        </w:rPr>
        <w:t>которых</w:t>
      </w:r>
      <w:r w:rsidR="00081BA7" w:rsidRPr="00FE4CB2">
        <w:rPr>
          <w:sz w:val="26"/>
          <w:szCs w:val="26"/>
        </w:rPr>
        <w:t xml:space="preserve"> в общем объеме материального производства </w:t>
      </w:r>
      <w:r w:rsidR="00A36CA0">
        <w:rPr>
          <w:sz w:val="26"/>
          <w:szCs w:val="26"/>
        </w:rPr>
        <w:t>по итогам 201</w:t>
      </w:r>
      <w:r w:rsidR="003F7FB4">
        <w:rPr>
          <w:sz w:val="26"/>
          <w:szCs w:val="26"/>
        </w:rPr>
        <w:t>9</w:t>
      </w:r>
      <w:r w:rsidR="00A36CA0">
        <w:rPr>
          <w:sz w:val="26"/>
          <w:szCs w:val="26"/>
        </w:rPr>
        <w:t xml:space="preserve"> года </w:t>
      </w:r>
      <w:r w:rsidR="00081BA7" w:rsidRPr="00FE4CB2">
        <w:rPr>
          <w:sz w:val="26"/>
          <w:szCs w:val="26"/>
        </w:rPr>
        <w:t xml:space="preserve">– </w:t>
      </w:r>
      <w:r w:rsidR="00C836F2" w:rsidRPr="00FE4CB2">
        <w:rPr>
          <w:sz w:val="26"/>
          <w:szCs w:val="26"/>
        </w:rPr>
        <w:t>8</w:t>
      </w:r>
      <w:r w:rsidR="00981EF4">
        <w:rPr>
          <w:sz w:val="26"/>
          <w:szCs w:val="26"/>
        </w:rPr>
        <w:t>6</w:t>
      </w:r>
      <w:r w:rsidR="009E18EE">
        <w:rPr>
          <w:sz w:val="26"/>
          <w:szCs w:val="26"/>
        </w:rPr>
        <w:t>,</w:t>
      </w:r>
      <w:r w:rsidR="00940F92">
        <w:rPr>
          <w:sz w:val="26"/>
          <w:szCs w:val="26"/>
        </w:rPr>
        <w:t>9</w:t>
      </w:r>
      <w:r w:rsidR="00081BA7" w:rsidRPr="00FE4CB2">
        <w:rPr>
          <w:sz w:val="26"/>
          <w:szCs w:val="26"/>
        </w:rPr>
        <w:t xml:space="preserve"> %. Основная специализация промышленности – </w:t>
      </w:r>
      <w:proofErr w:type="gramStart"/>
      <w:r w:rsidR="00081BA7" w:rsidRPr="00FE4CB2">
        <w:rPr>
          <w:sz w:val="26"/>
          <w:szCs w:val="26"/>
        </w:rPr>
        <w:t>это  металлургическое</w:t>
      </w:r>
      <w:proofErr w:type="gramEnd"/>
      <w:r w:rsidR="00081BA7" w:rsidRPr="00FE4CB2">
        <w:rPr>
          <w:sz w:val="26"/>
          <w:szCs w:val="26"/>
        </w:rPr>
        <w:t xml:space="preserve"> производство</w:t>
      </w:r>
      <w:r w:rsidR="00EA33E4">
        <w:rPr>
          <w:sz w:val="26"/>
          <w:szCs w:val="26"/>
        </w:rPr>
        <w:t xml:space="preserve"> (</w:t>
      </w:r>
      <w:r w:rsidR="00940F92">
        <w:rPr>
          <w:sz w:val="26"/>
          <w:szCs w:val="26"/>
        </w:rPr>
        <w:t>80</w:t>
      </w:r>
      <w:r w:rsidR="00EA33E4">
        <w:rPr>
          <w:sz w:val="26"/>
          <w:szCs w:val="26"/>
        </w:rPr>
        <w:t>,</w:t>
      </w:r>
      <w:r w:rsidR="00940F92">
        <w:rPr>
          <w:sz w:val="26"/>
          <w:szCs w:val="26"/>
        </w:rPr>
        <w:t>3</w:t>
      </w:r>
      <w:r w:rsidR="00EA33E4">
        <w:rPr>
          <w:sz w:val="26"/>
          <w:szCs w:val="26"/>
        </w:rPr>
        <w:t>%)</w:t>
      </w:r>
      <w:r w:rsidR="00081BA7" w:rsidRPr="00FE4CB2">
        <w:rPr>
          <w:sz w:val="26"/>
          <w:szCs w:val="26"/>
        </w:rPr>
        <w:t>, производство строительных материалов</w:t>
      </w:r>
      <w:r w:rsidR="00EA33E4">
        <w:rPr>
          <w:sz w:val="26"/>
          <w:szCs w:val="26"/>
        </w:rPr>
        <w:t xml:space="preserve"> (1</w:t>
      </w:r>
      <w:r w:rsidR="00940F92">
        <w:rPr>
          <w:sz w:val="26"/>
          <w:szCs w:val="26"/>
        </w:rPr>
        <w:t>1</w:t>
      </w:r>
      <w:r w:rsidR="00EA33E4">
        <w:rPr>
          <w:sz w:val="26"/>
          <w:szCs w:val="26"/>
        </w:rPr>
        <w:t>,</w:t>
      </w:r>
      <w:r w:rsidR="00940F92">
        <w:rPr>
          <w:sz w:val="26"/>
          <w:szCs w:val="26"/>
        </w:rPr>
        <w:t>8</w:t>
      </w:r>
      <w:bookmarkStart w:id="0" w:name="_GoBack"/>
      <w:bookmarkEnd w:id="0"/>
      <w:r w:rsidR="00EA33E4">
        <w:rPr>
          <w:sz w:val="26"/>
          <w:szCs w:val="26"/>
        </w:rPr>
        <w:t>%)</w:t>
      </w:r>
      <w:r w:rsidR="00081BA7" w:rsidRPr="00FE4CB2">
        <w:rPr>
          <w:sz w:val="26"/>
          <w:szCs w:val="26"/>
        </w:rPr>
        <w:t xml:space="preserve">, пищевая </w:t>
      </w:r>
      <w:r w:rsidR="001E5583" w:rsidRPr="00FE4CB2">
        <w:rPr>
          <w:sz w:val="26"/>
          <w:szCs w:val="26"/>
        </w:rPr>
        <w:t>отрасль</w:t>
      </w:r>
      <w:r w:rsidR="00EA33E4">
        <w:rPr>
          <w:sz w:val="26"/>
          <w:szCs w:val="26"/>
        </w:rPr>
        <w:t xml:space="preserve"> (</w:t>
      </w:r>
      <w:r w:rsidR="009E18EE">
        <w:rPr>
          <w:sz w:val="26"/>
          <w:szCs w:val="26"/>
        </w:rPr>
        <w:t>7</w:t>
      </w:r>
      <w:r w:rsidR="00EA33E4">
        <w:rPr>
          <w:sz w:val="26"/>
          <w:szCs w:val="26"/>
        </w:rPr>
        <w:t>,9%)</w:t>
      </w:r>
      <w:r w:rsidR="00081BA7" w:rsidRPr="00FE4CB2">
        <w:rPr>
          <w:sz w:val="26"/>
          <w:szCs w:val="26"/>
        </w:rPr>
        <w:t>.</w:t>
      </w:r>
      <w:r w:rsidR="009C01DC" w:rsidRPr="00FE4CB2">
        <w:rPr>
          <w:sz w:val="26"/>
          <w:szCs w:val="26"/>
        </w:rPr>
        <w:t xml:space="preserve"> </w:t>
      </w:r>
    </w:p>
    <w:p w:rsidR="005754FE" w:rsidRDefault="005760C6" w:rsidP="007A6BCD">
      <w:pPr>
        <w:spacing w:line="360" w:lineRule="auto"/>
        <w:ind w:firstLine="709"/>
        <w:jc w:val="both"/>
        <w:rPr>
          <w:sz w:val="26"/>
          <w:szCs w:val="26"/>
        </w:rPr>
      </w:pPr>
      <w:r w:rsidRPr="00FE4CB2">
        <w:rPr>
          <w:sz w:val="26"/>
          <w:szCs w:val="26"/>
        </w:rPr>
        <w:t xml:space="preserve">На территории </w:t>
      </w:r>
      <w:r w:rsidR="00712BD3">
        <w:rPr>
          <w:sz w:val="26"/>
          <w:szCs w:val="26"/>
        </w:rPr>
        <w:t xml:space="preserve">городского округа </w:t>
      </w:r>
      <w:r w:rsidRPr="00FE4CB2">
        <w:rPr>
          <w:sz w:val="26"/>
          <w:szCs w:val="26"/>
        </w:rPr>
        <w:t xml:space="preserve">зарегистрировано </w:t>
      </w:r>
      <w:r w:rsidR="00712BD3">
        <w:rPr>
          <w:sz w:val="26"/>
          <w:szCs w:val="26"/>
        </w:rPr>
        <w:t>26 населенных пункта</w:t>
      </w:r>
      <w:r w:rsidRPr="00FE4CB2">
        <w:rPr>
          <w:sz w:val="26"/>
          <w:szCs w:val="26"/>
        </w:rPr>
        <w:t xml:space="preserve">, из них: 3 городских (г. Кулебаки, 2 рабочих поселка – </w:t>
      </w:r>
      <w:proofErr w:type="spellStart"/>
      <w:r w:rsidRPr="00FE4CB2">
        <w:rPr>
          <w:sz w:val="26"/>
          <w:szCs w:val="26"/>
        </w:rPr>
        <w:t>Гремячево</w:t>
      </w:r>
      <w:proofErr w:type="spellEnd"/>
      <w:r w:rsidRPr="00FE4CB2">
        <w:rPr>
          <w:sz w:val="26"/>
          <w:szCs w:val="26"/>
        </w:rPr>
        <w:t xml:space="preserve"> и </w:t>
      </w:r>
      <w:proofErr w:type="spellStart"/>
      <w:r w:rsidRPr="00FE4CB2">
        <w:rPr>
          <w:sz w:val="26"/>
          <w:szCs w:val="26"/>
        </w:rPr>
        <w:t>Велетьма</w:t>
      </w:r>
      <w:proofErr w:type="spellEnd"/>
      <w:r w:rsidRPr="00FE4CB2">
        <w:rPr>
          <w:sz w:val="26"/>
          <w:szCs w:val="26"/>
        </w:rPr>
        <w:t xml:space="preserve">) и </w:t>
      </w:r>
      <w:r w:rsidR="00712BD3">
        <w:rPr>
          <w:sz w:val="26"/>
          <w:szCs w:val="26"/>
        </w:rPr>
        <w:t>2</w:t>
      </w:r>
      <w:r w:rsidR="00940F92">
        <w:rPr>
          <w:sz w:val="26"/>
          <w:szCs w:val="26"/>
        </w:rPr>
        <w:t>3</w:t>
      </w:r>
      <w:r w:rsidR="00712BD3">
        <w:rPr>
          <w:sz w:val="26"/>
          <w:szCs w:val="26"/>
        </w:rPr>
        <w:t xml:space="preserve"> сельских</w:t>
      </w:r>
      <w:r w:rsidRPr="00FE4CB2">
        <w:rPr>
          <w:sz w:val="26"/>
          <w:szCs w:val="26"/>
        </w:rPr>
        <w:t xml:space="preserve">. </w:t>
      </w:r>
    </w:p>
    <w:p w:rsidR="005539A2" w:rsidRDefault="005539A2" w:rsidP="007A6B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сводной оценке уровня социально-экономического развития по итогам 201</w:t>
      </w:r>
      <w:r w:rsidR="003F7FB4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городской округ Кулебаки относится к территориям с</w:t>
      </w:r>
      <w:r w:rsidR="0009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уровнем развития </w:t>
      </w:r>
      <w:r w:rsidR="009E18EE">
        <w:rPr>
          <w:sz w:val="26"/>
          <w:szCs w:val="26"/>
        </w:rPr>
        <w:t xml:space="preserve">выше среднего </w:t>
      </w:r>
      <w:r>
        <w:rPr>
          <w:sz w:val="26"/>
          <w:szCs w:val="26"/>
        </w:rPr>
        <w:t>и среди 52 район</w:t>
      </w:r>
      <w:r w:rsidR="00093498">
        <w:rPr>
          <w:sz w:val="26"/>
          <w:szCs w:val="26"/>
        </w:rPr>
        <w:t xml:space="preserve">ов и округов области занимает </w:t>
      </w:r>
      <w:r w:rsidR="003F7FB4">
        <w:rPr>
          <w:sz w:val="26"/>
          <w:szCs w:val="26"/>
        </w:rPr>
        <w:t>14</w:t>
      </w:r>
      <w:r>
        <w:rPr>
          <w:sz w:val="26"/>
          <w:szCs w:val="26"/>
        </w:rPr>
        <w:t xml:space="preserve"> место.</w:t>
      </w:r>
    </w:p>
    <w:p w:rsidR="007A6BCD" w:rsidRPr="007A6BCD" w:rsidRDefault="0099627E" w:rsidP="0099627E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</w:t>
      </w:r>
      <w:r w:rsidR="003F7FB4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были достигнуты</w:t>
      </w:r>
      <w:r w:rsidR="007A6BCD" w:rsidRPr="007A6BCD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="007A6BCD" w:rsidRPr="007A6BCD">
        <w:rPr>
          <w:sz w:val="26"/>
          <w:szCs w:val="26"/>
        </w:rPr>
        <w:t xml:space="preserve"> финансово-экономически</w:t>
      </w:r>
      <w:r>
        <w:rPr>
          <w:sz w:val="26"/>
          <w:szCs w:val="26"/>
        </w:rPr>
        <w:t>е</w:t>
      </w:r>
      <w:r w:rsidR="007A6BCD" w:rsidRPr="007A6BCD">
        <w:rPr>
          <w:sz w:val="26"/>
          <w:szCs w:val="26"/>
        </w:rPr>
        <w:t xml:space="preserve"> и социальны</w:t>
      </w:r>
      <w:r>
        <w:rPr>
          <w:sz w:val="26"/>
          <w:szCs w:val="26"/>
        </w:rPr>
        <w:t>е</w:t>
      </w:r>
      <w:r w:rsidR="007A6BCD" w:rsidRPr="007A6BCD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="007A6BCD" w:rsidRPr="007A6BCD">
        <w:rPr>
          <w:sz w:val="26"/>
          <w:szCs w:val="26"/>
        </w:rPr>
        <w:t>:</w:t>
      </w:r>
    </w:p>
    <w:p w:rsidR="007A6BCD" w:rsidRPr="007A6BCD" w:rsidRDefault="007A6BCD" w:rsidP="007A6BCD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Объем отгруженной проду</w:t>
      </w:r>
      <w:r w:rsidR="0099627E">
        <w:rPr>
          <w:sz w:val="26"/>
          <w:szCs w:val="26"/>
        </w:rPr>
        <w:t xml:space="preserve">кции на 1 работающего достиг </w:t>
      </w:r>
      <w:r w:rsidR="008B0ECD">
        <w:rPr>
          <w:sz w:val="26"/>
          <w:szCs w:val="26"/>
        </w:rPr>
        <w:t>1</w:t>
      </w:r>
      <w:r w:rsidR="00E66D72">
        <w:rPr>
          <w:sz w:val="26"/>
          <w:szCs w:val="26"/>
        </w:rPr>
        <w:t>2</w:t>
      </w:r>
      <w:r w:rsidR="008B0ECD">
        <w:rPr>
          <w:sz w:val="26"/>
          <w:szCs w:val="26"/>
        </w:rPr>
        <w:t>3</w:t>
      </w:r>
      <w:r w:rsidR="00E66D72">
        <w:rPr>
          <w:sz w:val="26"/>
          <w:szCs w:val="26"/>
        </w:rPr>
        <w:t>0</w:t>
      </w:r>
      <w:r w:rsidRPr="007A6BCD">
        <w:rPr>
          <w:sz w:val="26"/>
          <w:szCs w:val="26"/>
        </w:rPr>
        <w:t>,</w:t>
      </w:r>
      <w:r w:rsidR="00E66D72">
        <w:rPr>
          <w:sz w:val="26"/>
          <w:szCs w:val="26"/>
        </w:rPr>
        <w:t>9</w:t>
      </w:r>
      <w:r w:rsidRPr="007A6BCD">
        <w:rPr>
          <w:sz w:val="26"/>
          <w:szCs w:val="26"/>
        </w:rPr>
        <w:t xml:space="preserve"> тыс. рублей</w:t>
      </w:r>
      <w:r w:rsidR="00C22C28">
        <w:rPr>
          <w:sz w:val="26"/>
          <w:szCs w:val="26"/>
        </w:rPr>
        <w:t>, что выше уровня 201</w:t>
      </w:r>
      <w:r w:rsidR="008B0ECD">
        <w:rPr>
          <w:sz w:val="26"/>
          <w:szCs w:val="26"/>
        </w:rPr>
        <w:t>7</w:t>
      </w:r>
      <w:r w:rsidR="00C22C28">
        <w:rPr>
          <w:sz w:val="26"/>
          <w:szCs w:val="26"/>
        </w:rPr>
        <w:t xml:space="preserve"> года на </w:t>
      </w:r>
      <w:r w:rsidR="008B0ECD">
        <w:rPr>
          <w:sz w:val="26"/>
          <w:szCs w:val="26"/>
        </w:rPr>
        <w:t>1</w:t>
      </w:r>
      <w:r w:rsidR="00E66D72">
        <w:rPr>
          <w:sz w:val="26"/>
          <w:szCs w:val="26"/>
        </w:rPr>
        <w:t>5</w:t>
      </w:r>
      <w:r w:rsidR="00C22C28">
        <w:rPr>
          <w:sz w:val="26"/>
          <w:szCs w:val="26"/>
        </w:rPr>
        <w:t>,</w:t>
      </w:r>
      <w:r w:rsidR="00E66D72">
        <w:rPr>
          <w:sz w:val="26"/>
          <w:szCs w:val="26"/>
        </w:rPr>
        <w:t>7</w:t>
      </w:r>
      <w:r w:rsidR="00C22C28">
        <w:rPr>
          <w:sz w:val="26"/>
          <w:szCs w:val="26"/>
        </w:rPr>
        <w:t>%</w:t>
      </w:r>
      <w:r w:rsidRPr="007A6BCD">
        <w:rPr>
          <w:sz w:val="26"/>
          <w:szCs w:val="26"/>
        </w:rPr>
        <w:t>;</w:t>
      </w:r>
    </w:p>
    <w:p w:rsidR="007A6BCD" w:rsidRPr="007A6BCD" w:rsidRDefault="007A6BCD" w:rsidP="008970B7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Объем инвестиций в реальный сектор экономики на душу населения – </w:t>
      </w:r>
      <w:r w:rsidR="001310F3">
        <w:rPr>
          <w:sz w:val="26"/>
          <w:szCs w:val="26"/>
        </w:rPr>
        <w:t>4</w:t>
      </w:r>
      <w:r w:rsidR="00353BEC">
        <w:rPr>
          <w:sz w:val="26"/>
          <w:szCs w:val="26"/>
        </w:rPr>
        <w:t>8</w:t>
      </w:r>
      <w:r w:rsidRPr="007A6BCD">
        <w:rPr>
          <w:sz w:val="26"/>
          <w:szCs w:val="26"/>
        </w:rPr>
        <w:t>,</w:t>
      </w:r>
      <w:r w:rsidR="001310F3">
        <w:rPr>
          <w:sz w:val="26"/>
          <w:szCs w:val="26"/>
        </w:rPr>
        <w:t>2</w:t>
      </w:r>
      <w:r w:rsidRPr="007A6BCD">
        <w:rPr>
          <w:sz w:val="26"/>
          <w:szCs w:val="26"/>
        </w:rPr>
        <w:t xml:space="preserve"> тыс. руб. (</w:t>
      </w:r>
      <w:r w:rsidR="001310F3">
        <w:rPr>
          <w:sz w:val="26"/>
          <w:szCs w:val="26"/>
        </w:rPr>
        <w:t>рост</w:t>
      </w:r>
      <w:r w:rsidR="00353BEC">
        <w:rPr>
          <w:sz w:val="26"/>
          <w:szCs w:val="26"/>
        </w:rPr>
        <w:t xml:space="preserve"> на </w:t>
      </w:r>
      <w:r w:rsidR="001310F3">
        <w:rPr>
          <w:sz w:val="26"/>
          <w:szCs w:val="26"/>
        </w:rPr>
        <w:t>68</w:t>
      </w:r>
      <w:r w:rsidR="00C22C28">
        <w:rPr>
          <w:sz w:val="26"/>
          <w:szCs w:val="26"/>
        </w:rPr>
        <w:t>,</w:t>
      </w:r>
      <w:r w:rsidR="00353BEC">
        <w:rPr>
          <w:sz w:val="26"/>
          <w:szCs w:val="26"/>
        </w:rPr>
        <w:t>5</w:t>
      </w:r>
      <w:r w:rsidR="00C22C28">
        <w:rPr>
          <w:sz w:val="26"/>
          <w:szCs w:val="26"/>
        </w:rPr>
        <w:t>% к уровню 201</w:t>
      </w:r>
      <w:r w:rsidR="001310F3">
        <w:rPr>
          <w:sz w:val="26"/>
          <w:szCs w:val="26"/>
        </w:rPr>
        <w:t>8</w:t>
      </w:r>
      <w:r w:rsidR="00C22C28">
        <w:rPr>
          <w:sz w:val="26"/>
          <w:szCs w:val="26"/>
        </w:rPr>
        <w:t xml:space="preserve"> г.</w:t>
      </w:r>
      <w:r w:rsidRPr="007A6BCD">
        <w:rPr>
          <w:sz w:val="26"/>
          <w:szCs w:val="26"/>
        </w:rPr>
        <w:t>);</w:t>
      </w:r>
    </w:p>
    <w:p w:rsidR="007A6BCD" w:rsidRPr="007A6BCD" w:rsidRDefault="007A6BCD" w:rsidP="008970B7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lastRenderedPageBreak/>
        <w:t xml:space="preserve">По прибыли прибыльных предприятий на 1 работающего </w:t>
      </w:r>
      <w:r w:rsidR="001310F3">
        <w:rPr>
          <w:sz w:val="26"/>
          <w:szCs w:val="26"/>
        </w:rPr>
        <w:t>2</w:t>
      </w:r>
      <w:r w:rsidR="00353BEC">
        <w:rPr>
          <w:sz w:val="26"/>
          <w:szCs w:val="26"/>
        </w:rPr>
        <w:t>7</w:t>
      </w:r>
      <w:r w:rsidR="001310F3">
        <w:rPr>
          <w:sz w:val="26"/>
          <w:szCs w:val="26"/>
        </w:rPr>
        <w:t>4</w:t>
      </w:r>
      <w:r w:rsidR="008970B7">
        <w:rPr>
          <w:sz w:val="26"/>
          <w:szCs w:val="26"/>
        </w:rPr>
        <w:t>,</w:t>
      </w:r>
      <w:r w:rsidR="00353BEC">
        <w:rPr>
          <w:sz w:val="26"/>
          <w:szCs w:val="26"/>
        </w:rPr>
        <w:t>6</w:t>
      </w:r>
      <w:r w:rsidR="001310F3">
        <w:rPr>
          <w:sz w:val="26"/>
          <w:szCs w:val="26"/>
        </w:rPr>
        <w:t>1</w:t>
      </w:r>
      <w:r w:rsidR="008970B7">
        <w:rPr>
          <w:sz w:val="26"/>
          <w:szCs w:val="26"/>
        </w:rPr>
        <w:t xml:space="preserve"> тыс. руб.</w:t>
      </w:r>
      <w:r w:rsidRPr="007A6BCD">
        <w:rPr>
          <w:sz w:val="26"/>
          <w:szCs w:val="26"/>
        </w:rPr>
        <w:t xml:space="preserve"> </w:t>
      </w:r>
      <w:r w:rsidR="001310F3">
        <w:rPr>
          <w:sz w:val="26"/>
          <w:szCs w:val="26"/>
        </w:rPr>
        <w:t xml:space="preserve">–рост к уровню 2018 года в 2,8 раза </w:t>
      </w:r>
      <w:r w:rsidRPr="007A6BCD">
        <w:rPr>
          <w:sz w:val="26"/>
          <w:szCs w:val="26"/>
        </w:rPr>
        <w:t>(</w:t>
      </w:r>
      <w:r w:rsidR="001310F3">
        <w:rPr>
          <w:sz w:val="26"/>
          <w:szCs w:val="26"/>
        </w:rPr>
        <w:t>97</w:t>
      </w:r>
      <w:r w:rsidR="00353BEC">
        <w:rPr>
          <w:sz w:val="26"/>
          <w:szCs w:val="26"/>
        </w:rPr>
        <w:t>,7</w:t>
      </w:r>
      <w:r w:rsidR="001310F3">
        <w:rPr>
          <w:sz w:val="26"/>
          <w:szCs w:val="26"/>
        </w:rPr>
        <w:t>6</w:t>
      </w:r>
      <w:r w:rsidRPr="007A6BCD">
        <w:rPr>
          <w:sz w:val="26"/>
          <w:szCs w:val="26"/>
        </w:rPr>
        <w:t xml:space="preserve"> тыс. руб.</w:t>
      </w:r>
      <w:r w:rsidR="008970B7">
        <w:rPr>
          <w:sz w:val="26"/>
          <w:szCs w:val="26"/>
        </w:rPr>
        <w:t xml:space="preserve"> по итогам 201</w:t>
      </w:r>
      <w:r w:rsidR="001310F3">
        <w:rPr>
          <w:sz w:val="26"/>
          <w:szCs w:val="26"/>
        </w:rPr>
        <w:t>8</w:t>
      </w:r>
      <w:r w:rsidR="008970B7">
        <w:rPr>
          <w:sz w:val="26"/>
          <w:szCs w:val="26"/>
        </w:rPr>
        <w:t xml:space="preserve"> года</w:t>
      </w:r>
      <w:r w:rsidRPr="007A6BCD">
        <w:rPr>
          <w:sz w:val="26"/>
          <w:szCs w:val="26"/>
        </w:rPr>
        <w:t>);</w:t>
      </w:r>
    </w:p>
    <w:p w:rsidR="007A6BCD" w:rsidRPr="007A6BCD" w:rsidRDefault="007A6BCD" w:rsidP="008970B7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Налоговые и неналоговые доходы в КБО на душу населения – </w:t>
      </w:r>
      <w:r w:rsidR="00271AA0">
        <w:rPr>
          <w:sz w:val="26"/>
          <w:szCs w:val="26"/>
        </w:rPr>
        <w:t>23</w:t>
      </w:r>
      <w:r w:rsidRPr="007A6BCD">
        <w:rPr>
          <w:sz w:val="26"/>
          <w:szCs w:val="26"/>
        </w:rPr>
        <w:t>,</w:t>
      </w:r>
      <w:r w:rsidR="00271AA0">
        <w:rPr>
          <w:sz w:val="26"/>
          <w:szCs w:val="26"/>
        </w:rPr>
        <w:t>3</w:t>
      </w:r>
      <w:r w:rsidRPr="007A6BCD">
        <w:rPr>
          <w:sz w:val="26"/>
          <w:szCs w:val="26"/>
        </w:rPr>
        <w:t xml:space="preserve"> тыс. руб.</w:t>
      </w:r>
      <w:r w:rsidR="00353BEC">
        <w:rPr>
          <w:sz w:val="26"/>
          <w:szCs w:val="26"/>
        </w:rPr>
        <w:t xml:space="preserve"> (1</w:t>
      </w:r>
      <w:r w:rsidR="00271AA0">
        <w:rPr>
          <w:sz w:val="26"/>
          <w:szCs w:val="26"/>
        </w:rPr>
        <w:t>19</w:t>
      </w:r>
      <w:r w:rsidR="00353BEC">
        <w:rPr>
          <w:sz w:val="26"/>
          <w:szCs w:val="26"/>
        </w:rPr>
        <w:t>,</w:t>
      </w:r>
      <w:r w:rsidR="00271AA0">
        <w:rPr>
          <w:sz w:val="26"/>
          <w:szCs w:val="26"/>
        </w:rPr>
        <w:t>4</w:t>
      </w:r>
      <w:r w:rsidR="00353BEC">
        <w:rPr>
          <w:sz w:val="26"/>
          <w:szCs w:val="26"/>
        </w:rPr>
        <w:t>% к уровню 201</w:t>
      </w:r>
      <w:r w:rsidR="00271AA0">
        <w:rPr>
          <w:sz w:val="26"/>
          <w:szCs w:val="26"/>
        </w:rPr>
        <w:t>8</w:t>
      </w:r>
      <w:r w:rsidR="00353BEC">
        <w:rPr>
          <w:sz w:val="26"/>
          <w:szCs w:val="26"/>
        </w:rPr>
        <w:t xml:space="preserve"> года)</w:t>
      </w:r>
      <w:r w:rsidRPr="007A6BCD">
        <w:rPr>
          <w:sz w:val="26"/>
          <w:szCs w:val="26"/>
        </w:rPr>
        <w:t>;</w:t>
      </w:r>
    </w:p>
    <w:p w:rsidR="007A6BCD" w:rsidRPr="007A6BCD" w:rsidRDefault="007A6BCD" w:rsidP="008970B7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Среднемесячная заработная плата по полному кругу – </w:t>
      </w:r>
      <w:r w:rsidR="0099627E">
        <w:rPr>
          <w:sz w:val="26"/>
          <w:szCs w:val="26"/>
        </w:rPr>
        <w:t>2</w:t>
      </w:r>
      <w:r w:rsidR="00271AA0">
        <w:rPr>
          <w:sz w:val="26"/>
          <w:szCs w:val="26"/>
        </w:rPr>
        <w:t>690</w:t>
      </w:r>
      <w:r w:rsidR="00353BEC">
        <w:rPr>
          <w:sz w:val="26"/>
          <w:szCs w:val="26"/>
        </w:rPr>
        <w:t>0</w:t>
      </w:r>
      <w:r w:rsidRPr="007A6BCD">
        <w:rPr>
          <w:sz w:val="26"/>
          <w:szCs w:val="26"/>
        </w:rPr>
        <w:t>,</w:t>
      </w:r>
      <w:r w:rsidR="00353BEC">
        <w:rPr>
          <w:sz w:val="26"/>
          <w:szCs w:val="26"/>
        </w:rPr>
        <w:t>0</w:t>
      </w:r>
      <w:r w:rsidRPr="007A6BCD">
        <w:rPr>
          <w:sz w:val="26"/>
          <w:szCs w:val="26"/>
        </w:rPr>
        <w:t xml:space="preserve"> руб. (1</w:t>
      </w:r>
      <w:r w:rsidR="008970B7">
        <w:rPr>
          <w:sz w:val="26"/>
          <w:szCs w:val="26"/>
        </w:rPr>
        <w:t>0</w:t>
      </w:r>
      <w:r w:rsidR="00353BEC">
        <w:rPr>
          <w:sz w:val="26"/>
          <w:szCs w:val="26"/>
        </w:rPr>
        <w:t>7</w:t>
      </w:r>
      <w:r w:rsidR="008970B7">
        <w:rPr>
          <w:sz w:val="26"/>
          <w:szCs w:val="26"/>
        </w:rPr>
        <w:t>,</w:t>
      </w:r>
      <w:r w:rsidR="00353BEC">
        <w:rPr>
          <w:sz w:val="26"/>
          <w:szCs w:val="26"/>
        </w:rPr>
        <w:t>5</w:t>
      </w:r>
      <w:r w:rsidR="008970B7">
        <w:rPr>
          <w:sz w:val="26"/>
          <w:szCs w:val="26"/>
        </w:rPr>
        <w:t>% к уровню 201</w:t>
      </w:r>
      <w:r w:rsidR="00271AA0">
        <w:rPr>
          <w:sz w:val="26"/>
          <w:szCs w:val="26"/>
        </w:rPr>
        <w:t>8</w:t>
      </w:r>
      <w:r w:rsidR="008970B7">
        <w:rPr>
          <w:sz w:val="26"/>
          <w:szCs w:val="26"/>
        </w:rPr>
        <w:t xml:space="preserve"> г.)</w:t>
      </w:r>
      <w:r w:rsidRPr="007A6BCD">
        <w:rPr>
          <w:sz w:val="26"/>
          <w:szCs w:val="26"/>
        </w:rPr>
        <w:t>;</w:t>
      </w:r>
    </w:p>
    <w:p w:rsidR="007A6BCD" w:rsidRPr="007A6BCD" w:rsidRDefault="007A6BCD" w:rsidP="008970B7">
      <w:pPr>
        <w:pStyle w:val="af0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Уровень регистрируемой безработицы – 0,</w:t>
      </w:r>
      <w:r w:rsidR="00353BEC">
        <w:rPr>
          <w:sz w:val="26"/>
          <w:szCs w:val="26"/>
        </w:rPr>
        <w:t>4</w:t>
      </w:r>
      <w:r w:rsidR="0099627E">
        <w:rPr>
          <w:sz w:val="26"/>
          <w:szCs w:val="26"/>
        </w:rPr>
        <w:t>% (</w:t>
      </w:r>
      <w:r w:rsidR="008970B7">
        <w:rPr>
          <w:sz w:val="26"/>
          <w:szCs w:val="26"/>
        </w:rPr>
        <w:t>снижение к уровню 201</w:t>
      </w:r>
      <w:r w:rsidR="00271AA0">
        <w:rPr>
          <w:sz w:val="26"/>
          <w:szCs w:val="26"/>
        </w:rPr>
        <w:t>8</w:t>
      </w:r>
      <w:r w:rsidR="008970B7">
        <w:rPr>
          <w:sz w:val="26"/>
          <w:szCs w:val="26"/>
        </w:rPr>
        <w:t xml:space="preserve"> года на 0,1 </w:t>
      </w:r>
      <w:proofErr w:type="spellStart"/>
      <w:r w:rsidR="008970B7">
        <w:rPr>
          <w:sz w:val="26"/>
          <w:szCs w:val="26"/>
        </w:rPr>
        <w:t>пп</w:t>
      </w:r>
      <w:proofErr w:type="spellEnd"/>
      <w:r w:rsidR="008970B7">
        <w:rPr>
          <w:sz w:val="26"/>
          <w:szCs w:val="26"/>
        </w:rPr>
        <w:t>.</w:t>
      </w:r>
      <w:r w:rsidRPr="007A6BCD">
        <w:rPr>
          <w:sz w:val="26"/>
          <w:szCs w:val="26"/>
        </w:rPr>
        <w:t>).</w:t>
      </w:r>
    </w:p>
    <w:p w:rsidR="007A6BCD" w:rsidRPr="007A6BCD" w:rsidRDefault="007A6BCD" w:rsidP="008970B7">
      <w:pPr>
        <w:spacing w:line="360" w:lineRule="auto"/>
        <w:ind w:firstLine="708"/>
        <w:jc w:val="both"/>
        <w:rPr>
          <w:sz w:val="26"/>
          <w:szCs w:val="26"/>
        </w:rPr>
      </w:pPr>
    </w:p>
    <w:p w:rsidR="00AF6BE8" w:rsidRDefault="00AF6BE8" w:rsidP="000E2B3E">
      <w:pPr>
        <w:numPr>
          <w:ilvl w:val="0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AF6BE8">
        <w:rPr>
          <w:b/>
          <w:sz w:val="28"/>
          <w:szCs w:val="28"/>
        </w:rPr>
        <w:t>Экономическое развитие.</w:t>
      </w:r>
    </w:p>
    <w:p w:rsidR="002314EF" w:rsidRPr="002314EF" w:rsidRDefault="00483D80" w:rsidP="00483D80">
      <w:pPr>
        <w:spacing w:line="360" w:lineRule="auto"/>
        <w:jc w:val="both"/>
        <w:rPr>
          <w:b/>
          <w:i/>
          <w:sz w:val="28"/>
          <w:szCs w:val="28"/>
        </w:rPr>
      </w:pPr>
      <w:r w:rsidRPr="005C6052">
        <w:tab/>
      </w:r>
      <w:r w:rsidR="002314EF" w:rsidRPr="002314EF">
        <w:rPr>
          <w:b/>
          <w:i/>
          <w:sz w:val="28"/>
          <w:szCs w:val="28"/>
        </w:rPr>
        <w:t>Предпринимательство</w:t>
      </w:r>
    </w:p>
    <w:p w:rsidR="00D0545E" w:rsidRPr="00B3482A" w:rsidRDefault="00D0545E" w:rsidP="00B3482A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B3482A">
        <w:rPr>
          <w:color w:val="auto"/>
          <w:sz w:val="26"/>
          <w:szCs w:val="26"/>
        </w:rPr>
        <w:t xml:space="preserve">Развитие предпринимательства является одной из приоритетных задач социально-экономического развития городского округа город Кулебаки. </w:t>
      </w:r>
    </w:p>
    <w:p w:rsidR="00D0545E" w:rsidRPr="00B3482A" w:rsidRDefault="00D0545E" w:rsidP="00B3482A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B3482A">
        <w:rPr>
          <w:color w:val="auto"/>
          <w:sz w:val="26"/>
          <w:szCs w:val="26"/>
        </w:rPr>
        <w:t>В соответствии с Единым реестром субъектов малого и среднего предпринимательства по состоянию на 01.01.2020</w:t>
      </w:r>
      <w:r w:rsidRPr="00B3482A">
        <w:rPr>
          <w:sz w:val="26"/>
          <w:szCs w:val="26"/>
        </w:rPr>
        <w:t xml:space="preserve"> в городском округе город Кулебаки зарегистрировано 195 малых предприятий с численностью 1595 человек и 823 индивидуальных предпринимателя с численностью 988 наемных работников, а всего в малом бизнесе занято 3406 человек – это составляет 24,1</w:t>
      </w:r>
      <w:proofErr w:type="gramStart"/>
      <w:r w:rsidRPr="00B3482A">
        <w:rPr>
          <w:sz w:val="26"/>
          <w:szCs w:val="26"/>
        </w:rPr>
        <w:t>%  от</w:t>
      </w:r>
      <w:proofErr w:type="gramEnd"/>
      <w:r w:rsidRPr="00B3482A">
        <w:rPr>
          <w:sz w:val="26"/>
          <w:szCs w:val="26"/>
        </w:rPr>
        <w:t xml:space="preserve"> общего числа занятых в экономике округа (падение к уровню 2018 года на 1,1 </w:t>
      </w:r>
      <w:proofErr w:type="spellStart"/>
      <w:r w:rsidRPr="00B3482A">
        <w:rPr>
          <w:sz w:val="26"/>
          <w:szCs w:val="26"/>
        </w:rPr>
        <w:t>п.п</w:t>
      </w:r>
      <w:proofErr w:type="spellEnd"/>
      <w:r w:rsidRPr="00B3482A">
        <w:rPr>
          <w:sz w:val="26"/>
          <w:szCs w:val="26"/>
        </w:rPr>
        <w:t xml:space="preserve">.). </w:t>
      </w:r>
    </w:p>
    <w:p w:rsidR="00D0545E" w:rsidRPr="00B3482A" w:rsidRDefault="00D0545E" w:rsidP="00B3482A">
      <w:pPr>
        <w:spacing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Структура малого бизнеса в 2019 г. не изменилась. Отраслевое распределение по видам деятельности по-прежнему характеризуется преобладанием малого бизнеса в сфере торговли, транспорта и предоставления услуг населению. Но в этих сферах отмечается перераспределение численности занятых по сферам: падение занятых в сфере торговли - на 4,5% и увеличение - в области транспорта - на 1,8% и предоставления услуг 2,3%. </w:t>
      </w:r>
    </w:p>
    <w:p w:rsidR="00D0545E" w:rsidRPr="00B3482A" w:rsidRDefault="00D0545E" w:rsidP="00B3482A">
      <w:pPr>
        <w:pStyle w:val="ac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В целях развития предпринимательства в городском округе принята программа «Развитие предпринимательства в городском округе город Кулебаки на 2018 – 2020 годы». Все программные мероприятия, запланированные на 2019 год, выполнены в полном объеме. 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rFonts w:eastAsia="Calibri"/>
          <w:sz w:val="26"/>
          <w:szCs w:val="26"/>
        </w:rPr>
        <w:t xml:space="preserve">В </w:t>
      </w:r>
      <w:r w:rsidRPr="00B3482A">
        <w:rPr>
          <w:sz w:val="26"/>
          <w:szCs w:val="26"/>
        </w:rPr>
        <w:t>2019 году Администрацией округа был проведен конкурс по предоставлению мер поддержки предпринимателям, занимающимся социальными видами деятельности.</w:t>
      </w:r>
      <w:r w:rsidRPr="00B3482A">
        <w:rPr>
          <w:rFonts w:eastAsia="Calibri"/>
          <w:sz w:val="26"/>
          <w:szCs w:val="26"/>
        </w:rPr>
        <w:t xml:space="preserve"> Бюджет конкурса составлял 5050 тыс. руб.</w:t>
      </w:r>
      <w:r w:rsidRPr="00B3482A">
        <w:rPr>
          <w:sz w:val="26"/>
          <w:szCs w:val="26"/>
        </w:rPr>
        <w:t xml:space="preserve"> В рамках конкурса было </w:t>
      </w:r>
      <w:r w:rsidRPr="00B3482A">
        <w:rPr>
          <w:sz w:val="26"/>
          <w:szCs w:val="26"/>
        </w:rPr>
        <w:lastRenderedPageBreak/>
        <w:t>привлечено средств областного бюджета в сумме 5млн.руб., т.е. на 1 рубль финансовых средств окружного бюджета привлечено 100 рублей областного.</w:t>
      </w:r>
    </w:p>
    <w:p w:rsidR="00D0545E" w:rsidRPr="00B3482A" w:rsidRDefault="00D0545E" w:rsidP="00B3482A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3482A">
        <w:rPr>
          <w:rFonts w:eastAsia="Calibri"/>
          <w:sz w:val="26"/>
          <w:szCs w:val="26"/>
        </w:rPr>
        <w:t xml:space="preserve">Субсидия была предоставлена шести субъектам МСП: по направлениям социальные услуги, </w:t>
      </w:r>
      <w:r w:rsidRPr="00B3482A">
        <w:rPr>
          <w:sz w:val="26"/>
          <w:szCs w:val="26"/>
        </w:rPr>
        <w:t xml:space="preserve">медицинские услуги, услуги в сфере организации досуга детей </w:t>
      </w:r>
      <w:r w:rsidRPr="00B3482A">
        <w:rPr>
          <w:rFonts w:eastAsia="Calibri"/>
          <w:sz w:val="26"/>
          <w:szCs w:val="26"/>
        </w:rPr>
        <w:t>(ООО МИКО,</w:t>
      </w:r>
      <w:r w:rsidRPr="00B3482A">
        <w:rPr>
          <w:sz w:val="26"/>
          <w:szCs w:val="26"/>
        </w:rPr>
        <w:t xml:space="preserve"> ООО «</w:t>
      </w:r>
      <w:proofErr w:type="gramStart"/>
      <w:r w:rsidRPr="00B3482A">
        <w:rPr>
          <w:sz w:val="26"/>
          <w:szCs w:val="26"/>
        </w:rPr>
        <w:t>ТЭК  психоневрологический</w:t>
      </w:r>
      <w:proofErr w:type="gramEnd"/>
      <w:r w:rsidRPr="00B3482A">
        <w:rPr>
          <w:sz w:val="26"/>
          <w:szCs w:val="26"/>
        </w:rPr>
        <w:t xml:space="preserve"> интернат» - на</w:t>
      </w:r>
      <w:r w:rsidRPr="00B3482A">
        <w:rPr>
          <w:color w:val="000000"/>
          <w:sz w:val="26"/>
          <w:szCs w:val="26"/>
        </w:rPr>
        <w:t xml:space="preserve"> </w:t>
      </w:r>
      <w:r w:rsidRPr="00B3482A">
        <w:rPr>
          <w:sz w:val="26"/>
          <w:szCs w:val="26"/>
        </w:rPr>
        <w:t>приобретение мебели и оборудования; «</w:t>
      </w:r>
      <w:proofErr w:type="spellStart"/>
      <w:r w:rsidRPr="00B3482A">
        <w:rPr>
          <w:sz w:val="26"/>
          <w:szCs w:val="26"/>
        </w:rPr>
        <w:t>Ультрамед</w:t>
      </w:r>
      <w:proofErr w:type="spellEnd"/>
      <w:r w:rsidRPr="00B3482A">
        <w:rPr>
          <w:sz w:val="26"/>
          <w:szCs w:val="26"/>
        </w:rPr>
        <w:t>» и офтальмологический кабинет ИП Коноваловой О.Н. - на приобретение оборудования; Детским развивающим центрам «Скородум» и «Ладошки» - на приобретение техники, оборудования, мебели, методических материалов, аренду помещения).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В результате оказанной поддержки в 2019-2020 годах будет создано 43 новых рабочих места. </w:t>
      </w:r>
    </w:p>
    <w:p w:rsidR="00D0545E" w:rsidRPr="00B3482A" w:rsidRDefault="00D0545E" w:rsidP="00B3482A">
      <w:pPr>
        <w:spacing w:line="360" w:lineRule="auto"/>
        <w:ind w:firstLine="540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Кроме этого, в 2019 г. совместно с Центром предпринимательства была оказана помощь в оформлении 11 заявок на получение льготных займов: в Банке </w:t>
      </w:r>
      <w:proofErr w:type="gramStart"/>
      <w:r w:rsidRPr="00B3482A">
        <w:rPr>
          <w:sz w:val="26"/>
          <w:szCs w:val="26"/>
        </w:rPr>
        <w:t>МСП,  Агентстве</w:t>
      </w:r>
      <w:proofErr w:type="gramEnd"/>
      <w:r w:rsidRPr="00B3482A">
        <w:rPr>
          <w:sz w:val="26"/>
          <w:szCs w:val="26"/>
        </w:rPr>
        <w:t xml:space="preserve"> по развитию системы гарантий Нижегородской области  и Корпорации МСП. </w:t>
      </w:r>
    </w:p>
    <w:p w:rsidR="00D0545E" w:rsidRPr="00B3482A" w:rsidRDefault="00D0545E" w:rsidP="00B3482A">
      <w:pPr>
        <w:spacing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>Большое внимание уделяется вопросу оказания консультационной, информационной поддержке.</w:t>
      </w:r>
    </w:p>
    <w:p w:rsidR="00D0545E" w:rsidRPr="00B3482A" w:rsidRDefault="00D0545E" w:rsidP="00B3482A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Эти услуги оказываются управлением экономики и Центром поддержки предпринимательства. Количество </w:t>
      </w:r>
      <w:r w:rsidRPr="00B3482A">
        <w:rPr>
          <w:b/>
          <w:sz w:val="26"/>
          <w:szCs w:val="26"/>
        </w:rPr>
        <w:t>консультационных</w:t>
      </w:r>
      <w:r w:rsidRPr="00B3482A">
        <w:rPr>
          <w:sz w:val="26"/>
          <w:szCs w:val="26"/>
        </w:rPr>
        <w:t xml:space="preserve"> увеличилось по сравнению с 2018 годом на </w:t>
      </w:r>
      <w:r w:rsidRPr="00B3482A">
        <w:rPr>
          <w:b/>
          <w:sz w:val="26"/>
          <w:szCs w:val="26"/>
        </w:rPr>
        <w:t>10,7</w:t>
      </w:r>
      <w:r w:rsidRPr="00B3482A">
        <w:rPr>
          <w:sz w:val="26"/>
          <w:szCs w:val="26"/>
        </w:rPr>
        <w:t>%, количество информационных - на уровне прошлого года.</w:t>
      </w:r>
    </w:p>
    <w:p w:rsidR="00D0545E" w:rsidRPr="00B3482A" w:rsidRDefault="00D0545E" w:rsidP="00B3482A">
      <w:pPr>
        <w:spacing w:line="360" w:lineRule="auto"/>
        <w:ind w:firstLine="540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Для </w:t>
      </w:r>
      <w:r w:rsidRPr="00B3482A">
        <w:rPr>
          <w:b/>
          <w:sz w:val="26"/>
          <w:szCs w:val="26"/>
        </w:rPr>
        <w:t>информирования</w:t>
      </w:r>
      <w:r w:rsidRPr="00B3482A">
        <w:rPr>
          <w:sz w:val="26"/>
          <w:szCs w:val="26"/>
        </w:rPr>
        <w:t xml:space="preserve"> субъектов предпринимательства в этом году </w:t>
      </w:r>
      <w:proofErr w:type="gramStart"/>
      <w:r w:rsidRPr="00B3482A">
        <w:rPr>
          <w:sz w:val="26"/>
          <w:szCs w:val="26"/>
        </w:rPr>
        <w:t>помимо  официальных</w:t>
      </w:r>
      <w:proofErr w:type="gramEnd"/>
      <w:r w:rsidRPr="00B3482A">
        <w:rPr>
          <w:sz w:val="26"/>
          <w:szCs w:val="26"/>
        </w:rPr>
        <w:t xml:space="preserve"> средств связи: сайта округа, газеты «</w:t>
      </w:r>
      <w:proofErr w:type="spellStart"/>
      <w:r w:rsidRPr="00B3482A">
        <w:rPr>
          <w:sz w:val="26"/>
          <w:szCs w:val="26"/>
        </w:rPr>
        <w:t>Кулебакский</w:t>
      </w:r>
      <w:proofErr w:type="spellEnd"/>
      <w:r w:rsidRPr="00B3482A">
        <w:rPr>
          <w:sz w:val="26"/>
          <w:szCs w:val="26"/>
        </w:rPr>
        <w:t xml:space="preserve"> металлист», проводимых совещаний и круглых столов, были использованы новые. В этом году создана группа в мессенджере </w:t>
      </w:r>
      <w:proofErr w:type="spellStart"/>
      <w:r w:rsidRPr="00B3482A">
        <w:rPr>
          <w:sz w:val="26"/>
          <w:szCs w:val="26"/>
          <w:lang w:val="en-US"/>
        </w:rPr>
        <w:t>WhatsApp</w:t>
      </w:r>
      <w:proofErr w:type="spellEnd"/>
      <w:r w:rsidRPr="00B3482A">
        <w:rPr>
          <w:sz w:val="26"/>
          <w:szCs w:val="26"/>
        </w:rPr>
        <w:t xml:space="preserve">, в которую вошли предприниматели, </w:t>
      </w:r>
      <w:proofErr w:type="gramStart"/>
      <w:r w:rsidRPr="00B3482A">
        <w:rPr>
          <w:sz w:val="26"/>
          <w:szCs w:val="26"/>
        </w:rPr>
        <w:t>представители  администрации</w:t>
      </w:r>
      <w:proofErr w:type="gramEnd"/>
      <w:r w:rsidRPr="00B3482A">
        <w:rPr>
          <w:sz w:val="26"/>
          <w:szCs w:val="26"/>
        </w:rPr>
        <w:t xml:space="preserve"> и центра предпринимательства. Всего в </w:t>
      </w:r>
      <w:proofErr w:type="gramStart"/>
      <w:r w:rsidRPr="00B3482A">
        <w:rPr>
          <w:sz w:val="26"/>
          <w:szCs w:val="26"/>
        </w:rPr>
        <w:t>группе  на</w:t>
      </w:r>
      <w:proofErr w:type="gramEnd"/>
      <w:r w:rsidRPr="00B3482A">
        <w:rPr>
          <w:sz w:val="26"/>
          <w:szCs w:val="26"/>
        </w:rPr>
        <w:t xml:space="preserve"> сегодняшний день порядка 100 участников, она постоянно пополняется.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B3482A">
        <w:rPr>
          <w:sz w:val="26"/>
          <w:szCs w:val="26"/>
        </w:rPr>
        <w:t xml:space="preserve">В 2019 году отмечается рост активности деятельности Центра поддержки предпринимательства, основная деятельность которого направлена на консультирование, информирование, повышение образовательного уровня предпринимателей, содействие предпринимателям округа в получении финансовой поддержки. </w:t>
      </w:r>
    </w:p>
    <w:p w:rsidR="00D0545E" w:rsidRPr="00B3482A" w:rsidRDefault="00D0545E" w:rsidP="00B3482A">
      <w:pPr>
        <w:spacing w:line="360" w:lineRule="auto"/>
        <w:ind w:firstLine="540"/>
        <w:jc w:val="both"/>
        <w:rPr>
          <w:sz w:val="26"/>
          <w:szCs w:val="26"/>
        </w:rPr>
      </w:pPr>
      <w:r w:rsidRPr="00B3482A">
        <w:rPr>
          <w:sz w:val="26"/>
          <w:szCs w:val="26"/>
        </w:rPr>
        <w:lastRenderedPageBreak/>
        <w:t>Центр поддержки в этом году второй раз прошел сертификацию соответствия стандарту деятельности центров поддержки предпринимательства. Центр участвовал в конкурсном отборе среди центров поддержки области на право оказания консультационных услуг субъектам МСП, по итогам которого получены денежные средства в сумме 105 тыс. руб., которые Центр потратит в основном на проведении обучающих семинаров для предпринимателей.</w:t>
      </w:r>
    </w:p>
    <w:p w:rsidR="00D0545E" w:rsidRPr="00B3482A" w:rsidRDefault="00D0545E" w:rsidP="00B3482A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На базе Центра было проведено: 8 обучающих семинаров на различные темы (обучено около 200 чел.), 7 круглых столов, 14 встреч и совещаний. Количество проведенных мероприятий увеличилось на </w:t>
      </w:r>
      <w:r w:rsidRPr="00B3482A">
        <w:rPr>
          <w:b/>
          <w:sz w:val="26"/>
          <w:szCs w:val="26"/>
        </w:rPr>
        <w:t>53%.</w:t>
      </w:r>
    </w:p>
    <w:p w:rsidR="00D0545E" w:rsidRPr="00B3482A" w:rsidRDefault="00D0545E" w:rsidP="00B3482A">
      <w:pPr>
        <w:spacing w:line="360" w:lineRule="auto"/>
        <w:ind w:firstLine="540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В 2019 году провели </w:t>
      </w:r>
      <w:proofErr w:type="gramStart"/>
      <w:r w:rsidRPr="00B3482A">
        <w:rPr>
          <w:sz w:val="26"/>
          <w:szCs w:val="26"/>
        </w:rPr>
        <w:t>ежегодные  маркетинговые</w:t>
      </w:r>
      <w:proofErr w:type="gramEnd"/>
      <w:r w:rsidRPr="00B3482A">
        <w:rPr>
          <w:sz w:val="26"/>
          <w:szCs w:val="26"/>
        </w:rPr>
        <w:t xml:space="preserve"> исследования внутреннего рынка для определения свободных для развития в малом бизнесе инвестиционных ниш. Данные исследования проводятся третий год. В результате опроса </w:t>
      </w:r>
      <w:r w:rsidRPr="00B3482A">
        <w:rPr>
          <w:rFonts w:eastAsia="Calibri"/>
          <w:sz w:val="26"/>
          <w:szCs w:val="26"/>
        </w:rPr>
        <w:t xml:space="preserve">определялись товары, работы и услуги, которых не хватает жителям </w:t>
      </w:r>
      <w:proofErr w:type="gramStart"/>
      <w:r w:rsidRPr="00B3482A">
        <w:rPr>
          <w:rFonts w:eastAsia="Calibri"/>
          <w:sz w:val="26"/>
          <w:szCs w:val="26"/>
        </w:rPr>
        <w:t>округа  и</w:t>
      </w:r>
      <w:proofErr w:type="gramEnd"/>
      <w:r w:rsidRPr="00B3482A">
        <w:rPr>
          <w:rFonts w:eastAsia="Calibri"/>
          <w:sz w:val="26"/>
          <w:szCs w:val="26"/>
        </w:rPr>
        <w:t xml:space="preserve"> они приобретают их в других городах. </w:t>
      </w:r>
      <w:r w:rsidRPr="00B3482A">
        <w:rPr>
          <w:sz w:val="26"/>
          <w:szCs w:val="26"/>
        </w:rPr>
        <w:t>Результаты анкетирования в динамике доведены до предпринимателей.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rFonts w:eastAsia="Calibri"/>
          <w:i/>
          <w:sz w:val="26"/>
          <w:szCs w:val="26"/>
        </w:rPr>
      </w:pPr>
      <w:r w:rsidRPr="00B3482A">
        <w:rPr>
          <w:sz w:val="26"/>
          <w:szCs w:val="26"/>
        </w:rPr>
        <w:t>Всего в прошлом году было проведено 6 опросов на различные тематики с максимальным количеством респондентов более 600 чел. (</w:t>
      </w:r>
      <w:r w:rsidRPr="00B3482A">
        <w:rPr>
          <w:i/>
          <w:sz w:val="26"/>
          <w:szCs w:val="26"/>
        </w:rPr>
        <w:t>в</w:t>
      </w:r>
      <w:r w:rsidRPr="00B3482A">
        <w:rPr>
          <w:rFonts w:eastAsia="Calibri"/>
          <w:i/>
          <w:sz w:val="26"/>
          <w:szCs w:val="26"/>
        </w:rPr>
        <w:t xml:space="preserve"> преддверии конкурса "Предприниматель года", Оценка </w:t>
      </w:r>
      <w:r w:rsidRPr="00B3482A">
        <w:rPr>
          <w:i/>
          <w:sz w:val="26"/>
          <w:szCs w:val="26"/>
        </w:rPr>
        <w:t>качества предоставления услуг органами власти и изучение конкурентной среды).</w:t>
      </w:r>
    </w:p>
    <w:p w:rsidR="00D0545E" w:rsidRPr="00B3482A" w:rsidRDefault="00D0545E" w:rsidP="00B3482A">
      <w:pPr>
        <w:spacing w:line="360" w:lineRule="auto"/>
        <w:ind w:firstLine="540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В 2019 году активно работал Совет предпринимателей округа, было проведено </w:t>
      </w:r>
      <w:r w:rsidRPr="00B3482A">
        <w:rPr>
          <w:b/>
          <w:sz w:val="26"/>
          <w:szCs w:val="26"/>
        </w:rPr>
        <w:t>12</w:t>
      </w:r>
      <w:r w:rsidRPr="00B3482A">
        <w:rPr>
          <w:sz w:val="26"/>
          <w:szCs w:val="26"/>
        </w:rPr>
        <w:t xml:space="preserve"> заседаний, проводились они на площадях центра предпринимательства, с использованием новых форматов. Повестку дня формировали с учетом предложений предпринимателей. Численность Совета увеличилась. </w:t>
      </w:r>
      <w:r w:rsidRPr="00B3482A">
        <w:rPr>
          <w:i/>
          <w:sz w:val="26"/>
          <w:szCs w:val="26"/>
        </w:rPr>
        <w:t xml:space="preserve">(обсуждались перспективы развития городского округа, развития объектов туриндустрии на территории округа, концепции благоустройства городского парка, о мерах поддержки </w:t>
      </w:r>
      <w:proofErr w:type="gramStart"/>
      <w:r w:rsidRPr="00B3482A">
        <w:rPr>
          <w:i/>
          <w:sz w:val="26"/>
          <w:szCs w:val="26"/>
        </w:rPr>
        <w:t>предпринимательства,  о</w:t>
      </w:r>
      <w:proofErr w:type="gramEnd"/>
      <w:r w:rsidRPr="00B3482A">
        <w:rPr>
          <w:i/>
          <w:sz w:val="26"/>
          <w:szCs w:val="26"/>
        </w:rPr>
        <w:t xml:space="preserve"> проводимых конкурсах, </w:t>
      </w:r>
      <w:proofErr w:type="spellStart"/>
      <w:r w:rsidRPr="00B3482A">
        <w:rPr>
          <w:i/>
          <w:sz w:val="26"/>
          <w:szCs w:val="26"/>
        </w:rPr>
        <w:t>анкетированиях</w:t>
      </w:r>
      <w:proofErr w:type="spellEnd"/>
      <w:r w:rsidRPr="00B3482A">
        <w:rPr>
          <w:i/>
          <w:sz w:val="26"/>
          <w:szCs w:val="26"/>
        </w:rPr>
        <w:t xml:space="preserve">  и т.д.</w:t>
      </w:r>
      <w:r w:rsidRPr="00B3482A">
        <w:rPr>
          <w:sz w:val="26"/>
          <w:szCs w:val="26"/>
        </w:rPr>
        <w:t xml:space="preserve">) 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Следует отметить рост социальной активности предпринимателей. Был учрежден Кубок предпринимателей </w:t>
      </w:r>
      <w:proofErr w:type="spellStart"/>
      <w:r w:rsidRPr="00B3482A">
        <w:rPr>
          <w:sz w:val="26"/>
          <w:szCs w:val="26"/>
        </w:rPr>
        <w:t>г.о.г</w:t>
      </w:r>
      <w:proofErr w:type="spellEnd"/>
      <w:r w:rsidRPr="00B3482A">
        <w:rPr>
          <w:sz w:val="26"/>
          <w:szCs w:val="26"/>
        </w:rPr>
        <w:t xml:space="preserve">. Кулебаки «Кожаный </w:t>
      </w:r>
      <w:proofErr w:type="gramStart"/>
      <w:r w:rsidRPr="00B3482A">
        <w:rPr>
          <w:sz w:val="26"/>
          <w:szCs w:val="26"/>
        </w:rPr>
        <w:t>мяч»  турнира</w:t>
      </w:r>
      <w:proofErr w:type="gramEnd"/>
      <w:r w:rsidRPr="00B3482A">
        <w:rPr>
          <w:sz w:val="26"/>
          <w:szCs w:val="26"/>
        </w:rPr>
        <w:t xml:space="preserve"> по уличному футболу. Турнир проводился среди детей младшего школьного возраста.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Предприниматели принимали участие во всех крупных общественных обсуждениях: </w:t>
      </w:r>
      <w:proofErr w:type="spellStart"/>
      <w:r w:rsidRPr="00B3482A">
        <w:rPr>
          <w:sz w:val="26"/>
          <w:szCs w:val="26"/>
        </w:rPr>
        <w:t>форсайт</w:t>
      </w:r>
      <w:proofErr w:type="spellEnd"/>
      <w:r w:rsidRPr="00B3482A">
        <w:rPr>
          <w:sz w:val="26"/>
          <w:szCs w:val="26"/>
        </w:rPr>
        <w:t xml:space="preserve">-сессии, Вам решать. Был проведен </w:t>
      </w:r>
      <w:proofErr w:type="spellStart"/>
      <w:r w:rsidRPr="00B3482A">
        <w:rPr>
          <w:sz w:val="26"/>
          <w:szCs w:val="26"/>
        </w:rPr>
        <w:t>турслет</w:t>
      </w:r>
      <w:proofErr w:type="spellEnd"/>
      <w:r w:rsidRPr="00B3482A">
        <w:rPr>
          <w:sz w:val="26"/>
          <w:szCs w:val="26"/>
        </w:rPr>
        <w:t xml:space="preserve"> предпринимателей.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lastRenderedPageBreak/>
        <w:t xml:space="preserve">Наши предприниматели активно участвовали в конкурсах разного уровня. Специалистами Сектора в прошлом году были подготовлены </w:t>
      </w:r>
      <w:r w:rsidRPr="00B3482A">
        <w:rPr>
          <w:b/>
          <w:sz w:val="26"/>
          <w:szCs w:val="26"/>
        </w:rPr>
        <w:t>14</w:t>
      </w:r>
      <w:r w:rsidRPr="00B3482A">
        <w:rPr>
          <w:sz w:val="26"/>
          <w:szCs w:val="26"/>
        </w:rPr>
        <w:t xml:space="preserve"> заявок для участия в </w:t>
      </w:r>
      <w:r w:rsidRPr="00B3482A">
        <w:rPr>
          <w:b/>
          <w:sz w:val="26"/>
          <w:szCs w:val="26"/>
        </w:rPr>
        <w:t>6</w:t>
      </w:r>
      <w:r w:rsidRPr="00B3482A">
        <w:rPr>
          <w:sz w:val="26"/>
          <w:szCs w:val="26"/>
        </w:rPr>
        <w:t xml:space="preserve"> областных конкурсах таких как «Предприниматель -года», «Лучший социальный проект», «Новые возможности», региональный этап национальной премии «Бизнес-успех».</w:t>
      </w:r>
    </w:p>
    <w:p w:rsidR="00D0545E" w:rsidRPr="00B3482A" w:rsidRDefault="00D0545E" w:rsidP="00B3482A">
      <w:pPr>
        <w:spacing w:line="360" w:lineRule="auto"/>
        <w:ind w:firstLine="567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Наша предприниматель Екатерина Родионова стала победительницей регионального этапа национальной премии «Бизнес-успех» в номинации «Лучший женский проект» и заняла второе место в номинации «Народный предприниматель». А ИП </w:t>
      </w:r>
      <w:proofErr w:type="spellStart"/>
      <w:r w:rsidRPr="00B3482A">
        <w:rPr>
          <w:sz w:val="26"/>
          <w:szCs w:val="26"/>
        </w:rPr>
        <w:t>Павликова</w:t>
      </w:r>
      <w:proofErr w:type="spellEnd"/>
      <w:r w:rsidRPr="00B3482A">
        <w:rPr>
          <w:sz w:val="26"/>
          <w:szCs w:val="26"/>
        </w:rPr>
        <w:t xml:space="preserve"> Владлена в конкурсе "Новые возможности" получила грант в сумме 100 тыс. рублей.</w:t>
      </w:r>
    </w:p>
    <w:p w:rsidR="00D0545E" w:rsidRPr="00B3482A" w:rsidRDefault="00D0545E" w:rsidP="00B3482A">
      <w:pPr>
        <w:tabs>
          <w:tab w:val="num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>В 2019 году проводился ежегодный окружной конкурс «Предприниматель года». Этот конкурс охватывает все большее количество участников и вызывает большой интерес у бизнеса.</w:t>
      </w:r>
    </w:p>
    <w:p w:rsidR="00D0545E" w:rsidRPr="00B3482A" w:rsidRDefault="00D0545E" w:rsidP="00B3482A">
      <w:pPr>
        <w:spacing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Так же в 2019 г. </w:t>
      </w:r>
      <w:r w:rsidR="007F1771">
        <w:rPr>
          <w:sz w:val="26"/>
          <w:szCs w:val="26"/>
        </w:rPr>
        <w:t>п</w:t>
      </w:r>
      <w:r w:rsidRPr="00B3482A">
        <w:rPr>
          <w:sz w:val="26"/>
          <w:szCs w:val="26"/>
        </w:rPr>
        <w:t>роведена первая муниципальная бизнес-олимпиада среди школьников старших классов и студентов колледжа.</w:t>
      </w:r>
    </w:p>
    <w:p w:rsidR="00D0545E" w:rsidRPr="00B3482A" w:rsidRDefault="00D0545E" w:rsidP="00B3482A">
      <w:pPr>
        <w:spacing w:line="360" w:lineRule="auto"/>
        <w:ind w:firstLine="709"/>
        <w:jc w:val="both"/>
        <w:rPr>
          <w:sz w:val="26"/>
          <w:szCs w:val="26"/>
        </w:rPr>
      </w:pPr>
      <w:r w:rsidRPr="00B3482A">
        <w:rPr>
          <w:sz w:val="26"/>
          <w:szCs w:val="26"/>
        </w:rPr>
        <w:t xml:space="preserve">Мероприятие проводилось с декабря </w:t>
      </w:r>
      <w:proofErr w:type="gramStart"/>
      <w:r w:rsidRPr="00B3482A">
        <w:rPr>
          <w:sz w:val="26"/>
          <w:szCs w:val="26"/>
        </w:rPr>
        <w:t>2018  по</w:t>
      </w:r>
      <w:proofErr w:type="gramEnd"/>
      <w:r w:rsidRPr="00B3482A">
        <w:rPr>
          <w:sz w:val="26"/>
          <w:szCs w:val="26"/>
        </w:rPr>
        <w:t xml:space="preserve"> апрель 2019 г. в 9 школах и колледже, приняло участие порядка 200 учащихся. В рамках олимпиады давались теоретические знания по маркетингу, формированию бизнес-планов, </w:t>
      </w:r>
      <w:proofErr w:type="spellStart"/>
      <w:r w:rsidRPr="00B3482A">
        <w:rPr>
          <w:sz w:val="26"/>
          <w:szCs w:val="26"/>
        </w:rPr>
        <w:t>брендированию</w:t>
      </w:r>
      <w:proofErr w:type="spellEnd"/>
      <w:r w:rsidRPr="00B3482A">
        <w:rPr>
          <w:sz w:val="26"/>
          <w:szCs w:val="26"/>
        </w:rPr>
        <w:t xml:space="preserve">. Ребята учились излагать бизнес идеи в формате бизнес-плана и защищать перед потенциальными инвесторами (т.е. жюри).    В этом году бизнес-олимпиаду планируем провести осенью. </w:t>
      </w:r>
    </w:p>
    <w:p w:rsidR="007F1771" w:rsidRPr="00386482" w:rsidRDefault="007F1771" w:rsidP="007F1771">
      <w:pPr>
        <w:spacing w:line="360" w:lineRule="auto"/>
        <w:ind w:firstLine="708"/>
        <w:jc w:val="both"/>
        <w:rPr>
          <w:sz w:val="26"/>
          <w:szCs w:val="26"/>
        </w:rPr>
      </w:pPr>
      <w:r w:rsidRPr="00386482">
        <w:rPr>
          <w:sz w:val="26"/>
          <w:szCs w:val="26"/>
        </w:rPr>
        <w:t>Одним из направлений</w:t>
      </w:r>
      <w:r w:rsidRPr="00386482">
        <w:rPr>
          <w:b/>
          <w:sz w:val="26"/>
          <w:szCs w:val="26"/>
        </w:rPr>
        <w:t xml:space="preserve"> </w:t>
      </w:r>
      <w:r w:rsidRPr="00386482">
        <w:rPr>
          <w:sz w:val="26"/>
          <w:szCs w:val="26"/>
        </w:rPr>
        <w:t xml:space="preserve">работы Сектора является </w:t>
      </w:r>
      <w:r w:rsidRPr="00386482">
        <w:rPr>
          <w:b/>
          <w:sz w:val="26"/>
          <w:szCs w:val="26"/>
        </w:rPr>
        <w:t>повышение уровня заработной платы в малом бизнесе</w:t>
      </w:r>
      <w:r w:rsidRPr="00386482">
        <w:rPr>
          <w:sz w:val="26"/>
          <w:szCs w:val="26"/>
        </w:rPr>
        <w:t xml:space="preserve">. В 2019 году планировалось </w:t>
      </w:r>
      <w:proofErr w:type="gramStart"/>
      <w:r w:rsidRPr="00386482">
        <w:rPr>
          <w:sz w:val="26"/>
          <w:szCs w:val="26"/>
        </w:rPr>
        <w:t>повышение  заработной</w:t>
      </w:r>
      <w:proofErr w:type="gramEnd"/>
      <w:r w:rsidRPr="00386482">
        <w:rPr>
          <w:sz w:val="26"/>
          <w:szCs w:val="26"/>
        </w:rPr>
        <w:t xml:space="preserve"> платы в малом бизнесе на 5,0%, фактически она выросла на 13,3%. Это связано с повышением МРОТ.</w:t>
      </w:r>
    </w:p>
    <w:p w:rsidR="007F1771" w:rsidRPr="00386482" w:rsidRDefault="007F1771" w:rsidP="007F1771">
      <w:pPr>
        <w:spacing w:line="360" w:lineRule="auto"/>
        <w:ind w:firstLine="709"/>
        <w:jc w:val="both"/>
        <w:rPr>
          <w:sz w:val="26"/>
          <w:szCs w:val="26"/>
        </w:rPr>
      </w:pPr>
      <w:r w:rsidRPr="00386482">
        <w:rPr>
          <w:sz w:val="26"/>
          <w:szCs w:val="26"/>
        </w:rPr>
        <w:t xml:space="preserve">В 2019 году было проведено </w:t>
      </w:r>
      <w:proofErr w:type="gramStart"/>
      <w:r w:rsidRPr="00386482">
        <w:rPr>
          <w:sz w:val="26"/>
          <w:szCs w:val="26"/>
        </w:rPr>
        <w:t>4  заседания</w:t>
      </w:r>
      <w:proofErr w:type="gramEnd"/>
      <w:r w:rsidRPr="00386482">
        <w:rPr>
          <w:sz w:val="26"/>
          <w:szCs w:val="26"/>
        </w:rPr>
        <w:t xml:space="preserve"> МВК (показатель на уровне прошлого года), на них приглашено </w:t>
      </w:r>
      <w:r w:rsidRPr="00386482">
        <w:rPr>
          <w:b/>
          <w:sz w:val="26"/>
          <w:szCs w:val="26"/>
        </w:rPr>
        <w:t>63</w:t>
      </w:r>
      <w:r w:rsidRPr="00386482">
        <w:rPr>
          <w:sz w:val="26"/>
          <w:szCs w:val="26"/>
        </w:rPr>
        <w:t xml:space="preserve"> предпринимателя, принято участие  в заседаниях комиссий по легализации заработной платы при городской  прокуратуре (принимали участие в 2 заседаниях) и налоговой инспекции (в 4 заседаниях). В результате работы комиссий нарушений трудового законодательства не выявлено. </w:t>
      </w:r>
    </w:p>
    <w:p w:rsidR="00344755" w:rsidRDefault="00344755" w:rsidP="00DF5E5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4099" w:rsidRDefault="00DA4099" w:rsidP="00BF2DB3">
      <w:pPr>
        <w:spacing w:line="360" w:lineRule="auto"/>
        <w:ind w:right="-284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Инвестиционная деятельность</w:t>
      </w:r>
    </w:p>
    <w:p w:rsidR="007F1771" w:rsidRPr="007F1771" w:rsidRDefault="007F1771" w:rsidP="007F1771">
      <w:pPr>
        <w:spacing w:line="360" w:lineRule="auto"/>
        <w:ind w:firstLine="709"/>
        <w:jc w:val="both"/>
        <w:rPr>
          <w:sz w:val="26"/>
          <w:szCs w:val="26"/>
        </w:rPr>
      </w:pPr>
      <w:r w:rsidRPr="007F1771">
        <w:rPr>
          <w:sz w:val="26"/>
          <w:szCs w:val="26"/>
        </w:rPr>
        <w:lastRenderedPageBreak/>
        <w:t xml:space="preserve">Развитие округа характеризуется приростом основных фондов. На протяжении 10 лет и более округ развивается, не стал исключением и 2019 год. </w:t>
      </w:r>
    </w:p>
    <w:p w:rsidR="00D55EAA" w:rsidRPr="00D55EAA" w:rsidRDefault="00D55EAA" w:rsidP="00D55EAA">
      <w:pPr>
        <w:spacing w:line="360" w:lineRule="auto"/>
        <w:ind w:firstLine="357"/>
        <w:jc w:val="both"/>
        <w:rPr>
          <w:sz w:val="26"/>
          <w:szCs w:val="26"/>
        </w:rPr>
      </w:pPr>
      <w:r w:rsidRPr="00D55EAA">
        <w:rPr>
          <w:b/>
          <w:sz w:val="26"/>
          <w:szCs w:val="26"/>
        </w:rPr>
        <w:t>Всего за 2019 год</w:t>
      </w:r>
      <w:r w:rsidRPr="00D55EAA">
        <w:rPr>
          <w:sz w:val="26"/>
          <w:szCs w:val="26"/>
        </w:rPr>
        <w:t xml:space="preserve"> объем инвестиций в основной капитал за счет всех источников финансирования </w:t>
      </w:r>
      <w:r w:rsidRPr="00D55EAA">
        <w:rPr>
          <w:b/>
          <w:sz w:val="26"/>
          <w:szCs w:val="26"/>
        </w:rPr>
        <w:t>по полному кругу организаций</w:t>
      </w:r>
      <w:r w:rsidRPr="00D55EAA">
        <w:rPr>
          <w:sz w:val="26"/>
          <w:szCs w:val="26"/>
        </w:rPr>
        <w:t xml:space="preserve"> составил 2353,6 млн. руб., что что выше уровня 2018 года на 63,6%.</w:t>
      </w:r>
    </w:p>
    <w:p w:rsidR="00D55EAA" w:rsidRPr="00D55EAA" w:rsidRDefault="00D55EAA" w:rsidP="00D55EAA">
      <w:pPr>
        <w:spacing w:line="360" w:lineRule="auto"/>
        <w:ind w:firstLine="357"/>
        <w:jc w:val="both"/>
        <w:rPr>
          <w:sz w:val="26"/>
          <w:szCs w:val="26"/>
        </w:rPr>
      </w:pPr>
      <w:r w:rsidRPr="00D55EAA">
        <w:rPr>
          <w:sz w:val="26"/>
          <w:szCs w:val="26"/>
        </w:rPr>
        <w:t>Сумма инвестиционных вложений по крупным и средним предприятиям округа за 2019 год составила 2165,2 млн. рублей, что выше уровня 2018 года на 69,3%.</w:t>
      </w:r>
    </w:p>
    <w:p w:rsidR="00D55EAA" w:rsidRPr="00D55EAA" w:rsidRDefault="00D55EAA" w:rsidP="00D55EAA">
      <w:pPr>
        <w:spacing w:line="360" w:lineRule="auto"/>
        <w:ind w:firstLine="357"/>
        <w:jc w:val="both"/>
        <w:rPr>
          <w:color w:val="000000"/>
          <w:sz w:val="26"/>
          <w:szCs w:val="26"/>
        </w:rPr>
      </w:pPr>
      <w:r w:rsidRPr="00D55EAA">
        <w:rPr>
          <w:sz w:val="26"/>
          <w:szCs w:val="26"/>
        </w:rPr>
        <w:t xml:space="preserve">Основной удельный вес в инвестиционных вложениях занимают </w:t>
      </w:r>
      <w:proofErr w:type="gramStart"/>
      <w:r w:rsidRPr="00D55EAA">
        <w:rPr>
          <w:sz w:val="26"/>
          <w:szCs w:val="26"/>
        </w:rPr>
        <w:t xml:space="preserve">инвестиции </w:t>
      </w:r>
      <w:r w:rsidRPr="00D55EAA">
        <w:rPr>
          <w:color w:val="000000"/>
          <w:sz w:val="26"/>
          <w:szCs w:val="26"/>
        </w:rPr>
        <w:t xml:space="preserve"> обрабатывающих</w:t>
      </w:r>
      <w:proofErr w:type="gramEnd"/>
      <w:r w:rsidRPr="00D55EAA">
        <w:rPr>
          <w:color w:val="000000"/>
          <w:sz w:val="26"/>
          <w:szCs w:val="26"/>
        </w:rPr>
        <w:t xml:space="preserve"> производств – 87,4% (2056,6 млн. руб.), в </w:t>
      </w:r>
      <w:proofErr w:type="spellStart"/>
      <w:r w:rsidRPr="00D55EAA">
        <w:rPr>
          <w:color w:val="000000"/>
          <w:sz w:val="26"/>
          <w:szCs w:val="26"/>
        </w:rPr>
        <w:t>т.ч</w:t>
      </w:r>
      <w:proofErr w:type="spellEnd"/>
      <w:r w:rsidRPr="00D55EAA">
        <w:rPr>
          <w:color w:val="000000"/>
          <w:sz w:val="26"/>
          <w:szCs w:val="26"/>
        </w:rPr>
        <w:t xml:space="preserve">. инвестиции ПАО «Русполимет» составляют 1,94 млрд. руб. </w:t>
      </w:r>
    </w:p>
    <w:p w:rsidR="00D55EAA" w:rsidRPr="00D55EAA" w:rsidRDefault="00D55EAA" w:rsidP="00D55EAA">
      <w:pPr>
        <w:spacing w:line="360" w:lineRule="auto"/>
        <w:ind w:firstLine="357"/>
        <w:jc w:val="both"/>
        <w:rPr>
          <w:color w:val="000000"/>
          <w:sz w:val="26"/>
          <w:szCs w:val="26"/>
        </w:rPr>
      </w:pPr>
      <w:r w:rsidRPr="00D55EAA">
        <w:rPr>
          <w:color w:val="000000"/>
          <w:sz w:val="26"/>
          <w:szCs w:val="26"/>
        </w:rPr>
        <w:t>Сумма инвестиций за счет бюджетных средств составила 50,4 млн. рублей (за 2018 г. – 60,9 млн. руб. соответственно).</w:t>
      </w:r>
    </w:p>
    <w:p w:rsidR="008D772A" w:rsidRPr="008D772A" w:rsidRDefault="008D772A" w:rsidP="008D772A">
      <w:pPr>
        <w:spacing w:line="360" w:lineRule="auto"/>
        <w:ind w:firstLine="360"/>
        <w:jc w:val="both"/>
        <w:rPr>
          <w:sz w:val="26"/>
          <w:szCs w:val="26"/>
        </w:rPr>
      </w:pPr>
      <w:r w:rsidRPr="008D772A">
        <w:rPr>
          <w:sz w:val="26"/>
          <w:szCs w:val="26"/>
        </w:rPr>
        <w:t xml:space="preserve">Что было сделано </w:t>
      </w:r>
      <w:r>
        <w:rPr>
          <w:sz w:val="26"/>
          <w:szCs w:val="26"/>
        </w:rPr>
        <w:t xml:space="preserve">администрацией округа по повышению инвестиционной привлекательности </w:t>
      </w:r>
      <w:r w:rsidRPr="008D772A">
        <w:rPr>
          <w:sz w:val="26"/>
          <w:szCs w:val="26"/>
        </w:rPr>
        <w:t>в течение 201</w:t>
      </w:r>
      <w:r w:rsidR="00886A95">
        <w:rPr>
          <w:sz w:val="26"/>
          <w:szCs w:val="26"/>
        </w:rPr>
        <w:t>9</w:t>
      </w:r>
      <w:r w:rsidRPr="008D772A">
        <w:rPr>
          <w:sz w:val="26"/>
          <w:szCs w:val="26"/>
        </w:rPr>
        <w:t xml:space="preserve"> года: 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rPr>
          <w:sz w:val="26"/>
          <w:szCs w:val="26"/>
        </w:rPr>
      </w:pPr>
      <w:r w:rsidRPr="00886A95">
        <w:rPr>
          <w:sz w:val="26"/>
          <w:szCs w:val="26"/>
        </w:rPr>
        <w:t>Актуализирован реестр инвестиционных площадок, инвестиционный паспорт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886A95">
        <w:rPr>
          <w:sz w:val="26"/>
          <w:szCs w:val="26"/>
        </w:rPr>
        <w:t>Была подготовлена и направлена информация для актуализации интерактивной карты инвестиционных площадок Нижегородской области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886A95">
        <w:rPr>
          <w:sz w:val="26"/>
          <w:szCs w:val="26"/>
        </w:rPr>
        <w:t>Для Корпорации развития Нижегородской области была направлена информация по 11 потенциальным площадкам округа для размещения;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886A95">
        <w:rPr>
          <w:sz w:val="26"/>
          <w:szCs w:val="26"/>
        </w:rPr>
        <w:t>Плотно велась работа с министерством сельского хозяйства по программе «Комплексное развитие сельских территорий». Подготовлено 3 паспорта сельских территорий с целью получения финансирования на развитие сельских территорий городского округа.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886A95">
        <w:rPr>
          <w:sz w:val="26"/>
          <w:szCs w:val="26"/>
        </w:rPr>
        <w:t>Специалистами отдела (сектора развития потребительского рынка) было проведены маркетинговые исследования свободных инвестиционных ниш в малом бизнесе</w:t>
      </w:r>
    </w:p>
    <w:p w:rsidR="00886A95" w:rsidRPr="00886A95" w:rsidRDefault="00886A95" w:rsidP="00886A95">
      <w:pPr>
        <w:pStyle w:val="af0"/>
        <w:numPr>
          <w:ilvl w:val="0"/>
          <w:numId w:val="30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886A95">
        <w:rPr>
          <w:sz w:val="26"/>
          <w:szCs w:val="26"/>
        </w:rPr>
        <w:t>В конце 2019 года впервые по рекомендациям министерства экономического развития и инвестиций была проделана работа по формированию Инвестиционного плана городского округа на период до 2024 года.</w:t>
      </w:r>
    </w:p>
    <w:p w:rsidR="00E85E34" w:rsidRPr="00EA4C8F" w:rsidRDefault="00D901DC" w:rsidP="00D901DC">
      <w:pPr>
        <w:spacing w:line="360" w:lineRule="auto"/>
        <w:ind w:firstLine="357"/>
        <w:jc w:val="both"/>
        <w:rPr>
          <w:sz w:val="26"/>
          <w:szCs w:val="26"/>
        </w:rPr>
      </w:pPr>
      <w:r w:rsidRPr="00D901DC">
        <w:rPr>
          <w:sz w:val="26"/>
          <w:szCs w:val="26"/>
        </w:rPr>
        <w:t>Сумма инвестиций на 1 жителя (за исключением бюджетных средств) по итогам 201</w:t>
      </w:r>
      <w:r w:rsidR="00A6062A">
        <w:rPr>
          <w:sz w:val="26"/>
          <w:szCs w:val="26"/>
        </w:rPr>
        <w:t>9</w:t>
      </w:r>
      <w:r w:rsidRPr="00D901DC">
        <w:rPr>
          <w:sz w:val="26"/>
          <w:szCs w:val="26"/>
        </w:rPr>
        <w:t xml:space="preserve"> года составил</w:t>
      </w:r>
      <w:r w:rsidR="00B315E2">
        <w:rPr>
          <w:sz w:val="26"/>
          <w:szCs w:val="26"/>
        </w:rPr>
        <w:t>а</w:t>
      </w:r>
      <w:r w:rsidRPr="00D901DC">
        <w:rPr>
          <w:sz w:val="26"/>
          <w:szCs w:val="26"/>
        </w:rPr>
        <w:t xml:space="preserve"> </w:t>
      </w:r>
      <w:r w:rsidR="00A6062A">
        <w:rPr>
          <w:sz w:val="26"/>
          <w:szCs w:val="26"/>
        </w:rPr>
        <w:t>44</w:t>
      </w:r>
      <w:r w:rsidRPr="00D901DC">
        <w:rPr>
          <w:sz w:val="26"/>
          <w:szCs w:val="26"/>
        </w:rPr>
        <w:t>,</w:t>
      </w:r>
      <w:r w:rsidR="00B315E2">
        <w:rPr>
          <w:sz w:val="26"/>
          <w:szCs w:val="26"/>
        </w:rPr>
        <w:t>6</w:t>
      </w:r>
      <w:r w:rsidRPr="00D901DC">
        <w:rPr>
          <w:sz w:val="26"/>
          <w:szCs w:val="26"/>
        </w:rPr>
        <w:t xml:space="preserve"> тыс. рублей, что </w:t>
      </w:r>
      <w:r w:rsidR="00A6062A">
        <w:rPr>
          <w:sz w:val="26"/>
          <w:szCs w:val="26"/>
        </w:rPr>
        <w:t>выш</w:t>
      </w:r>
      <w:r w:rsidRPr="00D901DC">
        <w:rPr>
          <w:sz w:val="26"/>
          <w:szCs w:val="26"/>
        </w:rPr>
        <w:t>е уровня 201</w:t>
      </w:r>
      <w:r w:rsidR="00A6062A">
        <w:rPr>
          <w:sz w:val="26"/>
          <w:szCs w:val="26"/>
        </w:rPr>
        <w:t>8</w:t>
      </w:r>
      <w:r w:rsidRPr="00D901DC">
        <w:rPr>
          <w:sz w:val="26"/>
          <w:szCs w:val="26"/>
        </w:rPr>
        <w:t xml:space="preserve"> года на </w:t>
      </w:r>
      <w:r w:rsidR="00A6062A">
        <w:rPr>
          <w:sz w:val="26"/>
          <w:szCs w:val="26"/>
        </w:rPr>
        <w:t>83</w:t>
      </w:r>
      <w:r w:rsidR="00B315E2">
        <w:rPr>
          <w:sz w:val="26"/>
          <w:szCs w:val="26"/>
        </w:rPr>
        <w:t>,</w:t>
      </w:r>
      <w:r w:rsidR="00A6062A">
        <w:rPr>
          <w:sz w:val="26"/>
          <w:szCs w:val="26"/>
        </w:rPr>
        <w:t>5</w:t>
      </w:r>
      <w:r w:rsidR="00551EA3">
        <w:rPr>
          <w:sz w:val="26"/>
          <w:szCs w:val="26"/>
        </w:rPr>
        <w:t>%.</w:t>
      </w:r>
      <w:r w:rsidRPr="00D901DC">
        <w:rPr>
          <w:sz w:val="26"/>
          <w:szCs w:val="26"/>
        </w:rPr>
        <w:t xml:space="preserve"> </w:t>
      </w:r>
    </w:p>
    <w:p w:rsidR="00B315E2" w:rsidRDefault="00B315E2" w:rsidP="00DA409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DA4099" w:rsidRPr="002314EF" w:rsidRDefault="00DA4099" w:rsidP="00DA409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314EF">
        <w:rPr>
          <w:b/>
          <w:i/>
          <w:sz w:val="28"/>
          <w:szCs w:val="28"/>
        </w:rPr>
        <w:lastRenderedPageBreak/>
        <w:t>Дороги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sz w:val="26"/>
          <w:szCs w:val="26"/>
        </w:rPr>
      </w:pPr>
      <w:r w:rsidRPr="00E40D49">
        <w:rPr>
          <w:sz w:val="26"/>
          <w:szCs w:val="26"/>
        </w:rPr>
        <w:t xml:space="preserve">В соответствии с Перечнем автомобильных дорог общего пользования местного значения </w:t>
      </w:r>
      <w:proofErr w:type="spellStart"/>
      <w:r w:rsidRPr="00E40D49">
        <w:rPr>
          <w:sz w:val="26"/>
          <w:szCs w:val="26"/>
        </w:rPr>
        <w:t>г.о.г</w:t>
      </w:r>
      <w:proofErr w:type="spellEnd"/>
      <w:r w:rsidRPr="00E40D49">
        <w:rPr>
          <w:sz w:val="26"/>
          <w:szCs w:val="26"/>
        </w:rPr>
        <w:t xml:space="preserve">. </w:t>
      </w:r>
      <w:proofErr w:type="gramStart"/>
      <w:r w:rsidRPr="00E40D49">
        <w:rPr>
          <w:sz w:val="26"/>
          <w:szCs w:val="26"/>
        </w:rPr>
        <w:t>Кулебаки  на</w:t>
      </w:r>
      <w:proofErr w:type="gramEnd"/>
      <w:r w:rsidRPr="00E40D49">
        <w:rPr>
          <w:sz w:val="26"/>
          <w:szCs w:val="26"/>
        </w:rPr>
        <w:t xml:space="preserve"> территории округа расположено 277,0 км автомобильных дорог, в </w:t>
      </w:r>
      <w:proofErr w:type="spellStart"/>
      <w:r w:rsidRPr="00E40D49">
        <w:rPr>
          <w:sz w:val="26"/>
          <w:szCs w:val="26"/>
        </w:rPr>
        <w:t>т.ч</w:t>
      </w:r>
      <w:proofErr w:type="spellEnd"/>
      <w:r w:rsidRPr="00E40D49">
        <w:rPr>
          <w:sz w:val="26"/>
          <w:szCs w:val="26"/>
        </w:rPr>
        <w:t xml:space="preserve">. с твердым покрытием – 82,66 км, из них 58,73 км – усовершенствованное (асфальтобетонное) покрытие и грунтовым покрытием – 194,34 км. </w:t>
      </w:r>
    </w:p>
    <w:p w:rsidR="00A6062A" w:rsidRPr="00E40D49" w:rsidRDefault="00A6062A" w:rsidP="00E40D49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40D49">
        <w:rPr>
          <w:rFonts w:ascii="Times New Roman" w:hAnsi="Times New Roman"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конец 2019 года составила 85,2% (236 км) (2018г. - 85,7/237,5 км), т.е. в нормативном состоянии – 41 км дорог. Всего за 2019 г. отремонтировано 1,5 км дорог.</w:t>
      </w:r>
    </w:p>
    <w:p w:rsidR="00A6062A" w:rsidRPr="00E40D49" w:rsidRDefault="00A6062A" w:rsidP="00E40D49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D49">
        <w:rPr>
          <w:rFonts w:ascii="Times New Roman" w:hAnsi="Times New Roman" w:cs="Times New Roman"/>
          <w:sz w:val="26"/>
          <w:szCs w:val="26"/>
        </w:rPr>
        <w:t xml:space="preserve">В 2019 году исполнение мероприятий осуществлялось в рамках муниципальной программы «Развитие транспортной системы городского округа город Кулебаки на2018-2020 годы», подпрограммы «Развитие дорожного хозяйства городского округа город Кулебаки» (далее Подпрограмма). В течении года сумма Подпрограммы была увеличена более чем на 9,0 млн. руб.  и на конец года составила – 27,8 млн. руб. (средства местного бюджета). Сумма денежных средств, потраченная на ремонт и содержание дорог округа составила 27,3 млн. руб. </w:t>
      </w:r>
    </w:p>
    <w:p w:rsidR="00A6062A" w:rsidRPr="00E40D49" w:rsidRDefault="00A6062A" w:rsidP="00E40D49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0D49">
        <w:rPr>
          <w:rFonts w:ascii="Times New Roman" w:hAnsi="Times New Roman" w:cs="Times New Roman"/>
          <w:sz w:val="26"/>
          <w:szCs w:val="26"/>
        </w:rPr>
        <w:t xml:space="preserve">Процент исполнения Подпрограммы 98,6% Не освоение денежных средств в полном объеме объясняется снижением цены контракта в результате торгов и расторжением контракта по соглашению сторон ввиду отсутствия необходимости в выполнении работ (зимнее содержание дорог частного сектора), связанной с погодными условиями. </w:t>
      </w:r>
    </w:p>
    <w:p w:rsidR="00A6062A" w:rsidRPr="00E40D49" w:rsidRDefault="00A6062A" w:rsidP="00E40D4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На основании разработанной технической документации и проведения электронных торгов, выполнены следующие работы:</w:t>
      </w:r>
    </w:p>
    <w:p w:rsidR="00A6062A" w:rsidRPr="00E40D49" w:rsidRDefault="00A6062A" w:rsidP="00E40D4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- полностью освоены денежные средства, выделенные на Комплексное Содержание городских автомобильных дорог и тротуаров;</w:t>
      </w:r>
    </w:p>
    <w:p w:rsidR="00A6062A" w:rsidRPr="00E40D49" w:rsidRDefault="00A6062A" w:rsidP="00E40D49">
      <w:pPr>
        <w:pStyle w:val="a9"/>
        <w:spacing w:after="0"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 xml:space="preserve">- частично решена проблема состояния подъездных путей к школьным и дошкольным учреждениям: выполнены ремонты автомобильных дорог – подъездов к д/с «Колокольчик» (ул. Мира), «Теремок» (ул. Урицкого), «Березка» (ул. Мира), Солнышко (ул. Адм. Макарова), «Елочка» (ул.60 лет ВЛКСМ), подъезд к школе №1 на общую сумму 5039,5 тыс. руб. Отремонтировано – 4517 </w:t>
      </w:r>
      <w:proofErr w:type="gramStart"/>
      <w:r w:rsidRPr="00E40D49">
        <w:rPr>
          <w:sz w:val="26"/>
          <w:szCs w:val="26"/>
        </w:rPr>
        <w:t>м2</w:t>
      </w:r>
      <w:proofErr w:type="gramEnd"/>
      <w:r w:rsidRPr="00E40D49">
        <w:rPr>
          <w:sz w:val="26"/>
          <w:szCs w:val="26"/>
        </w:rPr>
        <w:t xml:space="preserve"> а/б покрытия.</w:t>
      </w:r>
    </w:p>
    <w:p w:rsidR="00A6062A" w:rsidRPr="00E40D49" w:rsidRDefault="00A6062A" w:rsidP="00E40D49">
      <w:pPr>
        <w:pStyle w:val="a9"/>
        <w:spacing w:after="0"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lastRenderedPageBreak/>
        <w:t>На основании многочисленных обращений жителей города, прихожан Никольской церкви отремонтирован участок ул. Бунтарская (от ул. Труда) -0,530 км</w:t>
      </w:r>
      <w:r w:rsidRPr="00E40D49">
        <w:rPr>
          <w:color w:val="FF0000"/>
          <w:sz w:val="26"/>
          <w:szCs w:val="26"/>
        </w:rPr>
        <w:t xml:space="preserve"> </w:t>
      </w:r>
      <w:r w:rsidRPr="00E40D49">
        <w:rPr>
          <w:sz w:val="26"/>
          <w:szCs w:val="26"/>
        </w:rPr>
        <w:t xml:space="preserve">(3290 м2 покрытия) – 2612,0 тыс. руб., </w:t>
      </w:r>
      <w:proofErr w:type="gramStart"/>
      <w:r w:rsidRPr="00E40D49">
        <w:rPr>
          <w:sz w:val="26"/>
          <w:szCs w:val="26"/>
        </w:rPr>
        <w:t>участок</w:t>
      </w:r>
      <w:proofErr w:type="gramEnd"/>
      <w:r w:rsidRPr="00E40D49">
        <w:rPr>
          <w:sz w:val="26"/>
          <w:szCs w:val="26"/>
        </w:rPr>
        <w:t xml:space="preserve"> а/дороги ул. Лесная (от ул. </w:t>
      </w:r>
      <w:proofErr w:type="spellStart"/>
      <w:r w:rsidRPr="00E40D49">
        <w:rPr>
          <w:sz w:val="26"/>
          <w:szCs w:val="26"/>
        </w:rPr>
        <w:t>Догадина</w:t>
      </w:r>
      <w:proofErr w:type="spellEnd"/>
      <w:r w:rsidRPr="00E40D49">
        <w:rPr>
          <w:sz w:val="26"/>
          <w:szCs w:val="26"/>
        </w:rPr>
        <w:t xml:space="preserve"> до ул. Урицкого) - 0,320 км (1682м2 покрытия) – 1550,4 тыс. руб. </w:t>
      </w:r>
    </w:p>
    <w:p w:rsidR="00A6062A" w:rsidRPr="00E40D49" w:rsidRDefault="00A6062A" w:rsidP="00E40D49">
      <w:pPr>
        <w:pStyle w:val="a9"/>
        <w:spacing w:after="0"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 xml:space="preserve">Общая сумма ремонтов составила – 9,2 млн. руб. </w:t>
      </w:r>
    </w:p>
    <w:p w:rsidR="00A6062A" w:rsidRPr="00E40D49" w:rsidRDefault="00A6062A" w:rsidP="00E40D49">
      <w:pPr>
        <w:pStyle w:val="a9"/>
        <w:spacing w:after="0"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Работы по приведению второстепенных дорог округа в нормативное состояние необходимо продолжить и в 2020 году.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В рамках подпрограммы «Повышение безопасности дорожного движения в городском округе город Кулебаки» в 2019 году было освоено средств местного бюджета в сумме 10,4 млн. руб.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В результате этого были следующие работы: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- работы по нанесению дорожной разметки в кол-ве 6607 м п.; 1357м2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- все пешеходные переходы исполнены в соответствии с современными требованиями и нанесена разметка в желто-белом исполнении;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 xml:space="preserve">- отремонтировано 5,2 км, в </w:t>
      </w:r>
      <w:proofErr w:type="spellStart"/>
      <w:r w:rsidRPr="00E40D49">
        <w:rPr>
          <w:sz w:val="26"/>
          <w:szCs w:val="26"/>
        </w:rPr>
        <w:t>т.ч.в</w:t>
      </w:r>
      <w:proofErr w:type="spellEnd"/>
      <w:r w:rsidRPr="00E40D49">
        <w:rPr>
          <w:sz w:val="26"/>
          <w:szCs w:val="26"/>
        </w:rPr>
        <w:t xml:space="preserve"> городе – 1.2км (2018- 2,2км) тротуаров. За счет средств областного бюджета – 1814,9 тыс. руб. (грант за 1-е место, полученное по итогам конкурса на звание «Лучшее муниципальное образование Нижегородской области в сфере благоустройства и дорожной деятельности») отремонтирован участок тротуара по ул. Ст. Разина (от ЦРБ до ул. Куйбышева), участок тротуара по ул. Труда.</w:t>
      </w:r>
    </w:p>
    <w:p w:rsidR="00A6062A" w:rsidRPr="00E40D49" w:rsidRDefault="00A6062A" w:rsidP="00E40D49">
      <w:pPr>
        <w:spacing w:line="360" w:lineRule="auto"/>
        <w:ind w:firstLine="360"/>
        <w:jc w:val="both"/>
        <w:rPr>
          <w:sz w:val="26"/>
          <w:szCs w:val="26"/>
          <w:lang w:eastAsia="ar-SA"/>
        </w:rPr>
      </w:pPr>
      <w:r w:rsidRPr="00E40D49">
        <w:rPr>
          <w:sz w:val="26"/>
          <w:szCs w:val="26"/>
        </w:rPr>
        <w:t xml:space="preserve">В рамках </w:t>
      </w:r>
      <w:r w:rsidRPr="00E40D49">
        <w:rPr>
          <w:sz w:val="26"/>
          <w:szCs w:val="26"/>
          <w:lang w:eastAsia="ar-SA"/>
        </w:rPr>
        <w:t>проектов развития территорий муниципальных образований Нижегородской области, основанных на местных инициативах:</w:t>
      </w:r>
    </w:p>
    <w:p w:rsidR="00A6062A" w:rsidRPr="00E40D49" w:rsidRDefault="00A6062A" w:rsidP="00E40D49">
      <w:pPr>
        <w:spacing w:line="360" w:lineRule="auto"/>
        <w:ind w:firstLine="360"/>
        <w:contextualSpacing/>
        <w:jc w:val="both"/>
        <w:rPr>
          <w:bCs/>
          <w:sz w:val="26"/>
          <w:szCs w:val="26"/>
        </w:rPr>
      </w:pPr>
      <w:r w:rsidRPr="00E40D49">
        <w:rPr>
          <w:sz w:val="26"/>
          <w:szCs w:val="26"/>
        </w:rPr>
        <w:t xml:space="preserve">- выполнен </w:t>
      </w:r>
      <w:r w:rsidRPr="00E40D49">
        <w:rPr>
          <w:bCs/>
          <w:sz w:val="26"/>
          <w:szCs w:val="26"/>
        </w:rPr>
        <w:t xml:space="preserve">«Ремонт пешеходного тротуара в с. </w:t>
      </w:r>
      <w:proofErr w:type="spellStart"/>
      <w:r w:rsidRPr="00E40D49">
        <w:rPr>
          <w:bCs/>
          <w:sz w:val="26"/>
          <w:szCs w:val="26"/>
        </w:rPr>
        <w:t>Шилокша</w:t>
      </w:r>
      <w:proofErr w:type="spellEnd"/>
      <w:r w:rsidRPr="00E40D49">
        <w:rPr>
          <w:bCs/>
          <w:sz w:val="26"/>
          <w:szCs w:val="26"/>
        </w:rPr>
        <w:t xml:space="preserve"> городского округа город Кулебаки Нижегородской области «Безопасность для каждого» общей протяженностью – 2,0 км;</w:t>
      </w:r>
    </w:p>
    <w:p w:rsidR="00A6062A" w:rsidRPr="00E40D49" w:rsidRDefault="00A6062A" w:rsidP="00E40D49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  <w:lang w:eastAsia="ar-SA"/>
        </w:rPr>
      </w:pPr>
      <w:r w:rsidRPr="00E40D49">
        <w:rPr>
          <w:bCs/>
          <w:sz w:val="26"/>
          <w:szCs w:val="26"/>
        </w:rPr>
        <w:t>- р</w:t>
      </w:r>
      <w:r w:rsidRPr="00E40D49">
        <w:rPr>
          <w:sz w:val="26"/>
          <w:szCs w:val="26"/>
          <w:lang w:eastAsia="ar-SA"/>
        </w:rPr>
        <w:t xml:space="preserve">емонт тротуара в селе </w:t>
      </w:r>
      <w:proofErr w:type="spellStart"/>
      <w:r w:rsidRPr="00E40D49">
        <w:rPr>
          <w:sz w:val="26"/>
          <w:szCs w:val="26"/>
          <w:lang w:eastAsia="ar-SA"/>
        </w:rPr>
        <w:t>Саваслейка</w:t>
      </w:r>
      <w:proofErr w:type="spellEnd"/>
      <w:r w:rsidRPr="00E40D49">
        <w:rPr>
          <w:sz w:val="26"/>
          <w:szCs w:val="26"/>
          <w:lang w:eastAsia="ar-SA"/>
        </w:rPr>
        <w:t xml:space="preserve"> (улица Советская, улица Школьная) – 1,9 км;</w:t>
      </w:r>
    </w:p>
    <w:p w:rsidR="00A6062A" w:rsidRPr="00E40D49" w:rsidRDefault="00A6062A" w:rsidP="00E40D49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  <w:lang w:eastAsia="ar-SA"/>
        </w:rPr>
      </w:pPr>
      <w:r w:rsidRPr="00E40D49">
        <w:rPr>
          <w:sz w:val="26"/>
          <w:szCs w:val="26"/>
        </w:rPr>
        <w:t xml:space="preserve">- установлено пешеходное ограждение на ул. Бутова в районе ЗАГСА; </w:t>
      </w:r>
    </w:p>
    <w:p w:rsidR="00A6062A" w:rsidRPr="00E40D49" w:rsidRDefault="00A6062A" w:rsidP="00E40D49">
      <w:pPr>
        <w:spacing w:line="360" w:lineRule="auto"/>
        <w:ind w:firstLine="360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- на ул. Суворова по наказам избирателей установлена искусственная неровность со всеми необходимыми знаками;</w:t>
      </w:r>
    </w:p>
    <w:p w:rsidR="00A6062A" w:rsidRPr="00E40D49" w:rsidRDefault="00A6062A" w:rsidP="00E40D49">
      <w:pPr>
        <w:spacing w:line="360" w:lineRule="auto"/>
        <w:ind w:firstLine="360"/>
        <w:jc w:val="both"/>
        <w:rPr>
          <w:sz w:val="26"/>
          <w:szCs w:val="26"/>
        </w:rPr>
      </w:pPr>
      <w:r w:rsidRPr="00E40D49">
        <w:rPr>
          <w:sz w:val="26"/>
          <w:szCs w:val="26"/>
        </w:rPr>
        <w:t xml:space="preserve">- установлены дорожные знаки в кол-ве 43 единиц, в </w:t>
      </w:r>
      <w:proofErr w:type="spellStart"/>
      <w:r w:rsidRPr="00E40D49">
        <w:rPr>
          <w:sz w:val="26"/>
          <w:szCs w:val="26"/>
        </w:rPr>
        <w:t>т.ч</w:t>
      </w:r>
      <w:proofErr w:type="spellEnd"/>
      <w:r w:rsidRPr="00E40D49">
        <w:rPr>
          <w:sz w:val="26"/>
          <w:szCs w:val="26"/>
        </w:rPr>
        <w:t>. дополнительные пешеходные переходы по решению комиссии по ОБДД;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lastRenderedPageBreak/>
        <w:t>- для обеспечения безопасности проведения массовых мероприятий - приобретено подвижное мобильного ограждение;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sz w:val="26"/>
          <w:szCs w:val="26"/>
        </w:rPr>
      </w:pPr>
      <w:r w:rsidRPr="00E40D49">
        <w:rPr>
          <w:sz w:val="26"/>
          <w:szCs w:val="26"/>
        </w:rPr>
        <w:t>- в рамках</w:t>
      </w:r>
      <w:r w:rsidRPr="00E40D49">
        <w:rPr>
          <w:b/>
          <w:sz w:val="26"/>
          <w:szCs w:val="26"/>
        </w:rPr>
        <w:t xml:space="preserve"> </w:t>
      </w:r>
      <w:r w:rsidRPr="00E40D49">
        <w:rPr>
          <w:sz w:val="26"/>
          <w:szCs w:val="26"/>
        </w:rPr>
        <w:t>«Пропаганды безопасности дорожного движения» 8 школьных и дошкольных учреждений обеспечены уголками и стендами по ОБДД.</w:t>
      </w:r>
    </w:p>
    <w:p w:rsidR="00A6062A" w:rsidRPr="00E40D49" w:rsidRDefault="00A6062A" w:rsidP="00E40D49">
      <w:pPr>
        <w:pStyle w:val="a9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E40D49">
        <w:rPr>
          <w:sz w:val="26"/>
          <w:szCs w:val="26"/>
        </w:rPr>
        <w:t xml:space="preserve">Более 40 районов Нижегородской области были охвачены национальным проектом «Безопасные и качественные автомобильные дороги». В рамках данного проекта за счет средств областного бюджета была полностью </w:t>
      </w:r>
      <w:proofErr w:type="gramStart"/>
      <w:r w:rsidRPr="00E40D49">
        <w:rPr>
          <w:sz w:val="26"/>
          <w:szCs w:val="26"/>
        </w:rPr>
        <w:t>отремонтирована</w:t>
      </w:r>
      <w:proofErr w:type="gramEnd"/>
      <w:r w:rsidRPr="00E40D49">
        <w:rPr>
          <w:sz w:val="26"/>
          <w:szCs w:val="26"/>
        </w:rPr>
        <w:t xml:space="preserve"> а/дорога Кулебаки - </w:t>
      </w:r>
      <w:proofErr w:type="spellStart"/>
      <w:r w:rsidRPr="00E40D49">
        <w:rPr>
          <w:sz w:val="26"/>
          <w:szCs w:val="26"/>
        </w:rPr>
        <w:t>Велетьма</w:t>
      </w:r>
      <w:proofErr w:type="spellEnd"/>
      <w:r w:rsidRPr="00E40D49">
        <w:rPr>
          <w:sz w:val="26"/>
          <w:szCs w:val="26"/>
        </w:rPr>
        <w:t xml:space="preserve">, с применением новой технологии, общей протяженностью 10 км. Сумма ремонта составила -74,2 млн. руб. А также выполнен </w:t>
      </w:r>
      <w:proofErr w:type="gramStart"/>
      <w:r w:rsidRPr="00E40D49">
        <w:rPr>
          <w:sz w:val="26"/>
          <w:szCs w:val="26"/>
        </w:rPr>
        <w:t>ремонт</w:t>
      </w:r>
      <w:proofErr w:type="gramEnd"/>
      <w:r w:rsidRPr="00E40D49">
        <w:rPr>
          <w:sz w:val="26"/>
          <w:szCs w:val="26"/>
        </w:rPr>
        <w:t xml:space="preserve"> а/дороги «Подъезд к с. </w:t>
      </w:r>
      <w:proofErr w:type="spellStart"/>
      <w:r w:rsidRPr="00E40D49">
        <w:rPr>
          <w:sz w:val="26"/>
          <w:szCs w:val="26"/>
        </w:rPr>
        <w:t>Теплово</w:t>
      </w:r>
      <w:proofErr w:type="spellEnd"/>
      <w:r w:rsidRPr="00E40D49">
        <w:rPr>
          <w:sz w:val="26"/>
          <w:szCs w:val="26"/>
        </w:rPr>
        <w:t xml:space="preserve"> от а/дороги Владимир-Муром-Арзамас, общей протяженность. – 5,9 км. Сумма привлеченных средств из областного бюджета составила 29,3 млн. руб.</w:t>
      </w:r>
    </w:p>
    <w:p w:rsidR="00A6062A" w:rsidRPr="00E40D49" w:rsidRDefault="00A6062A" w:rsidP="00E40D49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40D49">
        <w:rPr>
          <w:color w:val="000000"/>
          <w:sz w:val="26"/>
          <w:szCs w:val="26"/>
        </w:rPr>
        <w:t xml:space="preserve">С 2018 года на территории г. Кулебаки реализуются мероприятия по благоустройству в рамках проекта Формирование современной городской среды. Данные мероприятия, по условиям Минстроя РФ, проводятся в комплексе с иными мероприятиями, в </w:t>
      </w:r>
      <w:proofErr w:type="spellStart"/>
      <w:r w:rsidRPr="00E40D49">
        <w:rPr>
          <w:color w:val="000000"/>
          <w:sz w:val="26"/>
          <w:szCs w:val="26"/>
        </w:rPr>
        <w:t>т.ч</w:t>
      </w:r>
      <w:proofErr w:type="spellEnd"/>
      <w:r w:rsidRPr="00E40D49">
        <w:rPr>
          <w:color w:val="000000"/>
          <w:sz w:val="26"/>
          <w:szCs w:val="26"/>
        </w:rPr>
        <w:t>. ремонтом дорог.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E40D49">
        <w:rPr>
          <w:color w:val="000000"/>
          <w:sz w:val="26"/>
          <w:szCs w:val="26"/>
        </w:rPr>
        <w:t xml:space="preserve">После проведения рейтингового голосования было принято решение о комплексном </w:t>
      </w:r>
      <w:proofErr w:type="gramStart"/>
      <w:r w:rsidRPr="00E40D49">
        <w:rPr>
          <w:color w:val="000000"/>
          <w:sz w:val="26"/>
          <w:szCs w:val="26"/>
        </w:rPr>
        <w:t>ремонте</w:t>
      </w:r>
      <w:proofErr w:type="gramEnd"/>
      <w:r w:rsidRPr="00E40D49">
        <w:rPr>
          <w:color w:val="000000"/>
          <w:sz w:val="26"/>
          <w:szCs w:val="26"/>
        </w:rPr>
        <w:t xml:space="preserve"> а/дороги ул. Адмирала Макарова – одной из самых загруженных улиц города </w:t>
      </w:r>
      <w:r w:rsidRPr="00E40D49">
        <w:rPr>
          <w:sz w:val="26"/>
          <w:szCs w:val="26"/>
          <w:lang w:eastAsia="ar-SA"/>
        </w:rPr>
        <w:t>(участок от ул. Циолковского до д. №31 ул. Адм. Макарова) на сумму 4,2 млн. руб.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В результате проведенных электронных торгов и заключенного муниципального контракта с подрядной организацией, на участке ул. Адм. Макарова выполнено: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- устройство проезда общей площадью 1320 м2,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- устройство тротуаров из брусчатки – 837 м2,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 xml:space="preserve">- установлено бортовых </w:t>
      </w:r>
      <w:proofErr w:type="gramStart"/>
      <w:r w:rsidRPr="00E40D49">
        <w:rPr>
          <w:rStyle w:val="af8"/>
          <w:i w:val="0"/>
          <w:sz w:val="26"/>
          <w:szCs w:val="26"/>
        </w:rPr>
        <w:t>камней  –</w:t>
      </w:r>
      <w:proofErr w:type="gramEnd"/>
      <w:r w:rsidRPr="00E40D49">
        <w:rPr>
          <w:rStyle w:val="af8"/>
          <w:i w:val="0"/>
          <w:sz w:val="26"/>
          <w:szCs w:val="26"/>
        </w:rPr>
        <w:t xml:space="preserve"> 524 м,</w:t>
      </w:r>
    </w:p>
    <w:p w:rsidR="00A6062A" w:rsidRPr="00E40D49" w:rsidRDefault="00A6062A" w:rsidP="00E40D49">
      <w:pPr>
        <w:spacing w:line="360" w:lineRule="auto"/>
        <w:ind w:firstLine="708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- озеленение –4813 м2.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За счет средств местного бюджета выполнена корректировка ПСД, завоз дополнительного грунта на ранее благоустроенный участок улицы, благоустроен участок ул. Адм. Макарова (от ул. Воровского до д. № 31 ул. Адм. Макарова):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 xml:space="preserve"> - устройство проезда общей площадью 579 м2,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- устройство тротуара – 462 м2,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lastRenderedPageBreak/>
        <w:t>- установлено бортовых камней– 659м,</w:t>
      </w:r>
    </w:p>
    <w:p w:rsidR="00A6062A" w:rsidRPr="00E40D49" w:rsidRDefault="00A6062A" w:rsidP="00E40D49">
      <w:pPr>
        <w:spacing w:line="360" w:lineRule="auto"/>
        <w:ind w:firstLine="709"/>
        <w:jc w:val="both"/>
        <w:rPr>
          <w:rStyle w:val="af8"/>
          <w:i w:val="0"/>
          <w:sz w:val="26"/>
          <w:szCs w:val="26"/>
        </w:rPr>
      </w:pPr>
      <w:r w:rsidRPr="00E40D49">
        <w:rPr>
          <w:rStyle w:val="af8"/>
          <w:i w:val="0"/>
          <w:sz w:val="26"/>
          <w:szCs w:val="26"/>
        </w:rPr>
        <w:t>- озеленение – 2530м2.</w:t>
      </w:r>
    </w:p>
    <w:p w:rsidR="00DA4099" w:rsidRDefault="00DA4099" w:rsidP="00DA4099">
      <w:pPr>
        <w:spacing w:line="360" w:lineRule="auto"/>
        <w:ind w:firstLine="708"/>
        <w:jc w:val="both"/>
        <w:rPr>
          <w:sz w:val="26"/>
          <w:szCs w:val="26"/>
        </w:rPr>
      </w:pPr>
      <w:r w:rsidRPr="005B2FCC">
        <w:rPr>
          <w:sz w:val="26"/>
          <w:szCs w:val="26"/>
        </w:rPr>
        <w:t xml:space="preserve">На территории </w:t>
      </w:r>
      <w:r w:rsidR="00FC0443">
        <w:rPr>
          <w:sz w:val="26"/>
          <w:szCs w:val="26"/>
        </w:rPr>
        <w:t>городского округа</w:t>
      </w:r>
      <w:r w:rsidRPr="005B2FCC">
        <w:rPr>
          <w:sz w:val="26"/>
          <w:szCs w:val="26"/>
        </w:rPr>
        <w:t xml:space="preserve"> расположено 4 населенных пункта, не имеющих регулярного автобусного сообщения: </w:t>
      </w:r>
      <w:proofErr w:type="spellStart"/>
      <w:r w:rsidRPr="005B2FCC">
        <w:rPr>
          <w:sz w:val="26"/>
          <w:szCs w:val="26"/>
        </w:rPr>
        <w:t>Кутузовка</w:t>
      </w:r>
      <w:proofErr w:type="spellEnd"/>
      <w:r w:rsidRPr="005B2FCC">
        <w:rPr>
          <w:sz w:val="26"/>
          <w:szCs w:val="26"/>
        </w:rPr>
        <w:t xml:space="preserve">, Лесозавод, Красный Родник, </w:t>
      </w:r>
      <w:proofErr w:type="spellStart"/>
      <w:r w:rsidRPr="005B2FCC">
        <w:rPr>
          <w:sz w:val="26"/>
          <w:szCs w:val="26"/>
        </w:rPr>
        <w:t>Тумалейка</w:t>
      </w:r>
      <w:proofErr w:type="spellEnd"/>
      <w:r w:rsidRPr="005B2FCC">
        <w:rPr>
          <w:sz w:val="26"/>
          <w:szCs w:val="26"/>
        </w:rPr>
        <w:t>. Общая численность зарегистрированного там населения на 01.01.20</w:t>
      </w:r>
      <w:r w:rsidR="00E40D49">
        <w:rPr>
          <w:sz w:val="26"/>
          <w:szCs w:val="26"/>
        </w:rPr>
        <w:t>20</w:t>
      </w:r>
      <w:r w:rsidRPr="005B2FCC">
        <w:rPr>
          <w:sz w:val="26"/>
          <w:szCs w:val="26"/>
        </w:rPr>
        <w:t xml:space="preserve"> г. - </w:t>
      </w:r>
      <w:r w:rsidR="00E40D49">
        <w:rPr>
          <w:sz w:val="26"/>
          <w:szCs w:val="26"/>
        </w:rPr>
        <w:t>38</w:t>
      </w:r>
      <w:r w:rsidRPr="005B2FCC">
        <w:rPr>
          <w:sz w:val="26"/>
          <w:szCs w:val="26"/>
        </w:rPr>
        <w:t xml:space="preserve"> чел., что составляет 0,</w:t>
      </w:r>
      <w:r w:rsidR="009F7B48">
        <w:rPr>
          <w:sz w:val="26"/>
          <w:szCs w:val="26"/>
        </w:rPr>
        <w:t>0</w:t>
      </w:r>
      <w:r w:rsidR="00B75789">
        <w:rPr>
          <w:sz w:val="26"/>
          <w:szCs w:val="26"/>
        </w:rPr>
        <w:t>8</w:t>
      </w:r>
      <w:r w:rsidRPr="005B2FCC">
        <w:rPr>
          <w:sz w:val="26"/>
          <w:szCs w:val="26"/>
        </w:rPr>
        <w:t xml:space="preserve"> %</w:t>
      </w:r>
      <w:r w:rsidR="00B75789">
        <w:rPr>
          <w:sz w:val="26"/>
          <w:szCs w:val="26"/>
        </w:rPr>
        <w:t>.</w:t>
      </w:r>
      <w:r w:rsidRPr="005B2FCC">
        <w:rPr>
          <w:sz w:val="26"/>
          <w:szCs w:val="26"/>
        </w:rPr>
        <w:t xml:space="preserve"> </w:t>
      </w:r>
    </w:p>
    <w:p w:rsidR="00B75789" w:rsidRPr="005B2FCC" w:rsidRDefault="00B75789" w:rsidP="00DA4099">
      <w:pPr>
        <w:spacing w:line="360" w:lineRule="auto"/>
        <w:ind w:firstLine="708"/>
        <w:jc w:val="both"/>
        <w:rPr>
          <w:sz w:val="26"/>
          <w:szCs w:val="26"/>
        </w:rPr>
      </w:pPr>
    </w:p>
    <w:p w:rsidR="00D27FEA" w:rsidRPr="00D27FEA" w:rsidRDefault="00D27FEA" w:rsidP="002314EF">
      <w:pPr>
        <w:pStyle w:val="a7"/>
        <w:spacing w:line="360" w:lineRule="auto"/>
        <w:ind w:firstLine="708"/>
        <w:jc w:val="left"/>
        <w:rPr>
          <w:b/>
          <w:bCs/>
          <w:i/>
          <w:szCs w:val="28"/>
        </w:rPr>
      </w:pPr>
      <w:r w:rsidRPr="00D27FEA">
        <w:rPr>
          <w:b/>
          <w:bCs/>
          <w:i/>
          <w:szCs w:val="28"/>
        </w:rPr>
        <w:t>Сельское хозяйство</w:t>
      </w:r>
    </w:p>
    <w:p w:rsidR="002314EF" w:rsidRPr="00351407" w:rsidRDefault="002314EF" w:rsidP="00351407">
      <w:pPr>
        <w:spacing w:line="360" w:lineRule="auto"/>
        <w:ind w:firstLine="708"/>
        <w:jc w:val="both"/>
        <w:rPr>
          <w:sz w:val="26"/>
          <w:szCs w:val="26"/>
        </w:rPr>
      </w:pPr>
      <w:r w:rsidRPr="00351407">
        <w:rPr>
          <w:sz w:val="26"/>
          <w:szCs w:val="26"/>
        </w:rPr>
        <w:t xml:space="preserve">Несмотря на малую долю объема сельскохозяйственного производства всего </w:t>
      </w:r>
      <w:r w:rsidR="003B7127">
        <w:rPr>
          <w:sz w:val="26"/>
          <w:szCs w:val="26"/>
        </w:rPr>
        <w:t>0</w:t>
      </w:r>
      <w:r w:rsidRPr="00351407">
        <w:rPr>
          <w:sz w:val="26"/>
          <w:szCs w:val="26"/>
        </w:rPr>
        <w:t>,</w:t>
      </w:r>
      <w:r w:rsidR="003B7127">
        <w:rPr>
          <w:sz w:val="26"/>
          <w:szCs w:val="26"/>
        </w:rPr>
        <w:t>2</w:t>
      </w:r>
      <w:r w:rsidRPr="00351407">
        <w:rPr>
          <w:sz w:val="26"/>
          <w:szCs w:val="26"/>
        </w:rPr>
        <w:t xml:space="preserve">% от общего валового продукта, эта отрасль имеет важное значение для развития села. </w:t>
      </w:r>
    </w:p>
    <w:p w:rsidR="00351407" w:rsidRDefault="00351407" w:rsidP="00351407">
      <w:pPr>
        <w:pStyle w:val="a7"/>
        <w:spacing w:line="360" w:lineRule="auto"/>
        <w:ind w:firstLine="709"/>
        <w:jc w:val="both"/>
        <w:rPr>
          <w:bCs/>
          <w:sz w:val="26"/>
          <w:szCs w:val="26"/>
        </w:rPr>
      </w:pPr>
      <w:r w:rsidRPr="00351407">
        <w:rPr>
          <w:sz w:val="26"/>
          <w:szCs w:val="26"/>
        </w:rPr>
        <w:t xml:space="preserve">В сельском хозяйстве района насчитывается </w:t>
      </w:r>
      <w:r w:rsidR="008459A2">
        <w:rPr>
          <w:sz w:val="26"/>
          <w:szCs w:val="26"/>
        </w:rPr>
        <w:t>2</w:t>
      </w:r>
      <w:r w:rsidRPr="00351407">
        <w:rPr>
          <w:sz w:val="26"/>
          <w:szCs w:val="26"/>
        </w:rPr>
        <w:t xml:space="preserve"> </w:t>
      </w:r>
      <w:r w:rsidRPr="00351407">
        <w:rPr>
          <w:rFonts w:ascii="Times New Roman CYR" w:hAnsi="Times New Roman CYR"/>
          <w:sz w:val="26"/>
          <w:szCs w:val="26"/>
        </w:rPr>
        <w:t>сельхозпредприяти</w:t>
      </w:r>
      <w:r>
        <w:rPr>
          <w:rFonts w:ascii="Times New Roman CYR" w:hAnsi="Times New Roman CYR"/>
          <w:sz w:val="26"/>
          <w:szCs w:val="26"/>
        </w:rPr>
        <w:t>я</w:t>
      </w:r>
      <w:r w:rsidRPr="00351407">
        <w:rPr>
          <w:sz w:val="26"/>
          <w:szCs w:val="26"/>
        </w:rPr>
        <w:t xml:space="preserve">, </w:t>
      </w:r>
      <w:r w:rsidRPr="00351407">
        <w:rPr>
          <w:bCs/>
          <w:sz w:val="26"/>
          <w:szCs w:val="26"/>
        </w:rPr>
        <w:t>на их долю приходится 7,6 % сельскохозяйственного производства</w:t>
      </w:r>
      <w:r>
        <w:rPr>
          <w:bCs/>
          <w:sz w:val="26"/>
          <w:szCs w:val="26"/>
        </w:rPr>
        <w:t xml:space="preserve"> района</w:t>
      </w:r>
      <w:r w:rsidRPr="00351407">
        <w:rPr>
          <w:bCs/>
          <w:sz w:val="26"/>
          <w:szCs w:val="26"/>
        </w:rPr>
        <w:t>. К</w:t>
      </w:r>
      <w:r w:rsidRPr="00351407">
        <w:rPr>
          <w:rFonts w:ascii="Times New Roman CYR" w:hAnsi="Times New Roman CYR" w:cs="Times New Roman CYR"/>
          <w:bCs/>
          <w:sz w:val="26"/>
          <w:szCs w:val="26"/>
        </w:rPr>
        <w:t>роме того, зарегистрировано 6 крестьянских (фермерских) хозяйств, на долю которых приходится 2 % сельскохозяйственного производства, и 1</w:t>
      </w:r>
      <w:r w:rsidR="00893C9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8459A2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93C97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8459A2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351407">
        <w:rPr>
          <w:rFonts w:ascii="Times New Roman CYR" w:hAnsi="Times New Roman CYR" w:cs="Times New Roman CYR"/>
          <w:bCs/>
          <w:sz w:val="26"/>
          <w:szCs w:val="26"/>
        </w:rPr>
        <w:t xml:space="preserve"> тыс. личных подсобных хозяйств (90,4  %).</w:t>
      </w:r>
      <w:r w:rsidRPr="00351407">
        <w:rPr>
          <w:bCs/>
          <w:sz w:val="26"/>
          <w:szCs w:val="26"/>
        </w:rPr>
        <w:t xml:space="preserve"> </w:t>
      </w:r>
    </w:p>
    <w:p w:rsidR="003B7127" w:rsidRDefault="00F7005D" w:rsidP="003B7127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B7127" w:rsidRPr="003B7127">
        <w:rPr>
          <w:sz w:val="26"/>
          <w:szCs w:val="26"/>
        </w:rPr>
        <w:t>201</w:t>
      </w:r>
      <w:r w:rsidR="00C03BF7">
        <w:rPr>
          <w:sz w:val="26"/>
          <w:szCs w:val="26"/>
        </w:rPr>
        <w:t>9</w:t>
      </w:r>
      <w:r w:rsidR="003B7127" w:rsidRPr="003B7127">
        <w:rPr>
          <w:sz w:val="26"/>
          <w:szCs w:val="26"/>
        </w:rPr>
        <w:t xml:space="preserve"> год был в целом благоприятным годом для </w:t>
      </w:r>
      <w:proofErr w:type="spellStart"/>
      <w:r w:rsidR="003B7127" w:rsidRPr="003B7127">
        <w:rPr>
          <w:sz w:val="26"/>
          <w:szCs w:val="26"/>
        </w:rPr>
        <w:t>сельхозтоваропроизводителей</w:t>
      </w:r>
      <w:proofErr w:type="spellEnd"/>
      <w:r w:rsidR="003B7127" w:rsidRPr="003B7127">
        <w:rPr>
          <w:sz w:val="26"/>
          <w:szCs w:val="26"/>
        </w:rPr>
        <w:t xml:space="preserve">. Все планируемые показатели по производству сельскохозяйственной продукции выполнены. Показатели производства и индексы роста прописаны в муниципальной программе </w:t>
      </w:r>
      <w:r w:rsidR="003B7127" w:rsidRPr="003B7127">
        <w:rPr>
          <w:bCs/>
          <w:sz w:val="26"/>
          <w:szCs w:val="26"/>
        </w:rPr>
        <w:t>«Развитие агропромышленного комплекса городского округа город Кулебаки на период до 2020 года».</w:t>
      </w:r>
      <w:r w:rsidR="003B7127" w:rsidRPr="003B7127">
        <w:rPr>
          <w:sz w:val="26"/>
          <w:szCs w:val="26"/>
        </w:rPr>
        <w:t xml:space="preserve"> 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sz w:val="26"/>
          <w:szCs w:val="26"/>
        </w:rPr>
      </w:pPr>
      <w:r w:rsidRPr="00C03BF7">
        <w:rPr>
          <w:sz w:val="26"/>
          <w:szCs w:val="26"/>
        </w:rPr>
        <w:t xml:space="preserve">На выполнение мероприятий программы израсходовано 10085,4 тыс. руб. (94,6% к плану на 2019 г.), </w:t>
      </w:r>
      <w:proofErr w:type="gramStart"/>
      <w:r w:rsidRPr="00C03BF7">
        <w:rPr>
          <w:sz w:val="26"/>
          <w:szCs w:val="26"/>
        </w:rPr>
        <w:t xml:space="preserve">в  </w:t>
      </w:r>
      <w:proofErr w:type="spellStart"/>
      <w:r w:rsidRPr="00C03BF7">
        <w:rPr>
          <w:sz w:val="26"/>
          <w:szCs w:val="26"/>
        </w:rPr>
        <w:t>т.ч</w:t>
      </w:r>
      <w:proofErr w:type="spellEnd"/>
      <w:r w:rsidRPr="00C03BF7">
        <w:rPr>
          <w:sz w:val="26"/>
          <w:szCs w:val="26"/>
        </w:rPr>
        <w:t>.</w:t>
      </w:r>
      <w:proofErr w:type="gramEnd"/>
      <w:r w:rsidRPr="00C03BF7">
        <w:rPr>
          <w:sz w:val="26"/>
          <w:szCs w:val="26"/>
        </w:rPr>
        <w:t xml:space="preserve"> 580,4 тыс. руб. из федерального бюджета, 607,8 тыс. руб. из областного бюджета, 210,2  тыс. руб. из местного бюджета, 8687,0  тыс. руб. средств сельхозпроизводителей (94,3% к плану на 2019 г.).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По результатам 2019 года сельхозпроизводителями </w:t>
      </w:r>
      <w:r w:rsidRPr="00C03BF7">
        <w:rPr>
          <w:iCs/>
          <w:sz w:val="26"/>
          <w:szCs w:val="26"/>
        </w:rPr>
        <w:t>всех форм хозяйствования</w:t>
      </w:r>
      <w:r w:rsidRPr="00C03BF7">
        <w:rPr>
          <w:sz w:val="26"/>
          <w:szCs w:val="26"/>
        </w:rPr>
        <w:t xml:space="preserve"> произведено продукции на сумму 604730 </w:t>
      </w:r>
      <w:proofErr w:type="spellStart"/>
      <w:r w:rsidRPr="00C03BF7">
        <w:rPr>
          <w:sz w:val="26"/>
          <w:szCs w:val="26"/>
        </w:rPr>
        <w:t>тыс.руб</w:t>
      </w:r>
      <w:proofErr w:type="spellEnd"/>
      <w:r w:rsidRPr="00C03BF7">
        <w:rPr>
          <w:sz w:val="26"/>
          <w:szCs w:val="26"/>
        </w:rPr>
        <w:t xml:space="preserve">.(109,5 % к уровню 2018 г.) в том числе: 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- в растениеводстве 446570 </w:t>
      </w:r>
      <w:proofErr w:type="spellStart"/>
      <w:r w:rsidRPr="00C03BF7">
        <w:rPr>
          <w:sz w:val="26"/>
          <w:szCs w:val="26"/>
        </w:rPr>
        <w:t>тыс.руб</w:t>
      </w:r>
      <w:proofErr w:type="spellEnd"/>
      <w:r w:rsidRPr="00C03BF7">
        <w:rPr>
          <w:sz w:val="26"/>
          <w:szCs w:val="26"/>
        </w:rPr>
        <w:t>. (111,6% к уровню 2018 г.)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-в животноводстве </w:t>
      </w:r>
      <w:proofErr w:type="gramStart"/>
      <w:r w:rsidRPr="00C03BF7">
        <w:rPr>
          <w:sz w:val="26"/>
          <w:szCs w:val="26"/>
        </w:rPr>
        <w:t xml:space="preserve">158160  </w:t>
      </w:r>
      <w:proofErr w:type="spellStart"/>
      <w:r w:rsidRPr="00C03BF7">
        <w:rPr>
          <w:sz w:val="26"/>
          <w:szCs w:val="26"/>
        </w:rPr>
        <w:t>тыс.руб</w:t>
      </w:r>
      <w:proofErr w:type="spellEnd"/>
      <w:r w:rsidRPr="00C03BF7">
        <w:rPr>
          <w:sz w:val="26"/>
          <w:szCs w:val="26"/>
        </w:rPr>
        <w:t>.</w:t>
      </w:r>
      <w:proofErr w:type="gramEnd"/>
      <w:r w:rsidRPr="00C03BF7">
        <w:rPr>
          <w:sz w:val="26"/>
          <w:szCs w:val="26"/>
        </w:rPr>
        <w:t xml:space="preserve"> (104,9 % к уровню 2018 г.)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>Произведено: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- зерна 579 </w:t>
      </w:r>
      <w:proofErr w:type="spellStart"/>
      <w:r w:rsidRPr="00C03BF7">
        <w:rPr>
          <w:sz w:val="26"/>
          <w:szCs w:val="26"/>
        </w:rPr>
        <w:t>тн</w:t>
      </w:r>
      <w:proofErr w:type="spellEnd"/>
      <w:r w:rsidRPr="00C03BF7">
        <w:rPr>
          <w:sz w:val="26"/>
          <w:szCs w:val="26"/>
        </w:rPr>
        <w:t xml:space="preserve"> (169,3% к плану на 2019 г.); 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lastRenderedPageBreak/>
        <w:t xml:space="preserve">- картофеля 4785 </w:t>
      </w:r>
      <w:proofErr w:type="spellStart"/>
      <w:r w:rsidRPr="00C03BF7">
        <w:rPr>
          <w:sz w:val="26"/>
          <w:szCs w:val="26"/>
        </w:rPr>
        <w:t>тн</w:t>
      </w:r>
      <w:proofErr w:type="spellEnd"/>
      <w:r w:rsidRPr="00C03BF7">
        <w:rPr>
          <w:sz w:val="26"/>
          <w:szCs w:val="26"/>
        </w:rPr>
        <w:t xml:space="preserve"> (99,9% к плану на 2019 г.);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- овощей 2691 </w:t>
      </w:r>
      <w:proofErr w:type="spellStart"/>
      <w:r w:rsidRPr="00C03BF7">
        <w:rPr>
          <w:sz w:val="26"/>
          <w:szCs w:val="26"/>
        </w:rPr>
        <w:t>тн</w:t>
      </w:r>
      <w:proofErr w:type="spellEnd"/>
      <w:r w:rsidRPr="00C03BF7">
        <w:rPr>
          <w:sz w:val="26"/>
          <w:szCs w:val="26"/>
        </w:rPr>
        <w:t xml:space="preserve"> (100</w:t>
      </w:r>
      <w:proofErr w:type="gramStart"/>
      <w:r w:rsidRPr="00C03BF7">
        <w:rPr>
          <w:sz w:val="26"/>
          <w:szCs w:val="26"/>
        </w:rPr>
        <w:t>%  к</w:t>
      </w:r>
      <w:proofErr w:type="gramEnd"/>
      <w:r w:rsidRPr="00C03BF7">
        <w:rPr>
          <w:sz w:val="26"/>
          <w:szCs w:val="26"/>
        </w:rPr>
        <w:t xml:space="preserve"> плану на 2019 г.);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6"/>
          <w:szCs w:val="26"/>
        </w:rPr>
      </w:pPr>
      <w:r w:rsidRPr="00C03BF7">
        <w:rPr>
          <w:sz w:val="26"/>
          <w:szCs w:val="26"/>
        </w:rPr>
        <w:t xml:space="preserve">- молока 6389 </w:t>
      </w:r>
      <w:proofErr w:type="spellStart"/>
      <w:r w:rsidRPr="00C03BF7">
        <w:rPr>
          <w:sz w:val="26"/>
          <w:szCs w:val="26"/>
        </w:rPr>
        <w:t>тн</w:t>
      </w:r>
      <w:proofErr w:type="spellEnd"/>
      <w:r w:rsidRPr="00C03BF7">
        <w:rPr>
          <w:sz w:val="26"/>
          <w:szCs w:val="26"/>
        </w:rPr>
        <w:t xml:space="preserve"> (99,6% к плану на 2019 г.);</w:t>
      </w:r>
    </w:p>
    <w:p w:rsidR="00C03BF7" w:rsidRPr="00C03BF7" w:rsidRDefault="00C03BF7" w:rsidP="00C03BF7">
      <w:pPr>
        <w:shd w:val="clear" w:color="auto" w:fill="FFFFFF" w:themeFill="background1"/>
        <w:spacing w:line="360" w:lineRule="auto"/>
        <w:ind w:firstLine="709"/>
        <w:rPr>
          <w:sz w:val="26"/>
          <w:szCs w:val="26"/>
        </w:rPr>
      </w:pPr>
      <w:r w:rsidRPr="00C03BF7">
        <w:rPr>
          <w:sz w:val="26"/>
          <w:szCs w:val="26"/>
        </w:rPr>
        <w:t xml:space="preserve">- мясо 459,4 </w:t>
      </w:r>
      <w:proofErr w:type="spellStart"/>
      <w:r w:rsidRPr="00C03BF7">
        <w:rPr>
          <w:sz w:val="26"/>
          <w:szCs w:val="26"/>
        </w:rPr>
        <w:t>тн</w:t>
      </w:r>
      <w:proofErr w:type="spellEnd"/>
      <w:r w:rsidRPr="00C03BF7">
        <w:rPr>
          <w:sz w:val="26"/>
          <w:szCs w:val="26"/>
        </w:rPr>
        <w:t xml:space="preserve"> (114,3% к плану на 2019 г.)</w:t>
      </w:r>
    </w:p>
    <w:p w:rsidR="00C03BF7" w:rsidRPr="00C03BF7" w:rsidRDefault="00C03BF7" w:rsidP="00C03BF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03BF7">
        <w:rPr>
          <w:sz w:val="26"/>
          <w:szCs w:val="26"/>
        </w:rPr>
        <w:t xml:space="preserve">Сельхозпредприятия, ИП и КФХ получили 7233 тыс. рублей прибыли, что составляет 95,9 % к уровню 2018 г. (7541 </w:t>
      </w:r>
      <w:proofErr w:type="spellStart"/>
      <w:r w:rsidRPr="00C03BF7">
        <w:rPr>
          <w:sz w:val="26"/>
          <w:szCs w:val="26"/>
        </w:rPr>
        <w:t>тыс.руб</w:t>
      </w:r>
      <w:proofErr w:type="spellEnd"/>
      <w:r w:rsidRPr="00C03BF7">
        <w:rPr>
          <w:sz w:val="26"/>
          <w:szCs w:val="26"/>
        </w:rPr>
        <w:t>.)</w:t>
      </w:r>
    </w:p>
    <w:p w:rsidR="00C03BF7" w:rsidRPr="00C03BF7" w:rsidRDefault="00C03BF7" w:rsidP="00C03BF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03BF7">
        <w:rPr>
          <w:sz w:val="26"/>
          <w:szCs w:val="26"/>
        </w:rPr>
        <w:t>Удельный вес прибыльных сельхозпредприятий, ИП и КФХ составляет 100%. Рентабельность – 48,9% (в 2018 г. 28,6%). Повышение уровня рентабельности произошло за счет снижения себестоимости реализованной продукции.</w:t>
      </w:r>
    </w:p>
    <w:p w:rsidR="00C03BF7" w:rsidRPr="00C03BF7" w:rsidRDefault="00C03BF7" w:rsidP="00C03BF7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03BF7">
        <w:rPr>
          <w:sz w:val="26"/>
          <w:szCs w:val="26"/>
        </w:rPr>
        <w:t xml:space="preserve">Среднемесячная заработная плата в сельхозпредприятиях, ИП и КФХ составила </w:t>
      </w:r>
      <w:proofErr w:type="gramStart"/>
      <w:r w:rsidRPr="00C03BF7">
        <w:rPr>
          <w:sz w:val="26"/>
          <w:szCs w:val="26"/>
        </w:rPr>
        <w:t>16720  рублей</w:t>
      </w:r>
      <w:proofErr w:type="gramEnd"/>
      <w:r w:rsidRPr="00C03BF7">
        <w:rPr>
          <w:sz w:val="26"/>
          <w:szCs w:val="26"/>
        </w:rPr>
        <w:t xml:space="preserve"> (в 2018 году 15341 рубль) и увеличилась  по сравнению с 2018 годом на 8,9%.</w:t>
      </w:r>
    </w:p>
    <w:p w:rsidR="00E961CD" w:rsidRPr="00E961CD" w:rsidRDefault="00E961CD" w:rsidP="00E961CD">
      <w:pPr>
        <w:shd w:val="clear" w:color="auto" w:fill="FFFFFF" w:themeFill="background1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E961CD">
        <w:rPr>
          <w:sz w:val="26"/>
          <w:szCs w:val="26"/>
        </w:rPr>
        <w:t>В 2019 году посевные площади сельскохозяйственных культур в сельхозпредприятии, ИП, КФХ составили 1538 га, в том числе зерновыми культурами было занято 332 га.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 xml:space="preserve">В целях улучшения сортовых качеств семян, </w:t>
      </w:r>
      <w:r w:rsidRPr="00E961CD">
        <w:rPr>
          <w:sz w:val="26"/>
          <w:szCs w:val="26"/>
        </w:rPr>
        <w:t>состава и качественных характеристик почвы в 2019 году</w:t>
      </w:r>
      <w:r w:rsidRPr="00E961CD">
        <w:rPr>
          <w:bCs/>
          <w:sz w:val="26"/>
          <w:szCs w:val="26"/>
        </w:rPr>
        <w:t xml:space="preserve"> сельхозпредприятием, ИП, КФХ приобретено и использовано 39 тонн элитных семян (в 2018 году 22 тонны), 24 тонны минеральных удобрений (в 2018 году 68 тонн); использовано 730 </w:t>
      </w:r>
      <w:proofErr w:type="spellStart"/>
      <w:r w:rsidRPr="00E961CD">
        <w:rPr>
          <w:bCs/>
          <w:sz w:val="26"/>
          <w:szCs w:val="26"/>
        </w:rPr>
        <w:t>тн</w:t>
      </w:r>
      <w:proofErr w:type="spellEnd"/>
      <w:r w:rsidRPr="00E961CD">
        <w:rPr>
          <w:bCs/>
          <w:sz w:val="26"/>
          <w:szCs w:val="26"/>
        </w:rPr>
        <w:t xml:space="preserve"> органических удобрений (в 2018 году 1100 тонн). 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Работа в сельском хозяйстве напрямую зависит от состояния и наличия машинно-тракторного парка. В 2019 году сельхозпредприятиями, ИП, КФХ приобретено сельскохозяйственной техники и оборудования: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- трактор Т-150К;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- трактор МТЗ-82 с погрузчиком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- плуг 5 корпусной;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- грабли в количестве 2 штук;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>- прицепы тракторные в количестве 2 штук;</w:t>
      </w:r>
    </w:p>
    <w:p w:rsidR="00E961CD" w:rsidRPr="00E961CD" w:rsidRDefault="00E961CD" w:rsidP="00E961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961CD">
        <w:rPr>
          <w:bCs/>
          <w:sz w:val="26"/>
          <w:szCs w:val="26"/>
        </w:rPr>
        <w:t xml:space="preserve">Вся техника б/у, общая сумма приобретения составила 820 </w:t>
      </w:r>
      <w:proofErr w:type="spellStart"/>
      <w:r w:rsidRPr="00E961CD">
        <w:rPr>
          <w:bCs/>
          <w:sz w:val="26"/>
          <w:szCs w:val="26"/>
        </w:rPr>
        <w:t>тыс.руб</w:t>
      </w:r>
      <w:proofErr w:type="spellEnd"/>
      <w:r w:rsidRPr="00E961CD">
        <w:rPr>
          <w:bCs/>
          <w:sz w:val="26"/>
          <w:szCs w:val="26"/>
        </w:rPr>
        <w:t xml:space="preserve">. (в 2018 году 1325 </w:t>
      </w:r>
      <w:proofErr w:type="spellStart"/>
      <w:r w:rsidRPr="00E961CD">
        <w:rPr>
          <w:bCs/>
          <w:sz w:val="26"/>
          <w:szCs w:val="26"/>
        </w:rPr>
        <w:t>тыс.руб</w:t>
      </w:r>
      <w:proofErr w:type="spellEnd"/>
      <w:r w:rsidRPr="00E961CD">
        <w:rPr>
          <w:bCs/>
          <w:sz w:val="26"/>
          <w:szCs w:val="26"/>
        </w:rPr>
        <w:t>)</w:t>
      </w:r>
    </w:p>
    <w:p w:rsidR="002C636F" w:rsidRPr="002C636F" w:rsidRDefault="002C636F" w:rsidP="002C636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C636F">
        <w:rPr>
          <w:sz w:val="26"/>
          <w:szCs w:val="26"/>
        </w:rPr>
        <w:lastRenderedPageBreak/>
        <w:t xml:space="preserve">В 2019 году </w:t>
      </w:r>
      <w:r w:rsidRPr="002C636F">
        <w:rPr>
          <w:iCs/>
          <w:sz w:val="26"/>
          <w:szCs w:val="26"/>
        </w:rPr>
        <w:t>сельхозпроизводителям всех форм хозяйствования</w:t>
      </w:r>
      <w:r w:rsidRPr="002C636F">
        <w:rPr>
          <w:sz w:val="26"/>
          <w:szCs w:val="26"/>
        </w:rPr>
        <w:t xml:space="preserve"> произведено мяса – 459,4 тонны (101,9% к уровню 2018 году), молока – 6389 тонн (100,9% к уровню 2018 году). </w:t>
      </w:r>
    </w:p>
    <w:p w:rsidR="00893C97" w:rsidRPr="005B6414" w:rsidRDefault="005B6414" w:rsidP="005B6414">
      <w:pPr>
        <w:spacing w:line="360" w:lineRule="auto"/>
        <w:ind w:firstLine="425"/>
        <w:jc w:val="both"/>
        <w:rPr>
          <w:sz w:val="26"/>
          <w:szCs w:val="26"/>
        </w:rPr>
      </w:pPr>
      <w:r w:rsidRPr="005B6414">
        <w:rPr>
          <w:sz w:val="26"/>
          <w:szCs w:val="26"/>
        </w:rPr>
        <w:t xml:space="preserve">ООО «Рыбхоз </w:t>
      </w:r>
      <w:proofErr w:type="spellStart"/>
      <w:r w:rsidRPr="005B6414">
        <w:rPr>
          <w:sz w:val="26"/>
          <w:szCs w:val="26"/>
        </w:rPr>
        <w:t>Велетьма</w:t>
      </w:r>
      <w:proofErr w:type="spellEnd"/>
      <w:r w:rsidRPr="005B6414">
        <w:rPr>
          <w:sz w:val="26"/>
          <w:szCs w:val="26"/>
        </w:rPr>
        <w:t>» в 201</w:t>
      </w:r>
      <w:r w:rsidR="002C636F">
        <w:rPr>
          <w:sz w:val="26"/>
          <w:szCs w:val="26"/>
        </w:rPr>
        <w:t>9</w:t>
      </w:r>
      <w:r w:rsidRPr="005B6414">
        <w:rPr>
          <w:sz w:val="26"/>
          <w:szCs w:val="26"/>
        </w:rPr>
        <w:t xml:space="preserve"> году выращено 2</w:t>
      </w:r>
      <w:r w:rsidR="002C636F">
        <w:rPr>
          <w:sz w:val="26"/>
          <w:szCs w:val="26"/>
        </w:rPr>
        <w:t>50</w:t>
      </w:r>
      <w:r w:rsidRPr="005B6414">
        <w:rPr>
          <w:sz w:val="26"/>
          <w:szCs w:val="26"/>
        </w:rPr>
        <w:t xml:space="preserve"> </w:t>
      </w:r>
      <w:proofErr w:type="spellStart"/>
      <w:r w:rsidRPr="005B6414">
        <w:rPr>
          <w:sz w:val="26"/>
          <w:szCs w:val="26"/>
        </w:rPr>
        <w:t>тн</w:t>
      </w:r>
      <w:proofErr w:type="spellEnd"/>
      <w:r w:rsidRPr="005B6414">
        <w:rPr>
          <w:sz w:val="26"/>
          <w:szCs w:val="26"/>
        </w:rPr>
        <w:t xml:space="preserve"> товарной рыбы. </w:t>
      </w:r>
    </w:p>
    <w:p w:rsidR="0012760A" w:rsidRDefault="0012760A" w:rsidP="00C8719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Рост производства сельскохозяйственной продукции был обусловлен реализацией следующих мероприятий</w:t>
      </w:r>
      <w:r w:rsidR="003B7127">
        <w:rPr>
          <w:sz w:val="26"/>
          <w:szCs w:val="26"/>
        </w:rPr>
        <w:t xml:space="preserve"> муниципальной программы «Развитие агропромышленного </w:t>
      </w:r>
      <w:proofErr w:type="spellStart"/>
      <w:r w:rsidR="003B7127">
        <w:rPr>
          <w:sz w:val="26"/>
          <w:szCs w:val="26"/>
        </w:rPr>
        <w:t>комплеса</w:t>
      </w:r>
      <w:proofErr w:type="spellEnd"/>
      <w:r w:rsidR="003B7127">
        <w:rPr>
          <w:sz w:val="26"/>
          <w:szCs w:val="26"/>
        </w:rPr>
        <w:t xml:space="preserve"> </w:t>
      </w:r>
      <w:proofErr w:type="spellStart"/>
      <w:r w:rsidR="003B7127">
        <w:rPr>
          <w:sz w:val="26"/>
          <w:szCs w:val="26"/>
        </w:rPr>
        <w:t>г.о.г</w:t>
      </w:r>
      <w:proofErr w:type="spellEnd"/>
      <w:r w:rsidR="003B7127">
        <w:rPr>
          <w:sz w:val="26"/>
          <w:szCs w:val="26"/>
        </w:rPr>
        <w:t>. Кулебаки на период до 2020 года»</w:t>
      </w:r>
      <w:r>
        <w:rPr>
          <w:sz w:val="26"/>
          <w:szCs w:val="26"/>
        </w:rPr>
        <w:t xml:space="preserve">: </w:t>
      </w:r>
      <w:r w:rsidRPr="0012760A">
        <w:rPr>
          <w:sz w:val="26"/>
          <w:szCs w:val="26"/>
        </w:rPr>
        <w:t>расширен</w:t>
      </w:r>
      <w:r>
        <w:rPr>
          <w:sz w:val="26"/>
          <w:szCs w:val="26"/>
        </w:rPr>
        <w:t xml:space="preserve">ием </w:t>
      </w:r>
      <w:r w:rsidRPr="0012760A">
        <w:rPr>
          <w:sz w:val="26"/>
          <w:szCs w:val="26"/>
        </w:rPr>
        <w:t>посевны</w:t>
      </w:r>
      <w:r>
        <w:rPr>
          <w:sz w:val="26"/>
          <w:szCs w:val="26"/>
        </w:rPr>
        <w:t>х</w:t>
      </w:r>
      <w:r w:rsidRPr="0012760A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ей</w:t>
      </w:r>
      <w:r w:rsidRPr="0012760A">
        <w:rPr>
          <w:sz w:val="26"/>
          <w:szCs w:val="26"/>
        </w:rPr>
        <w:t xml:space="preserve"> на </w:t>
      </w:r>
      <w:r w:rsidR="002C636F">
        <w:rPr>
          <w:sz w:val="26"/>
          <w:szCs w:val="26"/>
        </w:rPr>
        <w:t>35</w:t>
      </w:r>
      <w:r w:rsidRPr="0012760A">
        <w:rPr>
          <w:sz w:val="26"/>
          <w:szCs w:val="26"/>
        </w:rPr>
        <w:t xml:space="preserve"> га, внесено под посевы </w:t>
      </w:r>
      <w:r w:rsidR="00197889">
        <w:rPr>
          <w:sz w:val="26"/>
          <w:szCs w:val="26"/>
        </w:rPr>
        <w:t>6</w:t>
      </w:r>
      <w:r w:rsidR="008D2078">
        <w:rPr>
          <w:sz w:val="26"/>
          <w:szCs w:val="26"/>
        </w:rPr>
        <w:t>8</w:t>
      </w:r>
      <w:r w:rsidRPr="0012760A">
        <w:rPr>
          <w:sz w:val="26"/>
          <w:szCs w:val="26"/>
        </w:rPr>
        <w:t xml:space="preserve"> </w:t>
      </w:r>
      <w:proofErr w:type="spellStart"/>
      <w:r w:rsidRPr="0012760A">
        <w:rPr>
          <w:sz w:val="26"/>
          <w:szCs w:val="26"/>
        </w:rPr>
        <w:t>тн</w:t>
      </w:r>
      <w:proofErr w:type="spellEnd"/>
      <w:r w:rsidRPr="0012760A">
        <w:rPr>
          <w:sz w:val="26"/>
          <w:szCs w:val="26"/>
        </w:rPr>
        <w:t xml:space="preserve"> минеральных и 1</w:t>
      </w:r>
      <w:r w:rsidR="00197889">
        <w:rPr>
          <w:sz w:val="26"/>
          <w:szCs w:val="26"/>
        </w:rPr>
        <w:t>1</w:t>
      </w:r>
      <w:r w:rsidRPr="0012760A">
        <w:rPr>
          <w:sz w:val="26"/>
          <w:szCs w:val="26"/>
        </w:rPr>
        <w:t xml:space="preserve">00 </w:t>
      </w:r>
      <w:proofErr w:type="spellStart"/>
      <w:r w:rsidRPr="0012760A">
        <w:rPr>
          <w:sz w:val="26"/>
          <w:szCs w:val="26"/>
        </w:rPr>
        <w:t>тн</w:t>
      </w:r>
      <w:proofErr w:type="spellEnd"/>
      <w:r w:rsidRPr="0012760A">
        <w:rPr>
          <w:sz w:val="26"/>
          <w:szCs w:val="26"/>
        </w:rPr>
        <w:t xml:space="preserve"> органических удобрений, </w:t>
      </w:r>
      <w:r w:rsidR="00215F51">
        <w:rPr>
          <w:sz w:val="26"/>
          <w:szCs w:val="26"/>
        </w:rPr>
        <w:t xml:space="preserve">приобретено </w:t>
      </w:r>
      <w:r w:rsidR="008D2078">
        <w:rPr>
          <w:sz w:val="26"/>
          <w:szCs w:val="26"/>
        </w:rPr>
        <w:t>22</w:t>
      </w:r>
      <w:r w:rsidR="00215F51">
        <w:rPr>
          <w:sz w:val="26"/>
          <w:szCs w:val="26"/>
        </w:rPr>
        <w:t xml:space="preserve"> </w:t>
      </w:r>
      <w:proofErr w:type="spellStart"/>
      <w:r w:rsidR="00215F51">
        <w:rPr>
          <w:sz w:val="26"/>
          <w:szCs w:val="26"/>
        </w:rPr>
        <w:t>тн</w:t>
      </w:r>
      <w:proofErr w:type="spellEnd"/>
      <w:r w:rsidR="00215F51">
        <w:rPr>
          <w:sz w:val="26"/>
          <w:szCs w:val="26"/>
        </w:rPr>
        <w:t xml:space="preserve"> </w:t>
      </w:r>
      <w:r w:rsidR="00197889">
        <w:rPr>
          <w:sz w:val="26"/>
          <w:szCs w:val="26"/>
        </w:rPr>
        <w:t xml:space="preserve">элитных </w:t>
      </w:r>
      <w:r w:rsidR="00215F51">
        <w:rPr>
          <w:sz w:val="26"/>
          <w:szCs w:val="26"/>
        </w:rPr>
        <w:t>семян</w:t>
      </w:r>
      <w:r w:rsidR="00197889">
        <w:rPr>
          <w:sz w:val="26"/>
          <w:szCs w:val="26"/>
        </w:rPr>
        <w:t xml:space="preserve">, </w:t>
      </w:r>
      <w:r w:rsidR="008D2078">
        <w:rPr>
          <w:sz w:val="26"/>
          <w:szCs w:val="26"/>
        </w:rPr>
        <w:t>план засыпки семян выполнен на 100%</w:t>
      </w:r>
      <w:r w:rsidR="00197889">
        <w:rPr>
          <w:sz w:val="26"/>
          <w:szCs w:val="26"/>
        </w:rPr>
        <w:t>.</w:t>
      </w:r>
      <w:r w:rsidR="00215F51">
        <w:rPr>
          <w:sz w:val="26"/>
          <w:szCs w:val="26"/>
        </w:rPr>
        <w:t xml:space="preserve"> </w:t>
      </w:r>
      <w:r w:rsidR="00197889">
        <w:rPr>
          <w:sz w:val="26"/>
          <w:szCs w:val="26"/>
        </w:rPr>
        <w:t>З</w:t>
      </w:r>
      <w:r w:rsidRPr="0012760A">
        <w:rPr>
          <w:sz w:val="26"/>
          <w:szCs w:val="26"/>
        </w:rPr>
        <w:t xml:space="preserve">а счет местного бюджета </w:t>
      </w:r>
      <w:r w:rsidR="00215F51">
        <w:rPr>
          <w:sz w:val="26"/>
          <w:szCs w:val="26"/>
        </w:rPr>
        <w:t>осуществлялось а</w:t>
      </w:r>
      <w:r w:rsidRPr="0012760A">
        <w:rPr>
          <w:sz w:val="26"/>
          <w:szCs w:val="26"/>
        </w:rPr>
        <w:t xml:space="preserve">втобусное сообщение от города до садоводческих товариществ, </w:t>
      </w:r>
      <w:r w:rsidR="00197889">
        <w:rPr>
          <w:sz w:val="26"/>
          <w:szCs w:val="26"/>
        </w:rPr>
        <w:t>что позволило увеличить долю обрабатываемых садоводческих участков на 3%.</w:t>
      </w:r>
    </w:p>
    <w:p w:rsidR="00197889" w:rsidRDefault="0012760A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2760A">
        <w:rPr>
          <w:sz w:val="26"/>
          <w:szCs w:val="26"/>
        </w:rPr>
        <w:t xml:space="preserve">абота администрации округа </w:t>
      </w:r>
      <w:r>
        <w:rPr>
          <w:sz w:val="26"/>
          <w:szCs w:val="26"/>
        </w:rPr>
        <w:t xml:space="preserve">по поддержанию сельскохозяйственного сектора экономики </w:t>
      </w:r>
      <w:r w:rsidR="00197889">
        <w:rPr>
          <w:sz w:val="26"/>
          <w:szCs w:val="26"/>
        </w:rPr>
        <w:t>в 20</w:t>
      </w:r>
      <w:r w:rsidR="002C636F">
        <w:rPr>
          <w:sz w:val="26"/>
          <w:szCs w:val="26"/>
        </w:rPr>
        <w:t>20</w:t>
      </w:r>
      <w:r w:rsidR="00197889">
        <w:rPr>
          <w:sz w:val="26"/>
          <w:szCs w:val="26"/>
        </w:rPr>
        <w:t xml:space="preserve"> году будет направлена на:</w:t>
      </w:r>
    </w:p>
    <w:p w:rsidR="00197889" w:rsidRDefault="00197889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посевных площадей во всех категориях хозяйств;</w:t>
      </w:r>
    </w:p>
    <w:p w:rsidR="00197889" w:rsidRDefault="00197889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поголовья крупного рогатого скота через совершенствование кормовой базы, внедрению новых технологий ведения животноводства и создание рынков сбыта готовой продукции;</w:t>
      </w:r>
    </w:p>
    <w:p w:rsidR="00197889" w:rsidRDefault="00197889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продуктивности надоев путем проведения зоотехнических мероприятий;</w:t>
      </w:r>
    </w:p>
    <w:p w:rsidR="00197889" w:rsidRDefault="00197889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активизация информированности жителей округа о мерах государственной поддержки малых форм хозяйствования сельхозпроизводителей;</w:t>
      </w:r>
    </w:p>
    <w:p w:rsidR="008D2078" w:rsidRDefault="008D2078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работы по повышению инвестиционной привлекательности сельскохозяйственных угодий на территории округа;</w:t>
      </w:r>
    </w:p>
    <w:p w:rsidR="0012760A" w:rsidRPr="0012760A" w:rsidRDefault="00197889" w:rsidP="0012760A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оказание поддержки </w:t>
      </w:r>
      <w:r w:rsidR="002C636F">
        <w:rPr>
          <w:sz w:val="26"/>
          <w:szCs w:val="26"/>
        </w:rPr>
        <w:t>д</w:t>
      </w:r>
      <w:r>
        <w:rPr>
          <w:sz w:val="26"/>
          <w:szCs w:val="26"/>
        </w:rPr>
        <w:t>ействующим сельхоз</w:t>
      </w:r>
      <w:r w:rsidR="006A240E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организациям и КФХ.</w:t>
      </w:r>
    </w:p>
    <w:p w:rsidR="00AF6BE8" w:rsidRPr="00D27FEA" w:rsidRDefault="00AF6BE8" w:rsidP="002314EF">
      <w:pPr>
        <w:spacing w:line="360" w:lineRule="auto"/>
        <w:ind w:firstLine="708"/>
        <w:rPr>
          <w:b/>
          <w:i/>
          <w:sz w:val="28"/>
          <w:szCs w:val="28"/>
        </w:rPr>
      </w:pPr>
      <w:r w:rsidRPr="00D27FEA">
        <w:rPr>
          <w:b/>
          <w:i/>
          <w:sz w:val="28"/>
          <w:szCs w:val="28"/>
        </w:rPr>
        <w:t>Доходы населения</w:t>
      </w:r>
    </w:p>
    <w:p w:rsidR="00793CB1" w:rsidRDefault="00036E3A" w:rsidP="00257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целом по крупным и средним предприятиям </w:t>
      </w:r>
      <w:r w:rsidR="001A60A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рост заработной платы к уровню 201</w:t>
      </w:r>
      <w:r w:rsidR="00193F1A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составил 1</w:t>
      </w:r>
      <w:r w:rsidR="00AC07AD">
        <w:rPr>
          <w:sz w:val="26"/>
          <w:szCs w:val="26"/>
        </w:rPr>
        <w:t>0</w:t>
      </w:r>
      <w:r w:rsidR="0081017F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193F1A">
        <w:rPr>
          <w:sz w:val="26"/>
          <w:szCs w:val="26"/>
        </w:rPr>
        <w:t>5</w:t>
      </w:r>
      <w:r>
        <w:rPr>
          <w:sz w:val="26"/>
          <w:szCs w:val="26"/>
        </w:rPr>
        <w:t>%</w:t>
      </w:r>
      <w:r w:rsidR="00793CB1">
        <w:rPr>
          <w:sz w:val="26"/>
          <w:szCs w:val="26"/>
        </w:rPr>
        <w:t>, п</w:t>
      </w:r>
      <w:r w:rsidR="007F7847">
        <w:rPr>
          <w:sz w:val="26"/>
          <w:szCs w:val="26"/>
        </w:rPr>
        <w:t xml:space="preserve">о учреждениям бюджетной сферы </w:t>
      </w:r>
      <w:r w:rsidR="00793CB1">
        <w:rPr>
          <w:sz w:val="26"/>
          <w:szCs w:val="26"/>
        </w:rPr>
        <w:t xml:space="preserve">также </w:t>
      </w:r>
      <w:r w:rsidR="007F7847">
        <w:rPr>
          <w:sz w:val="26"/>
          <w:szCs w:val="26"/>
        </w:rPr>
        <w:t xml:space="preserve">наблюдается </w:t>
      </w:r>
      <w:r w:rsidR="00793CB1">
        <w:rPr>
          <w:sz w:val="26"/>
          <w:szCs w:val="26"/>
        </w:rPr>
        <w:t>рост</w:t>
      </w:r>
      <w:r w:rsidR="007F7847">
        <w:rPr>
          <w:sz w:val="26"/>
          <w:szCs w:val="26"/>
        </w:rPr>
        <w:t xml:space="preserve"> уровня с</w:t>
      </w:r>
      <w:r w:rsidR="007F7847" w:rsidRPr="00036E3A">
        <w:rPr>
          <w:sz w:val="26"/>
          <w:szCs w:val="26"/>
        </w:rPr>
        <w:t>реднемесячн</w:t>
      </w:r>
      <w:r w:rsidR="007F7847">
        <w:rPr>
          <w:sz w:val="26"/>
          <w:szCs w:val="26"/>
        </w:rPr>
        <w:t>ой</w:t>
      </w:r>
      <w:r w:rsidR="007F7847" w:rsidRPr="00036E3A">
        <w:rPr>
          <w:sz w:val="26"/>
          <w:szCs w:val="26"/>
        </w:rPr>
        <w:t xml:space="preserve"> заработн</w:t>
      </w:r>
      <w:r w:rsidR="007F7847">
        <w:rPr>
          <w:sz w:val="26"/>
          <w:szCs w:val="26"/>
        </w:rPr>
        <w:t>ой</w:t>
      </w:r>
      <w:r w:rsidR="007F7847" w:rsidRPr="00036E3A">
        <w:rPr>
          <w:sz w:val="26"/>
          <w:szCs w:val="26"/>
        </w:rPr>
        <w:t xml:space="preserve"> плат</w:t>
      </w:r>
      <w:r w:rsidR="007F7847">
        <w:rPr>
          <w:sz w:val="26"/>
          <w:szCs w:val="26"/>
        </w:rPr>
        <w:t>ы</w:t>
      </w:r>
      <w:r w:rsidR="007F7847" w:rsidRPr="00036E3A">
        <w:rPr>
          <w:sz w:val="26"/>
          <w:szCs w:val="26"/>
        </w:rPr>
        <w:t xml:space="preserve"> в</w:t>
      </w:r>
      <w:r w:rsidR="00793CB1">
        <w:rPr>
          <w:sz w:val="26"/>
          <w:szCs w:val="26"/>
        </w:rPr>
        <w:t xml:space="preserve"> следующих размерах:</w:t>
      </w:r>
    </w:p>
    <w:p w:rsidR="00B9226A" w:rsidRDefault="00793CB1" w:rsidP="00257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7847" w:rsidRPr="00036E3A">
        <w:rPr>
          <w:sz w:val="26"/>
          <w:szCs w:val="26"/>
        </w:rPr>
        <w:t xml:space="preserve"> детских дошкольных учреждениях на </w:t>
      </w:r>
      <w:r w:rsidR="00CC78CE">
        <w:rPr>
          <w:sz w:val="26"/>
          <w:szCs w:val="26"/>
        </w:rPr>
        <w:t>8</w:t>
      </w:r>
      <w:r w:rsidR="007F7847" w:rsidRPr="00036E3A">
        <w:rPr>
          <w:sz w:val="26"/>
          <w:szCs w:val="26"/>
        </w:rPr>
        <w:t>,</w:t>
      </w:r>
      <w:r w:rsidR="00AC07AD">
        <w:rPr>
          <w:sz w:val="26"/>
          <w:szCs w:val="26"/>
        </w:rPr>
        <w:t>8</w:t>
      </w:r>
      <w:r w:rsidR="007F7847" w:rsidRPr="00036E3A">
        <w:rPr>
          <w:sz w:val="26"/>
          <w:szCs w:val="26"/>
        </w:rPr>
        <w:t>%,</w:t>
      </w:r>
    </w:p>
    <w:p w:rsidR="00B9226A" w:rsidRDefault="007F7847" w:rsidP="002573DC">
      <w:pPr>
        <w:spacing w:line="360" w:lineRule="auto"/>
        <w:jc w:val="both"/>
        <w:rPr>
          <w:sz w:val="26"/>
          <w:szCs w:val="26"/>
        </w:rPr>
      </w:pPr>
      <w:r w:rsidRPr="00036E3A">
        <w:rPr>
          <w:sz w:val="26"/>
          <w:szCs w:val="26"/>
        </w:rPr>
        <w:t xml:space="preserve">- у </w:t>
      </w:r>
      <w:r>
        <w:rPr>
          <w:sz w:val="26"/>
          <w:szCs w:val="26"/>
        </w:rPr>
        <w:t xml:space="preserve">работников общего </w:t>
      </w:r>
      <w:r w:rsidRPr="00036E3A">
        <w:rPr>
          <w:sz w:val="26"/>
          <w:szCs w:val="26"/>
        </w:rPr>
        <w:t>образования</w:t>
      </w:r>
      <w:r w:rsidR="00B9226A">
        <w:rPr>
          <w:sz w:val="26"/>
          <w:szCs w:val="26"/>
        </w:rPr>
        <w:t xml:space="preserve"> на </w:t>
      </w:r>
      <w:r w:rsidR="00CC78CE">
        <w:rPr>
          <w:sz w:val="26"/>
          <w:szCs w:val="26"/>
        </w:rPr>
        <w:t>7</w:t>
      </w:r>
      <w:r w:rsidR="00B9226A">
        <w:rPr>
          <w:sz w:val="26"/>
          <w:szCs w:val="26"/>
        </w:rPr>
        <w:t>,</w:t>
      </w:r>
      <w:r w:rsidR="00CC78CE">
        <w:rPr>
          <w:sz w:val="26"/>
          <w:szCs w:val="26"/>
        </w:rPr>
        <w:t>0</w:t>
      </w:r>
      <w:r w:rsidR="00B9226A">
        <w:rPr>
          <w:sz w:val="26"/>
          <w:szCs w:val="26"/>
        </w:rPr>
        <w:t>%</w:t>
      </w:r>
      <w:r>
        <w:rPr>
          <w:sz w:val="26"/>
          <w:szCs w:val="26"/>
        </w:rPr>
        <w:t>,</w:t>
      </w:r>
    </w:p>
    <w:p w:rsidR="001A60A9" w:rsidRDefault="001A60A9" w:rsidP="00257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учителей – на </w:t>
      </w:r>
      <w:r w:rsidR="00CC78CE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CC78CE">
        <w:rPr>
          <w:sz w:val="26"/>
          <w:szCs w:val="26"/>
        </w:rPr>
        <w:t>5</w:t>
      </w:r>
      <w:r>
        <w:rPr>
          <w:sz w:val="26"/>
          <w:szCs w:val="26"/>
        </w:rPr>
        <w:t>%;</w:t>
      </w:r>
    </w:p>
    <w:p w:rsidR="00B9226A" w:rsidRDefault="00B9226A" w:rsidP="00257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F7847" w:rsidRPr="00036E3A">
        <w:rPr>
          <w:sz w:val="26"/>
          <w:szCs w:val="26"/>
        </w:rPr>
        <w:t xml:space="preserve"> у работников культуры</w:t>
      </w:r>
      <w:r>
        <w:rPr>
          <w:sz w:val="26"/>
          <w:szCs w:val="26"/>
        </w:rPr>
        <w:t xml:space="preserve"> на </w:t>
      </w:r>
      <w:r w:rsidR="00AC07AD">
        <w:rPr>
          <w:sz w:val="26"/>
          <w:szCs w:val="26"/>
        </w:rPr>
        <w:t>1</w:t>
      </w:r>
      <w:r w:rsidR="00CC78CE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CC78CE">
        <w:rPr>
          <w:sz w:val="26"/>
          <w:szCs w:val="26"/>
        </w:rPr>
        <w:t>0</w:t>
      </w:r>
      <w:r>
        <w:rPr>
          <w:sz w:val="26"/>
          <w:szCs w:val="26"/>
        </w:rPr>
        <w:t>%</w:t>
      </w:r>
      <w:r w:rsidR="00AC07AD">
        <w:rPr>
          <w:sz w:val="26"/>
          <w:szCs w:val="26"/>
        </w:rPr>
        <w:t>;</w:t>
      </w:r>
    </w:p>
    <w:p w:rsidR="00AC07AD" w:rsidRDefault="00AC07AD" w:rsidP="00257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работников сферы физической культуры и спорта на </w:t>
      </w:r>
      <w:r w:rsidR="00CC78CE">
        <w:rPr>
          <w:sz w:val="26"/>
          <w:szCs w:val="26"/>
        </w:rPr>
        <w:t>11</w:t>
      </w:r>
      <w:r>
        <w:rPr>
          <w:sz w:val="26"/>
          <w:szCs w:val="26"/>
        </w:rPr>
        <w:t>,9% соответственно.</w:t>
      </w:r>
    </w:p>
    <w:p w:rsidR="007966F9" w:rsidRDefault="007966F9" w:rsidP="002573DC">
      <w:pPr>
        <w:spacing w:line="360" w:lineRule="auto"/>
        <w:jc w:val="both"/>
        <w:rPr>
          <w:sz w:val="26"/>
          <w:szCs w:val="26"/>
        </w:rPr>
      </w:pPr>
    </w:p>
    <w:p w:rsidR="00905992" w:rsidRPr="00065B4A" w:rsidRDefault="00C918C6" w:rsidP="00065B4A">
      <w:pPr>
        <w:pStyle w:val="af0"/>
        <w:numPr>
          <w:ilvl w:val="0"/>
          <w:numId w:val="19"/>
        </w:numPr>
        <w:spacing w:line="360" w:lineRule="auto"/>
        <w:jc w:val="center"/>
        <w:rPr>
          <w:b/>
          <w:sz w:val="26"/>
          <w:szCs w:val="26"/>
        </w:rPr>
      </w:pPr>
      <w:r w:rsidRPr="00065B4A">
        <w:rPr>
          <w:b/>
          <w:sz w:val="26"/>
          <w:szCs w:val="26"/>
        </w:rPr>
        <w:t xml:space="preserve">Дошкольное образование </w:t>
      </w:r>
    </w:p>
    <w:p w:rsidR="00952663" w:rsidRPr="00952663" w:rsidRDefault="00952663" w:rsidP="00952663">
      <w:pPr>
        <w:pStyle w:val="ac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f6"/>
          <w:sz w:val="26"/>
          <w:szCs w:val="26"/>
        </w:rPr>
      </w:pPr>
      <w:r w:rsidRPr="00952663">
        <w:rPr>
          <w:rStyle w:val="af6"/>
          <w:sz w:val="26"/>
          <w:szCs w:val="26"/>
        </w:rPr>
        <w:t>В 2019 году в округе функционировало 20 МДОО с числом воспитанников –2425 человек (в 2019 году – 2675 человек).</w:t>
      </w:r>
      <w:r w:rsidRPr="00952663">
        <w:rPr>
          <w:rFonts w:cs="Calibri"/>
          <w:sz w:val="26"/>
          <w:szCs w:val="26"/>
        </w:rPr>
        <w:t xml:space="preserve"> Снижение числа воспитанников ДОО связано с тем, что в 2019 году в связи с проведением капитального ремонта не функционировало второе здание МБДОУ детский сад № 20 (бывший детский сад № 34), и демографическими проблемами в округе. На 01.01.2020 г. охват детей дошкольным образованием в возрасте от 1 года до 6 лет составил 72,5% (на 01.01.2019г. -  75,1%, на 01.01.2018г. -  74,1%).</w:t>
      </w:r>
    </w:p>
    <w:p w:rsidR="00952663" w:rsidRPr="00952663" w:rsidRDefault="00952663" w:rsidP="00952663">
      <w:pPr>
        <w:spacing w:line="360" w:lineRule="auto"/>
        <w:ind w:firstLine="709"/>
        <w:jc w:val="both"/>
        <w:rPr>
          <w:sz w:val="26"/>
          <w:szCs w:val="26"/>
        </w:rPr>
      </w:pPr>
      <w:r w:rsidRPr="00952663">
        <w:rPr>
          <w:rStyle w:val="af6"/>
          <w:sz w:val="26"/>
          <w:szCs w:val="26"/>
        </w:rPr>
        <w:t xml:space="preserve">В округе в полном объёме решена проблема ликвидации очерёдности </w:t>
      </w:r>
      <w:r w:rsidRPr="00952663">
        <w:rPr>
          <w:rFonts w:cs="Calibri"/>
          <w:sz w:val="26"/>
          <w:szCs w:val="26"/>
        </w:rPr>
        <w:t xml:space="preserve">детей в возрасте 3 - 7 лет </w:t>
      </w:r>
      <w:r w:rsidRPr="00952663">
        <w:rPr>
          <w:sz w:val="26"/>
          <w:szCs w:val="26"/>
        </w:rPr>
        <w:t>на поступление в ДОО.</w:t>
      </w:r>
    </w:p>
    <w:p w:rsidR="00952663" w:rsidRDefault="00952663" w:rsidP="00952663">
      <w:pPr>
        <w:tabs>
          <w:tab w:val="left" w:pos="327"/>
        </w:tabs>
        <w:spacing w:line="360" w:lineRule="auto"/>
        <w:ind w:firstLine="709"/>
        <w:jc w:val="both"/>
        <w:rPr>
          <w:sz w:val="26"/>
          <w:szCs w:val="26"/>
        </w:rPr>
      </w:pPr>
      <w:r w:rsidRPr="00952663">
        <w:rPr>
          <w:sz w:val="26"/>
          <w:szCs w:val="26"/>
        </w:rPr>
        <w:t xml:space="preserve">На 01.09.2020 года очерёдность детей в возрасте от 1 до 3 лет на поступление в ДОО округа </w:t>
      </w:r>
      <w:proofErr w:type="gramStart"/>
      <w:r w:rsidRPr="00952663">
        <w:rPr>
          <w:sz w:val="26"/>
          <w:szCs w:val="26"/>
        </w:rPr>
        <w:t>составляет  3</w:t>
      </w:r>
      <w:r>
        <w:rPr>
          <w:sz w:val="26"/>
          <w:szCs w:val="26"/>
        </w:rPr>
        <w:t>1</w:t>
      </w:r>
      <w:r w:rsidRPr="00952663">
        <w:rPr>
          <w:sz w:val="26"/>
          <w:szCs w:val="26"/>
        </w:rPr>
        <w:t>9</w:t>
      </w:r>
      <w:proofErr w:type="gramEnd"/>
      <w:r w:rsidRPr="00952663">
        <w:rPr>
          <w:sz w:val="26"/>
          <w:szCs w:val="26"/>
        </w:rPr>
        <w:t xml:space="preserve"> человек (на 01.01.2019 года – 327 человек). </w:t>
      </w:r>
    </w:p>
    <w:p w:rsidR="00952663" w:rsidRPr="00952663" w:rsidRDefault="00952663" w:rsidP="00952663">
      <w:pPr>
        <w:tabs>
          <w:tab w:val="left" w:pos="327"/>
        </w:tabs>
        <w:spacing w:line="360" w:lineRule="auto"/>
        <w:ind w:firstLine="709"/>
        <w:jc w:val="both"/>
        <w:rPr>
          <w:sz w:val="26"/>
          <w:szCs w:val="26"/>
        </w:rPr>
      </w:pPr>
      <w:r w:rsidRPr="00952663">
        <w:rPr>
          <w:sz w:val="26"/>
          <w:szCs w:val="26"/>
        </w:rPr>
        <w:t xml:space="preserve">В связи с наметившимся спадом рождаемости детей в округе актуальная очерёдность </w:t>
      </w:r>
      <w:r w:rsidRPr="00952663">
        <w:rPr>
          <w:rStyle w:val="af6"/>
          <w:sz w:val="26"/>
          <w:szCs w:val="26"/>
        </w:rPr>
        <w:t xml:space="preserve">в ДОО </w:t>
      </w:r>
      <w:r w:rsidRPr="00952663">
        <w:rPr>
          <w:rFonts w:cs="Calibri"/>
          <w:sz w:val="26"/>
          <w:szCs w:val="26"/>
        </w:rPr>
        <w:t>детей в возрасте</w:t>
      </w:r>
      <w:r w:rsidRPr="00952663">
        <w:rPr>
          <w:sz w:val="26"/>
          <w:szCs w:val="26"/>
        </w:rPr>
        <w:t xml:space="preserve"> в возрасте от 1 до 3 лет отсутствует. </w:t>
      </w:r>
    </w:p>
    <w:p w:rsidR="00952663" w:rsidRPr="00952663" w:rsidRDefault="00952663" w:rsidP="00952663">
      <w:pPr>
        <w:pStyle w:val="ac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cs="Calibri"/>
          <w:sz w:val="26"/>
          <w:szCs w:val="26"/>
        </w:rPr>
      </w:pPr>
      <w:r w:rsidRPr="00952663">
        <w:rPr>
          <w:rStyle w:val="af6"/>
          <w:sz w:val="26"/>
          <w:szCs w:val="26"/>
        </w:rPr>
        <w:t xml:space="preserve">В 2019 году </w:t>
      </w:r>
      <w:r w:rsidRPr="00952663">
        <w:rPr>
          <w:rFonts w:cs="Calibri"/>
          <w:sz w:val="26"/>
          <w:szCs w:val="26"/>
        </w:rPr>
        <w:t xml:space="preserve">получила своё развитие работа по ликвидации очерёдности детей в ДОО детей в возрасте от 2 месяцев до 3 лет. </w:t>
      </w:r>
    </w:p>
    <w:p w:rsidR="00952663" w:rsidRPr="00952663" w:rsidRDefault="00952663" w:rsidP="00952663">
      <w:pPr>
        <w:pStyle w:val="ac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Fonts w:cs="Calibri"/>
          <w:sz w:val="26"/>
          <w:szCs w:val="26"/>
        </w:rPr>
      </w:pPr>
      <w:r w:rsidRPr="00952663">
        <w:rPr>
          <w:rFonts w:cs="Calibri"/>
          <w:sz w:val="26"/>
          <w:szCs w:val="26"/>
        </w:rPr>
        <w:t xml:space="preserve">В отчётном году администрацией округа была проведена работа по изготовлению проектно-сметной документации на строительство детского сада в </w:t>
      </w:r>
      <w:proofErr w:type="spellStart"/>
      <w:r w:rsidRPr="00952663">
        <w:rPr>
          <w:rFonts w:cs="Calibri"/>
          <w:sz w:val="26"/>
          <w:szCs w:val="26"/>
        </w:rPr>
        <w:t>р.п.Велетьма</w:t>
      </w:r>
      <w:proofErr w:type="spellEnd"/>
      <w:r w:rsidRPr="00952663">
        <w:rPr>
          <w:rFonts w:cs="Calibri"/>
          <w:sz w:val="26"/>
          <w:szCs w:val="26"/>
        </w:rPr>
        <w:t xml:space="preserve"> на 40 мест в рамках 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 На данный момент ПСД изготовлена и направлена на экспертизу в </w:t>
      </w:r>
      <w:proofErr w:type="gramStart"/>
      <w:r w:rsidRPr="00952663">
        <w:rPr>
          <w:sz w:val="26"/>
          <w:szCs w:val="26"/>
        </w:rPr>
        <w:t>ГАУ</w:t>
      </w:r>
      <w:proofErr w:type="gramEnd"/>
      <w:r w:rsidRPr="00952663">
        <w:rPr>
          <w:sz w:val="26"/>
          <w:szCs w:val="26"/>
        </w:rPr>
        <w:t xml:space="preserve"> НО «Управление </w:t>
      </w:r>
      <w:proofErr w:type="spellStart"/>
      <w:r w:rsidRPr="00952663">
        <w:rPr>
          <w:sz w:val="26"/>
          <w:szCs w:val="26"/>
        </w:rPr>
        <w:t>госэкспертизы</w:t>
      </w:r>
      <w:proofErr w:type="spellEnd"/>
      <w:r w:rsidRPr="00952663">
        <w:rPr>
          <w:sz w:val="26"/>
          <w:szCs w:val="26"/>
        </w:rPr>
        <w:t xml:space="preserve">». Строительство объекта будет вестись в 2020-2021 годах. Предполагаемая дата начала строительства – 01.06.2020 года. </w:t>
      </w:r>
      <w:r w:rsidRPr="00952663">
        <w:rPr>
          <w:rFonts w:cs="Calibri"/>
          <w:sz w:val="26"/>
          <w:szCs w:val="26"/>
        </w:rPr>
        <w:t xml:space="preserve">       </w:t>
      </w:r>
    </w:p>
    <w:p w:rsidR="00952663" w:rsidRPr="00952663" w:rsidRDefault="00952663" w:rsidP="0095266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952663">
        <w:rPr>
          <w:sz w:val="26"/>
          <w:szCs w:val="26"/>
          <w:shd w:val="clear" w:color="auto" w:fill="FFFFFF"/>
        </w:rPr>
        <w:t xml:space="preserve">В 2018 году от Министерства обороны РФ в муниципальную собственность был принят детский сад № 34 «Лесная сказка», который был присоединён к МБДОУ детский сад № 20. В июле 2019 года в рамках Адресной инвестиционной программы Нижегородской области был закончен капитальный ремонт здания данного детского сада. Несколько месяцев ушло на решение вопросов, связанных с </w:t>
      </w:r>
      <w:proofErr w:type="gramStart"/>
      <w:r w:rsidRPr="00952663">
        <w:rPr>
          <w:sz w:val="26"/>
          <w:szCs w:val="26"/>
          <w:shd w:val="clear" w:color="auto" w:fill="FFFFFF"/>
        </w:rPr>
        <w:t xml:space="preserve">получением  </w:t>
      </w:r>
      <w:r w:rsidRPr="00952663">
        <w:rPr>
          <w:sz w:val="26"/>
          <w:szCs w:val="26"/>
          <w:shd w:val="clear" w:color="auto" w:fill="FFFFFF"/>
        </w:rPr>
        <w:lastRenderedPageBreak/>
        <w:t>положительного</w:t>
      </w:r>
      <w:proofErr w:type="gramEnd"/>
      <w:r w:rsidRPr="00952663">
        <w:rPr>
          <w:sz w:val="26"/>
          <w:szCs w:val="26"/>
          <w:shd w:val="clear" w:color="auto" w:fill="FFFFFF"/>
        </w:rPr>
        <w:t xml:space="preserve"> заключения Государственного пожарного надзора по объекту в ходе прохождения МБДОУ детский сад № 20 процедуры лицензирования. 03.02.2020 года детский сад начал свою работу. После ремонта в нём поэтапно будет открыто 9 групп на 165 мест, 3 из них для</w:t>
      </w:r>
      <w:r w:rsidRPr="00952663">
        <w:rPr>
          <w:rFonts w:cs="Calibri"/>
          <w:sz w:val="26"/>
          <w:szCs w:val="26"/>
        </w:rPr>
        <w:t xml:space="preserve"> детей в возрасте до 3 лет – 45 мест (на момент консервации детского сада перед капитальным ремонтом в нём функционировало 6 групп для детей в возрасте от 3 до 7 лет, которые посещало 106 детей).</w:t>
      </w:r>
      <w:r w:rsidRPr="00952663">
        <w:rPr>
          <w:sz w:val="26"/>
          <w:szCs w:val="26"/>
          <w:shd w:val="clear" w:color="auto" w:fill="FFFFFF"/>
        </w:rPr>
        <w:t xml:space="preserve"> </w:t>
      </w:r>
    </w:p>
    <w:p w:rsidR="00952663" w:rsidRDefault="00952663" w:rsidP="00065B4A">
      <w:pPr>
        <w:pStyle w:val="ac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rStyle w:val="af6"/>
          <w:b w:val="0"/>
          <w:color w:val="222222"/>
          <w:sz w:val="26"/>
          <w:szCs w:val="26"/>
        </w:rPr>
      </w:pPr>
    </w:p>
    <w:p w:rsidR="00065B4A" w:rsidRPr="00A8034A" w:rsidRDefault="00065B4A" w:rsidP="00065B4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8034A">
        <w:rPr>
          <w:b/>
          <w:i/>
          <w:sz w:val="28"/>
          <w:szCs w:val="28"/>
        </w:rPr>
        <w:t>Общее образование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6"/>
          <w:b w:val="0"/>
          <w:sz w:val="26"/>
          <w:szCs w:val="26"/>
        </w:rPr>
      </w:pPr>
      <w:r w:rsidRPr="00C26FBB">
        <w:rPr>
          <w:rStyle w:val="af6"/>
          <w:b w:val="0"/>
          <w:sz w:val="26"/>
          <w:szCs w:val="26"/>
        </w:rPr>
        <w:t xml:space="preserve">В 2019 году в округе функционировало 17 ОБО, в </w:t>
      </w:r>
      <w:proofErr w:type="spellStart"/>
      <w:r w:rsidRPr="00C26FBB">
        <w:rPr>
          <w:rStyle w:val="af6"/>
          <w:b w:val="0"/>
          <w:sz w:val="26"/>
          <w:szCs w:val="26"/>
        </w:rPr>
        <w:t>т.ч</w:t>
      </w:r>
      <w:proofErr w:type="spellEnd"/>
      <w:r w:rsidRPr="00C26FBB">
        <w:rPr>
          <w:rStyle w:val="af6"/>
          <w:b w:val="0"/>
          <w:sz w:val="26"/>
          <w:szCs w:val="26"/>
        </w:rPr>
        <w:t>. 1 МКСКОУ. В начале отчётного года была закончена процедура по присоединению вечерней (сменной) общеобразовательной школы к МБОУ школа № 6.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6"/>
          <w:b w:val="0"/>
          <w:sz w:val="26"/>
          <w:szCs w:val="26"/>
        </w:rPr>
      </w:pPr>
      <w:r w:rsidRPr="00C26FBB">
        <w:rPr>
          <w:rStyle w:val="af6"/>
          <w:b w:val="0"/>
          <w:sz w:val="26"/>
          <w:szCs w:val="26"/>
        </w:rPr>
        <w:t>Количество обучающихся в 2019-2020 учебном году составляет 5571человек, что выше показателя 2018-2019 учебного года – 5528 человек, что свидетельствует о том, что тенденция увеличения обучающихся в ОБОО округа пока сохраняется.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26FBB">
        <w:rPr>
          <w:rStyle w:val="af6"/>
          <w:b w:val="0"/>
          <w:sz w:val="26"/>
          <w:szCs w:val="26"/>
        </w:rPr>
        <w:t xml:space="preserve">В 2019 году в </w:t>
      </w:r>
      <w:proofErr w:type="gramStart"/>
      <w:r w:rsidRPr="00C26FBB">
        <w:rPr>
          <w:rStyle w:val="af6"/>
          <w:b w:val="0"/>
          <w:sz w:val="26"/>
          <w:szCs w:val="26"/>
        </w:rPr>
        <w:t>округе  начата</w:t>
      </w:r>
      <w:proofErr w:type="gramEnd"/>
      <w:r w:rsidRPr="00C26FBB">
        <w:rPr>
          <w:rStyle w:val="af6"/>
          <w:b w:val="0"/>
          <w:sz w:val="26"/>
          <w:szCs w:val="26"/>
        </w:rPr>
        <w:t xml:space="preserve"> реализация федерального проекта «Современная школа». Задача данного проекта - </w:t>
      </w:r>
      <w:r w:rsidRPr="00C26FBB">
        <w:rPr>
          <w:sz w:val="26"/>
          <w:szCs w:val="26"/>
        </w:rPr>
        <w:t xml:space="preserve"> </w:t>
      </w:r>
      <w:r w:rsidRPr="00C26FBB">
        <w:rPr>
          <w:sz w:val="26"/>
          <w:szCs w:val="26"/>
          <w:shd w:val="clear" w:color="auto" w:fill="F4F7FC"/>
        </w:rPr>
        <w:t xml:space="preserve"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 </w:t>
      </w:r>
      <w:r w:rsidRPr="00C26FBB">
        <w:rPr>
          <w:sz w:val="26"/>
          <w:szCs w:val="26"/>
        </w:rPr>
        <w:t>Одним из его направлений является создание Центров образования гуманитарного и цифрового профилей «</w:t>
      </w:r>
      <w:r w:rsidRPr="00C26FBB">
        <w:rPr>
          <w:rStyle w:val="af6"/>
          <w:b w:val="0"/>
          <w:sz w:val="26"/>
          <w:szCs w:val="26"/>
        </w:rPr>
        <w:t xml:space="preserve">Точка роста». </w:t>
      </w:r>
      <w:r w:rsidRPr="00C26FBB">
        <w:rPr>
          <w:sz w:val="26"/>
          <w:szCs w:val="26"/>
        </w:rPr>
        <w:t xml:space="preserve">Деятельность Центров образования цифрового и гуманитарного профилей «Точка роста» направлена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 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26FBB">
        <w:rPr>
          <w:sz w:val="26"/>
          <w:szCs w:val="26"/>
        </w:rPr>
        <w:t>ФП «Современная школа» нацелен на уменьшение разрыва между городскими и сельскими, поселковыми школами.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26FBB">
        <w:rPr>
          <w:rStyle w:val="af6"/>
          <w:b w:val="0"/>
          <w:sz w:val="26"/>
          <w:szCs w:val="26"/>
        </w:rPr>
        <w:t xml:space="preserve">Первый такой центр в округе создан в 2019 году на базе МБОУ </w:t>
      </w:r>
      <w:proofErr w:type="spellStart"/>
      <w:r w:rsidRPr="00C26FBB">
        <w:rPr>
          <w:rStyle w:val="af6"/>
          <w:b w:val="0"/>
          <w:sz w:val="26"/>
          <w:szCs w:val="26"/>
        </w:rPr>
        <w:t>Тёпловская</w:t>
      </w:r>
      <w:proofErr w:type="spellEnd"/>
      <w:r w:rsidRPr="00C26FBB">
        <w:rPr>
          <w:rStyle w:val="af6"/>
          <w:b w:val="0"/>
          <w:sz w:val="26"/>
          <w:szCs w:val="26"/>
        </w:rPr>
        <w:t xml:space="preserve"> школа.</w:t>
      </w:r>
      <w:r w:rsidRPr="00C26FBB">
        <w:rPr>
          <w:sz w:val="26"/>
          <w:szCs w:val="26"/>
        </w:rPr>
        <w:t xml:space="preserve"> В 2019-2020 учебном году центр ведёт активную образовательную деятельность, как в рамках учебного процесса, так и во внеурочное время.</w:t>
      </w:r>
    </w:p>
    <w:p w:rsidR="00C26FBB" w:rsidRPr="00C26FBB" w:rsidRDefault="00C26FBB" w:rsidP="00C26FB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26FBB">
        <w:rPr>
          <w:sz w:val="26"/>
          <w:szCs w:val="26"/>
          <w:shd w:val="clear" w:color="auto" w:fill="FFFFFF"/>
        </w:rPr>
        <w:t xml:space="preserve">В школе обеспечен охват деятельностью Центра на обновленной материально-технической базе 100%  обучающихся образовательной организации, </w:t>
      </w:r>
      <w:r w:rsidRPr="00C26FBB">
        <w:rPr>
          <w:sz w:val="26"/>
          <w:szCs w:val="26"/>
          <w:shd w:val="clear" w:color="auto" w:fill="FFFFFF"/>
        </w:rPr>
        <w:lastRenderedPageBreak/>
        <w:t xml:space="preserve">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время. 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26FBB">
        <w:rPr>
          <w:sz w:val="26"/>
          <w:szCs w:val="26"/>
        </w:rPr>
        <w:t xml:space="preserve">Обучающиеся </w:t>
      </w:r>
      <w:r w:rsidRPr="00C26FBB">
        <w:rPr>
          <w:rStyle w:val="af6"/>
          <w:b w:val="0"/>
          <w:sz w:val="26"/>
          <w:szCs w:val="26"/>
        </w:rPr>
        <w:t xml:space="preserve">МБОУ </w:t>
      </w:r>
      <w:proofErr w:type="spellStart"/>
      <w:r w:rsidRPr="00C26FBB">
        <w:rPr>
          <w:rStyle w:val="af6"/>
          <w:b w:val="0"/>
          <w:sz w:val="26"/>
          <w:szCs w:val="26"/>
        </w:rPr>
        <w:t>Тёпловская</w:t>
      </w:r>
      <w:proofErr w:type="spellEnd"/>
      <w:r w:rsidRPr="00C26FBB">
        <w:rPr>
          <w:rStyle w:val="af6"/>
          <w:b w:val="0"/>
          <w:sz w:val="26"/>
          <w:szCs w:val="26"/>
        </w:rPr>
        <w:t xml:space="preserve"> школа принимают активное участие в тематических уроках, конкурсах, соревнованиях, проводимых </w:t>
      </w:r>
      <w:r w:rsidRPr="00C26FBB">
        <w:rPr>
          <w:sz w:val="26"/>
          <w:szCs w:val="26"/>
        </w:rPr>
        <w:t>федеральной сетью Центров образования цифрового и гуманитарного профилей «Точка роста».</w:t>
      </w:r>
    </w:p>
    <w:p w:rsidR="00C26FBB" w:rsidRPr="00C26FBB" w:rsidRDefault="00C26FBB" w:rsidP="00C26FB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26FBB">
        <w:rPr>
          <w:sz w:val="26"/>
          <w:szCs w:val="26"/>
        </w:rPr>
        <w:t>На 2020 год запланировано открытие Центра «Точка роста» в МБОУ школа № 7.</w:t>
      </w:r>
    </w:p>
    <w:p w:rsidR="00B32D82" w:rsidRPr="00F31ACF" w:rsidRDefault="00B32D82" w:rsidP="00B32D82">
      <w:pPr>
        <w:spacing w:line="360" w:lineRule="auto"/>
        <w:ind w:firstLine="567"/>
        <w:jc w:val="both"/>
        <w:rPr>
          <w:rStyle w:val="af8"/>
          <w:b/>
          <w:i w:val="0"/>
          <w:sz w:val="26"/>
          <w:szCs w:val="26"/>
        </w:rPr>
      </w:pPr>
      <w:r w:rsidRPr="00F31ACF">
        <w:rPr>
          <w:rStyle w:val="af6"/>
          <w:b w:val="0"/>
          <w:color w:val="222222"/>
          <w:sz w:val="26"/>
          <w:szCs w:val="26"/>
        </w:rPr>
        <w:t>Одним из главных инструментов оценки качества образования является</w:t>
      </w:r>
      <w:r w:rsidRPr="00F31ACF">
        <w:rPr>
          <w:rStyle w:val="af6"/>
          <w:color w:val="222222"/>
          <w:sz w:val="26"/>
          <w:szCs w:val="26"/>
        </w:rPr>
        <w:t xml:space="preserve"> </w:t>
      </w:r>
      <w:r w:rsidRPr="00F31ACF">
        <w:rPr>
          <w:sz w:val="26"/>
          <w:szCs w:val="26"/>
        </w:rPr>
        <w:t xml:space="preserve">государственная (итоговая) аттестация выпускников </w:t>
      </w:r>
      <w:r w:rsidRPr="00F31ACF">
        <w:rPr>
          <w:rStyle w:val="af6"/>
          <w:b w:val="0"/>
          <w:color w:val="222222"/>
          <w:sz w:val="26"/>
          <w:szCs w:val="26"/>
        </w:rPr>
        <w:t>общеобразовательных организаций.</w:t>
      </w:r>
    </w:p>
    <w:p w:rsidR="004E11ED" w:rsidRPr="004E11ED" w:rsidRDefault="004E11ED" w:rsidP="004E11ED">
      <w:pPr>
        <w:shd w:val="clear" w:color="auto" w:fill="FFFFFF"/>
        <w:spacing w:line="360" w:lineRule="auto"/>
        <w:ind w:firstLine="426"/>
        <w:jc w:val="both"/>
        <w:rPr>
          <w:rStyle w:val="af8"/>
          <w:i w:val="0"/>
          <w:sz w:val="26"/>
          <w:szCs w:val="26"/>
        </w:rPr>
      </w:pPr>
      <w:r w:rsidRPr="004E11ED">
        <w:rPr>
          <w:sz w:val="26"/>
          <w:szCs w:val="26"/>
          <w:shd w:val="clear" w:color="auto" w:fill="FFFFFF"/>
        </w:rPr>
        <w:t>В 2019 году средний балл в округе по 10 из 12</w:t>
      </w:r>
      <w:r w:rsidRPr="004E11ED">
        <w:rPr>
          <w:i/>
          <w:sz w:val="26"/>
          <w:szCs w:val="26"/>
          <w:shd w:val="clear" w:color="auto" w:fill="FFFFFF"/>
        </w:rPr>
        <w:t xml:space="preserve"> </w:t>
      </w:r>
      <w:r w:rsidRPr="004E11ED">
        <w:rPr>
          <w:rStyle w:val="af8"/>
          <w:i w:val="0"/>
          <w:sz w:val="26"/>
          <w:szCs w:val="26"/>
        </w:rPr>
        <w:t>общеобразовательных предметов, сдаваемых в рамках ЕГЭ, вырос по сравнению с 2018 годом.</w:t>
      </w:r>
    </w:p>
    <w:p w:rsidR="004E11ED" w:rsidRPr="004E11ED" w:rsidRDefault="004E11ED" w:rsidP="004E11ED">
      <w:pPr>
        <w:spacing w:line="360" w:lineRule="auto"/>
        <w:ind w:firstLine="567"/>
        <w:jc w:val="both"/>
        <w:rPr>
          <w:sz w:val="26"/>
          <w:szCs w:val="26"/>
        </w:rPr>
      </w:pPr>
      <w:r w:rsidRPr="004E11ED">
        <w:rPr>
          <w:rStyle w:val="af8"/>
          <w:i w:val="0"/>
          <w:sz w:val="26"/>
          <w:szCs w:val="26"/>
        </w:rPr>
        <w:t>В отчётном году с 3 до 1 снизилось количество</w:t>
      </w:r>
      <w:r w:rsidRPr="004E11ED">
        <w:rPr>
          <w:sz w:val="26"/>
          <w:szCs w:val="26"/>
        </w:rPr>
        <w:t xml:space="preserve"> выпускников муниципальных общеобразовательных организаций, не получивших аттестат о среднем (полном) образовании.</w:t>
      </w:r>
    </w:p>
    <w:p w:rsidR="00065B4A" w:rsidRPr="00F51948" w:rsidRDefault="00065B4A" w:rsidP="00F31ACF">
      <w:pPr>
        <w:spacing w:line="360" w:lineRule="auto"/>
        <w:ind w:firstLineChars="253" w:firstLine="658"/>
        <w:jc w:val="both"/>
        <w:rPr>
          <w:sz w:val="26"/>
          <w:szCs w:val="26"/>
        </w:rPr>
      </w:pPr>
      <w:r w:rsidRPr="00F31ACF">
        <w:rPr>
          <w:rStyle w:val="af6"/>
          <w:b w:val="0"/>
          <w:color w:val="222222"/>
          <w:sz w:val="26"/>
          <w:szCs w:val="26"/>
        </w:rPr>
        <w:t>Показатель</w:t>
      </w:r>
      <w:r w:rsidRPr="00F51948">
        <w:rPr>
          <w:rStyle w:val="af6"/>
          <w:color w:val="222222"/>
          <w:sz w:val="26"/>
          <w:szCs w:val="26"/>
        </w:rPr>
        <w:t xml:space="preserve"> «</w:t>
      </w:r>
      <w:r w:rsidRPr="00F51948">
        <w:rPr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остался на уровне 201</w:t>
      </w:r>
      <w:r w:rsidR="004E11ED">
        <w:rPr>
          <w:sz w:val="26"/>
          <w:szCs w:val="26"/>
        </w:rPr>
        <w:t>8</w:t>
      </w:r>
      <w:r w:rsidRPr="00F51948">
        <w:rPr>
          <w:sz w:val="26"/>
          <w:szCs w:val="26"/>
        </w:rPr>
        <w:t xml:space="preserve"> года.</w:t>
      </w:r>
    </w:p>
    <w:p w:rsidR="004E11ED" w:rsidRPr="004E11ED" w:rsidRDefault="004E11ED" w:rsidP="004E11ED">
      <w:pPr>
        <w:spacing w:line="360" w:lineRule="auto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4E11ED">
        <w:rPr>
          <w:sz w:val="26"/>
          <w:szCs w:val="26"/>
          <w:shd w:val="clear" w:color="auto" w:fill="FFFFFF"/>
        </w:rPr>
        <w:t>в 2019 году началась реализация</w:t>
      </w:r>
      <w:r w:rsidRPr="004E11ED">
        <w:rPr>
          <w:sz w:val="26"/>
          <w:szCs w:val="26"/>
        </w:rPr>
        <w:t xml:space="preserve"> государственной программы «</w:t>
      </w:r>
      <w:r w:rsidRPr="004E11ED">
        <w:rPr>
          <w:spacing w:val="2"/>
          <w:sz w:val="26"/>
          <w:szCs w:val="26"/>
          <w:shd w:val="clear" w:color="auto" w:fill="FFFFFF"/>
        </w:rPr>
        <w:t xml:space="preserve">Капитальный ремонт образовательных организаций Нижегородской области».  Её участниками стали 8 ОБОО округа (МБОУ школа № </w:t>
      </w:r>
      <w:proofErr w:type="gramStart"/>
      <w:r w:rsidRPr="004E11ED">
        <w:rPr>
          <w:spacing w:val="2"/>
          <w:sz w:val="26"/>
          <w:szCs w:val="26"/>
          <w:shd w:val="clear" w:color="auto" w:fill="FFFFFF"/>
        </w:rPr>
        <w:t>№  1</w:t>
      </w:r>
      <w:proofErr w:type="gramEnd"/>
      <w:r w:rsidRPr="004E11ED">
        <w:rPr>
          <w:spacing w:val="2"/>
          <w:sz w:val="26"/>
          <w:szCs w:val="26"/>
          <w:shd w:val="clear" w:color="auto" w:fill="FFFFFF"/>
        </w:rPr>
        <w:t xml:space="preserve">, 6, 7, лицей № 3, МБОУ </w:t>
      </w:r>
      <w:proofErr w:type="spellStart"/>
      <w:r w:rsidRPr="004E11ED">
        <w:rPr>
          <w:spacing w:val="2"/>
          <w:sz w:val="26"/>
          <w:szCs w:val="26"/>
          <w:shd w:val="clear" w:color="auto" w:fill="FFFFFF"/>
        </w:rPr>
        <w:t>Гремячевская</w:t>
      </w:r>
      <w:proofErr w:type="spellEnd"/>
      <w:r w:rsidRPr="004E11ED">
        <w:rPr>
          <w:spacing w:val="2"/>
          <w:sz w:val="26"/>
          <w:szCs w:val="26"/>
          <w:shd w:val="clear" w:color="auto" w:fill="FFFFFF"/>
        </w:rPr>
        <w:t xml:space="preserve"> школа № 1, МБОУ </w:t>
      </w:r>
      <w:proofErr w:type="spellStart"/>
      <w:r w:rsidRPr="004E11ED">
        <w:rPr>
          <w:spacing w:val="2"/>
          <w:sz w:val="26"/>
          <w:szCs w:val="26"/>
          <w:shd w:val="clear" w:color="auto" w:fill="FFFFFF"/>
        </w:rPr>
        <w:t>Саваслейская</w:t>
      </w:r>
      <w:proofErr w:type="spellEnd"/>
      <w:r w:rsidRPr="004E11ED">
        <w:rPr>
          <w:spacing w:val="2"/>
          <w:sz w:val="26"/>
          <w:szCs w:val="26"/>
          <w:shd w:val="clear" w:color="auto" w:fill="FFFFFF"/>
        </w:rPr>
        <w:t xml:space="preserve"> школа, МБОУ </w:t>
      </w:r>
      <w:proofErr w:type="spellStart"/>
      <w:r w:rsidRPr="004E11ED">
        <w:rPr>
          <w:spacing w:val="2"/>
          <w:sz w:val="26"/>
          <w:szCs w:val="26"/>
          <w:shd w:val="clear" w:color="auto" w:fill="FFFFFF"/>
        </w:rPr>
        <w:t>Тёпловская</w:t>
      </w:r>
      <w:proofErr w:type="spellEnd"/>
      <w:r w:rsidRPr="004E11ED">
        <w:rPr>
          <w:spacing w:val="2"/>
          <w:sz w:val="26"/>
          <w:szCs w:val="26"/>
          <w:shd w:val="clear" w:color="auto" w:fill="FFFFFF"/>
        </w:rPr>
        <w:t xml:space="preserve"> школа, МБОУ Серебрянская школа). Данная программа должна значительно модернизировать МТБ ОБОО, обеспечить доступность общего образования для детей с ОВЗ.</w:t>
      </w:r>
    </w:p>
    <w:p w:rsidR="004E11ED" w:rsidRPr="004E11ED" w:rsidRDefault="004E11ED" w:rsidP="004E11ED">
      <w:pPr>
        <w:spacing w:line="360" w:lineRule="auto"/>
        <w:ind w:firstLineChars="253" w:firstLine="663"/>
        <w:jc w:val="both"/>
        <w:rPr>
          <w:spacing w:val="2"/>
          <w:sz w:val="26"/>
          <w:szCs w:val="26"/>
          <w:shd w:val="clear" w:color="auto" w:fill="FFFFFF"/>
        </w:rPr>
      </w:pPr>
      <w:r w:rsidRPr="004E11ED">
        <w:rPr>
          <w:spacing w:val="2"/>
          <w:sz w:val="26"/>
          <w:szCs w:val="26"/>
          <w:shd w:val="clear" w:color="auto" w:fill="FFFFFF"/>
        </w:rPr>
        <w:t xml:space="preserve">В 2019 году был осуществлён капитальный ремонт кровли МБОУ школа № 1. Объём финансирования данных работ составил 13,9 млн. рублей. В 2020 году в рамках ГП будет проведён капитальный ремонт кровли МБОУ </w:t>
      </w:r>
      <w:proofErr w:type="spellStart"/>
      <w:r w:rsidRPr="004E11ED">
        <w:rPr>
          <w:spacing w:val="2"/>
          <w:sz w:val="26"/>
          <w:szCs w:val="26"/>
          <w:shd w:val="clear" w:color="auto" w:fill="FFFFFF"/>
        </w:rPr>
        <w:t>Тёпловская</w:t>
      </w:r>
      <w:proofErr w:type="spellEnd"/>
      <w:r w:rsidRPr="004E11ED">
        <w:rPr>
          <w:spacing w:val="2"/>
          <w:sz w:val="26"/>
          <w:szCs w:val="26"/>
          <w:shd w:val="clear" w:color="auto" w:fill="FFFFFF"/>
        </w:rPr>
        <w:t xml:space="preserve"> школа.</w:t>
      </w:r>
    </w:p>
    <w:p w:rsidR="00065B4A" w:rsidRDefault="00065B4A" w:rsidP="004E11ED">
      <w:pPr>
        <w:spacing w:line="360" w:lineRule="auto"/>
        <w:ind w:firstLineChars="253" w:firstLine="658"/>
        <w:jc w:val="both"/>
        <w:rPr>
          <w:sz w:val="28"/>
          <w:szCs w:val="28"/>
        </w:rPr>
      </w:pPr>
      <w:r w:rsidRPr="00F51948">
        <w:rPr>
          <w:sz w:val="26"/>
          <w:szCs w:val="26"/>
        </w:rPr>
        <w:lastRenderedPageBreak/>
        <w:t xml:space="preserve">В округе проводится большая и системная работа по ликвидации второй смены в ОБОО округа. </w:t>
      </w:r>
      <w:r w:rsidR="00B32D82">
        <w:rPr>
          <w:sz w:val="26"/>
          <w:szCs w:val="26"/>
        </w:rPr>
        <w:t>В 201</w:t>
      </w:r>
      <w:r w:rsidR="004E11ED">
        <w:rPr>
          <w:sz w:val="26"/>
          <w:szCs w:val="26"/>
        </w:rPr>
        <w:t>9</w:t>
      </w:r>
      <w:r w:rsidR="00B32D82">
        <w:rPr>
          <w:sz w:val="26"/>
          <w:szCs w:val="26"/>
        </w:rPr>
        <w:t xml:space="preserve"> году численность дете</w:t>
      </w:r>
      <w:r w:rsidRPr="00F51948">
        <w:rPr>
          <w:sz w:val="26"/>
          <w:szCs w:val="26"/>
        </w:rPr>
        <w:t>й</w:t>
      </w:r>
      <w:r w:rsidR="00B32D82">
        <w:rPr>
          <w:sz w:val="26"/>
          <w:szCs w:val="26"/>
        </w:rPr>
        <w:t>,</w:t>
      </w:r>
      <w:r w:rsidRPr="00F51948">
        <w:rPr>
          <w:sz w:val="26"/>
          <w:szCs w:val="26"/>
        </w:rPr>
        <w:t xml:space="preserve"> обучающихся во вторую смену в округе</w:t>
      </w:r>
      <w:r w:rsidR="00B32D82">
        <w:rPr>
          <w:sz w:val="26"/>
          <w:szCs w:val="26"/>
        </w:rPr>
        <w:t>, составила 10</w:t>
      </w:r>
      <w:r w:rsidR="004E11ED">
        <w:rPr>
          <w:sz w:val="26"/>
          <w:szCs w:val="26"/>
        </w:rPr>
        <w:t>7</w:t>
      </w:r>
      <w:r w:rsidR="00B32D82">
        <w:rPr>
          <w:sz w:val="26"/>
          <w:szCs w:val="26"/>
        </w:rPr>
        <w:t xml:space="preserve"> человек (уровень 201</w:t>
      </w:r>
      <w:r w:rsidR="004E11ED">
        <w:rPr>
          <w:sz w:val="26"/>
          <w:szCs w:val="26"/>
        </w:rPr>
        <w:t>8</w:t>
      </w:r>
      <w:r w:rsidR="00B32D82">
        <w:rPr>
          <w:sz w:val="26"/>
          <w:szCs w:val="26"/>
        </w:rPr>
        <w:t xml:space="preserve"> года), </w:t>
      </w:r>
      <w:r w:rsidRPr="00F51948">
        <w:rPr>
          <w:sz w:val="26"/>
          <w:szCs w:val="26"/>
        </w:rPr>
        <w:t>что составляет 1,</w:t>
      </w:r>
      <w:r w:rsidR="004E11ED">
        <w:rPr>
          <w:sz w:val="26"/>
          <w:szCs w:val="26"/>
        </w:rPr>
        <w:t>97</w:t>
      </w:r>
      <w:r w:rsidRPr="00F51948">
        <w:rPr>
          <w:sz w:val="26"/>
          <w:szCs w:val="26"/>
        </w:rPr>
        <w:t>% от общего числа обучающихся школ</w:t>
      </w:r>
      <w:r w:rsidR="00B32D82">
        <w:rPr>
          <w:sz w:val="26"/>
          <w:szCs w:val="26"/>
        </w:rPr>
        <w:t xml:space="preserve"> и ниже </w:t>
      </w:r>
      <w:proofErr w:type="spellStart"/>
      <w:r w:rsidRPr="00F51948">
        <w:rPr>
          <w:sz w:val="26"/>
          <w:szCs w:val="26"/>
        </w:rPr>
        <w:t>среднеобластно</w:t>
      </w:r>
      <w:r w:rsidR="00B32D82">
        <w:rPr>
          <w:sz w:val="26"/>
          <w:szCs w:val="26"/>
        </w:rPr>
        <w:t>го</w:t>
      </w:r>
      <w:proofErr w:type="spellEnd"/>
      <w:r w:rsidRPr="00F51948">
        <w:rPr>
          <w:sz w:val="26"/>
          <w:szCs w:val="26"/>
        </w:rPr>
        <w:t xml:space="preserve"> показател</w:t>
      </w:r>
      <w:r w:rsidR="00B32D82">
        <w:rPr>
          <w:sz w:val="26"/>
          <w:szCs w:val="26"/>
        </w:rPr>
        <w:t>я</w:t>
      </w:r>
      <w:r>
        <w:rPr>
          <w:sz w:val="28"/>
          <w:szCs w:val="28"/>
        </w:rPr>
        <w:t>.</w:t>
      </w:r>
    </w:p>
    <w:p w:rsidR="00065B4A" w:rsidRPr="00155BC8" w:rsidRDefault="00065B4A" w:rsidP="00065B4A">
      <w:pPr>
        <w:spacing w:line="360" w:lineRule="auto"/>
        <w:ind w:firstLineChars="253" w:firstLine="711"/>
        <w:jc w:val="center"/>
        <w:rPr>
          <w:b/>
          <w:i/>
          <w:sz w:val="28"/>
          <w:szCs w:val="28"/>
        </w:rPr>
      </w:pPr>
      <w:r w:rsidRPr="00155BC8">
        <w:rPr>
          <w:b/>
          <w:i/>
          <w:sz w:val="28"/>
          <w:szCs w:val="28"/>
        </w:rPr>
        <w:t>Дополнительное образование</w:t>
      </w:r>
    </w:p>
    <w:p w:rsidR="004E11ED" w:rsidRDefault="00065B4A" w:rsidP="00065B4A">
      <w:pPr>
        <w:spacing w:line="360" w:lineRule="auto"/>
        <w:ind w:firstLine="709"/>
        <w:jc w:val="both"/>
        <w:rPr>
          <w:sz w:val="26"/>
          <w:szCs w:val="26"/>
        </w:rPr>
      </w:pPr>
      <w:r w:rsidRPr="00F51948">
        <w:rPr>
          <w:sz w:val="26"/>
          <w:szCs w:val="26"/>
        </w:rPr>
        <w:t xml:space="preserve">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</w:t>
      </w:r>
      <w:r w:rsidR="00920C90">
        <w:rPr>
          <w:sz w:val="26"/>
          <w:szCs w:val="26"/>
        </w:rPr>
        <w:t>снизился</w:t>
      </w:r>
      <w:r w:rsidRPr="00F51948">
        <w:rPr>
          <w:sz w:val="26"/>
          <w:szCs w:val="26"/>
        </w:rPr>
        <w:t xml:space="preserve"> по сравнению с 201</w:t>
      </w:r>
      <w:r w:rsidR="004E11ED">
        <w:rPr>
          <w:sz w:val="26"/>
          <w:szCs w:val="26"/>
        </w:rPr>
        <w:t>8</w:t>
      </w:r>
      <w:r w:rsidRPr="00F51948">
        <w:rPr>
          <w:sz w:val="26"/>
          <w:szCs w:val="26"/>
        </w:rPr>
        <w:t xml:space="preserve"> годом (с </w:t>
      </w:r>
      <w:r w:rsidR="00F51948">
        <w:rPr>
          <w:sz w:val="26"/>
          <w:szCs w:val="26"/>
        </w:rPr>
        <w:t>1</w:t>
      </w:r>
      <w:r w:rsidR="00E604A6">
        <w:rPr>
          <w:sz w:val="26"/>
          <w:szCs w:val="26"/>
        </w:rPr>
        <w:t>49</w:t>
      </w:r>
      <w:r w:rsidR="00F51948">
        <w:rPr>
          <w:sz w:val="26"/>
          <w:szCs w:val="26"/>
        </w:rPr>
        <w:t>,</w:t>
      </w:r>
      <w:r w:rsidR="00E604A6">
        <w:rPr>
          <w:sz w:val="26"/>
          <w:szCs w:val="26"/>
        </w:rPr>
        <w:t>7</w:t>
      </w:r>
      <w:r w:rsidR="00DF7ED3">
        <w:rPr>
          <w:sz w:val="26"/>
          <w:szCs w:val="26"/>
        </w:rPr>
        <w:t>4</w:t>
      </w:r>
      <w:r w:rsidRPr="00F51948">
        <w:rPr>
          <w:sz w:val="26"/>
          <w:szCs w:val="26"/>
        </w:rPr>
        <w:t>% в 201</w:t>
      </w:r>
      <w:r w:rsidR="00E604A6">
        <w:rPr>
          <w:sz w:val="26"/>
          <w:szCs w:val="26"/>
        </w:rPr>
        <w:t>8</w:t>
      </w:r>
      <w:r w:rsidRPr="00F51948">
        <w:rPr>
          <w:sz w:val="26"/>
          <w:szCs w:val="26"/>
        </w:rPr>
        <w:t xml:space="preserve"> году</w:t>
      </w:r>
      <w:r w:rsidR="004E11ED">
        <w:rPr>
          <w:sz w:val="26"/>
          <w:szCs w:val="26"/>
        </w:rPr>
        <w:t xml:space="preserve"> до 126,94% в 2019 году</w:t>
      </w:r>
      <w:r w:rsidRPr="00F51948">
        <w:rPr>
          <w:sz w:val="26"/>
          <w:szCs w:val="26"/>
        </w:rPr>
        <w:t>)</w:t>
      </w:r>
      <w:r w:rsidR="00E604A6">
        <w:rPr>
          <w:sz w:val="26"/>
          <w:szCs w:val="26"/>
        </w:rPr>
        <w:t xml:space="preserve">.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В 2019 году УО, ОДО проводилась большая работа по реформированию системы дополнительного образования в округе. В отчётном году была начата реализация ещё одного федерального проекта «Успех каждого ребенка». Данный проект направлен на достижение цели национального проекта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В рамках федерального проекта предусмотрено создание новой модели развития системы дополнительного образования детей, внедрение в практику деятельности ОДО механизмов персонифицированного финансирования.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В соответствии с целями и задачами федерального проекта «Успех каждого ребенка» была построена работа УО, ОДО по развитию муниципальной системы дополнительного образования </w:t>
      </w:r>
      <w:proofErr w:type="spellStart"/>
      <w:r w:rsidRPr="004E11ED">
        <w:rPr>
          <w:sz w:val="26"/>
          <w:szCs w:val="26"/>
        </w:rPr>
        <w:t>г.о</w:t>
      </w:r>
      <w:proofErr w:type="spellEnd"/>
      <w:r w:rsidRPr="004E11ED">
        <w:rPr>
          <w:sz w:val="26"/>
          <w:szCs w:val="26"/>
        </w:rPr>
        <w:t xml:space="preserve">. г. Кулебаки в 2019 году.   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В течение 2019 года в округе осуществлялась работа по внедрению новой целевой модели развития системы дополнительного образования детей. На базе МБУ ДО Детско-юношеский центр создан муниципальный опорный центр, который является координатором развития системы дополнительного образования в округе. Проведена работа по инвентаризации кадрового и инфраструктурного потенциала системы дополнительного образования детей округа, размещению информации обо всех муниципальных образовательных организациях округа, реализующих дополнительные общеобразовательные программы на едином национальном портале дополнительного образования, в муниципальном сегменте Навигатора </w:t>
      </w:r>
      <w:r w:rsidRPr="004E11ED">
        <w:rPr>
          <w:sz w:val="26"/>
          <w:szCs w:val="26"/>
        </w:rPr>
        <w:lastRenderedPageBreak/>
        <w:t>дополнительного образования детей Нижегородской области. 25% обучающихся ОДО округа переведены на систему персонифицированного финансирования дополнительного образования.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Так же в 2019 году УО, ОДО проведена подготовительная работа по созданию в ОДО округа новых мест дополнительного образования детей. В министерство образования, науки и молодёжной политики Нижегородской области были подготовлены материалы по данному вопросу. В соответствии с постановлением Правительства Нижегородской области от 15.08.2019 года № 822-р планируется создание в округе 416 новых мест дополнительного образования детей в ОДО округа, в </w:t>
      </w:r>
      <w:proofErr w:type="spellStart"/>
      <w:r w:rsidRPr="004E11ED">
        <w:rPr>
          <w:sz w:val="26"/>
          <w:szCs w:val="26"/>
        </w:rPr>
        <w:t>т.ч</w:t>
      </w:r>
      <w:proofErr w:type="spellEnd"/>
      <w:r w:rsidRPr="004E11ED">
        <w:rPr>
          <w:sz w:val="26"/>
          <w:szCs w:val="26"/>
        </w:rPr>
        <w:t>.: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>- 196 –технической направленности;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>- 30 – естественнонаучной направленности: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>- 110 – физкультурно-спортивной направленности;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- 20 – туристско-краеведческой направленности;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- 30 – социально-педагогической направленности;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>- 30 – художественной направленности.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Для создания данных мест министерством образования, науки и молодёжной политики Нижегородской области будет закуплено учебное оборудование на сумму 9445 тыс. рублей, которое затем будет направлено в ОДО округа.      </w:t>
      </w:r>
    </w:p>
    <w:p w:rsidR="004E11ED" w:rsidRPr="004E11ED" w:rsidRDefault="004E11ED" w:rsidP="004E11ED">
      <w:pPr>
        <w:spacing w:line="360" w:lineRule="auto"/>
        <w:ind w:firstLine="709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Ещё одним мероприятием, проводимым на территории округа в рамках ФП «Успех каждого ребёнка» является создание в общеобразовательных организациях расположенных в сельской местности, условий для занятий физической культурой и спортом, что должно обеспечить обновление МТБ для занятий физической культурой и спортом в данных ОБОО. В рамках данного мероприятия в 2019 году </w:t>
      </w:r>
      <w:proofErr w:type="gramStart"/>
      <w:r w:rsidRPr="004E11ED">
        <w:rPr>
          <w:sz w:val="26"/>
          <w:szCs w:val="26"/>
        </w:rPr>
        <w:t>проведён  капитальный</w:t>
      </w:r>
      <w:proofErr w:type="gramEnd"/>
      <w:r w:rsidRPr="004E11ED">
        <w:rPr>
          <w:sz w:val="26"/>
          <w:szCs w:val="26"/>
        </w:rPr>
        <w:t xml:space="preserve"> ремонт спортивного зала в МБОУ </w:t>
      </w:r>
      <w:proofErr w:type="spellStart"/>
      <w:r w:rsidRPr="004E11ED">
        <w:rPr>
          <w:sz w:val="26"/>
          <w:szCs w:val="26"/>
        </w:rPr>
        <w:t>Саваслейская</w:t>
      </w:r>
      <w:proofErr w:type="spellEnd"/>
      <w:r w:rsidRPr="004E11ED">
        <w:rPr>
          <w:sz w:val="26"/>
          <w:szCs w:val="26"/>
        </w:rPr>
        <w:t xml:space="preserve"> школа. Объём финансирования по данному объекту составил 2 млн. рублей, в </w:t>
      </w:r>
      <w:proofErr w:type="spellStart"/>
      <w:r w:rsidRPr="004E11ED">
        <w:rPr>
          <w:sz w:val="26"/>
          <w:szCs w:val="26"/>
        </w:rPr>
        <w:t>т.ч</w:t>
      </w:r>
      <w:proofErr w:type="spellEnd"/>
      <w:r w:rsidRPr="004E11ED">
        <w:rPr>
          <w:sz w:val="26"/>
          <w:szCs w:val="26"/>
        </w:rPr>
        <w:t xml:space="preserve">. 1 млн. рублей их муниципального бюджета, 760 тыс. рублей из федерального и </w:t>
      </w:r>
      <w:proofErr w:type="gramStart"/>
      <w:r w:rsidRPr="004E11ED">
        <w:rPr>
          <w:sz w:val="26"/>
          <w:szCs w:val="26"/>
        </w:rPr>
        <w:t>260  тыс.</w:t>
      </w:r>
      <w:proofErr w:type="gramEnd"/>
      <w:r w:rsidRPr="004E11ED">
        <w:rPr>
          <w:sz w:val="26"/>
          <w:szCs w:val="26"/>
        </w:rPr>
        <w:t xml:space="preserve"> рублей – из областного бюджета.</w:t>
      </w:r>
    </w:p>
    <w:p w:rsidR="004E11ED" w:rsidRPr="004E11ED" w:rsidRDefault="004E11ED" w:rsidP="004E11E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4E11ED">
        <w:rPr>
          <w:sz w:val="26"/>
          <w:szCs w:val="26"/>
        </w:rPr>
        <w:t xml:space="preserve"> В 2020 году капитальный ремонт спортивного зала будет осуществлен в МБОУ </w:t>
      </w:r>
      <w:proofErr w:type="spellStart"/>
      <w:r w:rsidRPr="004E11ED">
        <w:rPr>
          <w:sz w:val="26"/>
          <w:szCs w:val="26"/>
        </w:rPr>
        <w:t>Тёпловская</w:t>
      </w:r>
      <w:proofErr w:type="spellEnd"/>
      <w:r w:rsidRPr="004E11ED">
        <w:rPr>
          <w:sz w:val="26"/>
          <w:szCs w:val="26"/>
        </w:rPr>
        <w:t xml:space="preserve"> школа.</w:t>
      </w:r>
    </w:p>
    <w:p w:rsidR="00E604A6" w:rsidRDefault="00E604A6" w:rsidP="00065B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F449A" w:rsidRDefault="004950A4" w:rsidP="00736F4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F449A">
        <w:rPr>
          <w:b/>
          <w:sz w:val="28"/>
          <w:szCs w:val="28"/>
          <w:lang w:val="en-US"/>
        </w:rPr>
        <w:t>V</w:t>
      </w:r>
      <w:r w:rsidR="000F449A">
        <w:rPr>
          <w:b/>
          <w:sz w:val="28"/>
          <w:szCs w:val="28"/>
        </w:rPr>
        <w:t>. Культура</w:t>
      </w:r>
    </w:p>
    <w:p w:rsidR="00B86A78" w:rsidRPr="00B86A78" w:rsidRDefault="00B86A78" w:rsidP="00B86A7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86A78">
        <w:rPr>
          <w:sz w:val="26"/>
          <w:szCs w:val="26"/>
        </w:rPr>
        <w:lastRenderedPageBreak/>
        <w:t>На 1 января 2020 года сеть учреждений культуры округа состоит из 15 библиотек ЦБС, 11 учреждений культурно-досугового типа (МБУК «КДК» и 10 учреждений МБУК «ЦКС»), ДХШ и 3 школы искусств.</w:t>
      </w:r>
    </w:p>
    <w:p w:rsidR="008E4284" w:rsidRPr="008E4284" w:rsidRDefault="008E4284" w:rsidP="008E4284">
      <w:pPr>
        <w:spacing w:line="360" w:lineRule="auto"/>
        <w:ind w:firstLine="709"/>
        <w:jc w:val="both"/>
        <w:rPr>
          <w:bCs/>
          <w:color w:val="000000"/>
          <w:kern w:val="24"/>
          <w:position w:val="1"/>
          <w:sz w:val="26"/>
          <w:szCs w:val="26"/>
        </w:rPr>
      </w:pPr>
      <w:r w:rsidRPr="008E4284">
        <w:rPr>
          <w:bCs/>
          <w:color w:val="000000"/>
          <w:kern w:val="24"/>
          <w:position w:val="1"/>
          <w:sz w:val="26"/>
          <w:szCs w:val="26"/>
        </w:rPr>
        <w:t>В отчетном году значительно улучшилась материал</w:t>
      </w:r>
      <w:r w:rsidR="00B86A78">
        <w:rPr>
          <w:bCs/>
          <w:color w:val="000000"/>
          <w:kern w:val="24"/>
          <w:position w:val="1"/>
          <w:sz w:val="26"/>
          <w:szCs w:val="26"/>
        </w:rPr>
        <w:t>ь</w:t>
      </w:r>
      <w:r w:rsidRPr="008E4284">
        <w:rPr>
          <w:bCs/>
          <w:color w:val="000000"/>
          <w:kern w:val="24"/>
          <w:position w:val="1"/>
          <w:sz w:val="26"/>
          <w:szCs w:val="26"/>
        </w:rPr>
        <w:t>но-техническая база учреждений.</w:t>
      </w:r>
    </w:p>
    <w:p w:rsidR="00B86A78" w:rsidRPr="00B86A78" w:rsidRDefault="00B86A78" w:rsidP="00B86A78">
      <w:pPr>
        <w:pStyle w:val="af0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6A78">
        <w:rPr>
          <w:sz w:val="26"/>
          <w:szCs w:val="26"/>
        </w:rPr>
        <w:t xml:space="preserve">Выполнено ремонтных работ на сумму 35501,1 </w:t>
      </w:r>
      <w:proofErr w:type="spellStart"/>
      <w:r w:rsidRPr="00B86A78">
        <w:rPr>
          <w:sz w:val="26"/>
          <w:szCs w:val="26"/>
        </w:rPr>
        <w:t>тыс.рублей</w:t>
      </w:r>
      <w:proofErr w:type="spellEnd"/>
      <w:r w:rsidRPr="00B86A78">
        <w:rPr>
          <w:sz w:val="26"/>
          <w:szCs w:val="26"/>
        </w:rPr>
        <w:t xml:space="preserve">, противопожарных мероприятий на сумму 6768,1 </w:t>
      </w:r>
      <w:proofErr w:type="spellStart"/>
      <w:r w:rsidRPr="00B86A78">
        <w:rPr>
          <w:sz w:val="26"/>
          <w:szCs w:val="26"/>
        </w:rPr>
        <w:t>т</w:t>
      </w:r>
      <w:r>
        <w:rPr>
          <w:sz w:val="26"/>
          <w:szCs w:val="26"/>
        </w:rPr>
        <w:t>ыс</w:t>
      </w:r>
      <w:r w:rsidRPr="00B86A78">
        <w:rPr>
          <w:sz w:val="26"/>
          <w:szCs w:val="26"/>
        </w:rPr>
        <w:t>.руб</w:t>
      </w:r>
      <w:proofErr w:type="spellEnd"/>
      <w:r w:rsidRPr="00B86A78">
        <w:rPr>
          <w:sz w:val="26"/>
          <w:szCs w:val="26"/>
        </w:rPr>
        <w:t xml:space="preserve">, приобретено оборудование на 3415,1 </w:t>
      </w:r>
      <w:proofErr w:type="spellStart"/>
      <w:r w:rsidRPr="00B86A78">
        <w:rPr>
          <w:sz w:val="26"/>
          <w:szCs w:val="26"/>
        </w:rPr>
        <w:t>т</w:t>
      </w:r>
      <w:r>
        <w:rPr>
          <w:sz w:val="26"/>
          <w:szCs w:val="26"/>
        </w:rPr>
        <w:t>ыс</w:t>
      </w:r>
      <w:r w:rsidRPr="00B86A78">
        <w:rPr>
          <w:sz w:val="26"/>
          <w:szCs w:val="26"/>
        </w:rPr>
        <w:t>.руб</w:t>
      </w:r>
      <w:proofErr w:type="spellEnd"/>
      <w:r w:rsidRPr="00B86A78">
        <w:rPr>
          <w:sz w:val="26"/>
          <w:szCs w:val="26"/>
        </w:rPr>
        <w:t xml:space="preserve">. В общей сложности на эти цели направлено 45684,3 </w:t>
      </w:r>
      <w:proofErr w:type="spellStart"/>
      <w:r w:rsidRPr="00B86A78">
        <w:rPr>
          <w:sz w:val="26"/>
          <w:szCs w:val="26"/>
        </w:rPr>
        <w:t>т</w:t>
      </w:r>
      <w:r>
        <w:rPr>
          <w:sz w:val="26"/>
          <w:szCs w:val="26"/>
        </w:rPr>
        <w:t>ыс</w:t>
      </w:r>
      <w:r w:rsidRPr="00B86A78">
        <w:rPr>
          <w:sz w:val="26"/>
          <w:szCs w:val="26"/>
        </w:rPr>
        <w:t>.руб</w:t>
      </w:r>
      <w:proofErr w:type="spellEnd"/>
    </w:p>
    <w:p w:rsidR="00B86A78" w:rsidRPr="00B86A78" w:rsidRDefault="00B86A78" w:rsidP="00B86A78">
      <w:pPr>
        <w:spacing w:line="360" w:lineRule="auto"/>
        <w:ind w:firstLine="708"/>
        <w:jc w:val="both"/>
        <w:rPr>
          <w:sz w:val="26"/>
          <w:szCs w:val="26"/>
        </w:rPr>
      </w:pPr>
      <w:r w:rsidRPr="00B86A78">
        <w:rPr>
          <w:sz w:val="26"/>
          <w:szCs w:val="26"/>
        </w:rPr>
        <w:t>В 2019 году в рамках Адресной инвестиционной программы Нижегородской области был капитально отремонтирован ДК им.</w:t>
      </w:r>
      <w:r>
        <w:rPr>
          <w:sz w:val="26"/>
          <w:szCs w:val="26"/>
        </w:rPr>
        <w:t xml:space="preserve"> </w:t>
      </w:r>
      <w:r w:rsidRPr="00B86A78">
        <w:rPr>
          <w:sz w:val="26"/>
          <w:szCs w:val="26"/>
        </w:rPr>
        <w:t>Дубровских, это позволило довести показатель учреждений, требующих капитального ремонта до 0 показателя, т.к. на площадях ДК им.</w:t>
      </w:r>
      <w:r>
        <w:rPr>
          <w:sz w:val="26"/>
          <w:szCs w:val="26"/>
        </w:rPr>
        <w:t xml:space="preserve"> </w:t>
      </w:r>
      <w:r w:rsidRPr="00B86A78">
        <w:rPr>
          <w:sz w:val="26"/>
          <w:szCs w:val="26"/>
        </w:rPr>
        <w:t>Дубровских</w:t>
      </w:r>
      <w:r>
        <w:rPr>
          <w:sz w:val="26"/>
          <w:szCs w:val="26"/>
        </w:rPr>
        <w:t xml:space="preserve"> </w:t>
      </w:r>
      <w:r w:rsidRPr="00B86A78">
        <w:rPr>
          <w:sz w:val="26"/>
          <w:szCs w:val="26"/>
        </w:rPr>
        <w:t>размещены городская детская библиотека №</w:t>
      </w:r>
      <w:proofErr w:type="gramStart"/>
      <w:r w:rsidRPr="00B86A78">
        <w:rPr>
          <w:sz w:val="26"/>
          <w:szCs w:val="26"/>
        </w:rPr>
        <w:t>4</w:t>
      </w:r>
      <w:proofErr w:type="gramEnd"/>
      <w:r w:rsidRPr="00B86A78">
        <w:rPr>
          <w:sz w:val="26"/>
          <w:szCs w:val="26"/>
        </w:rPr>
        <w:t xml:space="preserve"> и городская взрослая библиотека №4. Таким образом улучшена материально - техническая база сразу трех объектов культуры.</w:t>
      </w:r>
    </w:p>
    <w:p w:rsidR="008E4284" w:rsidRPr="008E4284" w:rsidRDefault="008E4284" w:rsidP="008E428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E4284">
        <w:rPr>
          <w:bCs/>
          <w:sz w:val="26"/>
          <w:szCs w:val="26"/>
        </w:rPr>
        <w:t>201</w:t>
      </w:r>
      <w:r w:rsidR="00B86A78">
        <w:rPr>
          <w:bCs/>
          <w:sz w:val="26"/>
          <w:szCs w:val="26"/>
        </w:rPr>
        <w:t>9</w:t>
      </w:r>
      <w:r w:rsidRPr="008E4284">
        <w:rPr>
          <w:bCs/>
          <w:sz w:val="26"/>
          <w:szCs w:val="26"/>
        </w:rPr>
        <w:t xml:space="preserve"> год запомнится жителям округа многими позитивными изменениями в сфере культуры. Были выделены достаточные для успешной работы средства, значительно улучшены условия труда, множество побед на конкурсах различного уровня.</w:t>
      </w:r>
    </w:p>
    <w:p w:rsidR="00B86A78" w:rsidRPr="00B86A78" w:rsidRDefault="00B86A78" w:rsidP="00B86A7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86A78">
        <w:rPr>
          <w:sz w:val="26"/>
          <w:szCs w:val="26"/>
        </w:rPr>
        <w:t>Одним из направлений развитие культуры в последние годы стало внедрение в практику работы инновационных проектов, направленных на обеспечение доступности услуг сферы культуры, улучшению их качества.</w:t>
      </w:r>
    </w:p>
    <w:p w:rsidR="00B86A78" w:rsidRPr="00C57F18" w:rsidRDefault="00B86A78" w:rsidP="00B86A7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C57F18">
        <w:rPr>
          <w:sz w:val="26"/>
          <w:szCs w:val="26"/>
        </w:rPr>
        <w:t>Среди инноваций 2019 года можно назвать:</w:t>
      </w:r>
    </w:p>
    <w:p w:rsidR="00B86A78" w:rsidRPr="00C57F18" w:rsidRDefault="00C57F18" w:rsidP="00C57F18">
      <w:pPr>
        <w:tabs>
          <w:tab w:val="left" w:pos="-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86A78" w:rsidRPr="00C57F18">
        <w:rPr>
          <w:sz w:val="26"/>
          <w:szCs w:val="26"/>
        </w:rPr>
        <w:t xml:space="preserve">Создание и открытие музея Боевой Славы при Дворце культуры имени Дубровских (руководитель музея </w:t>
      </w:r>
      <w:proofErr w:type="spellStart"/>
      <w:r w:rsidR="00B86A78" w:rsidRPr="00C57F18">
        <w:rPr>
          <w:sz w:val="26"/>
          <w:szCs w:val="26"/>
        </w:rPr>
        <w:t>Клюкин</w:t>
      </w:r>
      <w:proofErr w:type="spellEnd"/>
      <w:r w:rsidR="00B86A78" w:rsidRPr="00C57F18">
        <w:rPr>
          <w:sz w:val="26"/>
          <w:szCs w:val="26"/>
        </w:rPr>
        <w:t xml:space="preserve"> И.Ю.). За 2019г. музей посетило 2578 </w:t>
      </w:r>
      <w:proofErr w:type="gramStart"/>
      <w:r w:rsidR="00B86A78" w:rsidRPr="00C57F18">
        <w:rPr>
          <w:sz w:val="26"/>
          <w:szCs w:val="26"/>
        </w:rPr>
        <w:t>чел</w:t>
      </w:r>
      <w:proofErr w:type="gramEnd"/>
      <w:r w:rsidR="00B86A78" w:rsidRPr="00C57F18">
        <w:rPr>
          <w:sz w:val="26"/>
          <w:szCs w:val="26"/>
        </w:rPr>
        <w:t xml:space="preserve"> / 126 экскурсий.</w:t>
      </w:r>
    </w:p>
    <w:p w:rsidR="00B86A78" w:rsidRPr="00C57F18" w:rsidRDefault="00C57F18" w:rsidP="00C57F18">
      <w:pPr>
        <w:tabs>
          <w:tab w:val="left" w:pos="-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B86A78" w:rsidRPr="00C57F18">
        <w:rPr>
          <w:sz w:val="26"/>
          <w:szCs w:val="26"/>
        </w:rPr>
        <w:t xml:space="preserve">Открытие центра «Волонтеры культуры» на базе ДК </w:t>
      </w:r>
      <w:proofErr w:type="spellStart"/>
      <w:r w:rsidR="00B86A78" w:rsidRPr="00C57F18">
        <w:rPr>
          <w:sz w:val="26"/>
          <w:szCs w:val="26"/>
        </w:rPr>
        <w:t>с.Мурзицы</w:t>
      </w:r>
      <w:proofErr w:type="spellEnd"/>
      <w:r w:rsidR="00B86A78" w:rsidRPr="00C57F18">
        <w:rPr>
          <w:sz w:val="26"/>
          <w:szCs w:val="26"/>
        </w:rPr>
        <w:t xml:space="preserve"> (рук. </w:t>
      </w:r>
      <w:proofErr w:type="spellStart"/>
      <w:r w:rsidR="00B86A78" w:rsidRPr="00C57F18">
        <w:rPr>
          <w:sz w:val="26"/>
          <w:szCs w:val="26"/>
        </w:rPr>
        <w:t>Н.Д.Морозова</w:t>
      </w:r>
      <w:proofErr w:type="spellEnd"/>
      <w:r w:rsidR="00B86A78" w:rsidRPr="00C57F18">
        <w:rPr>
          <w:sz w:val="26"/>
          <w:szCs w:val="26"/>
        </w:rPr>
        <w:t xml:space="preserve">). Программа «Волонтеры культуры» реализуется в рамках Федерального проекта «Творческие люди» национального проекта «Культура». Общее количество волонтеров в округе по линии культуры -197 человек, в системе «Доброволец России» зарегистрировано 92 человека, все они имеют волонтерские книжки, работает школа волонтера «Академия Добра». Активная работа в данном </w:t>
      </w:r>
      <w:r w:rsidR="00B86A78" w:rsidRPr="00C57F18">
        <w:rPr>
          <w:sz w:val="26"/>
          <w:szCs w:val="26"/>
        </w:rPr>
        <w:lastRenderedPageBreak/>
        <w:t>направлении позволила нам войти в число полуфиналистов областного конкурса «Волонтер культуры», награждение состоится в марте.</w:t>
      </w:r>
    </w:p>
    <w:p w:rsidR="00C57F18" w:rsidRDefault="00C57F18" w:rsidP="00C57F18">
      <w:pPr>
        <w:tabs>
          <w:tab w:val="left" w:pos="-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B86A78" w:rsidRPr="00C57F18">
        <w:rPr>
          <w:sz w:val="26"/>
          <w:szCs w:val="26"/>
        </w:rPr>
        <w:t xml:space="preserve">Впервые два учреждения культуры ДК </w:t>
      </w:r>
      <w:proofErr w:type="spellStart"/>
      <w:r w:rsidR="00B86A78" w:rsidRPr="00C57F18">
        <w:rPr>
          <w:sz w:val="26"/>
          <w:szCs w:val="26"/>
        </w:rPr>
        <w:t>с.Мурзицы</w:t>
      </w:r>
      <w:proofErr w:type="spellEnd"/>
      <w:r w:rsidR="00B86A78" w:rsidRPr="00C57F18">
        <w:rPr>
          <w:sz w:val="26"/>
          <w:szCs w:val="26"/>
        </w:rPr>
        <w:t xml:space="preserve"> и ЦДБ работали в рамках областного проекта «Дворовая практика». Обе площадки были востребованы и показали высокую эффективность.</w:t>
      </w:r>
    </w:p>
    <w:p w:rsidR="00B86A78" w:rsidRPr="00C57F18" w:rsidRDefault="00C57F18" w:rsidP="00C57F18">
      <w:pPr>
        <w:tabs>
          <w:tab w:val="left" w:pos="-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B86A78" w:rsidRPr="00C57F18">
        <w:rPr>
          <w:sz w:val="26"/>
          <w:szCs w:val="26"/>
        </w:rPr>
        <w:t>Реализация новых проектов:</w:t>
      </w:r>
    </w:p>
    <w:p w:rsidR="00C57F18" w:rsidRDefault="00B86A78" w:rsidP="00C57F18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B86A78">
        <w:rPr>
          <w:sz w:val="26"/>
          <w:szCs w:val="26"/>
        </w:rPr>
        <w:t>- «Территория детства» (ЦДБ). Это студия «</w:t>
      </w:r>
      <w:proofErr w:type="spellStart"/>
      <w:r w:rsidRPr="00B86A78">
        <w:rPr>
          <w:sz w:val="26"/>
          <w:szCs w:val="26"/>
        </w:rPr>
        <w:t>Умняша</w:t>
      </w:r>
      <w:proofErr w:type="spellEnd"/>
      <w:r w:rsidRPr="00B86A78">
        <w:rPr>
          <w:sz w:val="26"/>
          <w:szCs w:val="26"/>
        </w:rPr>
        <w:t xml:space="preserve">», </w:t>
      </w:r>
      <w:proofErr w:type="spellStart"/>
      <w:r w:rsidRPr="00B86A78">
        <w:rPr>
          <w:sz w:val="26"/>
          <w:szCs w:val="26"/>
        </w:rPr>
        <w:t>мультстудия</w:t>
      </w:r>
      <w:proofErr w:type="spellEnd"/>
      <w:r w:rsidRPr="00B86A78">
        <w:rPr>
          <w:sz w:val="26"/>
          <w:szCs w:val="26"/>
        </w:rPr>
        <w:t xml:space="preserve"> «Сюрприз», «Кинопоказ», «</w:t>
      </w:r>
      <w:proofErr w:type="spellStart"/>
      <w:r w:rsidRPr="00B86A78">
        <w:rPr>
          <w:sz w:val="26"/>
          <w:szCs w:val="26"/>
        </w:rPr>
        <w:t>Кинозаврик</w:t>
      </w:r>
      <w:proofErr w:type="spellEnd"/>
      <w:r w:rsidRPr="00B86A78">
        <w:rPr>
          <w:sz w:val="26"/>
          <w:szCs w:val="26"/>
        </w:rPr>
        <w:t>», «</w:t>
      </w:r>
      <w:proofErr w:type="spellStart"/>
      <w:r w:rsidRPr="00B86A78">
        <w:rPr>
          <w:sz w:val="26"/>
          <w:szCs w:val="26"/>
        </w:rPr>
        <w:t>Библиопродленка</w:t>
      </w:r>
      <w:proofErr w:type="spellEnd"/>
      <w:r w:rsidRPr="00B86A78">
        <w:rPr>
          <w:sz w:val="26"/>
          <w:szCs w:val="26"/>
        </w:rPr>
        <w:t xml:space="preserve">» и многое другое. Библиотека в результате получила совершенно иное </w:t>
      </w:r>
      <w:proofErr w:type="spellStart"/>
      <w:r w:rsidRPr="00B86A78">
        <w:rPr>
          <w:sz w:val="26"/>
          <w:szCs w:val="26"/>
        </w:rPr>
        <w:t>развитие.</w:t>
      </w:r>
      <w:r w:rsidRPr="00C57F18">
        <w:rPr>
          <w:sz w:val="26"/>
          <w:szCs w:val="26"/>
        </w:rPr>
        <w:t>Реализация</w:t>
      </w:r>
      <w:proofErr w:type="spellEnd"/>
      <w:r w:rsidRPr="00C57F18">
        <w:rPr>
          <w:sz w:val="26"/>
          <w:szCs w:val="26"/>
        </w:rPr>
        <w:t xml:space="preserve"> проекта «Игры наших бабушек», цель которого-знакомство детей с традициями, обычаями и истоками русской народной культуры через организацию народных игр. Проведено 5 программ с числом участников 124 чел.</w:t>
      </w:r>
    </w:p>
    <w:p w:rsidR="00C57F18" w:rsidRDefault="00C57F18" w:rsidP="00C57F18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86A78" w:rsidRPr="00C57F18">
        <w:rPr>
          <w:sz w:val="26"/>
          <w:szCs w:val="26"/>
        </w:rPr>
        <w:t xml:space="preserve">Организация работы на благоустроенных в 2018 году общественных пространствах – сквер 60 лет ВЛКСМ, </w:t>
      </w:r>
      <w:proofErr w:type="spellStart"/>
      <w:r w:rsidR="00B86A78" w:rsidRPr="00C57F18">
        <w:rPr>
          <w:sz w:val="26"/>
          <w:szCs w:val="26"/>
        </w:rPr>
        <w:t>ул.Гастелло</w:t>
      </w:r>
      <w:proofErr w:type="spellEnd"/>
      <w:r w:rsidR="00B86A78" w:rsidRPr="00C57F18">
        <w:rPr>
          <w:sz w:val="26"/>
          <w:szCs w:val="26"/>
        </w:rPr>
        <w:t>, парк по графику проведения культурно-массовых и спортивных мероприятий.</w:t>
      </w:r>
      <w:r>
        <w:rPr>
          <w:sz w:val="26"/>
          <w:szCs w:val="26"/>
        </w:rPr>
        <w:tab/>
      </w:r>
    </w:p>
    <w:p w:rsidR="00C57F18" w:rsidRDefault="00C57F18" w:rsidP="00C57F18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86A78" w:rsidRPr="00C57F18">
        <w:rPr>
          <w:sz w:val="26"/>
          <w:szCs w:val="26"/>
        </w:rPr>
        <w:t xml:space="preserve">Методическим кабинетом ДК с. </w:t>
      </w:r>
      <w:proofErr w:type="spellStart"/>
      <w:r w:rsidR="00B86A78" w:rsidRPr="00C57F18">
        <w:rPr>
          <w:sz w:val="26"/>
          <w:szCs w:val="26"/>
        </w:rPr>
        <w:t>Мурзицы</w:t>
      </w:r>
      <w:proofErr w:type="spellEnd"/>
      <w:r w:rsidR="00B86A78" w:rsidRPr="00C57F18">
        <w:rPr>
          <w:sz w:val="26"/>
          <w:szCs w:val="26"/>
        </w:rPr>
        <w:t xml:space="preserve"> было инициировано проведение двухдневного семинара практикума «Проектная деятельность, как уникальный инструмент повышения эффективности деятельности учреждений культуры в современных условиях» с участием </w:t>
      </w:r>
      <w:proofErr w:type="spellStart"/>
      <w:r w:rsidR="00B86A78" w:rsidRPr="00C57F18">
        <w:rPr>
          <w:sz w:val="26"/>
          <w:szCs w:val="26"/>
        </w:rPr>
        <w:t>Кандрашкиной</w:t>
      </w:r>
      <w:proofErr w:type="spellEnd"/>
      <w:r w:rsidR="00B86A78" w:rsidRPr="00C57F18">
        <w:rPr>
          <w:sz w:val="26"/>
          <w:szCs w:val="26"/>
        </w:rPr>
        <w:t xml:space="preserve"> Натальи Леонидовны – ген. Директора, эксперта ООО «Мастер академия культуры и искусства» (</w:t>
      </w:r>
      <w:proofErr w:type="spellStart"/>
      <w:r w:rsidR="00B86A78" w:rsidRPr="00C57F18">
        <w:rPr>
          <w:sz w:val="26"/>
          <w:szCs w:val="26"/>
        </w:rPr>
        <w:t>г.Киров</w:t>
      </w:r>
      <w:proofErr w:type="spellEnd"/>
      <w:r w:rsidR="00B86A78" w:rsidRPr="00C57F18">
        <w:rPr>
          <w:sz w:val="26"/>
          <w:szCs w:val="26"/>
        </w:rPr>
        <w:t>).</w:t>
      </w:r>
    </w:p>
    <w:p w:rsidR="00B86A78" w:rsidRPr="00C57F18" w:rsidRDefault="00C57F18" w:rsidP="00C57F18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B86A78" w:rsidRPr="00C57F18">
        <w:rPr>
          <w:sz w:val="26"/>
          <w:szCs w:val="26"/>
        </w:rPr>
        <w:t xml:space="preserve">И еще одна инициатива, нашедшая отклик в душе населения, тем более, что разговор идет о детях и подростках- открытие кружка спортивной направленности в ДК </w:t>
      </w:r>
      <w:proofErr w:type="spellStart"/>
      <w:r w:rsidR="00B86A78" w:rsidRPr="00C57F18">
        <w:rPr>
          <w:sz w:val="26"/>
          <w:szCs w:val="26"/>
        </w:rPr>
        <w:t>с.Мурзицы</w:t>
      </w:r>
      <w:proofErr w:type="spellEnd"/>
      <w:r w:rsidR="00B86A78" w:rsidRPr="00C57F18">
        <w:rPr>
          <w:sz w:val="26"/>
          <w:szCs w:val="26"/>
        </w:rPr>
        <w:t xml:space="preserve"> (рук-ль </w:t>
      </w:r>
      <w:proofErr w:type="spellStart"/>
      <w:r w:rsidR="00B86A78" w:rsidRPr="00C57F18">
        <w:rPr>
          <w:sz w:val="26"/>
          <w:szCs w:val="26"/>
        </w:rPr>
        <w:t>Е.В.Серов</w:t>
      </w:r>
      <w:proofErr w:type="spellEnd"/>
      <w:r w:rsidR="00B86A78" w:rsidRPr="00C57F18">
        <w:rPr>
          <w:sz w:val="26"/>
          <w:szCs w:val="26"/>
        </w:rPr>
        <w:t>)</w:t>
      </w:r>
    </w:p>
    <w:p w:rsidR="0001586B" w:rsidRPr="0001586B" w:rsidRDefault="0001586B" w:rsidP="0001586B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01586B">
        <w:rPr>
          <w:sz w:val="26"/>
          <w:szCs w:val="26"/>
        </w:rPr>
        <w:t xml:space="preserve">Среди наиболее значительных, с успехом проведенных мероприятий </w:t>
      </w:r>
      <w:r>
        <w:rPr>
          <w:sz w:val="26"/>
          <w:szCs w:val="26"/>
        </w:rPr>
        <w:t>можно назвать</w:t>
      </w:r>
      <w:r w:rsidRPr="0001586B">
        <w:rPr>
          <w:sz w:val="26"/>
          <w:szCs w:val="26"/>
        </w:rPr>
        <w:t>:</w:t>
      </w:r>
    </w:p>
    <w:p w:rsidR="0001586B" w:rsidRPr="0001586B" w:rsidRDefault="0001586B" w:rsidP="0001586B">
      <w:pPr>
        <w:pStyle w:val="af0"/>
        <w:numPr>
          <w:ilvl w:val="0"/>
          <w:numId w:val="34"/>
        </w:numPr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01586B">
        <w:rPr>
          <w:sz w:val="26"/>
          <w:szCs w:val="26"/>
        </w:rPr>
        <w:t>Фестиваль декоративно-прикладного творчества «Золотая соломка», все учреждения культурно-досугового типа приняли в нем активное участие.</w:t>
      </w:r>
    </w:p>
    <w:p w:rsidR="0001586B" w:rsidRPr="0001586B" w:rsidRDefault="0001586B" w:rsidP="0001586B">
      <w:pPr>
        <w:pStyle w:val="af0"/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01586B">
        <w:rPr>
          <w:sz w:val="26"/>
          <w:szCs w:val="26"/>
        </w:rPr>
        <w:t>В 2020 году он пройдет в новом статусе- областной, по традиции во второй день празднования Дня города.</w:t>
      </w:r>
    </w:p>
    <w:p w:rsidR="0001586B" w:rsidRPr="0001586B" w:rsidRDefault="0001586B" w:rsidP="0001586B">
      <w:pPr>
        <w:pStyle w:val="af0"/>
        <w:numPr>
          <w:ilvl w:val="0"/>
          <w:numId w:val="34"/>
        </w:numPr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01586B">
        <w:rPr>
          <w:sz w:val="26"/>
          <w:szCs w:val="26"/>
        </w:rPr>
        <w:t>Фестиваль «Играй гармонь в Гремячеве» собрала участников из 10 районов Нижегородской области.</w:t>
      </w:r>
    </w:p>
    <w:p w:rsidR="0001586B" w:rsidRPr="0001586B" w:rsidRDefault="0001586B" w:rsidP="0001586B">
      <w:pPr>
        <w:pStyle w:val="af0"/>
        <w:numPr>
          <w:ilvl w:val="0"/>
          <w:numId w:val="34"/>
        </w:numPr>
        <w:tabs>
          <w:tab w:val="left" w:pos="-709"/>
        </w:tabs>
        <w:spacing w:line="360" w:lineRule="auto"/>
        <w:ind w:left="-284" w:firstLine="709"/>
        <w:jc w:val="both"/>
        <w:rPr>
          <w:sz w:val="26"/>
          <w:szCs w:val="26"/>
        </w:rPr>
      </w:pPr>
      <w:r w:rsidRPr="0001586B">
        <w:rPr>
          <w:sz w:val="26"/>
          <w:szCs w:val="26"/>
        </w:rPr>
        <w:lastRenderedPageBreak/>
        <w:t xml:space="preserve">Выставка язычковых инструментов из частной коллекции </w:t>
      </w:r>
      <w:proofErr w:type="spellStart"/>
      <w:r w:rsidRPr="0001586B">
        <w:rPr>
          <w:sz w:val="26"/>
          <w:szCs w:val="26"/>
        </w:rPr>
        <w:t>А.М.Омельшина</w:t>
      </w:r>
      <w:proofErr w:type="spellEnd"/>
      <w:r w:rsidRPr="0001586B">
        <w:rPr>
          <w:sz w:val="26"/>
          <w:szCs w:val="26"/>
        </w:rPr>
        <w:t xml:space="preserve"> «Кулебаки. Живые переливы». Мероприятие вызвало живой отклик в душе </w:t>
      </w:r>
      <w:proofErr w:type="spellStart"/>
      <w:r w:rsidRPr="0001586B">
        <w:rPr>
          <w:sz w:val="26"/>
          <w:szCs w:val="26"/>
        </w:rPr>
        <w:t>кулебачан</w:t>
      </w:r>
      <w:proofErr w:type="spellEnd"/>
      <w:r w:rsidRPr="0001586B">
        <w:rPr>
          <w:sz w:val="26"/>
          <w:szCs w:val="26"/>
        </w:rPr>
        <w:t xml:space="preserve">, имело глубокое эмоциональное проникновение и найдет продолжение в открытии музея живой музыки в </w:t>
      </w:r>
      <w:proofErr w:type="spellStart"/>
      <w:r w:rsidRPr="0001586B">
        <w:rPr>
          <w:sz w:val="26"/>
          <w:szCs w:val="26"/>
        </w:rPr>
        <w:t>п.Гремячево</w:t>
      </w:r>
      <w:proofErr w:type="spellEnd"/>
      <w:r w:rsidRPr="0001586B">
        <w:rPr>
          <w:sz w:val="26"/>
          <w:szCs w:val="26"/>
        </w:rPr>
        <w:t xml:space="preserve"> в мае 2020 года.</w:t>
      </w:r>
    </w:p>
    <w:p w:rsidR="008E4284" w:rsidRDefault="008E4284" w:rsidP="00153B70">
      <w:pPr>
        <w:spacing w:line="360" w:lineRule="auto"/>
        <w:ind w:firstLine="709"/>
        <w:jc w:val="both"/>
        <w:rPr>
          <w:sz w:val="26"/>
          <w:szCs w:val="26"/>
        </w:rPr>
      </w:pPr>
    </w:p>
    <w:p w:rsidR="00511BB1" w:rsidRDefault="0044722D" w:rsidP="00511BB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11BB1" w:rsidRPr="00511BB1">
        <w:rPr>
          <w:b/>
          <w:sz w:val="28"/>
          <w:szCs w:val="28"/>
        </w:rPr>
        <w:t>. Физическая культура и спорт</w:t>
      </w:r>
    </w:p>
    <w:p w:rsidR="0042031D" w:rsidRPr="0042031D" w:rsidRDefault="00BA496A" w:rsidP="0042031D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BA496A">
        <w:rPr>
          <w:sz w:val="26"/>
          <w:szCs w:val="26"/>
        </w:rPr>
        <w:t>Одним из важных направлений  деятельности местных органов власти является работа по развитию физической культуры и спорта среди населения городского округа город Кулебаки Нижегородской области.</w:t>
      </w:r>
      <w:r w:rsidR="0042031D" w:rsidRPr="0042031D">
        <w:rPr>
          <w:sz w:val="28"/>
          <w:szCs w:val="28"/>
        </w:rPr>
        <w:t xml:space="preserve"> </w:t>
      </w:r>
      <w:r w:rsidR="0042031D" w:rsidRPr="0042031D">
        <w:rPr>
          <w:sz w:val="26"/>
          <w:szCs w:val="26"/>
        </w:rPr>
        <w:t>В округе функционирует два крупных учреждения спорта ФОК и ДЮСШ.</w:t>
      </w:r>
    </w:p>
    <w:p w:rsidR="00C20CEB" w:rsidRDefault="00C20CEB" w:rsidP="006122FA">
      <w:pPr>
        <w:spacing w:line="360" w:lineRule="auto"/>
        <w:ind w:firstLine="720"/>
        <w:jc w:val="both"/>
        <w:rPr>
          <w:sz w:val="26"/>
          <w:szCs w:val="26"/>
        </w:rPr>
      </w:pPr>
      <w:r w:rsidRPr="006122FA">
        <w:rPr>
          <w:sz w:val="26"/>
          <w:szCs w:val="26"/>
        </w:rPr>
        <w:t xml:space="preserve">Численность населения, занимающегося физкультурой и </w:t>
      </w:r>
      <w:proofErr w:type="gramStart"/>
      <w:r w:rsidRPr="006122FA">
        <w:rPr>
          <w:sz w:val="26"/>
          <w:szCs w:val="26"/>
        </w:rPr>
        <w:t xml:space="preserve">спортом, </w:t>
      </w:r>
      <w:r w:rsidRPr="008873F0">
        <w:rPr>
          <w:sz w:val="26"/>
          <w:szCs w:val="26"/>
        </w:rPr>
        <w:t xml:space="preserve"> составила</w:t>
      </w:r>
      <w:proofErr w:type="gramEnd"/>
      <w:r w:rsidRPr="008873F0">
        <w:rPr>
          <w:sz w:val="26"/>
          <w:szCs w:val="26"/>
        </w:rPr>
        <w:t xml:space="preserve"> </w:t>
      </w:r>
      <w:r w:rsidR="00E06D3F">
        <w:rPr>
          <w:sz w:val="26"/>
          <w:szCs w:val="26"/>
        </w:rPr>
        <w:t>19429</w:t>
      </w:r>
      <w:r w:rsidR="00E66EAF" w:rsidRPr="00E8455B">
        <w:rPr>
          <w:sz w:val="26"/>
          <w:szCs w:val="26"/>
        </w:rPr>
        <w:t xml:space="preserve"> чел. или </w:t>
      </w:r>
      <w:r w:rsidR="00E06D3F">
        <w:rPr>
          <w:sz w:val="26"/>
          <w:szCs w:val="26"/>
        </w:rPr>
        <w:t>43</w:t>
      </w:r>
      <w:r w:rsidR="00F16817" w:rsidRPr="00E8455B">
        <w:rPr>
          <w:sz w:val="26"/>
          <w:szCs w:val="26"/>
        </w:rPr>
        <w:t>,</w:t>
      </w:r>
      <w:r w:rsidR="00E06D3F">
        <w:rPr>
          <w:sz w:val="26"/>
          <w:szCs w:val="26"/>
        </w:rPr>
        <w:t>7</w:t>
      </w:r>
      <w:r w:rsidRPr="00E8455B">
        <w:rPr>
          <w:sz w:val="26"/>
          <w:szCs w:val="26"/>
        </w:rPr>
        <w:t xml:space="preserve"> %</w:t>
      </w:r>
      <w:r w:rsidR="00E66EAF" w:rsidRPr="00E8455B">
        <w:rPr>
          <w:sz w:val="26"/>
          <w:szCs w:val="26"/>
        </w:rPr>
        <w:t xml:space="preserve"> от</w:t>
      </w:r>
      <w:r w:rsidR="00E66EAF">
        <w:rPr>
          <w:sz w:val="26"/>
          <w:szCs w:val="26"/>
        </w:rPr>
        <w:t xml:space="preserve"> общей численности населения округа</w:t>
      </w:r>
      <w:r w:rsidRPr="008873F0">
        <w:rPr>
          <w:sz w:val="26"/>
          <w:szCs w:val="26"/>
        </w:rPr>
        <w:t>.</w:t>
      </w:r>
    </w:p>
    <w:p w:rsidR="0042031D" w:rsidRDefault="0042031D" w:rsidP="006122FA">
      <w:pPr>
        <w:spacing w:line="360" w:lineRule="auto"/>
        <w:ind w:firstLine="720"/>
        <w:jc w:val="both"/>
        <w:rPr>
          <w:sz w:val="26"/>
          <w:szCs w:val="26"/>
        </w:rPr>
      </w:pPr>
      <w:r w:rsidRPr="0042031D">
        <w:rPr>
          <w:sz w:val="26"/>
          <w:szCs w:val="26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42031D">
        <w:rPr>
          <w:sz w:val="26"/>
          <w:szCs w:val="26"/>
        </w:rPr>
        <w:t>численности</w:t>
      </w:r>
      <w:proofErr w:type="gramEnd"/>
      <w:r w:rsidRPr="0042031D">
        <w:rPr>
          <w:sz w:val="26"/>
          <w:szCs w:val="26"/>
        </w:rPr>
        <w:t xml:space="preserve"> обучающихся</w:t>
      </w:r>
      <w:r>
        <w:rPr>
          <w:sz w:val="26"/>
          <w:szCs w:val="26"/>
        </w:rPr>
        <w:t xml:space="preserve"> по итогам 201</w:t>
      </w:r>
      <w:r w:rsidR="00E06D3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составила </w:t>
      </w:r>
      <w:r w:rsidR="00E6782A">
        <w:rPr>
          <w:sz w:val="26"/>
          <w:szCs w:val="26"/>
        </w:rPr>
        <w:t>7972 чел. или 9</w:t>
      </w:r>
      <w:r>
        <w:rPr>
          <w:sz w:val="26"/>
          <w:szCs w:val="26"/>
        </w:rPr>
        <w:t>2,</w:t>
      </w:r>
      <w:r w:rsidR="00E6782A">
        <w:rPr>
          <w:sz w:val="26"/>
          <w:szCs w:val="26"/>
        </w:rPr>
        <w:t>56</w:t>
      </w:r>
      <w:r>
        <w:rPr>
          <w:sz w:val="26"/>
          <w:szCs w:val="26"/>
        </w:rPr>
        <w:t>%.</w:t>
      </w:r>
    </w:p>
    <w:p w:rsidR="002D0DF0" w:rsidRDefault="002D0DF0" w:rsidP="0042031D">
      <w:pPr>
        <w:pStyle w:val="af0"/>
        <w:spacing w:line="360" w:lineRule="auto"/>
        <w:ind w:left="0" w:firstLine="708"/>
        <w:jc w:val="both"/>
        <w:rPr>
          <w:sz w:val="26"/>
          <w:szCs w:val="26"/>
        </w:rPr>
      </w:pPr>
      <w:r w:rsidRPr="0042031D">
        <w:rPr>
          <w:sz w:val="26"/>
          <w:szCs w:val="26"/>
        </w:rPr>
        <w:t>Всего в округе проведено 530 спортивных мероприятий, на уровне 201</w:t>
      </w:r>
      <w:r w:rsidR="00E6782A">
        <w:rPr>
          <w:sz w:val="26"/>
          <w:szCs w:val="26"/>
        </w:rPr>
        <w:t>8</w:t>
      </w:r>
      <w:r w:rsidRPr="0042031D">
        <w:rPr>
          <w:sz w:val="26"/>
          <w:szCs w:val="26"/>
        </w:rPr>
        <w:t xml:space="preserve"> года, что отражает общую тенденцию последующих лет.</w:t>
      </w:r>
    </w:p>
    <w:p w:rsidR="00E6782A" w:rsidRPr="00E6782A" w:rsidRDefault="00E6782A" w:rsidP="00E6782A">
      <w:pPr>
        <w:pStyle w:val="20"/>
        <w:shd w:val="clear" w:color="auto" w:fill="auto"/>
        <w:spacing w:before="0" w:line="360" w:lineRule="auto"/>
        <w:ind w:firstLine="709"/>
        <w:jc w:val="both"/>
      </w:pPr>
      <w:r w:rsidRPr="00E6782A">
        <w:t xml:space="preserve">На </w:t>
      </w:r>
      <w:proofErr w:type="spellStart"/>
      <w:r w:rsidRPr="00E6782A">
        <w:t>кулебакской</w:t>
      </w:r>
      <w:proofErr w:type="spellEnd"/>
      <w:r w:rsidRPr="00E6782A">
        <w:t xml:space="preserve"> земле в 2019 году проведено 15 зональных, областных и всероссийских мероприятий (по видам спорта хоккей с шайбой, футбол, мини-футбол, волейбол, греко-римская борьба, спортивное рыболовство, спортивное ориентирование).</w:t>
      </w:r>
    </w:p>
    <w:p w:rsidR="00E6782A" w:rsidRDefault="00E6782A" w:rsidP="00E6782A">
      <w:pPr>
        <w:pStyle w:val="20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E6782A">
        <w:t xml:space="preserve">В 2019 году продолжает работу проект «Спорт без границ», который был организован на </w:t>
      </w:r>
      <w:proofErr w:type="spellStart"/>
      <w:r w:rsidRPr="00E6782A">
        <w:t>Устимском</w:t>
      </w:r>
      <w:proofErr w:type="spellEnd"/>
      <w:r w:rsidRPr="00E6782A">
        <w:t xml:space="preserve"> пруду. Фестиваль спорта в 2019 году посетили более 300 человек, которые могли принять участие в 6 спортивных площадках</w:t>
      </w:r>
      <w:r>
        <w:rPr>
          <w:sz w:val="24"/>
          <w:szCs w:val="24"/>
        </w:rPr>
        <w:t xml:space="preserve">. </w:t>
      </w:r>
    </w:p>
    <w:p w:rsidR="002D0DF0" w:rsidRPr="0042031D" w:rsidRDefault="002D0DF0" w:rsidP="0042031D">
      <w:pPr>
        <w:pStyle w:val="af0"/>
        <w:spacing w:line="360" w:lineRule="auto"/>
        <w:ind w:left="0" w:firstLine="708"/>
        <w:jc w:val="both"/>
        <w:rPr>
          <w:sz w:val="26"/>
          <w:szCs w:val="26"/>
        </w:rPr>
      </w:pPr>
      <w:r w:rsidRPr="0042031D">
        <w:rPr>
          <w:sz w:val="26"/>
          <w:szCs w:val="26"/>
        </w:rPr>
        <w:t>В рамках проекта Губернатора Нижегородской области были установлены две спортивные площадки – «</w:t>
      </w:r>
      <w:proofErr w:type="spellStart"/>
      <w:r w:rsidRPr="0042031D">
        <w:rPr>
          <w:sz w:val="26"/>
          <w:szCs w:val="26"/>
        </w:rPr>
        <w:t>Воркаут</w:t>
      </w:r>
      <w:proofErr w:type="spellEnd"/>
      <w:r w:rsidRPr="0042031D">
        <w:rPr>
          <w:sz w:val="26"/>
          <w:szCs w:val="26"/>
        </w:rPr>
        <w:t xml:space="preserve">», в рамках поддержки местных инициатив были обустроены хоккейный корт </w:t>
      </w:r>
      <w:proofErr w:type="spellStart"/>
      <w:r w:rsidRPr="0042031D">
        <w:rPr>
          <w:sz w:val="26"/>
          <w:szCs w:val="26"/>
        </w:rPr>
        <w:t>с.Мурзицы</w:t>
      </w:r>
      <w:proofErr w:type="spellEnd"/>
      <w:r w:rsidRPr="0042031D">
        <w:rPr>
          <w:sz w:val="26"/>
          <w:szCs w:val="26"/>
        </w:rPr>
        <w:t xml:space="preserve"> и уличные тренажеры в </w:t>
      </w:r>
      <w:proofErr w:type="spellStart"/>
      <w:r w:rsidRPr="0042031D">
        <w:rPr>
          <w:sz w:val="26"/>
          <w:szCs w:val="26"/>
        </w:rPr>
        <w:t>р.п.Велетьма</w:t>
      </w:r>
      <w:proofErr w:type="spellEnd"/>
      <w:r w:rsidRPr="0042031D">
        <w:rPr>
          <w:sz w:val="26"/>
          <w:szCs w:val="26"/>
        </w:rPr>
        <w:t>.</w:t>
      </w:r>
    </w:p>
    <w:p w:rsidR="002D0DF0" w:rsidRPr="0042031D" w:rsidRDefault="002D0DF0" w:rsidP="0042031D">
      <w:pPr>
        <w:pStyle w:val="20"/>
        <w:shd w:val="clear" w:color="auto" w:fill="auto"/>
        <w:spacing w:before="0" w:line="360" w:lineRule="auto"/>
        <w:ind w:firstLine="709"/>
        <w:jc w:val="both"/>
      </w:pPr>
      <w:r w:rsidRPr="0042031D">
        <w:t xml:space="preserve">С 2014 года в нашей стране ведется работа по реализации указа президента РФ по внедрению комплекса ГТО. На территории округа активно работает муниципальный центр тестирования. </w:t>
      </w:r>
    </w:p>
    <w:p w:rsidR="00966EBA" w:rsidRPr="00966EBA" w:rsidRDefault="00966EBA" w:rsidP="00966EBA">
      <w:pPr>
        <w:pStyle w:val="20"/>
        <w:shd w:val="clear" w:color="auto" w:fill="auto"/>
        <w:spacing w:before="0" w:line="360" w:lineRule="auto"/>
        <w:ind w:firstLine="709"/>
        <w:jc w:val="both"/>
      </w:pPr>
      <w:r w:rsidRPr="00966EBA">
        <w:t xml:space="preserve">В 2019 году приступили к тестированию норм ГТО около 2000 человек, 130 человека выполнили испытания на знаки отличия. Напоминаю, что в 2018 году </w:t>
      </w:r>
      <w:r w:rsidRPr="00966EBA">
        <w:lastRenderedPageBreak/>
        <w:t xml:space="preserve">Центр тестирования принял участие в областном конкурсе на лучших муниципальный центр тестирования, где занял 5. В 2019 году </w:t>
      </w:r>
      <w:r>
        <w:t>городской округ</w:t>
      </w:r>
      <w:r w:rsidRPr="00966EBA">
        <w:t xml:space="preserve"> принял участие в областном конкурсе на лучший муниципальный центр тестирование и по итогам стали 4.</w:t>
      </w:r>
    </w:p>
    <w:p w:rsidR="00980573" w:rsidRDefault="006961F3" w:rsidP="009805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980573">
        <w:rPr>
          <w:b/>
          <w:sz w:val="28"/>
          <w:szCs w:val="28"/>
        </w:rPr>
        <w:t>Жилищное строительство и обеспечение граждан жильем</w:t>
      </w:r>
    </w:p>
    <w:p w:rsidR="00966EBA" w:rsidRPr="00147126" w:rsidRDefault="00966EBA" w:rsidP="00966EBA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147126">
        <w:rPr>
          <w:sz w:val="26"/>
          <w:szCs w:val="26"/>
        </w:rPr>
        <w:t>Всего в 2019 году жилищные условия в округе за счет средств бюджета улучшили 24 семьи (в 2018 году – 23 семьи), в том числе 11 детей сирот.</w:t>
      </w:r>
    </w:p>
    <w:p w:rsidR="00966EBA" w:rsidRPr="00147126" w:rsidRDefault="00966EBA" w:rsidP="00966EBA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147126">
        <w:rPr>
          <w:sz w:val="26"/>
          <w:szCs w:val="26"/>
        </w:rPr>
        <w:t xml:space="preserve">Кроме того, за счет средств граждан в 2019 году введено индивидуального жилья 12,1 </w:t>
      </w:r>
      <w:proofErr w:type="spellStart"/>
      <w:r w:rsidRPr="00147126">
        <w:rPr>
          <w:sz w:val="26"/>
          <w:szCs w:val="26"/>
        </w:rPr>
        <w:t>тыс.кв.м</w:t>
      </w:r>
      <w:proofErr w:type="spellEnd"/>
      <w:r w:rsidRPr="00147126">
        <w:rPr>
          <w:sz w:val="26"/>
          <w:szCs w:val="26"/>
        </w:rPr>
        <w:t>.</w:t>
      </w:r>
    </w:p>
    <w:p w:rsidR="00966EBA" w:rsidRPr="00147126" w:rsidRDefault="00966EBA" w:rsidP="00966EBA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147126">
        <w:rPr>
          <w:sz w:val="26"/>
          <w:szCs w:val="26"/>
        </w:rPr>
        <w:t>Всего на начало 2020 года на учете нуждающихся в улучшении жилищных условий состоит 590 человек. Списки ведутся по отдельным категориям граждан, всего их 12, самые многочисленные из них молодые семьи – 149, малоимущие – 265. Количество граждан, состоящих на учете, снизилось на 10%.</w:t>
      </w:r>
    </w:p>
    <w:p w:rsidR="00966EBA" w:rsidRPr="00147126" w:rsidRDefault="00966EBA" w:rsidP="00966EBA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147126">
        <w:rPr>
          <w:sz w:val="26"/>
          <w:szCs w:val="26"/>
        </w:rPr>
        <w:t>Продолжается работа по обследованию жилья, инвентаризации и учету.</w:t>
      </w:r>
    </w:p>
    <w:p w:rsidR="006F2066" w:rsidRPr="00147126" w:rsidRDefault="006F2066" w:rsidP="006F2066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147126">
        <w:rPr>
          <w:sz w:val="26"/>
          <w:szCs w:val="26"/>
        </w:rPr>
        <w:t xml:space="preserve">Кроме того, за счет средств граждан в 2019 году введено индивидуального жилья 12,1 </w:t>
      </w:r>
      <w:proofErr w:type="spellStart"/>
      <w:r w:rsidRPr="00147126">
        <w:rPr>
          <w:sz w:val="26"/>
          <w:szCs w:val="26"/>
        </w:rPr>
        <w:t>тыс.кв.м</w:t>
      </w:r>
      <w:proofErr w:type="spellEnd"/>
      <w:r w:rsidRPr="00147126">
        <w:rPr>
          <w:sz w:val="26"/>
          <w:szCs w:val="26"/>
        </w:rPr>
        <w:t>.</w:t>
      </w:r>
    </w:p>
    <w:p w:rsidR="00F07A6B" w:rsidRDefault="00783B72" w:rsidP="00D64B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</w:t>
      </w:r>
      <w:r w:rsidR="00E40C4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общая площадь жилых помещений, приходящихся на 1 жителя, составила 28,</w:t>
      </w:r>
      <w:r w:rsidR="00E40C47">
        <w:rPr>
          <w:sz w:val="26"/>
          <w:szCs w:val="26"/>
        </w:rPr>
        <w:t>8</w:t>
      </w:r>
      <w:r>
        <w:rPr>
          <w:sz w:val="26"/>
          <w:szCs w:val="26"/>
        </w:rPr>
        <w:t>6 м2 (по итогам 201</w:t>
      </w:r>
      <w:r w:rsidR="00E40C47">
        <w:rPr>
          <w:sz w:val="26"/>
          <w:szCs w:val="26"/>
        </w:rPr>
        <w:t>8</w:t>
      </w:r>
      <w:r>
        <w:rPr>
          <w:sz w:val="26"/>
          <w:szCs w:val="26"/>
        </w:rPr>
        <w:t xml:space="preserve"> г. – 28,</w:t>
      </w:r>
      <w:r w:rsidR="00E40C47">
        <w:rPr>
          <w:sz w:val="26"/>
          <w:szCs w:val="26"/>
        </w:rPr>
        <w:t>76 м2 соответственно), в том числе введенная за год – 0,25 м2 (по итогам 2018 г. – 0,13 м2).</w:t>
      </w:r>
    </w:p>
    <w:p w:rsidR="00132692" w:rsidRPr="00132692" w:rsidRDefault="007C0D8E" w:rsidP="00132692">
      <w:pPr>
        <w:spacing w:line="360" w:lineRule="auto"/>
        <w:ind w:firstLine="79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32692" w:rsidRPr="00132692">
        <w:rPr>
          <w:sz w:val="26"/>
          <w:szCs w:val="26"/>
        </w:rPr>
        <w:t>оказател</w:t>
      </w:r>
      <w:r>
        <w:rPr>
          <w:sz w:val="26"/>
          <w:szCs w:val="26"/>
        </w:rPr>
        <w:t>ь</w:t>
      </w:r>
      <w:r w:rsidR="00132692" w:rsidRPr="00132692">
        <w:rPr>
          <w:sz w:val="26"/>
          <w:szCs w:val="26"/>
        </w:rPr>
        <w:t xml:space="preserve"> </w:t>
      </w:r>
      <w:r w:rsidR="00132692">
        <w:rPr>
          <w:sz w:val="26"/>
          <w:szCs w:val="26"/>
        </w:rPr>
        <w:t>«П</w:t>
      </w:r>
      <w:r w:rsidR="00132692" w:rsidRPr="00132692">
        <w:rPr>
          <w:sz w:val="26"/>
          <w:szCs w:val="26"/>
        </w:rPr>
        <w:t>лощадь земельных участков, предоставленных для строительства</w:t>
      </w:r>
      <w:r w:rsidR="00132692">
        <w:rPr>
          <w:sz w:val="26"/>
          <w:szCs w:val="26"/>
        </w:rPr>
        <w:t>» в 201</w:t>
      </w:r>
      <w:r>
        <w:rPr>
          <w:sz w:val="26"/>
          <w:szCs w:val="26"/>
        </w:rPr>
        <w:t>9</w:t>
      </w:r>
      <w:r w:rsidR="00132692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вырос на 91</w:t>
      </w:r>
      <w:r w:rsidR="00132692" w:rsidRPr="00132692">
        <w:rPr>
          <w:sz w:val="26"/>
          <w:szCs w:val="26"/>
        </w:rPr>
        <w:t xml:space="preserve"> % по сравнению с аналогичным периодом прошлого года </w:t>
      </w:r>
      <w:r>
        <w:rPr>
          <w:sz w:val="26"/>
          <w:szCs w:val="26"/>
        </w:rPr>
        <w:t>и составил 0,27 га на 10 тыс. жителей округа</w:t>
      </w:r>
      <w:r w:rsidR="00132692" w:rsidRPr="00132692">
        <w:rPr>
          <w:sz w:val="26"/>
          <w:szCs w:val="26"/>
        </w:rPr>
        <w:t>.</w:t>
      </w:r>
    </w:p>
    <w:p w:rsidR="00132692" w:rsidRPr="00132692" w:rsidRDefault="00132692" w:rsidP="001326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32692">
        <w:rPr>
          <w:sz w:val="26"/>
          <w:szCs w:val="26"/>
        </w:rPr>
        <w:t>Предоставление земельных участков для строительства объектов, иных объектов кроме ИЖС и ИГС, не входит в полномочия городского округа город Кулебаки. Это связано с изменением законодательства с 01.01.2015г. в отношении распоряжения земельными участками и переходом ряда полномочий органов МСУ к органам государственной власти Нижегородской области, в результате чего у органов МСУ стало меньше возможностей регулировать этот процесс.</w:t>
      </w:r>
    </w:p>
    <w:p w:rsidR="00233921" w:rsidRPr="00233921" w:rsidRDefault="00132692" w:rsidP="002339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    </w:t>
      </w:r>
      <w:r w:rsidR="00233921" w:rsidRPr="00233921">
        <w:rPr>
          <w:sz w:val="26"/>
          <w:szCs w:val="26"/>
        </w:rPr>
        <w:t>В 2019 году всего предоставлено для строительства земельных участков: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720"/>
        <w:gridCol w:w="1682"/>
        <w:gridCol w:w="1276"/>
        <w:gridCol w:w="1163"/>
      </w:tblGrid>
      <w:tr w:rsidR="00233921" w:rsidRPr="00AC5704" w:rsidTr="00233921">
        <w:trPr>
          <w:trHeight w:val="694"/>
        </w:trPr>
        <w:tc>
          <w:tcPr>
            <w:tcW w:w="1418" w:type="dxa"/>
          </w:tcPr>
          <w:p w:rsidR="00233921" w:rsidRPr="00282172" w:rsidRDefault="00233921" w:rsidP="00AE211D">
            <w:pPr>
              <w:jc w:val="both"/>
            </w:pPr>
            <w:r w:rsidRPr="00282172">
              <w:t>год</w:t>
            </w:r>
          </w:p>
        </w:tc>
        <w:tc>
          <w:tcPr>
            <w:tcW w:w="2126" w:type="dxa"/>
            <w:gridSpan w:val="2"/>
          </w:tcPr>
          <w:p w:rsidR="00233921" w:rsidRPr="00282172" w:rsidRDefault="00233921" w:rsidP="00AE211D">
            <w:pPr>
              <w:jc w:val="both"/>
            </w:pPr>
            <w:r w:rsidRPr="00282172">
              <w:t>предоставлено с торгов (</w:t>
            </w:r>
            <w:proofErr w:type="spellStart"/>
            <w:r w:rsidRPr="00282172">
              <w:t>шт</w:t>
            </w:r>
            <w:proofErr w:type="spellEnd"/>
            <w:r w:rsidRPr="00282172">
              <w:t>)/</w:t>
            </w:r>
            <w:proofErr w:type="spellStart"/>
            <w:r w:rsidRPr="00282172">
              <w:t>кв.м</w:t>
            </w:r>
            <w:proofErr w:type="spellEnd"/>
            <w:r w:rsidRPr="00282172">
              <w:t>.</w:t>
            </w:r>
          </w:p>
        </w:tc>
        <w:tc>
          <w:tcPr>
            <w:tcW w:w="4678" w:type="dxa"/>
            <w:gridSpan w:val="3"/>
          </w:tcPr>
          <w:p w:rsidR="00233921" w:rsidRPr="00282172" w:rsidRDefault="00233921" w:rsidP="00AE211D">
            <w:pPr>
              <w:jc w:val="both"/>
            </w:pPr>
            <w:r w:rsidRPr="00282172">
              <w:t>предоставлено без проведения торгов, шт./</w:t>
            </w:r>
            <w:proofErr w:type="spellStart"/>
            <w:r w:rsidRPr="00282172">
              <w:t>кв.м</w:t>
            </w:r>
            <w:proofErr w:type="spellEnd"/>
            <w:r w:rsidRPr="00282172">
              <w:t>.</w:t>
            </w:r>
          </w:p>
        </w:tc>
        <w:tc>
          <w:tcPr>
            <w:tcW w:w="1163" w:type="dxa"/>
          </w:tcPr>
          <w:p w:rsidR="00233921" w:rsidRPr="00282172" w:rsidRDefault="00233921" w:rsidP="00AE211D">
            <w:pPr>
              <w:jc w:val="both"/>
            </w:pPr>
            <w:r w:rsidRPr="00282172">
              <w:t>Всего:</w:t>
            </w:r>
          </w:p>
        </w:tc>
      </w:tr>
      <w:tr w:rsidR="00233921" w:rsidRPr="00AC5704" w:rsidTr="00233921">
        <w:tc>
          <w:tcPr>
            <w:tcW w:w="1418" w:type="dxa"/>
          </w:tcPr>
          <w:p w:rsidR="00233921" w:rsidRPr="00282172" w:rsidRDefault="00233921" w:rsidP="00AE211D">
            <w:pPr>
              <w:jc w:val="both"/>
            </w:pP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t>ИЖС, ЖС</w:t>
            </w:r>
          </w:p>
        </w:tc>
        <w:tc>
          <w:tcPr>
            <w:tcW w:w="850" w:type="dxa"/>
          </w:tcPr>
          <w:p w:rsidR="00233921" w:rsidRPr="00282172" w:rsidRDefault="00233921" w:rsidP="00AE211D">
            <w:pPr>
              <w:jc w:val="both"/>
            </w:pPr>
            <w:r w:rsidRPr="00282172">
              <w:t>ИГС</w:t>
            </w:r>
          </w:p>
        </w:tc>
        <w:tc>
          <w:tcPr>
            <w:tcW w:w="1720" w:type="dxa"/>
          </w:tcPr>
          <w:p w:rsidR="00233921" w:rsidRPr="00282172" w:rsidRDefault="00233921" w:rsidP="00AE211D">
            <w:pPr>
              <w:jc w:val="both"/>
            </w:pPr>
            <w:r w:rsidRPr="00282172">
              <w:t>168-З, многодетные</w:t>
            </w:r>
          </w:p>
        </w:tc>
        <w:tc>
          <w:tcPr>
            <w:tcW w:w="1682" w:type="dxa"/>
          </w:tcPr>
          <w:p w:rsidR="00233921" w:rsidRPr="00282172" w:rsidRDefault="00233921" w:rsidP="00AE211D">
            <w:pPr>
              <w:jc w:val="both"/>
            </w:pPr>
            <w:r w:rsidRPr="00282172">
              <w:t xml:space="preserve">88-З, другие льготные </w:t>
            </w:r>
            <w:r w:rsidRPr="00282172">
              <w:lastRenderedPageBreak/>
              <w:t>категории граждан</w:t>
            </w: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lastRenderedPageBreak/>
              <w:t xml:space="preserve">завершение </w:t>
            </w:r>
            <w:r w:rsidRPr="00282172">
              <w:lastRenderedPageBreak/>
              <w:t>начатых процедур</w:t>
            </w:r>
          </w:p>
        </w:tc>
        <w:tc>
          <w:tcPr>
            <w:tcW w:w="1163" w:type="dxa"/>
          </w:tcPr>
          <w:p w:rsidR="00233921" w:rsidRPr="00282172" w:rsidRDefault="00233921" w:rsidP="00AE211D">
            <w:pPr>
              <w:jc w:val="both"/>
            </w:pPr>
          </w:p>
        </w:tc>
      </w:tr>
      <w:tr w:rsidR="00233921" w:rsidRPr="00AC5704" w:rsidTr="00233921">
        <w:tc>
          <w:tcPr>
            <w:tcW w:w="1418" w:type="dxa"/>
          </w:tcPr>
          <w:p w:rsidR="00233921" w:rsidRDefault="00233921" w:rsidP="00AE211D">
            <w:pPr>
              <w:jc w:val="both"/>
            </w:pPr>
            <w:r w:rsidRPr="00282172">
              <w:lastRenderedPageBreak/>
              <w:t xml:space="preserve">  2019 г.</w:t>
            </w:r>
            <w:r>
              <w:t xml:space="preserve">  </w:t>
            </w:r>
          </w:p>
          <w:p w:rsidR="00233921" w:rsidRPr="00282172" w:rsidRDefault="00233921" w:rsidP="00AE211D">
            <w:pPr>
              <w:jc w:val="both"/>
            </w:pP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t>3/3335</w:t>
            </w:r>
          </w:p>
        </w:tc>
        <w:tc>
          <w:tcPr>
            <w:tcW w:w="850" w:type="dxa"/>
          </w:tcPr>
          <w:p w:rsidR="00233921" w:rsidRPr="00282172" w:rsidRDefault="00233921" w:rsidP="00AE211D">
            <w:pPr>
              <w:jc w:val="both"/>
            </w:pPr>
            <w:r w:rsidRPr="00282172">
              <w:t>0</w:t>
            </w:r>
          </w:p>
        </w:tc>
        <w:tc>
          <w:tcPr>
            <w:tcW w:w="1720" w:type="dxa"/>
          </w:tcPr>
          <w:p w:rsidR="00233921" w:rsidRPr="00282172" w:rsidRDefault="00233921" w:rsidP="00AE211D">
            <w:pPr>
              <w:jc w:val="both"/>
            </w:pPr>
            <w:r w:rsidRPr="00282172">
              <w:t>5/6129</w:t>
            </w:r>
          </w:p>
        </w:tc>
        <w:tc>
          <w:tcPr>
            <w:tcW w:w="1682" w:type="dxa"/>
          </w:tcPr>
          <w:p w:rsidR="00233921" w:rsidRPr="00282172" w:rsidRDefault="00233921" w:rsidP="00AE211D">
            <w:pPr>
              <w:jc w:val="both"/>
            </w:pPr>
            <w:r w:rsidRPr="00282172">
              <w:t>0</w:t>
            </w: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t>0</w:t>
            </w:r>
          </w:p>
        </w:tc>
        <w:tc>
          <w:tcPr>
            <w:tcW w:w="1163" w:type="dxa"/>
          </w:tcPr>
          <w:p w:rsidR="00233921" w:rsidRPr="00282172" w:rsidRDefault="00233921" w:rsidP="00AE211D">
            <w:pPr>
              <w:jc w:val="both"/>
            </w:pPr>
            <w:r w:rsidRPr="00282172">
              <w:t>8/9464</w:t>
            </w:r>
          </w:p>
        </w:tc>
      </w:tr>
      <w:tr w:rsidR="00233921" w:rsidRPr="00AC5704" w:rsidTr="00233921">
        <w:trPr>
          <w:trHeight w:val="413"/>
        </w:trPr>
        <w:tc>
          <w:tcPr>
            <w:tcW w:w="1418" w:type="dxa"/>
          </w:tcPr>
          <w:p w:rsidR="00233921" w:rsidRPr="00282172" w:rsidRDefault="00233921" w:rsidP="00AE211D">
            <w:pPr>
              <w:jc w:val="both"/>
            </w:pPr>
            <w:r>
              <w:t xml:space="preserve"> </w:t>
            </w:r>
            <w:r w:rsidRPr="00282172">
              <w:t xml:space="preserve"> 2018</w:t>
            </w:r>
            <w:r>
              <w:t xml:space="preserve"> </w:t>
            </w:r>
            <w:r w:rsidRPr="00282172">
              <w:t>г.</w:t>
            </w: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t>2/2762</w:t>
            </w:r>
          </w:p>
        </w:tc>
        <w:tc>
          <w:tcPr>
            <w:tcW w:w="850" w:type="dxa"/>
          </w:tcPr>
          <w:p w:rsidR="00233921" w:rsidRPr="00282172" w:rsidRDefault="00233921" w:rsidP="00AE211D">
            <w:pPr>
              <w:jc w:val="both"/>
            </w:pPr>
            <w:r w:rsidRPr="00282172">
              <w:t>4/121</w:t>
            </w:r>
          </w:p>
        </w:tc>
        <w:tc>
          <w:tcPr>
            <w:tcW w:w="1720" w:type="dxa"/>
          </w:tcPr>
          <w:p w:rsidR="00233921" w:rsidRPr="00282172" w:rsidRDefault="00233921" w:rsidP="00AE211D">
            <w:pPr>
              <w:jc w:val="both"/>
            </w:pPr>
            <w:r w:rsidRPr="00282172">
              <w:t>1/1500</w:t>
            </w:r>
          </w:p>
        </w:tc>
        <w:tc>
          <w:tcPr>
            <w:tcW w:w="1682" w:type="dxa"/>
          </w:tcPr>
          <w:p w:rsidR="00233921" w:rsidRPr="00282172" w:rsidRDefault="00233921" w:rsidP="00AE211D">
            <w:pPr>
              <w:jc w:val="both"/>
            </w:pPr>
            <w:r w:rsidRPr="00282172">
              <w:t>2/2266</w:t>
            </w:r>
          </w:p>
        </w:tc>
        <w:tc>
          <w:tcPr>
            <w:tcW w:w="1276" w:type="dxa"/>
          </w:tcPr>
          <w:p w:rsidR="00233921" w:rsidRPr="00282172" w:rsidRDefault="00233921" w:rsidP="00AE211D">
            <w:pPr>
              <w:jc w:val="both"/>
            </w:pPr>
            <w:r w:rsidRPr="00282172">
              <w:t>0</w:t>
            </w:r>
          </w:p>
        </w:tc>
        <w:tc>
          <w:tcPr>
            <w:tcW w:w="1163" w:type="dxa"/>
          </w:tcPr>
          <w:p w:rsidR="00233921" w:rsidRPr="00282172" w:rsidRDefault="00233921" w:rsidP="00AE211D">
            <w:pPr>
              <w:jc w:val="both"/>
            </w:pPr>
            <w:r w:rsidRPr="00282172">
              <w:t>9/6649</w:t>
            </w:r>
          </w:p>
        </w:tc>
      </w:tr>
    </w:tbl>
    <w:p w:rsidR="00233921" w:rsidRPr="00233921" w:rsidRDefault="00233921" w:rsidP="002339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В 2019г. в целях реализации Закона </w:t>
      </w:r>
      <w:r w:rsidRPr="00233921">
        <w:rPr>
          <w:caps/>
          <w:sz w:val="26"/>
          <w:szCs w:val="26"/>
        </w:rPr>
        <w:t>н</w:t>
      </w:r>
      <w:r w:rsidRPr="00233921">
        <w:rPr>
          <w:sz w:val="26"/>
          <w:szCs w:val="26"/>
        </w:rPr>
        <w:t xml:space="preserve">ижегородской области №168-З от 01.12.2011г.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 предоставлено 5 земельных участков площадью 6129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 xml:space="preserve">., в 2018г. многодетным семьям предоставлен 1 земельный участок общей площадью 1500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 xml:space="preserve">. </w:t>
      </w:r>
    </w:p>
    <w:p w:rsidR="00233921" w:rsidRPr="00233921" w:rsidRDefault="00233921" w:rsidP="002339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В 2019 г. в рамках реализации Закона </w:t>
      </w:r>
      <w:r w:rsidRPr="00233921">
        <w:rPr>
          <w:caps/>
          <w:sz w:val="26"/>
          <w:szCs w:val="26"/>
        </w:rPr>
        <w:t>н</w:t>
      </w:r>
      <w:r w:rsidRPr="00233921">
        <w:rPr>
          <w:sz w:val="26"/>
          <w:szCs w:val="26"/>
        </w:rPr>
        <w:t>ижегородской области №88-З от 29.06.2015г. «О</w:t>
      </w:r>
      <w:r w:rsidRPr="00233921">
        <w:rPr>
          <w:bCs/>
          <w:sz w:val="26"/>
          <w:szCs w:val="26"/>
        </w:rPr>
        <w:t xml:space="preserve"> предоставлении земельных участков отдельным категориям граждан в собственность бесплатно на территории Нижегородской области</w:t>
      </w:r>
      <w:r w:rsidRPr="00233921">
        <w:rPr>
          <w:sz w:val="26"/>
          <w:szCs w:val="26"/>
        </w:rPr>
        <w:t xml:space="preserve">» земельные участки льготным категориям граждан земельные участки не предоставлялись, за аналогичный период прошлого года льготным категориям граждан предоставлено 2 земельных участка площадью 2266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 xml:space="preserve">.  </w:t>
      </w:r>
    </w:p>
    <w:p w:rsidR="00233921" w:rsidRPr="00233921" w:rsidRDefault="00233921" w:rsidP="002339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В 2019г. посредством проведения торгов продано в собственность для индивидуального жилищного строительства 3 земельных участка площадью 3335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>., аукционы по продаже права на заключение договора аренды земельного участка для жилищного строительства, для индивидуального гаражного строительства не проводились.</w:t>
      </w:r>
    </w:p>
    <w:p w:rsidR="00233921" w:rsidRPr="00233921" w:rsidRDefault="00233921" w:rsidP="002339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В 2018 году посредством проведения торгов продано в собственность для индивидуального жилищного строительства 1 земельный участок площадью 1168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 xml:space="preserve">., а также продано право на заключение договора аренды земельного участка для жилищного строительства на 1 земельный участок площадью 1594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 xml:space="preserve">., для индивидуального гаражного строительства на 4 участка площадью 121 </w:t>
      </w:r>
      <w:proofErr w:type="spellStart"/>
      <w:r w:rsidRPr="00233921">
        <w:rPr>
          <w:sz w:val="26"/>
          <w:szCs w:val="26"/>
        </w:rPr>
        <w:t>кв.м</w:t>
      </w:r>
      <w:proofErr w:type="spellEnd"/>
      <w:r w:rsidRPr="00233921">
        <w:rPr>
          <w:sz w:val="26"/>
          <w:szCs w:val="26"/>
        </w:rPr>
        <w:t>.</w:t>
      </w:r>
    </w:p>
    <w:p w:rsidR="00233921" w:rsidRPr="00233921" w:rsidRDefault="00233921" w:rsidP="002339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33921">
        <w:rPr>
          <w:sz w:val="26"/>
          <w:szCs w:val="26"/>
        </w:rPr>
        <w:t xml:space="preserve">Таким образом в 2019 году с торгов предоставлено на 3 участка меньше, чем за аналогичный период прошлого года, но по площади предоставленных земельных участков для ИЖС, ИГС в 2019 г. предоставлено больше, чем в 2018г. </w:t>
      </w:r>
    </w:p>
    <w:p w:rsidR="00F07A6B" w:rsidRDefault="001C7285" w:rsidP="00D64B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Земельных участков, предоставленных для строительства, в отношении которых с даты принятия решения о предоставлении не было получено разрешение на ввод в эксплуатацию, на территории городского округа нет.</w:t>
      </w:r>
    </w:p>
    <w:p w:rsidR="00F07A6B" w:rsidRDefault="00F07A6B" w:rsidP="00D64B53">
      <w:pPr>
        <w:spacing w:line="360" w:lineRule="auto"/>
        <w:ind w:firstLine="708"/>
        <w:jc w:val="both"/>
        <w:rPr>
          <w:sz w:val="26"/>
          <w:szCs w:val="26"/>
        </w:rPr>
      </w:pPr>
    </w:p>
    <w:p w:rsidR="00C918C6" w:rsidRDefault="007763E4" w:rsidP="0098057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</w:t>
      </w:r>
      <w:r w:rsidR="00511BB1">
        <w:rPr>
          <w:b/>
          <w:sz w:val="28"/>
          <w:szCs w:val="28"/>
        </w:rPr>
        <w:t>Жилищно-коммунальное хозяйство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>Их всех вопросов, решаемых ОМСУ, наиболее злободневные вопросы жизнеобеспечения – ЖКХ, жилье, благоустройство. Они затрагивают интересы большинства проживающих на территории городского округа.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>Несмотря на ограниченность полномочий в сфере ЖКХ, жители привыкли спрашивать за качество оказываемых услуг с органов местного самоуправления.  Понимая это, в округе и области выстроена модель управления, позволяющая координировать вопросы ЖКХ и влиять на процессы реформирования. В основу управления данной отраслью легли перспективные документы развития: схемы теплоснабжения, водоснабжения, водоотведения, комплексная программа развития коммунальной инфраструктуры, инвестиционные программы. Ведется модернизация коммунального комплекса по теплоснабжению в соответствии с инвестиционной программой «</w:t>
      </w:r>
      <w:proofErr w:type="spellStart"/>
      <w:r w:rsidRPr="003D7730">
        <w:rPr>
          <w:sz w:val="26"/>
          <w:szCs w:val="26"/>
        </w:rPr>
        <w:t>Бортеплоэнерго</w:t>
      </w:r>
      <w:proofErr w:type="spellEnd"/>
      <w:r w:rsidRPr="003D7730">
        <w:rPr>
          <w:sz w:val="26"/>
          <w:szCs w:val="26"/>
        </w:rPr>
        <w:t xml:space="preserve">». Уже построена котельная на 21 Мга, вместо котельной на </w:t>
      </w:r>
      <w:proofErr w:type="spellStart"/>
      <w:r w:rsidRPr="003D7730">
        <w:rPr>
          <w:sz w:val="26"/>
          <w:szCs w:val="26"/>
        </w:rPr>
        <w:t>ул.Серова</w:t>
      </w:r>
      <w:proofErr w:type="spellEnd"/>
      <w:r w:rsidRPr="003D7730">
        <w:rPr>
          <w:sz w:val="26"/>
          <w:szCs w:val="26"/>
        </w:rPr>
        <w:t xml:space="preserve">, реконструирована котельная на </w:t>
      </w:r>
      <w:proofErr w:type="spellStart"/>
      <w:r w:rsidRPr="003D7730">
        <w:rPr>
          <w:sz w:val="26"/>
          <w:szCs w:val="26"/>
        </w:rPr>
        <w:t>ул.Труда</w:t>
      </w:r>
      <w:proofErr w:type="spellEnd"/>
      <w:r w:rsidRPr="003D7730">
        <w:rPr>
          <w:sz w:val="26"/>
          <w:szCs w:val="26"/>
        </w:rPr>
        <w:t xml:space="preserve">, </w:t>
      </w:r>
      <w:proofErr w:type="spellStart"/>
      <w:r w:rsidRPr="003D7730">
        <w:rPr>
          <w:sz w:val="26"/>
          <w:szCs w:val="26"/>
        </w:rPr>
        <w:t>ул.Футбольная</w:t>
      </w:r>
      <w:proofErr w:type="spellEnd"/>
      <w:r w:rsidRPr="003D7730">
        <w:rPr>
          <w:sz w:val="26"/>
          <w:szCs w:val="26"/>
        </w:rPr>
        <w:t xml:space="preserve">, </w:t>
      </w:r>
      <w:proofErr w:type="spellStart"/>
      <w:r w:rsidRPr="003D7730">
        <w:rPr>
          <w:sz w:val="26"/>
          <w:szCs w:val="26"/>
        </w:rPr>
        <w:t>с.Мурзицы</w:t>
      </w:r>
      <w:proofErr w:type="spellEnd"/>
      <w:r w:rsidRPr="003D7730">
        <w:rPr>
          <w:sz w:val="26"/>
          <w:szCs w:val="26"/>
        </w:rPr>
        <w:t>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>Очень важная перспектива определена по развитию водоотведения. В 2019 году в рамках национального проекта по экологии оздоровления Волги городскому округу выделены средства на разработку ПСД по модернизации очистных сооружений и строительство новых канализационных сетей.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 xml:space="preserve">Главный итог любого года – безаварийность работы коммунальной системы в осенне-зимний период начала 2019 г. и 2019-2020 </w:t>
      </w:r>
      <w:proofErr w:type="spellStart"/>
      <w:proofErr w:type="gramStart"/>
      <w:r w:rsidRPr="003D7730">
        <w:rPr>
          <w:sz w:val="26"/>
          <w:szCs w:val="26"/>
        </w:rPr>
        <w:t>г.г</w:t>
      </w:r>
      <w:proofErr w:type="spellEnd"/>
      <w:r w:rsidRPr="003D7730">
        <w:rPr>
          <w:sz w:val="26"/>
          <w:szCs w:val="26"/>
        </w:rPr>
        <w:t>.</w:t>
      </w:r>
      <w:proofErr w:type="gramEnd"/>
      <w:r w:rsidRPr="003D7730">
        <w:rPr>
          <w:sz w:val="26"/>
          <w:szCs w:val="26"/>
        </w:rPr>
        <w:t xml:space="preserve"> И он достигнут.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 xml:space="preserve">С целью повышения надежности теплоснабжения, снижения аварийности в системах теплоснабжения, предприятиями ЖКХ проведены мероприятия по подготовке к отопительному сезону, для выполнения которых затрачено 20,2 млн. руб.  Ежегодно меняется 1 км теплосетей. Кроме того, в рамках проведения мероприятий по благоустройству, заменены участки теплотрасс на </w:t>
      </w:r>
      <w:proofErr w:type="spellStart"/>
      <w:r w:rsidRPr="003D7730">
        <w:rPr>
          <w:sz w:val="26"/>
          <w:szCs w:val="26"/>
        </w:rPr>
        <w:t>ул.Адм.Макарова</w:t>
      </w:r>
      <w:proofErr w:type="spellEnd"/>
      <w:r w:rsidRPr="003D7730">
        <w:rPr>
          <w:sz w:val="26"/>
          <w:szCs w:val="26"/>
        </w:rPr>
        <w:t>. В системе водоснабжения заменены сети протяженностью 4,0 км. Приступили к работе по замене запорной арматуры на сетях водоснабжения, ремонту канализационных колодцев, правда пока темпы не достаточно высокие.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>Количество технологических нарушений, связанных с авариями на сетях и системах жизнеобеспечения, продолжает снижаться.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>Предприятия ЖКХ в 2019 году сработали удовлетворительно.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lastRenderedPageBreak/>
        <w:t xml:space="preserve">В 2019 году принимались меры по повышению качества управления многоквартирным домами (МКД). По состоянию на 01.01.2020 г. в округе действуют 3 управляющие компании, 98 % домов в </w:t>
      </w:r>
      <w:proofErr w:type="spellStart"/>
      <w:r w:rsidRPr="003D7730">
        <w:rPr>
          <w:sz w:val="26"/>
          <w:szCs w:val="26"/>
        </w:rPr>
        <w:t>г.Кулебаки</w:t>
      </w:r>
      <w:proofErr w:type="spellEnd"/>
      <w:r w:rsidRPr="003D7730">
        <w:rPr>
          <w:sz w:val="26"/>
          <w:szCs w:val="26"/>
        </w:rPr>
        <w:t xml:space="preserve"> находятся под управлением МУП «КДУК». План капитального ремонта МКД выполнен на домах полностью. Наблюдется положительная динамика прироста объемов.</w:t>
      </w:r>
    </w:p>
    <w:p w:rsidR="003D7730" w:rsidRPr="003D7730" w:rsidRDefault="003D7730" w:rsidP="003D7730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3D7730">
        <w:rPr>
          <w:sz w:val="26"/>
          <w:szCs w:val="26"/>
        </w:rPr>
        <w:t xml:space="preserve">В 2019 году продолжена реализация программы энергосбережения. Мероприятия, предусмотренные целевой программой выполнены в полном объеме. В рамках </w:t>
      </w:r>
      <w:proofErr w:type="spellStart"/>
      <w:r w:rsidRPr="003D7730">
        <w:rPr>
          <w:sz w:val="26"/>
          <w:szCs w:val="26"/>
        </w:rPr>
        <w:t>энергосервисного</w:t>
      </w:r>
      <w:proofErr w:type="spellEnd"/>
      <w:r w:rsidRPr="003D7730">
        <w:rPr>
          <w:sz w:val="26"/>
          <w:szCs w:val="26"/>
        </w:rPr>
        <w:t xml:space="preserve"> контракта снизились затраты на обслуживание уличного освещения. Экономия электроэнергии составила 1275 тыс. Квт/ч в сумме 10, млн. рублей.</w:t>
      </w:r>
    </w:p>
    <w:p w:rsidR="00602220" w:rsidRDefault="00602220" w:rsidP="00602220">
      <w:pPr>
        <w:spacing w:line="360" w:lineRule="auto"/>
        <w:ind w:firstLine="708"/>
        <w:jc w:val="both"/>
        <w:rPr>
          <w:sz w:val="26"/>
          <w:szCs w:val="26"/>
        </w:rPr>
      </w:pPr>
      <w:r w:rsidRPr="00602220">
        <w:rPr>
          <w:sz w:val="26"/>
          <w:szCs w:val="26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201</w:t>
      </w:r>
      <w:r w:rsidR="00BE199B">
        <w:rPr>
          <w:sz w:val="26"/>
          <w:szCs w:val="26"/>
        </w:rPr>
        <w:t>9</w:t>
      </w:r>
      <w:r w:rsidRPr="00602220">
        <w:rPr>
          <w:sz w:val="26"/>
          <w:szCs w:val="26"/>
        </w:rPr>
        <w:t xml:space="preserve"> году составляет 95</w:t>
      </w:r>
      <w:r w:rsidR="00BE199B">
        <w:rPr>
          <w:sz w:val="26"/>
          <w:szCs w:val="26"/>
        </w:rPr>
        <w:t>,15</w:t>
      </w:r>
      <w:r w:rsidRPr="00602220">
        <w:rPr>
          <w:sz w:val="26"/>
          <w:szCs w:val="26"/>
        </w:rPr>
        <w:t xml:space="preserve">%, что </w:t>
      </w:r>
      <w:r w:rsidR="00BE199B">
        <w:rPr>
          <w:sz w:val="26"/>
          <w:szCs w:val="26"/>
        </w:rPr>
        <w:t>выше</w:t>
      </w:r>
      <w:r w:rsidRPr="00602220">
        <w:rPr>
          <w:sz w:val="26"/>
          <w:szCs w:val="26"/>
        </w:rPr>
        <w:t xml:space="preserve"> уровн</w:t>
      </w:r>
      <w:r w:rsidR="00BE199B">
        <w:rPr>
          <w:sz w:val="26"/>
          <w:szCs w:val="26"/>
        </w:rPr>
        <w:t>я</w:t>
      </w:r>
      <w:r w:rsidRPr="00602220">
        <w:rPr>
          <w:sz w:val="26"/>
          <w:szCs w:val="26"/>
        </w:rPr>
        <w:t xml:space="preserve"> 201</w:t>
      </w:r>
      <w:r w:rsidR="00BE199B">
        <w:rPr>
          <w:sz w:val="26"/>
          <w:szCs w:val="26"/>
        </w:rPr>
        <w:t>8</w:t>
      </w:r>
      <w:r w:rsidRPr="00602220">
        <w:rPr>
          <w:sz w:val="26"/>
          <w:szCs w:val="26"/>
        </w:rPr>
        <w:t xml:space="preserve"> года</w:t>
      </w:r>
      <w:r w:rsidR="00BE199B">
        <w:rPr>
          <w:sz w:val="26"/>
          <w:szCs w:val="26"/>
        </w:rPr>
        <w:t xml:space="preserve"> на 0,18 </w:t>
      </w:r>
      <w:proofErr w:type="spellStart"/>
      <w:r w:rsidR="00BE199B">
        <w:rPr>
          <w:sz w:val="26"/>
          <w:szCs w:val="26"/>
        </w:rPr>
        <w:t>п.п</w:t>
      </w:r>
      <w:proofErr w:type="spellEnd"/>
      <w:r w:rsidR="00BE199B">
        <w:rPr>
          <w:sz w:val="26"/>
          <w:szCs w:val="26"/>
        </w:rPr>
        <w:t>.</w:t>
      </w:r>
    </w:p>
    <w:p w:rsidR="00147126" w:rsidRPr="00602220" w:rsidRDefault="00147126" w:rsidP="00602220">
      <w:pPr>
        <w:spacing w:line="360" w:lineRule="auto"/>
        <w:ind w:firstLine="708"/>
        <w:jc w:val="both"/>
        <w:rPr>
          <w:sz w:val="26"/>
          <w:szCs w:val="26"/>
        </w:rPr>
      </w:pPr>
    </w:p>
    <w:p w:rsidR="00956520" w:rsidRDefault="0035593C" w:rsidP="00017E23">
      <w:pPr>
        <w:spacing w:line="360" w:lineRule="auto"/>
        <w:jc w:val="both"/>
        <w:rPr>
          <w:b/>
          <w:sz w:val="28"/>
          <w:szCs w:val="28"/>
        </w:rPr>
      </w:pPr>
      <w:r w:rsidRPr="0035593C">
        <w:rPr>
          <w:sz w:val="26"/>
          <w:szCs w:val="26"/>
        </w:rPr>
        <w:tab/>
      </w:r>
      <w:r>
        <w:rPr>
          <w:b/>
          <w:sz w:val="28"/>
          <w:szCs w:val="28"/>
          <w:lang w:val="en-US"/>
        </w:rPr>
        <w:t>VII</w:t>
      </w:r>
      <w:r w:rsidR="00980573">
        <w:rPr>
          <w:b/>
          <w:sz w:val="28"/>
          <w:szCs w:val="28"/>
          <w:lang w:val="en-US"/>
        </w:rPr>
        <w:t>I</w:t>
      </w:r>
      <w:r w:rsidR="00980573" w:rsidRPr="00980573">
        <w:rPr>
          <w:b/>
          <w:sz w:val="28"/>
          <w:szCs w:val="28"/>
        </w:rPr>
        <w:t xml:space="preserve">. </w:t>
      </w:r>
      <w:r w:rsidR="00511BB1">
        <w:rPr>
          <w:b/>
          <w:sz w:val="28"/>
          <w:szCs w:val="28"/>
        </w:rPr>
        <w:t>Организация муниципального управления</w:t>
      </w:r>
    </w:p>
    <w:p w:rsidR="005A328E" w:rsidRDefault="008B1BCD" w:rsidP="005A32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28E" w:rsidRPr="004209EE">
        <w:rPr>
          <w:sz w:val="26"/>
          <w:szCs w:val="26"/>
        </w:rPr>
        <w:t>Комплексное развитие территории возможно района возможно лишь при эффективной организации муниципального управления</w:t>
      </w:r>
      <w:r w:rsidR="00024600">
        <w:rPr>
          <w:sz w:val="28"/>
          <w:szCs w:val="28"/>
        </w:rPr>
        <w:t>.</w:t>
      </w:r>
    </w:p>
    <w:p w:rsidR="002E355D" w:rsidRPr="002E355D" w:rsidRDefault="002E355D" w:rsidP="002E355D">
      <w:pPr>
        <w:spacing w:line="360" w:lineRule="auto"/>
        <w:ind w:firstLine="709"/>
        <w:jc w:val="both"/>
        <w:rPr>
          <w:sz w:val="26"/>
          <w:szCs w:val="26"/>
        </w:rPr>
      </w:pPr>
      <w:r w:rsidRPr="002E355D">
        <w:rPr>
          <w:sz w:val="26"/>
          <w:szCs w:val="26"/>
        </w:rPr>
        <w:t>Деятельность исполнительного органа местного самоуправления осуществляется в соответствии с законодательством, Уставом округа и направлена на решение вопросов местного значения и переданных государственных полномочий.</w:t>
      </w:r>
    </w:p>
    <w:p w:rsidR="002E355D" w:rsidRPr="00AB06AF" w:rsidRDefault="00AB06AF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Б</w:t>
      </w:r>
      <w:r w:rsidR="002E355D" w:rsidRPr="00AB06AF">
        <w:rPr>
          <w:sz w:val="26"/>
          <w:szCs w:val="26"/>
        </w:rPr>
        <w:t xml:space="preserve">юджет округа </w:t>
      </w:r>
      <w:r w:rsidRPr="00AB06AF">
        <w:rPr>
          <w:sz w:val="26"/>
          <w:szCs w:val="26"/>
        </w:rPr>
        <w:t xml:space="preserve">за 2019 год сложился </w:t>
      </w:r>
      <w:r w:rsidR="002E355D" w:rsidRPr="00AB06AF">
        <w:rPr>
          <w:sz w:val="26"/>
          <w:szCs w:val="26"/>
        </w:rPr>
        <w:t xml:space="preserve">в сумме 1342, 7 млн. рублей по доходам и 1350,1 млн. рублей по расходам, что больше первоначального плана, по доходам на 158 млн. рублей (13,3%), из них собственных доходов получено сверх плана 25,1 </w:t>
      </w:r>
      <w:proofErr w:type="spellStart"/>
      <w:r w:rsidR="002E355D" w:rsidRPr="00AB06AF">
        <w:rPr>
          <w:sz w:val="26"/>
          <w:szCs w:val="26"/>
        </w:rPr>
        <w:t>млн.рублей</w:t>
      </w:r>
      <w:proofErr w:type="spellEnd"/>
      <w:r w:rsidR="002E355D" w:rsidRPr="00AB06AF">
        <w:rPr>
          <w:sz w:val="26"/>
          <w:szCs w:val="26"/>
        </w:rPr>
        <w:t>.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Исполнение бюджета характеризуется дальнейшим повышением качества управления финансами. Доля расходов финансируемых в рамках целевых программ составляет   92,1% (аналогичный период прошлого года – 90%).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Около 10% средств ежегодно направляется на обновление, прирос и ремонт основных фондов. В 2019 году эта сумма составила 140,9 млн. рублей.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 xml:space="preserve">Отсутствует просроченная кредиторская задолженность. Соблюдаются требования бюджетного законодательства и ограничения, установленные </w:t>
      </w:r>
      <w:r w:rsidRPr="00AB06AF">
        <w:rPr>
          <w:sz w:val="26"/>
          <w:szCs w:val="26"/>
        </w:rPr>
        <w:lastRenderedPageBreak/>
        <w:t>соглашением министерства финансов Нижегородской области для дотационных районов. Всего их 9, в том числе: норматив на содержание органов МСУ, размер дефицита, уровень муниципального долга, обеспечение роста заработной платы и т.д.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 xml:space="preserve">По результатам оценки платежеспособности и качества управления муниципальными финансами, проводимым министерством финансов, </w:t>
      </w:r>
      <w:proofErr w:type="spellStart"/>
      <w:r w:rsidRPr="00AB06AF">
        <w:rPr>
          <w:sz w:val="26"/>
          <w:szCs w:val="26"/>
        </w:rPr>
        <w:t>г.о.г.Кулебаки</w:t>
      </w:r>
      <w:proofErr w:type="spellEnd"/>
      <w:r w:rsidRPr="00AB06AF">
        <w:rPr>
          <w:sz w:val="26"/>
          <w:szCs w:val="26"/>
        </w:rPr>
        <w:t xml:space="preserve"> занял 13 место из 38 (в 2018 году – 31 место). 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По результатам мониторинга, проводимого Минфином по уровню открытости бюджетов за 2019 год, округ занимает 15 место (2018 год -10).</w:t>
      </w:r>
    </w:p>
    <w:p w:rsidR="002E355D" w:rsidRPr="00AB06AF" w:rsidRDefault="002E355D" w:rsidP="00AB06AF">
      <w:pPr>
        <w:spacing w:line="360" w:lineRule="auto"/>
        <w:ind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Эффективность использования вверенного имущества оценивается по трем направлениям:</w:t>
      </w:r>
    </w:p>
    <w:p w:rsidR="002E355D" w:rsidRPr="00AB06AF" w:rsidRDefault="002E355D" w:rsidP="00AB06AF">
      <w:pPr>
        <w:pStyle w:val="af0"/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Полученные доходы от распоряжения имуществом.</w:t>
      </w:r>
    </w:p>
    <w:p w:rsidR="002E355D" w:rsidRPr="00AB06AF" w:rsidRDefault="002E355D" w:rsidP="00AB06AF">
      <w:pPr>
        <w:pStyle w:val="af0"/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Удовлетворение потребности населения через оказание бюджетных услуг муниципальными учреждениями.</w:t>
      </w:r>
    </w:p>
    <w:p w:rsidR="002E355D" w:rsidRPr="00AB06AF" w:rsidRDefault="002E355D" w:rsidP="00AB06AF">
      <w:pPr>
        <w:pStyle w:val="af0"/>
        <w:numPr>
          <w:ilvl w:val="0"/>
          <w:numId w:val="3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Использование имущества для решения вопросов местного значения.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Стоимость муниципального имущества на конец отчетного года составляет 2,99 млрд. руб., стоимость земли - 1,37 млрд. руб. Стоимость имущества увеличилась на 118 млн. руб.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Плановые назначения перевыполнены по доходам от аренды и продажи имущества, продажи земли, использования земельных участков. Выполнен план по плате за наем жилья.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Достигнута неплохая эффективность использования жилья, доходы составили 2,34 млн. руб., расходы 1,1 млн. руб., или 63% от доходов, включая плату за капитальный ремонт.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 xml:space="preserve">В целом расходы на содержание имущества казны продолжают оставаться значительными. По-прежнему не передана часть газовых сетей в аренду, имеются претензии у энергосетей по взысканию потерь, принятых в собственность бесхозных сетей. Необходимы средства на капитальный ремонт зданий и помещений муниципальной собственности, особенно актуально приведение в надлежащее состояние муниципальных квартир. Расходы на управление имуществом будут расти. 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lastRenderedPageBreak/>
        <w:t>С 2017 года ведется планомерная работа по вовлечению в муниципальную собственность бесхозяйных объектов недвижимого имущества. В 2017 году отработано 13 таких объектов, в 2018 году уже 23 (жилые дома), в 2019 году – 31 объект, 4 из них в 2019 году оформлены в собственность, по остальным объектам работа будет продолжена в текущем году. Затраты временные очень большие, а эффективность низкая.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Исходя из анализа работы муниципальных предприятий в целях повышения эффективности работы в 2019 году принято решение о создании МУП «</w:t>
      </w:r>
      <w:proofErr w:type="spellStart"/>
      <w:r w:rsidRPr="00AB06AF">
        <w:rPr>
          <w:sz w:val="26"/>
          <w:szCs w:val="26"/>
        </w:rPr>
        <w:t>Кансток</w:t>
      </w:r>
      <w:proofErr w:type="spellEnd"/>
      <w:r w:rsidRPr="00AB06AF">
        <w:rPr>
          <w:sz w:val="26"/>
          <w:szCs w:val="26"/>
        </w:rPr>
        <w:t>» и ликвидации убыточного предприятия МУП «ППБ». В начале 2019 года проведена процедура ликвидации МУП «Фармация». Принятые меры по реорганизации МУП «</w:t>
      </w:r>
      <w:proofErr w:type="spellStart"/>
      <w:r w:rsidRPr="00AB06AF">
        <w:rPr>
          <w:sz w:val="26"/>
          <w:szCs w:val="26"/>
        </w:rPr>
        <w:t>Райводоканал</w:t>
      </w:r>
      <w:proofErr w:type="spellEnd"/>
      <w:r w:rsidRPr="00AB06AF">
        <w:rPr>
          <w:sz w:val="26"/>
          <w:szCs w:val="26"/>
        </w:rPr>
        <w:t>» позволили значительно улучшить финансовые показатели муниципальных предприятий ЖКХ, более чем в 2 раза уменьшить задолженность «</w:t>
      </w:r>
      <w:proofErr w:type="spellStart"/>
      <w:r w:rsidRPr="00AB06AF">
        <w:rPr>
          <w:sz w:val="26"/>
          <w:szCs w:val="26"/>
        </w:rPr>
        <w:t>Райводоканала</w:t>
      </w:r>
      <w:proofErr w:type="spellEnd"/>
      <w:r w:rsidRPr="00AB06AF">
        <w:rPr>
          <w:sz w:val="26"/>
          <w:szCs w:val="26"/>
        </w:rPr>
        <w:t>» за поставленную электроэнергию.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В результате деятельности муниципального сектора экономики в доход бюджета получено 2,5 млн. рублей прибыли.</w:t>
      </w:r>
    </w:p>
    <w:p w:rsidR="002E355D" w:rsidRPr="00AB06AF" w:rsidRDefault="002E355D" w:rsidP="00AB06AF">
      <w:pPr>
        <w:pStyle w:val="af0"/>
        <w:spacing w:line="360" w:lineRule="auto"/>
        <w:ind w:left="0" w:firstLine="709"/>
        <w:jc w:val="both"/>
        <w:rPr>
          <w:sz w:val="26"/>
          <w:szCs w:val="26"/>
        </w:rPr>
      </w:pPr>
      <w:r w:rsidRPr="00AB06AF">
        <w:rPr>
          <w:sz w:val="26"/>
          <w:szCs w:val="26"/>
        </w:rPr>
        <w:t>Задачи по повышению эффективности управления имуществом на 2019 год определены, в том числе в одноименной целевой программе. Необходимо продолжать работу по взысканию недоимки, завершить работу по учету сетей водоснабжения и водоотведения, передать в аренду газовые и электрические сети, продолжить оформление невостребованных земель сельскохозяйственного назначения, активизировать работу по приведению имущества в надлежащий вид.</w:t>
      </w:r>
    </w:p>
    <w:p w:rsidR="00AB06AF" w:rsidRPr="00AB06AF" w:rsidRDefault="00A9738B" w:rsidP="00AB06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06AF" w:rsidRPr="00AB06AF">
        <w:rPr>
          <w:sz w:val="26"/>
          <w:szCs w:val="26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2019 году составляет 95,2%, что соответствует уровню 2018 года</w:t>
      </w:r>
      <w:r w:rsidR="00AB06AF" w:rsidRPr="00AB06AF">
        <w:rPr>
          <w:sz w:val="26"/>
          <w:szCs w:val="26"/>
        </w:rPr>
        <w:t xml:space="preserve"> </w:t>
      </w:r>
    </w:p>
    <w:p w:rsidR="008723B2" w:rsidRPr="008723B2" w:rsidRDefault="008723B2" w:rsidP="00AB06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723B2">
        <w:rPr>
          <w:sz w:val="26"/>
          <w:szCs w:val="26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собственности» за 201</w:t>
      </w:r>
      <w:r w:rsidR="00AB06AF">
        <w:rPr>
          <w:sz w:val="26"/>
          <w:szCs w:val="26"/>
        </w:rPr>
        <w:t>9</w:t>
      </w:r>
      <w:r w:rsidRPr="008723B2">
        <w:rPr>
          <w:sz w:val="26"/>
          <w:szCs w:val="26"/>
        </w:rPr>
        <w:t xml:space="preserve"> г. составляет 0%. </w:t>
      </w:r>
    </w:p>
    <w:p w:rsidR="008723B2" w:rsidRPr="008723B2" w:rsidRDefault="008723B2" w:rsidP="008723B2">
      <w:pPr>
        <w:spacing w:line="360" w:lineRule="auto"/>
        <w:ind w:firstLine="709"/>
        <w:jc w:val="both"/>
        <w:rPr>
          <w:sz w:val="26"/>
          <w:szCs w:val="26"/>
        </w:rPr>
      </w:pPr>
      <w:r w:rsidRPr="008723B2">
        <w:rPr>
          <w:sz w:val="26"/>
          <w:szCs w:val="26"/>
        </w:rPr>
        <w:t>У муниципальных предприятий, находящихся в стадии банкротства (МУП «</w:t>
      </w:r>
      <w:proofErr w:type="spellStart"/>
      <w:r w:rsidRPr="008723B2">
        <w:rPr>
          <w:sz w:val="26"/>
          <w:szCs w:val="26"/>
        </w:rPr>
        <w:t>Теплоэнергосервис</w:t>
      </w:r>
      <w:proofErr w:type="spellEnd"/>
      <w:r w:rsidRPr="008723B2">
        <w:rPr>
          <w:sz w:val="26"/>
          <w:szCs w:val="26"/>
        </w:rPr>
        <w:t>», МУП «ДЗ ЖКУ»), муниципального имущества не имеется.</w:t>
      </w:r>
    </w:p>
    <w:p w:rsidR="008D256C" w:rsidRDefault="008D256C" w:rsidP="008723B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4366C" w:rsidRDefault="00672C5C" w:rsidP="008723B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E46F87">
        <w:rPr>
          <w:b/>
          <w:sz w:val="28"/>
          <w:szCs w:val="28"/>
        </w:rPr>
        <w:t xml:space="preserve">. </w:t>
      </w:r>
      <w:r w:rsidR="00C4366C">
        <w:rPr>
          <w:b/>
          <w:sz w:val="28"/>
          <w:szCs w:val="28"/>
        </w:rPr>
        <w:t>Энергетическая эффективность</w:t>
      </w:r>
    </w:p>
    <w:p w:rsidR="008977DE" w:rsidRPr="00A9738B" w:rsidRDefault="00783B72" w:rsidP="00A973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2018</w:t>
      </w:r>
      <w:r w:rsidR="008977DE" w:rsidRPr="00A9738B">
        <w:rPr>
          <w:sz w:val="26"/>
          <w:szCs w:val="26"/>
        </w:rPr>
        <w:t xml:space="preserve"> году на </w:t>
      </w:r>
      <w:proofErr w:type="gramStart"/>
      <w:r w:rsidR="008977DE" w:rsidRPr="00A9738B">
        <w:rPr>
          <w:sz w:val="26"/>
          <w:szCs w:val="26"/>
        </w:rPr>
        <w:t>территории  городского</w:t>
      </w:r>
      <w:proofErr w:type="gramEnd"/>
      <w:r w:rsidR="008977DE" w:rsidRPr="00A9738B">
        <w:rPr>
          <w:sz w:val="26"/>
          <w:szCs w:val="26"/>
        </w:rPr>
        <w:t xml:space="preserve"> округа продолжалась работа  в рамках реализации  Федерального закона Российской Федерации от 23 ноября 2009 года № 261 «Об энергосбережении и повышении энергетической эффективности о внесении изменений в отдельные законодательные акты Российской Федерации»».</w:t>
      </w:r>
    </w:p>
    <w:p w:rsidR="008977DE" w:rsidRPr="00A9738B" w:rsidRDefault="008977DE" w:rsidP="00A9738B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738B">
        <w:rPr>
          <w:sz w:val="26"/>
          <w:szCs w:val="26"/>
        </w:rPr>
        <w:t>Ресурсоснабжающими</w:t>
      </w:r>
      <w:proofErr w:type="spellEnd"/>
      <w:r w:rsidRPr="00A9738B">
        <w:rPr>
          <w:sz w:val="26"/>
          <w:szCs w:val="26"/>
        </w:rPr>
        <w:t xml:space="preserve"> организациями, </w:t>
      </w:r>
      <w:proofErr w:type="spellStart"/>
      <w:r w:rsidRPr="00A9738B">
        <w:rPr>
          <w:sz w:val="26"/>
          <w:szCs w:val="26"/>
        </w:rPr>
        <w:t>домоуправляющими</w:t>
      </w:r>
      <w:proofErr w:type="spellEnd"/>
      <w:r w:rsidRPr="00A9738B">
        <w:rPr>
          <w:sz w:val="26"/>
          <w:szCs w:val="26"/>
        </w:rPr>
        <w:t xml:space="preserve"> компаниями, бюджетными учреждениями и пр. проводилась работа по повышению энергетической эффективности, сокращению объемов потребления энергетических ресурсов и затрат на их потребление (вода, электрическая и тепловая энергия), снижению себестоимости энергоресурсов </w:t>
      </w:r>
      <w:proofErr w:type="spellStart"/>
      <w:r w:rsidRPr="00A9738B">
        <w:rPr>
          <w:sz w:val="26"/>
          <w:szCs w:val="26"/>
        </w:rPr>
        <w:t>энергоснабжающими</w:t>
      </w:r>
      <w:proofErr w:type="spellEnd"/>
      <w:r w:rsidRPr="00A9738B">
        <w:rPr>
          <w:sz w:val="26"/>
          <w:szCs w:val="26"/>
        </w:rPr>
        <w:t xml:space="preserve"> организациями.</w:t>
      </w:r>
    </w:p>
    <w:p w:rsidR="008977DE" w:rsidRPr="00A9738B" w:rsidRDefault="008977DE" w:rsidP="00A9738B">
      <w:pPr>
        <w:spacing w:line="360" w:lineRule="auto"/>
        <w:ind w:firstLine="709"/>
        <w:jc w:val="both"/>
        <w:rPr>
          <w:sz w:val="26"/>
          <w:szCs w:val="26"/>
        </w:rPr>
      </w:pPr>
      <w:r w:rsidRPr="00A9738B">
        <w:rPr>
          <w:sz w:val="26"/>
          <w:szCs w:val="26"/>
        </w:rPr>
        <w:t>На сегодняшний все муниципальные бюджетные учреждения городского округа оснащены приборами учета, по видам потребляемых энергоресурсов.</w:t>
      </w:r>
    </w:p>
    <w:p w:rsidR="00FF0A8F" w:rsidRDefault="002D0880" w:rsidP="00A9738B">
      <w:pPr>
        <w:spacing w:line="360" w:lineRule="auto"/>
        <w:ind w:firstLine="709"/>
        <w:jc w:val="both"/>
        <w:rPr>
          <w:sz w:val="26"/>
          <w:szCs w:val="26"/>
        </w:rPr>
      </w:pPr>
      <w:r w:rsidRPr="002D0880">
        <w:rPr>
          <w:sz w:val="26"/>
          <w:szCs w:val="26"/>
        </w:rPr>
        <w:t xml:space="preserve">В 2018 году </w:t>
      </w:r>
      <w:r w:rsidR="00763A2D">
        <w:rPr>
          <w:sz w:val="26"/>
          <w:szCs w:val="26"/>
        </w:rPr>
        <w:t xml:space="preserve">на территории округа </w:t>
      </w:r>
      <w:r w:rsidRPr="002D0880">
        <w:rPr>
          <w:sz w:val="26"/>
          <w:szCs w:val="26"/>
        </w:rPr>
        <w:t xml:space="preserve">была разработана </w:t>
      </w:r>
      <w:r w:rsidR="00763A2D">
        <w:rPr>
          <w:sz w:val="26"/>
          <w:szCs w:val="26"/>
        </w:rPr>
        <w:t xml:space="preserve">и утверждена </w:t>
      </w:r>
      <w:r w:rsidRPr="002D0880">
        <w:rPr>
          <w:sz w:val="26"/>
          <w:szCs w:val="26"/>
        </w:rPr>
        <w:t>программа «Энергосбережения и повышения энергетической эффективности на 2018 – 2020 годы»</w:t>
      </w:r>
      <w:r w:rsidR="005E69F5">
        <w:rPr>
          <w:sz w:val="26"/>
          <w:szCs w:val="26"/>
        </w:rPr>
        <w:t>.</w:t>
      </w:r>
      <w:r w:rsidRPr="002D0880">
        <w:rPr>
          <w:sz w:val="26"/>
          <w:szCs w:val="26"/>
        </w:rPr>
        <w:t xml:space="preserve"> </w:t>
      </w:r>
      <w:r w:rsidR="005E69F5">
        <w:rPr>
          <w:sz w:val="26"/>
          <w:szCs w:val="26"/>
        </w:rPr>
        <w:t>В</w:t>
      </w:r>
      <w:r w:rsidRPr="002D0880">
        <w:rPr>
          <w:sz w:val="26"/>
          <w:szCs w:val="26"/>
        </w:rPr>
        <w:t xml:space="preserve"> 2019 году в рамках данной программы были </w:t>
      </w:r>
      <w:proofErr w:type="gramStart"/>
      <w:r w:rsidRPr="002D0880">
        <w:rPr>
          <w:sz w:val="26"/>
          <w:szCs w:val="26"/>
        </w:rPr>
        <w:t xml:space="preserve">реализованы </w:t>
      </w:r>
      <w:r w:rsidR="00FF0A8F">
        <w:rPr>
          <w:sz w:val="26"/>
          <w:szCs w:val="26"/>
        </w:rPr>
        <w:t xml:space="preserve"> следующие</w:t>
      </w:r>
      <w:proofErr w:type="gramEnd"/>
      <w:r w:rsidR="00FF0A8F">
        <w:rPr>
          <w:sz w:val="26"/>
          <w:szCs w:val="26"/>
        </w:rPr>
        <w:t xml:space="preserve"> </w:t>
      </w:r>
      <w:r w:rsidRPr="002D0880">
        <w:rPr>
          <w:sz w:val="26"/>
          <w:szCs w:val="26"/>
        </w:rPr>
        <w:t>мероприятия</w:t>
      </w:r>
      <w:r w:rsidR="00FF0A8F">
        <w:rPr>
          <w:sz w:val="26"/>
          <w:szCs w:val="26"/>
        </w:rPr>
        <w:t>:</w:t>
      </w:r>
    </w:p>
    <w:p w:rsidR="00FF0A8F" w:rsidRDefault="00FF0A8F" w:rsidP="00A973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</w:t>
      </w:r>
      <w:r w:rsidR="002D0880" w:rsidRPr="002D0880">
        <w:rPr>
          <w:sz w:val="26"/>
          <w:szCs w:val="26"/>
        </w:rPr>
        <w:t>работк</w:t>
      </w:r>
      <w:r>
        <w:rPr>
          <w:sz w:val="26"/>
          <w:szCs w:val="26"/>
        </w:rPr>
        <w:t>а</w:t>
      </w:r>
      <w:r w:rsidR="002D0880" w:rsidRPr="002D0880">
        <w:rPr>
          <w:sz w:val="26"/>
          <w:szCs w:val="26"/>
        </w:rPr>
        <w:t xml:space="preserve"> проектной документации по переводу Клуба п. Молочной Фермы с твердого топлива на газ</w:t>
      </w:r>
      <w:r>
        <w:rPr>
          <w:sz w:val="26"/>
          <w:szCs w:val="26"/>
        </w:rPr>
        <w:t>;</w:t>
      </w:r>
    </w:p>
    <w:p w:rsidR="00FF0A8F" w:rsidRDefault="00FF0A8F" w:rsidP="00A973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выполнены </w:t>
      </w:r>
      <w:r w:rsidRPr="00FF0A8F">
        <w:rPr>
          <w:sz w:val="26"/>
          <w:szCs w:val="26"/>
        </w:rPr>
        <w:t>с</w:t>
      </w:r>
      <w:r w:rsidRPr="00FF0A8F">
        <w:rPr>
          <w:sz w:val="26"/>
          <w:szCs w:val="26"/>
        </w:rPr>
        <w:t xml:space="preserve">троительно-монтажные работы по переводу системы теплоснабжения Клуба </w:t>
      </w:r>
      <w:proofErr w:type="spellStart"/>
      <w:r w:rsidRPr="00FF0A8F">
        <w:rPr>
          <w:sz w:val="26"/>
          <w:szCs w:val="26"/>
        </w:rPr>
        <w:t>п.Молочная</w:t>
      </w:r>
      <w:proofErr w:type="spellEnd"/>
      <w:r w:rsidRPr="00FF0A8F">
        <w:rPr>
          <w:sz w:val="26"/>
          <w:szCs w:val="26"/>
        </w:rPr>
        <w:t xml:space="preserve"> ферма с твердого топлива на газ</w:t>
      </w:r>
      <w:r w:rsidR="002D0880" w:rsidRPr="002D0880">
        <w:rPr>
          <w:sz w:val="26"/>
          <w:szCs w:val="26"/>
        </w:rPr>
        <w:t xml:space="preserve"> в объеме средств, запланированных Программой, </w:t>
      </w:r>
      <w:r w:rsidR="0086145F">
        <w:rPr>
          <w:sz w:val="26"/>
          <w:szCs w:val="26"/>
        </w:rPr>
        <w:t xml:space="preserve">в сумме 149,9 </w:t>
      </w:r>
      <w:r w:rsidR="002D0880" w:rsidRPr="002D0880">
        <w:rPr>
          <w:sz w:val="26"/>
          <w:szCs w:val="26"/>
        </w:rPr>
        <w:t>тыс. рублей.</w:t>
      </w:r>
    </w:p>
    <w:p w:rsidR="00FF0A8F" w:rsidRPr="00FF0A8F" w:rsidRDefault="00FF0A8F" w:rsidP="00A973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</w:t>
      </w:r>
      <w:r w:rsidRPr="00FF0A8F">
        <w:rPr>
          <w:sz w:val="26"/>
          <w:szCs w:val="26"/>
        </w:rPr>
        <w:t>станов</w:t>
      </w:r>
      <w:r>
        <w:rPr>
          <w:sz w:val="26"/>
          <w:szCs w:val="26"/>
        </w:rPr>
        <w:t>лены</w:t>
      </w:r>
      <w:r w:rsidRPr="00FF0A8F"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е</w:t>
      </w:r>
      <w:r w:rsidRPr="00FF0A8F">
        <w:rPr>
          <w:sz w:val="26"/>
          <w:szCs w:val="26"/>
        </w:rPr>
        <w:t xml:space="preserve"> прибор</w:t>
      </w:r>
      <w:r>
        <w:rPr>
          <w:sz w:val="26"/>
          <w:szCs w:val="26"/>
        </w:rPr>
        <w:t>ы</w:t>
      </w:r>
      <w:r w:rsidRPr="00FF0A8F">
        <w:rPr>
          <w:sz w:val="26"/>
          <w:szCs w:val="26"/>
        </w:rPr>
        <w:t xml:space="preserve"> учета энергетических ресурсов: холодного водоснабжения, горячего водоснабжения, газа, электрической энергии</w:t>
      </w:r>
      <w:r w:rsidR="0086145F">
        <w:rPr>
          <w:sz w:val="26"/>
          <w:szCs w:val="26"/>
        </w:rPr>
        <w:t xml:space="preserve"> в сумме 200,0 тыс. руб.</w:t>
      </w:r>
    </w:p>
    <w:p w:rsidR="002D0880" w:rsidRPr="002D0880" w:rsidRDefault="002D0880" w:rsidP="00A9738B">
      <w:pPr>
        <w:spacing w:line="360" w:lineRule="auto"/>
        <w:ind w:firstLine="709"/>
        <w:jc w:val="both"/>
        <w:rPr>
          <w:sz w:val="26"/>
          <w:szCs w:val="26"/>
        </w:rPr>
      </w:pPr>
      <w:r w:rsidRPr="002D0880">
        <w:rPr>
          <w:sz w:val="26"/>
          <w:szCs w:val="26"/>
        </w:rPr>
        <w:t>В 2019 году вышеуказанная Программа была актуализирована с продлением действия на период до 2025 года.</w:t>
      </w:r>
    </w:p>
    <w:p w:rsidR="0086145F" w:rsidRDefault="0086145F" w:rsidP="0037741A">
      <w:pPr>
        <w:tabs>
          <w:tab w:val="left" w:pos="6078"/>
        </w:tabs>
        <w:spacing w:line="360" w:lineRule="auto"/>
        <w:ind w:firstLine="708"/>
        <w:jc w:val="both"/>
        <w:rPr>
          <w:sz w:val="26"/>
          <w:szCs w:val="26"/>
        </w:rPr>
      </w:pPr>
    </w:p>
    <w:p w:rsidR="003A6890" w:rsidRPr="002131AC" w:rsidRDefault="00E60211" w:rsidP="0037741A">
      <w:pPr>
        <w:tabs>
          <w:tab w:val="left" w:pos="607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A0E4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C202D" w:rsidRPr="002131AC">
        <w:rPr>
          <w:sz w:val="26"/>
          <w:szCs w:val="26"/>
        </w:rPr>
        <w:t xml:space="preserve"> администрации                         </w:t>
      </w:r>
      <w:r w:rsidR="0096399B">
        <w:rPr>
          <w:sz w:val="26"/>
          <w:szCs w:val="26"/>
        </w:rPr>
        <w:t xml:space="preserve">       </w:t>
      </w:r>
      <w:r w:rsidR="00BC202D" w:rsidRPr="002131A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Л.А. </w:t>
      </w:r>
      <w:proofErr w:type="spellStart"/>
      <w:r>
        <w:rPr>
          <w:sz w:val="26"/>
          <w:szCs w:val="26"/>
        </w:rPr>
        <w:t>Узякова</w:t>
      </w:r>
      <w:proofErr w:type="spellEnd"/>
      <w:r w:rsidR="0037741A" w:rsidRPr="002131AC">
        <w:rPr>
          <w:sz w:val="26"/>
          <w:szCs w:val="26"/>
        </w:rPr>
        <w:tab/>
      </w:r>
    </w:p>
    <w:sectPr w:rsidR="003A6890" w:rsidRPr="002131AC" w:rsidSect="0061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294"/>
    <w:multiLevelType w:val="hybridMultilevel"/>
    <w:tmpl w:val="1E3E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D2BDC"/>
    <w:multiLevelType w:val="hybridMultilevel"/>
    <w:tmpl w:val="65004E3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3034BEB"/>
    <w:multiLevelType w:val="hybridMultilevel"/>
    <w:tmpl w:val="98DE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778FE"/>
    <w:multiLevelType w:val="hybridMultilevel"/>
    <w:tmpl w:val="34388F86"/>
    <w:lvl w:ilvl="0" w:tplc="17F8E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03BA0"/>
    <w:multiLevelType w:val="hybridMultilevel"/>
    <w:tmpl w:val="FC9A3A86"/>
    <w:lvl w:ilvl="0" w:tplc="1AF6935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893CDC"/>
    <w:multiLevelType w:val="hybridMultilevel"/>
    <w:tmpl w:val="EA7A0B06"/>
    <w:lvl w:ilvl="0" w:tplc="43EAB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104B8"/>
    <w:multiLevelType w:val="hybridMultilevel"/>
    <w:tmpl w:val="C53E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6092"/>
    <w:multiLevelType w:val="hybridMultilevel"/>
    <w:tmpl w:val="BEB83C14"/>
    <w:lvl w:ilvl="0" w:tplc="E72AE1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AE4575"/>
    <w:multiLevelType w:val="hybridMultilevel"/>
    <w:tmpl w:val="D374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87917"/>
    <w:multiLevelType w:val="hybridMultilevel"/>
    <w:tmpl w:val="D638D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41CCA"/>
    <w:multiLevelType w:val="hybridMultilevel"/>
    <w:tmpl w:val="6560B0EC"/>
    <w:lvl w:ilvl="0" w:tplc="9CA02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6C6030"/>
    <w:multiLevelType w:val="hybridMultilevel"/>
    <w:tmpl w:val="C2DE609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40253"/>
    <w:multiLevelType w:val="hybridMultilevel"/>
    <w:tmpl w:val="5F5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50C4"/>
    <w:multiLevelType w:val="hybridMultilevel"/>
    <w:tmpl w:val="5BAE763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5297D"/>
    <w:multiLevelType w:val="hybridMultilevel"/>
    <w:tmpl w:val="98BE3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E10335"/>
    <w:multiLevelType w:val="hybridMultilevel"/>
    <w:tmpl w:val="8B2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37D"/>
    <w:multiLevelType w:val="hybridMultilevel"/>
    <w:tmpl w:val="B6EC0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91BC1"/>
    <w:multiLevelType w:val="hybridMultilevel"/>
    <w:tmpl w:val="C1BCFE48"/>
    <w:lvl w:ilvl="0" w:tplc="D8802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C54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4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EED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03C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8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A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C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AD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845AE"/>
    <w:multiLevelType w:val="hybridMultilevel"/>
    <w:tmpl w:val="F40C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BF2478"/>
    <w:multiLevelType w:val="hybridMultilevel"/>
    <w:tmpl w:val="BFF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7E5D"/>
    <w:multiLevelType w:val="hybridMultilevel"/>
    <w:tmpl w:val="28A80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1493E"/>
    <w:multiLevelType w:val="hybridMultilevel"/>
    <w:tmpl w:val="1D6C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940AF"/>
    <w:multiLevelType w:val="hybridMultilevel"/>
    <w:tmpl w:val="40F43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D475F"/>
    <w:multiLevelType w:val="hybridMultilevel"/>
    <w:tmpl w:val="0B40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F24BF"/>
    <w:multiLevelType w:val="hybridMultilevel"/>
    <w:tmpl w:val="D728A93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54338"/>
    <w:multiLevelType w:val="hybridMultilevel"/>
    <w:tmpl w:val="433E1D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02E7"/>
    <w:multiLevelType w:val="hybridMultilevel"/>
    <w:tmpl w:val="F2BA710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>
    <w:nsid w:val="675333B6"/>
    <w:multiLevelType w:val="hybridMultilevel"/>
    <w:tmpl w:val="22C2F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50F44"/>
    <w:multiLevelType w:val="hybridMultilevel"/>
    <w:tmpl w:val="AA5AE0CC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0">
    <w:nsid w:val="6DB90E46"/>
    <w:multiLevelType w:val="hybridMultilevel"/>
    <w:tmpl w:val="C4CA31DA"/>
    <w:lvl w:ilvl="0" w:tplc="0C1AB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B95334"/>
    <w:multiLevelType w:val="hybridMultilevel"/>
    <w:tmpl w:val="3A0C6B5C"/>
    <w:lvl w:ilvl="0" w:tplc="6938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67307"/>
    <w:multiLevelType w:val="hybridMultilevel"/>
    <w:tmpl w:val="5362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A2146"/>
    <w:multiLevelType w:val="hybridMultilevel"/>
    <w:tmpl w:val="F15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671E7"/>
    <w:multiLevelType w:val="hybridMultilevel"/>
    <w:tmpl w:val="BEFC684A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4"/>
  </w:num>
  <w:num w:numId="11">
    <w:abstractNumId w:val="21"/>
  </w:num>
  <w:num w:numId="12">
    <w:abstractNumId w:val="5"/>
  </w:num>
  <w:num w:numId="13">
    <w:abstractNumId w:val="27"/>
  </w:num>
  <w:num w:numId="14">
    <w:abstractNumId w:val="25"/>
  </w:num>
  <w:num w:numId="15">
    <w:abstractNumId w:val="6"/>
  </w:num>
  <w:num w:numId="16">
    <w:abstractNumId w:val="29"/>
  </w:num>
  <w:num w:numId="17">
    <w:abstractNumId w:val="32"/>
  </w:num>
  <w:num w:numId="18">
    <w:abstractNumId w:val="8"/>
  </w:num>
  <w:num w:numId="19">
    <w:abstractNumId w:val="4"/>
  </w:num>
  <w:num w:numId="20">
    <w:abstractNumId w:val="34"/>
  </w:num>
  <w:num w:numId="21">
    <w:abstractNumId w:val="23"/>
  </w:num>
  <w:num w:numId="22">
    <w:abstractNumId w:val="7"/>
  </w:num>
  <w:num w:numId="23">
    <w:abstractNumId w:val="30"/>
  </w:num>
  <w:num w:numId="24">
    <w:abstractNumId w:val="33"/>
  </w:num>
  <w:num w:numId="25">
    <w:abstractNumId w:val="3"/>
  </w:num>
  <w:num w:numId="26">
    <w:abstractNumId w:val="26"/>
  </w:num>
  <w:num w:numId="27">
    <w:abstractNumId w:val="17"/>
  </w:num>
  <w:num w:numId="28">
    <w:abstractNumId w:val="1"/>
  </w:num>
  <w:num w:numId="29">
    <w:abstractNumId w:val="0"/>
  </w:num>
  <w:num w:numId="30">
    <w:abstractNumId w:val="19"/>
  </w:num>
  <w:num w:numId="31">
    <w:abstractNumId w:val="12"/>
  </w:num>
  <w:num w:numId="32">
    <w:abstractNumId w:val="15"/>
  </w:num>
  <w:num w:numId="33">
    <w:abstractNumId w:val="22"/>
  </w:num>
  <w:num w:numId="34">
    <w:abstractNumId w:val="31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A"/>
    <w:rsid w:val="00001922"/>
    <w:rsid w:val="000024D8"/>
    <w:rsid w:val="00011908"/>
    <w:rsid w:val="0001586B"/>
    <w:rsid w:val="00017E23"/>
    <w:rsid w:val="0002371F"/>
    <w:rsid w:val="00024600"/>
    <w:rsid w:val="00027FAE"/>
    <w:rsid w:val="00036177"/>
    <w:rsid w:val="00036E3A"/>
    <w:rsid w:val="00037C5D"/>
    <w:rsid w:val="00040063"/>
    <w:rsid w:val="00046DA2"/>
    <w:rsid w:val="00047084"/>
    <w:rsid w:val="00055E8E"/>
    <w:rsid w:val="00065B4A"/>
    <w:rsid w:val="00071024"/>
    <w:rsid w:val="00071CA0"/>
    <w:rsid w:val="00072E51"/>
    <w:rsid w:val="000735D3"/>
    <w:rsid w:val="0007446D"/>
    <w:rsid w:val="00080A45"/>
    <w:rsid w:val="00081BA7"/>
    <w:rsid w:val="00083E32"/>
    <w:rsid w:val="00093498"/>
    <w:rsid w:val="0009690B"/>
    <w:rsid w:val="000A55C3"/>
    <w:rsid w:val="000B123C"/>
    <w:rsid w:val="000B26A9"/>
    <w:rsid w:val="000B41DD"/>
    <w:rsid w:val="000B71AB"/>
    <w:rsid w:val="000B7F95"/>
    <w:rsid w:val="000C636A"/>
    <w:rsid w:val="000E2082"/>
    <w:rsid w:val="000E2B3E"/>
    <w:rsid w:val="000E5FC7"/>
    <w:rsid w:val="000F449A"/>
    <w:rsid w:val="000F68A2"/>
    <w:rsid w:val="001002D5"/>
    <w:rsid w:val="001070A7"/>
    <w:rsid w:val="001131EB"/>
    <w:rsid w:val="001134AF"/>
    <w:rsid w:val="00120FD2"/>
    <w:rsid w:val="0012669B"/>
    <w:rsid w:val="0012760A"/>
    <w:rsid w:val="00130E7B"/>
    <w:rsid w:val="001310F3"/>
    <w:rsid w:val="00132692"/>
    <w:rsid w:val="00142B43"/>
    <w:rsid w:val="00143438"/>
    <w:rsid w:val="001446EB"/>
    <w:rsid w:val="00147126"/>
    <w:rsid w:val="0015012A"/>
    <w:rsid w:val="00153B70"/>
    <w:rsid w:val="00155B9A"/>
    <w:rsid w:val="00155EB2"/>
    <w:rsid w:val="00157617"/>
    <w:rsid w:val="001617D5"/>
    <w:rsid w:val="00170531"/>
    <w:rsid w:val="00170570"/>
    <w:rsid w:val="00171F37"/>
    <w:rsid w:val="0018031B"/>
    <w:rsid w:val="00183218"/>
    <w:rsid w:val="0019126A"/>
    <w:rsid w:val="00191CB3"/>
    <w:rsid w:val="0019200B"/>
    <w:rsid w:val="00192C76"/>
    <w:rsid w:val="00193F1A"/>
    <w:rsid w:val="00197889"/>
    <w:rsid w:val="001A3728"/>
    <w:rsid w:val="001A4554"/>
    <w:rsid w:val="001A60A9"/>
    <w:rsid w:val="001A6BBA"/>
    <w:rsid w:val="001B3DF2"/>
    <w:rsid w:val="001B59A8"/>
    <w:rsid w:val="001B6E7C"/>
    <w:rsid w:val="001C4879"/>
    <w:rsid w:val="001C7285"/>
    <w:rsid w:val="001D0242"/>
    <w:rsid w:val="001D77B9"/>
    <w:rsid w:val="001E04F2"/>
    <w:rsid w:val="001E3C85"/>
    <w:rsid w:val="001E5583"/>
    <w:rsid w:val="001E5FEF"/>
    <w:rsid w:val="001F5108"/>
    <w:rsid w:val="002131AC"/>
    <w:rsid w:val="0021431A"/>
    <w:rsid w:val="00215F51"/>
    <w:rsid w:val="0021612D"/>
    <w:rsid w:val="002206BB"/>
    <w:rsid w:val="00222B28"/>
    <w:rsid w:val="002314EF"/>
    <w:rsid w:val="00232070"/>
    <w:rsid w:val="002334B9"/>
    <w:rsid w:val="00233921"/>
    <w:rsid w:val="002410D9"/>
    <w:rsid w:val="00241CDE"/>
    <w:rsid w:val="00241FF1"/>
    <w:rsid w:val="002439C4"/>
    <w:rsid w:val="002444F6"/>
    <w:rsid w:val="00247D40"/>
    <w:rsid w:val="00250B97"/>
    <w:rsid w:val="0025157D"/>
    <w:rsid w:val="0025555C"/>
    <w:rsid w:val="002573DC"/>
    <w:rsid w:val="00257DE0"/>
    <w:rsid w:val="002622B0"/>
    <w:rsid w:val="0026392D"/>
    <w:rsid w:val="00267568"/>
    <w:rsid w:val="002708D9"/>
    <w:rsid w:val="00271AA0"/>
    <w:rsid w:val="00272693"/>
    <w:rsid w:val="00275126"/>
    <w:rsid w:val="0029257E"/>
    <w:rsid w:val="00293A73"/>
    <w:rsid w:val="0029497C"/>
    <w:rsid w:val="002A5DA6"/>
    <w:rsid w:val="002B3798"/>
    <w:rsid w:val="002C62A9"/>
    <w:rsid w:val="002C636F"/>
    <w:rsid w:val="002D0880"/>
    <w:rsid w:val="002D0DF0"/>
    <w:rsid w:val="002D45AE"/>
    <w:rsid w:val="002D5DC3"/>
    <w:rsid w:val="002D6306"/>
    <w:rsid w:val="002E0BFB"/>
    <w:rsid w:val="002E32F1"/>
    <w:rsid w:val="002E355D"/>
    <w:rsid w:val="002E716D"/>
    <w:rsid w:val="002F09F5"/>
    <w:rsid w:val="002F12DC"/>
    <w:rsid w:val="002F4728"/>
    <w:rsid w:val="00301812"/>
    <w:rsid w:val="00304798"/>
    <w:rsid w:val="0030515B"/>
    <w:rsid w:val="0030589F"/>
    <w:rsid w:val="0031102C"/>
    <w:rsid w:val="0032320B"/>
    <w:rsid w:val="00326086"/>
    <w:rsid w:val="0032705B"/>
    <w:rsid w:val="00327FF3"/>
    <w:rsid w:val="0033186A"/>
    <w:rsid w:val="003407C6"/>
    <w:rsid w:val="00342060"/>
    <w:rsid w:val="003439EE"/>
    <w:rsid w:val="00344755"/>
    <w:rsid w:val="003450D6"/>
    <w:rsid w:val="00345244"/>
    <w:rsid w:val="00346397"/>
    <w:rsid w:val="00351407"/>
    <w:rsid w:val="0035281B"/>
    <w:rsid w:val="00353BEC"/>
    <w:rsid w:val="0035593C"/>
    <w:rsid w:val="00355FDE"/>
    <w:rsid w:val="003614FA"/>
    <w:rsid w:val="0036322A"/>
    <w:rsid w:val="0037490B"/>
    <w:rsid w:val="003765DF"/>
    <w:rsid w:val="0037741A"/>
    <w:rsid w:val="00381C2C"/>
    <w:rsid w:val="00392993"/>
    <w:rsid w:val="003972B9"/>
    <w:rsid w:val="003A6890"/>
    <w:rsid w:val="003B09F7"/>
    <w:rsid w:val="003B0A82"/>
    <w:rsid w:val="003B1509"/>
    <w:rsid w:val="003B7127"/>
    <w:rsid w:val="003C273C"/>
    <w:rsid w:val="003D36EA"/>
    <w:rsid w:val="003D7730"/>
    <w:rsid w:val="003E180E"/>
    <w:rsid w:val="003E1903"/>
    <w:rsid w:val="003E3053"/>
    <w:rsid w:val="003E39FE"/>
    <w:rsid w:val="003E3EAB"/>
    <w:rsid w:val="003E58FC"/>
    <w:rsid w:val="003F2B89"/>
    <w:rsid w:val="003F7FB4"/>
    <w:rsid w:val="00405EB6"/>
    <w:rsid w:val="004060EE"/>
    <w:rsid w:val="004107BC"/>
    <w:rsid w:val="00411246"/>
    <w:rsid w:val="00413C58"/>
    <w:rsid w:val="00415052"/>
    <w:rsid w:val="00415133"/>
    <w:rsid w:val="00415EF9"/>
    <w:rsid w:val="0042031D"/>
    <w:rsid w:val="004209EE"/>
    <w:rsid w:val="00421688"/>
    <w:rsid w:val="00422429"/>
    <w:rsid w:val="00427F32"/>
    <w:rsid w:val="00434282"/>
    <w:rsid w:val="00434AF0"/>
    <w:rsid w:val="004438AC"/>
    <w:rsid w:val="00444A51"/>
    <w:rsid w:val="0044722D"/>
    <w:rsid w:val="00452653"/>
    <w:rsid w:val="004603BF"/>
    <w:rsid w:val="00467AB3"/>
    <w:rsid w:val="00471C10"/>
    <w:rsid w:val="00472A53"/>
    <w:rsid w:val="00473B49"/>
    <w:rsid w:val="004741BC"/>
    <w:rsid w:val="00474B1E"/>
    <w:rsid w:val="00474E99"/>
    <w:rsid w:val="00482D74"/>
    <w:rsid w:val="00483D80"/>
    <w:rsid w:val="0048561B"/>
    <w:rsid w:val="00490C43"/>
    <w:rsid w:val="00491368"/>
    <w:rsid w:val="004921B4"/>
    <w:rsid w:val="004950A4"/>
    <w:rsid w:val="004A2A9D"/>
    <w:rsid w:val="004B4830"/>
    <w:rsid w:val="004B660B"/>
    <w:rsid w:val="004C23F4"/>
    <w:rsid w:val="004D12C8"/>
    <w:rsid w:val="004D2AFC"/>
    <w:rsid w:val="004E11ED"/>
    <w:rsid w:val="004E2A0A"/>
    <w:rsid w:val="004E3FB2"/>
    <w:rsid w:val="004E4C16"/>
    <w:rsid w:val="004E5048"/>
    <w:rsid w:val="004E75B1"/>
    <w:rsid w:val="004F3146"/>
    <w:rsid w:val="004F3E40"/>
    <w:rsid w:val="004F5EC0"/>
    <w:rsid w:val="004F5F7D"/>
    <w:rsid w:val="00501A85"/>
    <w:rsid w:val="00502DF1"/>
    <w:rsid w:val="00504488"/>
    <w:rsid w:val="00511519"/>
    <w:rsid w:val="005115DE"/>
    <w:rsid w:val="00511BB1"/>
    <w:rsid w:val="0051309D"/>
    <w:rsid w:val="00517189"/>
    <w:rsid w:val="005308F2"/>
    <w:rsid w:val="00535E4A"/>
    <w:rsid w:val="00536880"/>
    <w:rsid w:val="00537B8B"/>
    <w:rsid w:val="00541CFB"/>
    <w:rsid w:val="00551EA3"/>
    <w:rsid w:val="00552143"/>
    <w:rsid w:val="0055248D"/>
    <w:rsid w:val="005539A2"/>
    <w:rsid w:val="00561257"/>
    <w:rsid w:val="00561F57"/>
    <w:rsid w:val="005721FE"/>
    <w:rsid w:val="005742CA"/>
    <w:rsid w:val="005754FE"/>
    <w:rsid w:val="005760C6"/>
    <w:rsid w:val="00576F5E"/>
    <w:rsid w:val="005830B8"/>
    <w:rsid w:val="00583A43"/>
    <w:rsid w:val="00583D51"/>
    <w:rsid w:val="00590126"/>
    <w:rsid w:val="00590A62"/>
    <w:rsid w:val="00590E67"/>
    <w:rsid w:val="005927B3"/>
    <w:rsid w:val="005952DE"/>
    <w:rsid w:val="00597289"/>
    <w:rsid w:val="005A25F5"/>
    <w:rsid w:val="005A328E"/>
    <w:rsid w:val="005A7979"/>
    <w:rsid w:val="005B08D8"/>
    <w:rsid w:val="005B2FCC"/>
    <w:rsid w:val="005B3FEB"/>
    <w:rsid w:val="005B5F1F"/>
    <w:rsid w:val="005B6414"/>
    <w:rsid w:val="005B6D70"/>
    <w:rsid w:val="005C0811"/>
    <w:rsid w:val="005C2905"/>
    <w:rsid w:val="005C36A9"/>
    <w:rsid w:val="005C4B1E"/>
    <w:rsid w:val="005C5035"/>
    <w:rsid w:val="005D2CFF"/>
    <w:rsid w:val="005D4C5B"/>
    <w:rsid w:val="005E03A3"/>
    <w:rsid w:val="005E5620"/>
    <w:rsid w:val="005E69F5"/>
    <w:rsid w:val="005E74BA"/>
    <w:rsid w:val="005F07F2"/>
    <w:rsid w:val="005F2FF7"/>
    <w:rsid w:val="00601E13"/>
    <w:rsid w:val="00602220"/>
    <w:rsid w:val="0060639B"/>
    <w:rsid w:val="006104B1"/>
    <w:rsid w:val="00611A17"/>
    <w:rsid w:val="006122FA"/>
    <w:rsid w:val="00616DF8"/>
    <w:rsid w:val="00616F4C"/>
    <w:rsid w:val="00617792"/>
    <w:rsid w:val="00620270"/>
    <w:rsid w:val="006238C0"/>
    <w:rsid w:val="00627A23"/>
    <w:rsid w:val="0063183A"/>
    <w:rsid w:val="00633B62"/>
    <w:rsid w:val="006359CD"/>
    <w:rsid w:val="0063702F"/>
    <w:rsid w:val="00637E16"/>
    <w:rsid w:val="00641DA4"/>
    <w:rsid w:val="00642D43"/>
    <w:rsid w:val="00644B50"/>
    <w:rsid w:val="00647462"/>
    <w:rsid w:val="00650D75"/>
    <w:rsid w:val="00655F25"/>
    <w:rsid w:val="00656A06"/>
    <w:rsid w:val="00657C77"/>
    <w:rsid w:val="00660D15"/>
    <w:rsid w:val="0066336C"/>
    <w:rsid w:val="00665DE5"/>
    <w:rsid w:val="006675D6"/>
    <w:rsid w:val="00672AF0"/>
    <w:rsid w:val="00672C5C"/>
    <w:rsid w:val="0067396B"/>
    <w:rsid w:val="0067497C"/>
    <w:rsid w:val="00676D54"/>
    <w:rsid w:val="0068292B"/>
    <w:rsid w:val="006836F6"/>
    <w:rsid w:val="00693461"/>
    <w:rsid w:val="00694216"/>
    <w:rsid w:val="006961F3"/>
    <w:rsid w:val="00696E6B"/>
    <w:rsid w:val="006A1157"/>
    <w:rsid w:val="006A240E"/>
    <w:rsid w:val="006B2BA6"/>
    <w:rsid w:val="006C3F5B"/>
    <w:rsid w:val="006C43AB"/>
    <w:rsid w:val="006C56CD"/>
    <w:rsid w:val="006C5861"/>
    <w:rsid w:val="006D4569"/>
    <w:rsid w:val="006F2066"/>
    <w:rsid w:val="006F26BD"/>
    <w:rsid w:val="007036E5"/>
    <w:rsid w:val="00705DF9"/>
    <w:rsid w:val="007068C0"/>
    <w:rsid w:val="00710170"/>
    <w:rsid w:val="00712BD3"/>
    <w:rsid w:val="007166DE"/>
    <w:rsid w:val="00720A8A"/>
    <w:rsid w:val="00722437"/>
    <w:rsid w:val="00727FAB"/>
    <w:rsid w:val="0073506B"/>
    <w:rsid w:val="00736F44"/>
    <w:rsid w:val="007375FA"/>
    <w:rsid w:val="00762FE2"/>
    <w:rsid w:val="00763A2D"/>
    <w:rsid w:val="007669B5"/>
    <w:rsid w:val="007673EB"/>
    <w:rsid w:val="007723F9"/>
    <w:rsid w:val="00775DE1"/>
    <w:rsid w:val="007763E4"/>
    <w:rsid w:val="00782E49"/>
    <w:rsid w:val="00783B72"/>
    <w:rsid w:val="007862EA"/>
    <w:rsid w:val="007919C6"/>
    <w:rsid w:val="00793CB1"/>
    <w:rsid w:val="007966F9"/>
    <w:rsid w:val="00796E7E"/>
    <w:rsid w:val="007A3FA1"/>
    <w:rsid w:val="007A6BCD"/>
    <w:rsid w:val="007B12D2"/>
    <w:rsid w:val="007B4BF1"/>
    <w:rsid w:val="007C0875"/>
    <w:rsid w:val="007C0D8E"/>
    <w:rsid w:val="007C3F8C"/>
    <w:rsid w:val="007C4535"/>
    <w:rsid w:val="007C5C71"/>
    <w:rsid w:val="007D0CDC"/>
    <w:rsid w:val="007D3715"/>
    <w:rsid w:val="007D403F"/>
    <w:rsid w:val="007E18C9"/>
    <w:rsid w:val="007E2405"/>
    <w:rsid w:val="007F0973"/>
    <w:rsid w:val="007F1771"/>
    <w:rsid w:val="007F4FE9"/>
    <w:rsid w:val="007F766A"/>
    <w:rsid w:val="007F7847"/>
    <w:rsid w:val="0080086A"/>
    <w:rsid w:val="008023F6"/>
    <w:rsid w:val="00803DA2"/>
    <w:rsid w:val="00804208"/>
    <w:rsid w:val="0081017F"/>
    <w:rsid w:val="00813026"/>
    <w:rsid w:val="00821D9F"/>
    <w:rsid w:val="008268CB"/>
    <w:rsid w:val="00830640"/>
    <w:rsid w:val="008326F7"/>
    <w:rsid w:val="00834A5A"/>
    <w:rsid w:val="008353C7"/>
    <w:rsid w:val="00835811"/>
    <w:rsid w:val="008372E1"/>
    <w:rsid w:val="008402D4"/>
    <w:rsid w:val="00842E2A"/>
    <w:rsid w:val="008459A2"/>
    <w:rsid w:val="00854B55"/>
    <w:rsid w:val="00856A71"/>
    <w:rsid w:val="0086145F"/>
    <w:rsid w:val="00864B5E"/>
    <w:rsid w:val="00867BC2"/>
    <w:rsid w:val="008723B2"/>
    <w:rsid w:val="00880D59"/>
    <w:rsid w:val="0088403C"/>
    <w:rsid w:val="00886A95"/>
    <w:rsid w:val="008873F0"/>
    <w:rsid w:val="00887D8A"/>
    <w:rsid w:val="00893C97"/>
    <w:rsid w:val="00893FB3"/>
    <w:rsid w:val="008970B7"/>
    <w:rsid w:val="00897118"/>
    <w:rsid w:val="008977DE"/>
    <w:rsid w:val="008A5354"/>
    <w:rsid w:val="008A59D4"/>
    <w:rsid w:val="008B06AC"/>
    <w:rsid w:val="008B0ECD"/>
    <w:rsid w:val="008B1BCD"/>
    <w:rsid w:val="008B7E79"/>
    <w:rsid w:val="008C0FE3"/>
    <w:rsid w:val="008C4497"/>
    <w:rsid w:val="008D2078"/>
    <w:rsid w:val="008D256C"/>
    <w:rsid w:val="008D3989"/>
    <w:rsid w:val="008D588F"/>
    <w:rsid w:val="008D591B"/>
    <w:rsid w:val="008D772A"/>
    <w:rsid w:val="008E083F"/>
    <w:rsid w:val="008E4284"/>
    <w:rsid w:val="008F2CC3"/>
    <w:rsid w:val="008F48B3"/>
    <w:rsid w:val="008F6BA4"/>
    <w:rsid w:val="009047D1"/>
    <w:rsid w:val="00904922"/>
    <w:rsid w:val="00905992"/>
    <w:rsid w:val="00920C90"/>
    <w:rsid w:val="00921C05"/>
    <w:rsid w:val="00922C71"/>
    <w:rsid w:val="0092442F"/>
    <w:rsid w:val="0093604C"/>
    <w:rsid w:val="009373B3"/>
    <w:rsid w:val="00940A2F"/>
    <w:rsid w:val="00940F92"/>
    <w:rsid w:val="00942038"/>
    <w:rsid w:val="009424AA"/>
    <w:rsid w:val="00942F7F"/>
    <w:rsid w:val="00943ED3"/>
    <w:rsid w:val="00945727"/>
    <w:rsid w:val="00945DA4"/>
    <w:rsid w:val="00952639"/>
    <w:rsid w:val="00952663"/>
    <w:rsid w:val="0095641D"/>
    <w:rsid w:val="00956520"/>
    <w:rsid w:val="00957B83"/>
    <w:rsid w:val="00961EAD"/>
    <w:rsid w:val="009622A6"/>
    <w:rsid w:val="00962327"/>
    <w:rsid w:val="0096399B"/>
    <w:rsid w:val="009649C6"/>
    <w:rsid w:val="00964B73"/>
    <w:rsid w:val="009655A7"/>
    <w:rsid w:val="00965FED"/>
    <w:rsid w:val="009665B6"/>
    <w:rsid w:val="00966EBA"/>
    <w:rsid w:val="00973372"/>
    <w:rsid w:val="00977A56"/>
    <w:rsid w:val="00980362"/>
    <w:rsid w:val="00980573"/>
    <w:rsid w:val="00981EF4"/>
    <w:rsid w:val="00982BC9"/>
    <w:rsid w:val="00983735"/>
    <w:rsid w:val="00992DC0"/>
    <w:rsid w:val="00993802"/>
    <w:rsid w:val="00993DEB"/>
    <w:rsid w:val="0099627E"/>
    <w:rsid w:val="00997D39"/>
    <w:rsid w:val="009A0691"/>
    <w:rsid w:val="009A0CDB"/>
    <w:rsid w:val="009B2B7F"/>
    <w:rsid w:val="009B3905"/>
    <w:rsid w:val="009B5939"/>
    <w:rsid w:val="009C01DC"/>
    <w:rsid w:val="009D5CD8"/>
    <w:rsid w:val="009E18EE"/>
    <w:rsid w:val="009E2374"/>
    <w:rsid w:val="009E2A5C"/>
    <w:rsid w:val="009F10E0"/>
    <w:rsid w:val="009F7B48"/>
    <w:rsid w:val="00A02981"/>
    <w:rsid w:val="00A02FCD"/>
    <w:rsid w:val="00A03D53"/>
    <w:rsid w:val="00A0486A"/>
    <w:rsid w:val="00A065A5"/>
    <w:rsid w:val="00A16270"/>
    <w:rsid w:val="00A16F9B"/>
    <w:rsid w:val="00A2276D"/>
    <w:rsid w:val="00A32F6C"/>
    <w:rsid w:val="00A3584E"/>
    <w:rsid w:val="00A36C96"/>
    <w:rsid w:val="00A36CA0"/>
    <w:rsid w:val="00A46145"/>
    <w:rsid w:val="00A546E3"/>
    <w:rsid w:val="00A575DC"/>
    <w:rsid w:val="00A6062A"/>
    <w:rsid w:val="00A67468"/>
    <w:rsid w:val="00A75A8A"/>
    <w:rsid w:val="00A847CF"/>
    <w:rsid w:val="00A87D23"/>
    <w:rsid w:val="00A952C7"/>
    <w:rsid w:val="00A9738B"/>
    <w:rsid w:val="00AA09A5"/>
    <w:rsid w:val="00AA0F4D"/>
    <w:rsid w:val="00AA1965"/>
    <w:rsid w:val="00AA3BA6"/>
    <w:rsid w:val="00AB06AF"/>
    <w:rsid w:val="00AB08A2"/>
    <w:rsid w:val="00AB45F3"/>
    <w:rsid w:val="00AB6CDB"/>
    <w:rsid w:val="00AC07AD"/>
    <w:rsid w:val="00AC1D3C"/>
    <w:rsid w:val="00AC4FBA"/>
    <w:rsid w:val="00AD4E1B"/>
    <w:rsid w:val="00AE2C6F"/>
    <w:rsid w:val="00AE4141"/>
    <w:rsid w:val="00AE49EB"/>
    <w:rsid w:val="00AE5D25"/>
    <w:rsid w:val="00AF4F3C"/>
    <w:rsid w:val="00AF6BE8"/>
    <w:rsid w:val="00B0162E"/>
    <w:rsid w:val="00B02977"/>
    <w:rsid w:val="00B04957"/>
    <w:rsid w:val="00B11F74"/>
    <w:rsid w:val="00B22970"/>
    <w:rsid w:val="00B25EB6"/>
    <w:rsid w:val="00B2701E"/>
    <w:rsid w:val="00B311A5"/>
    <w:rsid w:val="00B315E2"/>
    <w:rsid w:val="00B32D82"/>
    <w:rsid w:val="00B32FB1"/>
    <w:rsid w:val="00B3482A"/>
    <w:rsid w:val="00B456F3"/>
    <w:rsid w:val="00B46D42"/>
    <w:rsid w:val="00B477B0"/>
    <w:rsid w:val="00B51803"/>
    <w:rsid w:val="00B519D8"/>
    <w:rsid w:val="00B54BBD"/>
    <w:rsid w:val="00B6070F"/>
    <w:rsid w:val="00B6314A"/>
    <w:rsid w:val="00B73515"/>
    <w:rsid w:val="00B7372C"/>
    <w:rsid w:val="00B7523B"/>
    <w:rsid w:val="00B75789"/>
    <w:rsid w:val="00B771AD"/>
    <w:rsid w:val="00B77C00"/>
    <w:rsid w:val="00B8234D"/>
    <w:rsid w:val="00B82433"/>
    <w:rsid w:val="00B86A78"/>
    <w:rsid w:val="00B91C88"/>
    <w:rsid w:val="00B9226A"/>
    <w:rsid w:val="00BA0E4D"/>
    <w:rsid w:val="00BA496A"/>
    <w:rsid w:val="00BA7456"/>
    <w:rsid w:val="00BB03D0"/>
    <w:rsid w:val="00BB2916"/>
    <w:rsid w:val="00BB67BE"/>
    <w:rsid w:val="00BB7BD8"/>
    <w:rsid w:val="00BC202D"/>
    <w:rsid w:val="00BC3C14"/>
    <w:rsid w:val="00BD609E"/>
    <w:rsid w:val="00BE199B"/>
    <w:rsid w:val="00BE75B1"/>
    <w:rsid w:val="00BE7EC2"/>
    <w:rsid w:val="00BF167C"/>
    <w:rsid w:val="00BF2DB3"/>
    <w:rsid w:val="00BF3832"/>
    <w:rsid w:val="00BF39D9"/>
    <w:rsid w:val="00C00053"/>
    <w:rsid w:val="00C03BF7"/>
    <w:rsid w:val="00C04558"/>
    <w:rsid w:val="00C05754"/>
    <w:rsid w:val="00C10272"/>
    <w:rsid w:val="00C1285D"/>
    <w:rsid w:val="00C13CBA"/>
    <w:rsid w:val="00C17A20"/>
    <w:rsid w:val="00C20638"/>
    <w:rsid w:val="00C20CEB"/>
    <w:rsid w:val="00C21A67"/>
    <w:rsid w:val="00C22C28"/>
    <w:rsid w:val="00C26FBB"/>
    <w:rsid w:val="00C278B1"/>
    <w:rsid w:val="00C339D4"/>
    <w:rsid w:val="00C34A85"/>
    <w:rsid w:val="00C35087"/>
    <w:rsid w:val="00C4366C"/>
    <w:rsid w:val="00C562F1"/>
    <w:rsid w:val="00C56880"/>
    <w:rsid w:val="00C57937"/>
    <w:rsid w:val="00C57F18"/>
    <w:rsid w:val="00C63D61"/>
    <w:rsid w:val="00C71DE1"/>
    <w:rsid w:val="00C759DF"/>
    <w:rsid w:val="00C80889"/>
    <w:rsid w:val="00C835F6"/>
    <w:rsid w:val="00C836F2"/>
    <w:rsid w:val="00C84044"/>
    <w:rsid w:val="00C8572A"/>
    <w:rsid w:val="00C87190"/>
    <w:rsid w:val="00C90A48"/>
    <w:rsid w:val="00C913E4"/>
    <w:rsid w:val="00C918C6"/>
    <w:rsid w:val="00CA175A"/>
    <w:rsid w:val="00CB03D7"/>
    <w:rsid w:val="00CB455F"/>
    <w:rsid w:val="00CB4A63"/>
    <w:rsid w:val="00CC0CC6"/>
    <w:rsid w:val="00CC78CE"/>
    <w:rsid w:val="00CD3F39"/>
    <w:rsid w:val="00CD61B6"/>
    <w:rsid w:val="00CE007E"/>
    <w:rsid w:val="00CE2B2B"/>
    <w:rsid w:val="00CE37A9"/>
    <w:rsid w:val="00CE451C"/>
    <w:rsid w:val="00CE73AB"/>
    <w:rsid w:val="00CF18F2"/>
    <w:rsid w:val="00D014DD"/>
    <w:rsid w:val="00D01D7C"/>
    <w:rsid w:val="00D0545E"/>
    <w:rsid w:val="00D14D25"/>
    <w:rsid w:val="00D22FD9"/>
    <w:rsid w:val="00D25411"/>
    <w:rsid w:val="00D27FEA"/>
    <w:rsid w:val="00D30942"/>
    <w:rsid w:val="00D3350C"/>
    <w:rsid w:val="00D33FB1"/>
    <w:rsid w:val="00D35889"/>
    <w:rsid w:val="00D36864"/>
    <w:rsid w:val="00D379E6"/>
    <w:rsid w:val="00D40C8E"/>
    <w:rsid w:val="00D45C35"/>
    <w:rsid w:val="00D46372"/>
    <w:rsid w:val="00D465F8"/>
    <w:rsid w:val="00D50446"/>
    <w:rsid w:val="00D55EAA"/>
    <w:rsid w:val="00D64B53"/>
    <w:rsid w:val="00D67BD2"/>
    <w:rsid w:val="00D71BF6"/>
    <w:rsid w:val="00D8321C"/>
    <w:rsid w:val="00D838B9"/>
    <w:rsid w:val="00D84049"/>
    <w:rsid w:val="00D901DC"/>
    <w:rsid w:val="00D904BE"/>
    <w:rsid w:val="00D978AF"/>
    <w:rsid w:val="00DA11E5"/>
    <w:rsid w:val="00DA4099"/>
    <w:rsid w:val="00DA5213"/>
    <w:rsid w:val="00DA5BB4"/>
    <w:rsid w:val="00DB1EE4"/>
    <w:rsid w:val="00DB5129"/>
    <w:rsid w:val="00DB5B5B"/>
    <w:rsid w:val="00DB73C2"/>
    <w:rsid w:val="00DC2D15"/>
    <w:rsid w:val="00DC64D7"/>
    <w:rsid w:val="00DD061E"/>
    <w:rsid w:val="00DD36AF"/>
    <w:rsid w:val="00DD635B"/>
    <w:rsid w:val="00DE0460"/>
    <w:rsid w:val="00DE1740"/>
    <w:rsid w:val="00DF08DD"/>
    <w:rsid w:val="00DF5E54"/>
    <w:rsid w:val="00DF7ED3"/>
    <w:rsid w:val="00E01F19"/>
    <w:rsid w:val="00E06D3F"/>
    <w:rsid w:val="00E07FF1"/>
    <w:rsid w:val="00E125D7"/>
    <w:rsid w:val="00E1638D"/>
    <w:rsid w:val="00E20071"/>
    <w:rsid w:val="00E22668"/>
    <w:rsid w:val="00E23F31"/>
    <w:rsid w:val="00E2409B"/>
    <w:rsid w:val="00E263F6"/>
    <w:rsid w:val="00E306A6"/>
    <w:rsid w:val="00E317DC"/>
    <w:rsid w:val="00E35B08"/>
    <w:rsid w:val="00E40C47"/>
    <w:rsid w:val="00E40D49"/>
    <w:rsid w:val="00E4135E"/>
    <w:rsid w:val="00E42934"/>
    <w:rsid w:val="00E44F8D"/>
    <w:rsid w:val="00E45D78"/>
    <w:rsid w:val="00E46CC9"/>
    <w:rsid w:val="00E46F87"/>
    <w:rsid w:val="00E544FE"/>
    <w:rsid w:val="00E60211"/>
    <w:rsid w:val="00E603B7"/>
    <w:rsid w:val="00E604A6"/>
    <w:rsid w:val="00E6485D"/>
    <w:rsid w:val="00E66D72"/>
    <w:rsid w:val="00E66DBE"/>
    <w:rsid w:val="00E66EAF"/>
    <w:rsid w:val="00E67343"/>
    <w:rsid w:val="00E6782A"/>
    <w:rsid w:val="00E70F71"/>
    <w:rsid w:val="00E76837"/>
    <w:rsid w:val="00E8070E"/>
    <w:rsid w:val="00E8455B"/>
    <w:rsid w:val="00E85E34"/>
    <w:rsid w:val="00E91669"/>
    <w:rsid w:val="00E94ED6"/>
    <w:rsid w:val="00E9616F"/>
    <w:rsid w:val="00E961CD"/>
    <w:rsid w:val="00E9672B"/>
    <w:rsid w:val="00E970FC"/>
    <w:rsid w:val="00EA33E4"/>
    <w:rsid w:val="00EA4C8F"/>
    <w:rsid w:val="00EC00BB"/>
    <w:rsid w:val="00EC08F3"/>
    <w:rsid w:val="00EC15B1"/>
    <w:rsid w:val="00EC2E1B"/>
    <w:rsid w:val="00ED222F"/>
    <w:rsid w:val="00ED6007"/>
    <w:rsid w:val="00EE1D31"/>
    <w:rsid w:val="00EE25DD"/>
    <w:rsid w:val="00EE64EF"/>
    <w:rsid w:val="00EF3D84"/>
    <w:rsid w:val="00F02F4F"/>
    <w:rsid w:val="00F05EAA"/>
    <w:rsid w:val="00F07A6B"/>
    <w:rsid w:val="00F07C13"/>
    <w:rsid w:val="00F1192D"/>
    <w:rsid w:val="00F16264"/>
    <w:rsid w:val="00F16387"/>
    <w:rsid w:val="00F16817"/>
    <w:rsid w:val="00F31ACF"/>
    <w:rsid w:val="00F325B7"/>
    <w:rsid w:val="00F353DD"/>
    <w:rsid w:val="00F42938"/>
    <w:rsid w:val="00F44CE2"/>
    <w:rsid w:val="00F51948"/>
    <w:rsid w:val="00F521E9"/>
    <w:rsid w:val="00F60942"/>
    <w:rsid w:val="00F62DB2"/>
    <w:rsid w:val="00F64FDE"/>
    <w:rsid w:val="00F7005D"/>
    <w:rsid w:val="00F72834"/>
    <w:rsid w:val="00F75C60"/>
    <w:rsid w:val="00F7647F"/>
    <w:rsid w:val="00F8116E"/>
    <w:rsid w:val="00F818B9"/>
    <w:rsid w:val="00F8644D"/>
    <w:rsid w:val="00F86E3F"/>
    <w:rsid w:val="00F96BEC"/>
    <w:rsid w:val="00FA51A9"/>
    <w:rsid w:val="00FA7FC5"/>
    <w:rsid w:val="00FB45FA"/>
    <w:rsid w:val="00FB502F"/>
    <w:rsid w:val="00FB6488"/>
    <w:rsid w:val="00FB68F6"/>
    <w:rsid w:val="00FC0443"/>
    <w:rsid w:val="00FC0644"/>
    <w:rsid w:val="00FC190E"/>
    <w:rsid w:val="00FC2136"/>
    <w:rsid w:val="00FC33EE"/>
    <w:rsid w:val="00FC384F"/>
    <w:rsid w:val="00FC4AD7"/>
    <w:rsid w:val="00FE19C6"/>
    <w:rsid w:val="00FE4085"/>
    <w:rsid w:val="00FE4CB2"/>
    <w:rsid w:val="00FF0A8F"/>
    <w:rsid w:val="00FF112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A8084B-4A43-4784-84A7-470546F2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13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7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B1509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1A6BBA"/>
    <w:pPr>
      <w:widowControl w:val="0"/>
      <w:ind w:firstLine="720"/>
      <w:jc w:val="both"/>
    </w:pPr>
    <w:rPr>
      <w:szCs w:val="20"/>
    </w:rPr>
  </w:style>
  <w:style w:type="paragraph" w:styleId="a6">
    <w:name w:val="Body Text Indent"/>
    <w:basedOn w:val="a"/>
    <w:rsid w:val="001A6BBA"/>
    <w:pPr>
      <w:spacing w:after="120"/>
      <w:ind w:left="283"/>
    </w:pPr>
  </w:style>
  <w:style w:type="paragraph" w:styleId="a7">
    <w:name w:val="Title"/>
    <w:aliases w:val=" Знак2,Знак1,Знак2"/>
    <w:basedOn w:val="a"/>
    <w:link w:val="a8"/>
    <w:qFormat/>
    <w:rsid w:val="00720A8A"/>
    <w:pPr>
      <w:jc w:val="center"/>
    </w:pPr>
    <w:rPr>
      <w:sz w:val="28"/>
    </w:rPr>
  </w:style>
  <w:style w:type="paragraph" w:styleId="2">
    <w:name w:val="Body Text Indent 2"/>
    <w:basedOn w:val="a"/>
    <w:rsid w:val="00720A8A"/>
    <w:pPr>
      <w:spacing w:after="120" w:line="480" w:lineRule="auto"/>
      <w:ind w:left="283"/>
    </w:pPr>
  </w:style>
  <w:style w:type="paragraph" w:styleId="a9">
    <w:name w:val="Body Text"/>
    <w:basedOn w:val="a"/>
    <w:link w:val="aa"/>
    <w:rsid w:val="00617792"/>
    <w:pPr>
      <w:spacing w:after="120"/>
    </w:pPr>
  </w:style>
  <w:style w:type="paragraph" w:customStyle="1" w:styleId="ab">
    <w:name w:val="Знак Знак Знак"/>
    <w:basedOn w:val="a"/>
    <w:rsid w:val="00775D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723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d"/>
    <w:uiPriority w:val="99"/>
    <w:qFormat/>
    <w:rsid w:val="007723F9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7763E4"/>
    <w:rPr>
      <w:sz w:val="24"/>
      <w:szCs w:val="24"/>
      <w:lang w:val="ru-RU" w:eastAsia="ru-RU" w:bidi="ar-SA"/>
    </w:rPr>
  </w:style>
  <w:style w:type="paragraph" w:styleId="ae">
    <w:name w:val="List Bullet"/>
    <w:basedOn w:val="a"/>
    <w:autoRedefine/>
    <w:unhideWhenUsed/>
    <w:rsid w:val="007763E4"/>
    <w:pPr>
      <w:ind w:left="-360" w:firstLine="360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BC202D"/>
    <w:rPr>
      <w:rFonts w:ascii="Tahoma" w:hAnsi="Tahoma" w:cs="Tahoma"/>
      <w:sz w:val="16"/>
      <w:szCs w:val="16"/>
    </w:rPr>
  </w:style>
  <w:style w:type="character" w:customStyle="1" w:styleId="a8">
    <w:name w:val="Название Знак"/>
    <w:aliases w:val=" Знак2 Знак,Знак1 Знак,Знак2 Знак"/>
    <w:basedOn w:val="a0"/>
    <w:link w:val="a7"/>
    <w:rsid w:val="00A847CF"/>
    <w:rPr>
      <w:sz w:val="28"/>
      <w:szCs w:val="24"/>
    </w:rPr>
  </w:style>
  <w:style w:type="paragraph" w:styleId="af0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1"/>
    <w:uiPriority w:val="34"/>
    <w:qFormat/>
    <w:rsid w:val="001F5108"/>
    <w:pPr>
      <w:ind w:left="720"/>
      <w:contextualSpacing/>
    </w:p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62027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202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"/>
    <w:basedOn w:val="a"/>
    <w:rsid w:val="00024600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5B2F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EA4C8F"/>
    <w:pPr>
      <w:widowControl w:val="0"/>
      <w:ind w:firstLine="720"/>
      <w:jc w:val="both"/>
    </w:pPr>
    <w:rPr>
      <w:szCs w:val="20"/>
    </w:rPr>
  </w:style>
  <w:style w:type="paragraph" w:styleId="af3">
    <w:name w:val="No Spacing"/>
    <w:link w:val="af4"/>
    <w:qFormat/>
    <w:rsid w:val="00B11F74"/>
    <w:rPr>
      <w:rFonts w:ascii="Calibri" w:hAnsi="Calibri" w:cs="Calibri"/>
      <w:sz w:val="22"/>
      <w:szCs w:val="22"/>
    </w:rPr>
  </w:style>
  <w:style w:type="character" w:styleId="af5">
    <w:name w:val="Hyperlink"/>
    <w:basedOn w:val="a0"/>
    <w:unhideWhenUsed/>
    <w:rsid w:val="00672C5C"/>
    <w:rPr>
      <w:color w:val="0000FF"/>
      <w:u w:val="single"/>
    </w:rPr>
  </w:style>
  <w:style w:type="paragraph" w:customStyle="1" w:styleId="ConsPlusNormal">
    <w:name w:val="ConsPlusNormal"/>
    <w:link w:val="ConsPlusNormal0"/>
    <w:rsid w:val="00F81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basedOn w:val="a0"/>
    <w:qFormat/>
    <w:rsid w:val="006A1157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6A1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B50"/>
  </w:style>
  <w:style w:type="character" w:customStyle="1" w:styleId="ConsPlusNormal0">
    <w:name w:val="ConsPlusNormal Знак"/>
    <w:link w:val="ConsPlusNormal"/>
    <w:locked/>
    <w:rsid w:val="00DB1EE4"/>
    <w:rPr>
      <w:rFonts w:ascii="Arial" w:hAnsi="Arial" w:cs="Arial"/>
    </w:rPr>
  </w:style>
  <w:style w:type="character" w:customStyle="1" w:styleId="ad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basedOn w:val="a0"/>
    <w:link w:val="ac"/>
    <w:uiPriority w:val="99"/>
    <w:locked/>
    <w:rsid w:val="00CD3F39"/>
    <w:rPr>
      <w:sz w:val="24"/>
      <w:szCs w:val="24"/>
    </w:rPr>
  </w:style>
  <w:style w:type="character" w:customStyle="1" w:styleId="af4">
    <w:name w:val="Без интервала Знак"/>
    <w:basedOn w:val="a0"/>
    <w:link w:val="af3"/>
    <w:locked/>
    <w:rsid w:val="00CD3F39"/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980362"/>
    <w:pPr>
      <w:suppressAutoHyphens/>
      <w:ind w:firstLine="708"/>
      <w:jc w:val="both"/>
    </w:pPr>
    <w:rPr>
      <w:sz w:val="28"/>
      <w:szCs w:val="28"/>
    </w:rPr>
  </w:style>
  <w:style w:type="character" w:customStyle="1" w:styleId="StrongEmphasis">
    <w:name w:val="Strong Emphasis"/>
    <w:uiPriority w:val="99"/>
    <w:rsid w:val="0049136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91368"/>
  </w:style>
  <w:style w:type="paragraph" w:customStyle="1" w:styleId="11">
    <w:name w:val="Абзац списка1"/>
    <w:basedOn w:val="a"/>
    <w:rsid w:val="00DF5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065B4A"/>
    <w:rPr>
      <w:i/>
      <w:iCs/>
    </w:rPr>
  </w:style>
  <w:style w:type="character" w:customStyle="1" w:styleId="af1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0"/>
    <w:uiPriority w:val="34"/>
    <w:locked/>
    <w:rsid w:val="00344755"/>
    <w:rPr>
      <w:sz w:val="24"/>
      <w:szCs w:val="24"/>
    </w:rPr>
  </w:style>
  <w:style w:type="character" w:customStyle="1" w:styleId="1105pt0pt">
    <w:name w:val="Заголовок №1 + 10;5 pt;Не полужирный;Интервал 0 pt"/>
    <w:rsid w:val="002D0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paragraph" w:customStyle="1" w:styleId="20">
    <w:name w:val="Основной текст2"/>
    <w:basedOn w:val="a"/>
    <w:link w:val="af9"/>
    <w:rsid w:val="002D0DF0"/>
    <w:pPr>
      <w:shd w:val="clear" w:color="auto" w:fill="FFFFFF"/>
      <w:spacing w:before="300" w:line="317" w:lineRule="exact"/>
      <w:ind w:hanging="420"/>
    </w:pPr>
    <w:rPr>
      <w:sz w:val="26"/>
      <w:szCs w:val="26"/>
      <w:lang w:eastAsia="en-US"/>
    </w:rPr>
  </w:style>
  <w:style w:type="character" w:customStyle="1" w:styleId="af9">
    <w:name w:val="Основной текст_"/>
    <w:basedOn w:val="a0"/>
    <w:link w:val="20"/>
    <w:rsid w:val="00E6782A"/>
    <w:rPr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DCD0-4889-4B2A-897E-CB128D5C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user1</Company>
  <LinksUpToDate>false</LinksUpToDate>
  <CharactersWithSpaces>52535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user</cp:lastModifiedBy>
  <cp:revision>42</cp:revision>
  <cp:lastPrinted>2019-04-25T13:59:00Z</cp:lastPrinted>
  <dcterms:created xsi:type="dcterms:W3CDTF">2020-04-26T09:10:00Z</dcterms:created>
  <dcterms:modified xsi:type="dcterms:W3CDTF">2020-04-30T10:42:00Z</dcterms:modified>
</cp:coreProperties>
</file>