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652"/>
        <w:gridCol w:w="6095"/>
      </w:tblGrid>
      <w:tr w:rsidR="00AD3E98" w:rsidRPr="00AD3E98" w:rsidTr="002A1B13">
        <w:tc>
          <w:tcPr>
            <w:tcW w:w="3652" w:type="dxa"/>
          </w:tcPr>
          <w:p w:rsidR="00AD3E98" w:rsidRPr="00AD3E98" w:rsidRDefault="00AD3E98" w:rsidP="00AD3E98">
            <w:pPr>
              <w:jc w:val="center"/>
              <w:rPr>
                <w:b/>
                <w:bCs/>
                <w:lang w:eastAsia="en-US"/>
              </w:rPr>
            </w:pPr>
            <w:bookmarkStart w:id="0" w:name="_GoBack"/>
            <w:bookmarkEnd w:id="0"/>
          </w:p>
        </w:tc>
        <w:tc>
          <w:tcPr>
            <w:tcW w:w="6095" w:type="dxa"/>
            <w:hideMark/>
          </w:tcPr>
          <w:p w:rsidR="00AD3E98" w:rsidRPr="001928AA" w:rsidRDefault="00AD3E98" w:rsidP="00AD3E98">
            <w:pPr>
              <w:jc w:val="center"/>
              <w:rPr>
                <w:bCs/>
                <w:lang w:eastAsia="en-US"/>
              </w:rPr>
            </w:pPr>
            <w:r w:rsidRPr="001928AA">
              <w:rPr>
                <w:bCs/>
              </w:rPr>
              <w:t>УТВЕРЖДАЮ</w:t>
            </w:r>
          </w:p>
          <w:p w:rsidR="00AD3E98" w:rsidRPr="00AD3E98" w:rsidRDefault="00AD3E98" w:rsidP="00AD3E98">
            <w:pPr>
              <w:jc w:val="center"/>
              <w:rPr>
                <w:bCs/>
              </w:rPr>
            </w:pPr>
            <w:r w:rsidRPr="00AD3E98">
              <w:rPr>
                <w:bCs/>
              </w:rPr>
              <w:t xml:space="preserve">Управляющий делами администрации </w:t>
            </w:r>
            <w:proofErr w:type="spellStart"/>
            <w:r w:rsidRPr="00AD3E98">
              <w:rPr>
                <w:bCs/>
              </w:rPr>
              <w:t>г.о.г.Кулебаки</w:t>
            </w:r>
            <w:proofErr w:type="spellEnd"/>
          </w:p>
          <w:p w:rsidR="00AD3E98" w:rsidRPr="00AD3E98" w:rsidRDefault="00AD3E98" w:rsidP="00AD3E98">
            <w:pPr>
              <w:jc w:val="center"/>
              <w:rPr>
                <w:bCs/>
              </w:rPr>
            </w:pPr>
            <w:r w:rsidRPr="00AD3E98">
              <w:rPr>
                <w:bCs/>
              </w:rPr>
              <w:t>__________________</w:t>
            </w:r>
            <w:proofErr w:type="spellStart"/>
            <w:r w:rsidRPr="00AD3E98">
              <w:rPr>
                <w:bCs/>
              </w:rPr>
              <w:t>Н.В.Кузнецова</w:t>
            </w:r>
            <w:proofErr w:type="spellEnd"/>
          </w:p>
          <w:p w:rsidR="00AD3E98" w:rsidRPr="00AD3E98" w:rsidRDefault="00340123" w:rsidP="00340123">
            <w:pPr>
              <w:jc w:val="center"/>
              <w:rPr>
                <w:b/>
                <w:bCs/>
                <w:lang w:eastAsia="en-US"/>
              </w:rPr>
            </w:pPr>
            <w:r>
              <w:rPr>
                <w:bCs/>
              </w:rPr>
              <w:t>26</w:t>
            </w:r>
            <w:r w:rsidR="00AD3E98" w:rsidRPr="00AD3E98">
              <w:rPr>
                <w:bCs/>
              </w:rPr>
              <w:t>.01.20</w:t>
            </w:r>
            <w:r w:rsidR="00E62F9B">
              <w:rPr>
                <w:bCs/>
              </w:rPr>
              <w:t>22</w:t>
            </w:r>
            <w:r w:rsidR="00AD3E98" w:rsidRPr="00AD3E98">
              <w:rPr>
                <w:bCs/>
              </w:rPr>
              <w:t xml:space="preserve"> </w:t>
            </w:r>
          </w:p>
        </w:tc>
      </w:tr>
    </w:tbl>
    <w:p w:rsidR="00AD3E98" w:rsidRPr="00AD3E98" w:rsidRDefault="00AD3E98" w:rsidP="009913A0">
      <w:pPr>
        <w:pStyle w:val="a8"/>
      </w:pPr>
    </w:p>
    <w:p w:rsidR="002A1B13" w:rsidRDefault="002A1B13" w:rsidP="009913A0">
      <w:pPr>
        <w:pStyle w:val="a8"/>
      </w:pPr>
      <w:r>
        <w:t>ОТЧЕТ</w:t>
      </w:r>
    </w:p>
    <w:p w:rsidR="00AD3E98" w:rsidRPr="00AD3E98" w:rsidRDefault="00AD3E98" w:rsidP="009913A0">
      <w:pPr>
        <w:pStyle w:val="a8"/>
      </w:pPr>
      <w:r w:rsidRPr="00AD3E98">
        <w:t>о</w:t>
      </w:r>
      <w:r w:rsidR="009913A0" w:rsidRPr="00AD3E98">
        <w:t xml:space="preserve"> рассмотрени</w:t>
      </w:r>
      <w:r w:rsidRPr="00AD3E98">
        <w:t>и</w:t>
      </w:r>
      <w:r w:rsidR="009913A0" w:rsidRPr="00AD3E98">
        <w:t xml:space="preserve"> </w:t>
      </w:r>
      <w:proofErr w:type="gramStart"/>
      <w:r w:rsidR="009913A0" w:rsidRPr="00AD3E98">
        <w:t>обращений  граждан</w:t>
      </w:r>
      <w:proofErr w:type="gramEnd"/>
      <w:r w:rsidR="009913A0" w:rsidRPr="00AD3E98">
        <w:t xml:space="preserve"> </w:t>
      </w:r>
    </w:p>
    <w:p w:rsidR="009913A0" w:rsidRPr="00AD3E98" w:rsidRDefault="009913A0" w:rsidP="009913A0">
      <w:pPr>
        <w:pStyle w:val="a8"/>
      </w:pPr>
      <w:r w:rsidRPr="00AD3E98">
        <w:t xml:space="preserve">в администрации городского округа город Кулебаки </w:t>
      </w:r>
    </w:p>
    <w:p w:rsidR="009913A0" w:rsidRPr="00AD3E98" w:rsidRDefault="00E62F9B" w:rsidP="009913A0">
      <w:pPr>
        <w:jc w:val="center"/>
        <w:rPr>
          <w:b/>
          <w:spacing w:val="6"/>
        </w:rPr>
      </w:pPr>
      <w:r>
        <w:rPr>
          <w:b/>
          <w:spacing w:val="6"/>
        </w:rPr>
        <w:t>за 2021</w:t>
      </w:r>
      <w:r w:rsidR="009913A0" w:rsidRPr="00AD3E98">
        <w:rPr>
          <w:b/>
          <w:spacing w:val="6"/>
        </w:rPr>
        <w:t xml:space="preserve"> год</w:t>
      </w:r>
    </w:p>
    <w:p w:rsidR="009913A0" w:rsidRPr="00AD3E98" w:rsidRDefault="009913A0" w:rsidP="009913A0">
      <w:pPr>
        <w:jc w:val="center"/>
        <w:rPr>
          <w:b/>
          <w:color w:val="000000"/>
          <w:spacing w:val="6"/>
        </w:rPr>
      </w:pPr>
    </w:p>
    <w:p w:rsidR="009913A0" w:rsidRDefault="009913A0" w:rsidP="009913A0">
      <w:pPr>
        <w:ind w:firstLine="709"/>
        <w:jc w:val="both"/>
      </w:pPr>
      <w:r w:rsidRPr="00AD3E98">
        <w:rPr>
          <w:color w:val="000000"/>
          <w:spacing w:val="6"/>
        </w:rPr>
        <w:t>Организация работы с обращениями граждан в администрации</w:t>
      </w:r>
      <w:r w:rsidR="002A1B13">
        <w:rPr>
          <w:color w:val="000000"/>
          <w:spacing w:val="6"/>
        </w:rPr>
        <w:t xml:space="preserve"> городского округа город Кулебаки</w:t>
      </w:r>
      <w:r w:rsidRPr="00AD3E98">
        <w:rPr>
          <w:color w:val="000000"/>
          <w:spacing w:val="6"/>
        </w:rPr>
        <w:t xml:space="preserve"> ведется в соответствии с </w:t>
      </w:r>
      <w:hyperlink r:id="rId8" w:tgtFrame="_blank" w:history="1">
        <w:r w:rsidRPr="00AD3E98">
          <w:rPr>
            <w:rStyle w:val="a3"/>
            <w:color w:val="000000"/>
            <w:u w:val="none"/>
          </w:rPr>
          <w:t>Федеральным законом от 02.05.2006 года № 59-ФЗ "О порядке рассмотрения обращений граждан Российской Федерации"</w:t>
        </w:r>
      </w:hyperlink>
      <w:r w:rsidRPr="00AD3E98">
        <w:rPr>
          <w:color w:val="000000"/>
        </w:rPr>
        <w:t xml:space="preserve">, </w:t>
      </w:r>
      <w:hyperlink r:id="rId9" w:tgtFrame="_blank" w:history="1">
        <w:r w:rsidRPr="00AD3E98">
          <w:rPr>
            <w:rStyle w:val="a3"/>
            <w:color w:val="000000"/>
            <w:u w:val="none"/>
          </w:rPr>
          <w:t>законом Нижегородской области №124-З от 07.09.2007 года "О дополнительных гарантиях права граждан на обращение в Нижегородской области"</w:t>
        </w:r>
      </w:hyperlink>
      <w:r w:rsidRPr="00AD3E98">
        <w:t xml:space="preserve"> и другими нормативно-правовыми актами.</w:t>
      </w:r>
    </w:p>
    <w:p w:rsidR="009913A0" w:rsidRPr="009A3EB3" w:rsidRDefault="009A3EB3" w:rsidP="009A3EB3">
      <w:pPr>
        <w:ind w:firstLine="708"/>
        <w:jc w:val="both"/>
      </w:pPr>
      <w:r>
        <w:t xml:space="preserve">Постановлением администрации городского округа город Кулебаки от 10.08.2018 года № 2015 </w:t>
      </w:r>
      <w:r w:rsidR="00340123">
        <w:t xml:space="preserve">(в ред. от 09.12.2020 № 2076) </w:t>
      </w:r>
      <w:r>
        <w:t>утверждено Положение о порядке рассмотрения обращений граждан в администрации городского округа город Кулебаки.</w:t>
      </w:r>
    </w:p>
    <w:p w:rsidR="009913A0" w:rsidRPr="00AD3E98" w:rsidRDefault="009913A0" w:rsidP="009913A0">
      <w:pPr>
        <w:ind w:firstLine="708"/>
        <w:jc w:val="both"/>
      </w:pPr>
      <w:r w:rsidRPr="00AD3E98">
        <w:t xml:space="preserve">Информация о графиках, порядке приема населения, работе с обращениями граждан в администрации размещена на информационном стенде в здании администрации, периодически публикуется в СМИ, размещена на официальном </w:t>
      </w:r>
      <w:r w:rsidR="002A1B13">
        <w:t>и</w:t>
      </w:r>
      <w:r w:rsidRPr="00AD3E98">
        <w:t xml:space="preserve">нтернет-сайте </w:t>
      </w:r>
      <w:r w:rsidR="0083723F" w:rsidRPr="00AD3E98">
        <w:rPr>
          <w:b/>
          <w:lang w:val="en-US"/>
        </w:rPr>
        <w:t>http</w:t>
      </w:r>
      <w:r w:rsidR="0083723F" w:rsidRPr="00AD3E98">
        <w:rPr>
          <w:b/>
        </w:rPr>
        <w:t>://</w:t>
      </w:r>
      <w:proofErr w:type="spellStart"/>
      <w:r w:rsidR="0083723F" w:rsidRPr="00AD3E98">
        <w:rPr>
          <w:b/>
        </w:rPr>
        <w:t>кулебаки-округ.рф</w:t>
      </w:r>
      <w:proofErr w:type="spellEnd"/>
      <w:r w:rsidR="0083723F" w:rsidRPr="00AD3E98">
        <w:t xml:space="preserve"> в</w:t>
      </w:r>
      <w:r w:rsidRPr="00AD3E98">
        <w:t xml:space="preserve"> </w:t>
      </w:r>
      <w:r w:rsidR="0083723F" w:rsidRPr="00AD3E98">
        <w:t>разделе «</w:t>
      </w:r>
      <w:r w:rsidRPr="00AD3E98">
        <w:t xml:space="preserve">Интернет-приемная». </w:t>
      </w:r>
    </w:p>
    <w:p w:rsidR="009913A0" w:rsidRPr="00AD3E98" w:rsidRDefault="009913A0" w:rsidP="009913A0">
      <w:pPr>
        <w:ind w:firstLine="720"/>
      </w:pPr>
      <w:r w:rsidRPr="00AD3E98">
        <w:t xml:space="preserve">На сайте также созданы разделы:  </w:t>
      </w:r>
    </w:p>
    <w:p w:rsidR="009913A0" w:rsidRPr="00AD3E98" w:rsidRDefault="009913A0" w:rsidP="009913A0">
      <w:pPr>
        <w:ind w:firstLine="709"/>
        <w:jc w:val="both"/>
      </w:pPr>
      <w:r w:rsidRPr="00AD3E98">
        <w:t>- Обращения граждан;</w:t>
      </w:r>
    </w:p>
    <w:p w:rsidR="009913A0" w:rsidRPr="00AD3E98" w:rsidRDefault="009913A0" w:rsidP="009913A0">
      <w:pPr>
        <w:ind w:firstLine="709"/>
        <w:jc w:val="both"/>
      </w:pPr>
      <w:r w:rsidRPr="00AD3E98">
        <w:t>- Информация о приеме;</w:t>
      </w:r>
    </w:p>
    <w:p w:rsidR="009913A0" w:rsidRPr="00AD3E98" w:rsidRDefault="009913A0" w:rsidP="009913A0">
      <w:pPr>
        <w:ind w:firstLine="709"/>
        <w:jc w:val="both"/>
      </w:pPr>
      <w:r w:rsidRPr="00AD3E98">
        <w:t>- «Горячая линия».</w:t>
      </w:r>
    </w:p>
    <w:p w:rsidR="009913A0" w:rsidRDefault="002A1B13" w:rsidP="009A3EB3">
      <w:pPr>
        <w:ind w:firstLine="709"/>
        <w:jc w:val="both"/>
      </w:pPr>
      <w:r>
        <w:t>В</w:t>
      </w:r>
      <w:r w:rsidR="009913A0" w:rsidRPr="00AD3E98">
        <w:t xml:space="preserve"> Интернет-приемной установлен счетчик обращений граждан.</w:t>
      </w:r>
    </w:p>
    <w:p w:rsidR="009913A0" w:rsidRPr="003E3D47" w:rsidRDefault="009913A0" w:rsidP="009913A0">
      <w:pPr>
        <w:ind w:firstLine="708"/>
        <w:jc w:val="both"/>
        <w:rPr>
          <w:color w:val="0D0D0D" w:themeColor="text1" w:themeTint="F2"/>
        </w:rPr>
      </w:pPr>
      <w:r w:rsidRPr="003E3D47">
        <w:rPr>
          <w:color w:val="0D0D0D" w:themeColor="text1" w:themeTint="F2"/>
        </w:rPr>
        <w:t xml:space="preserve">На сайте </w:t>
      </w:r>
      <w:r w:rsidRPr="003E3D47">
        <w:rPr>
          <w:b/>
          <w:color w:val="0D0D0D" w:themeColor="text1" w:themeTint="F2"/>
          <w:lang w:val="en-US"/>
        </w:rPr>
        <w:t>http</w:t>
      </w:r>
      <w:r w:rsidRPr="003E3D47">
        <w:rPr>
          <w:b/>
          <w:color w:val="0D0D0D" w:themeColor="text1" w:themeTint="F2"/>
        </w:rPr>
        <w:t>://</w:t>
      </w:r>
      <w:proofErr w:type="spellStart"/>
      <w:r w:rsidRPr="003E3D47">
        <w:rPr>
          <w:b/>
          <w:color w:val="0D0D0D" w:themeColor="text1" w:themeTint="F2"/>
        </w:rPr>
        <w:t>кулебаки-округ.рф</w:t>
      </w:r>
      <w:proofErr w:type="spellEnd"/>
      <w:r w:rsidR="00104FB2" w:rsidRPr="003E3D47">
        <w:rPr>
          <w:color w:val="0D0D0D" w:themeColor="text1" w:themeTint="F2"/>
        </w:rPr>
        <w:t xml:space="preserve"> за 202</w:t>
      </w:r>
      <w:r w:rsidR="00E62F9B" w:rsidRPr="003E3D47">
        <w:rPr>
          <w:color w:val="0D0D0D" w:themeColor="text1" w:themeTint="F2"/>
        </w:rPr>
        <w:t>1</w:t>
      </w:r>
      <w:r w:rsidRPr="003E3D47">
        <w:rPr>
          <w:color w:val="0D0D0D" w:themeColor="text1" w:themeTint="F2"/>
        </w:rPr>
        <w:t xml:space="preserve"> год </w:t>
      </w:r>
      <w:proofErr w:type="gramStart"/>
      <w:r w:rsidRPr="003E3D47">
        <w:rPr>
          <w:color w:val="0D0D0D" w:themeColor="text1" w:themeTint="F2"/>
        </w:rPr>
        <w:t xml:space="preserve">размещено </w:t>
      </w:r>
      <w:r w:rsidR="00A20809" w:rsidRPr="003E3D47">
        <w:rPr>
          <w:color w:val="0D0D0D" w:themeColor="text1" w:themeTint="F2"/>
        </w:rPr>
        <w:t xml:space="preserve"> </w:t>
      </w:r>
      <w:r w:rsidR="003E3D47" w:rsidRPr="003E3D47">
        <w:rPr>
          <w:color w:val="0D0D0D" w:themeColor="text1" w:themeTint="F2"/>
        </w:rPr>
        <w:t>47</w:t>
      </w:r>
      <w:proofErr w:type="gramEnd"/>
      <w:r w:rsidR="001E1DAF" w:rsidRPr="003E3D47">
        <w:rPr>
          <w:color w:val="0D0D0D" w:themeColor="text1" w:themeTint="F2"/>
        </w:rPr>
        <w:t xml:space="preserve"> </w:t>
      </w:r>
      <w:r w:rsidRPr="003E3D47">
        <w:rPr>
          <w:color w:val="0D0D0D" w:themeColor="text1" w:themeTint="F2"/>
        </w:rPr>
        <w:t xml:space="preserve"> (</w:t>
      </w:r>
      <w:r w:rsidR="00104FB2" w:rsidRPr="003E3D47">
        <w:rPr>
          <w:color w:val="0D0D0D" w:themeColor="text1" w:themeTint="F2"/>
        </w:rPr>
        <w:t>20</w:t>
      </w:r>
      <w:r w:rsidR="00E62F9B" w:rsidRPr="003E3D47">
        <w:rPr>
          <w:color w:val="0D0D0D" w:themeColor="text1" w:themeTint="F2"/>
        </w:rPr>
        <w:t>20</w:t>
      </w:r>
      <w:r w:rsidR="00104FB2" w:rsidRPr="003E3D47">
        <w:rPr>
          <w:color w:val="0D0D0D" w:themeColor="text1" w:themeTint="F2"/>
        </w:rPr>
        <w:t xml:space="preserve"> – 43</w:t>
      </w:r>
      <w:r w:rsidRPr="003E3D47">
        <w:rPr>
          <w:color w:val="0D0D0D" w:themeColor="text1" w:themeTint="F2"/>
        </w:rPr>
        <w:t xml:space="preserve">) информационных материалов о проведении приемов граждан и «горячих телефонных линий» органами МСУ </w:t>
      </w:r>
      <w:proofErr w:type="spellStart"/>
      <w:r w:rsidRPr="003E3D47">
        <w:rPr>
          <w:color w:val="0D0D0D" w:themeColor="text1" w:themeTint="F2"/>
        </w:rPr>
        <w:t>г.о.г.Кулебаки</w:t>
      </w:r>
      <w:proofErr w:type="spellEnd"/>
      <w:r w:rsidRPr="003E3D47">
        <w:rPr>
          <w:color w:val="0D0D0D" w:themeColor="text1" w:themeTint="F2"/>
        </w:rPr>
        <w:t>, структурными подразделениями администрации округа, Правительством Нижегородской области, представителями территориальных отделений федеральных органов власти.</w:t>
      </w:r>
    </w:p>
    <w:p w:rsidR="009913A0" w:rsidRPr="003E3D47" w:rsidRDefault="009913A0" w:rsidP="009913A0">
      <w:pPr>
        <w:ind w:firstLine="708"/>
        <w:jc w:val="both"/>
        <w:rPr>
          <w:color w:val="0D0D0D" w:themeColor="text1" w:themeTint="F2"/>
        </w:rPr>
      </w:pPr>
      <w:r w:rsidRPr="003E3D47">
        <w:rPr>
          <w:color w:val="0D0D0D" w:themeColor="text1" w:themeTint="F2"/>
        </w:rPr>
        <w:t xml:space="preserve">В местных СМИ </w:t>
      </w:r>
      <w:proofErr w:type="gramStart"/>
      <w:r w:rsidRPr="003E3D47">
        <w:rPr>
          <w:color w:val="0D0D0D" w:themeColor="text1" w:themeTint="F2"/>
        </w:rPr>
        <w:t xml:space="preserve">размещено </w:t>
      </w:r>
      <w:r w:rsidR="00A20809" w:rsidRPr="003E3D47">
        <w:rPr>
          <w:color w:val="0D0D0D" w:themeColor="text1" w:themeTint="F2"/>
        </w:rPr>
        <w:t xml:space="preserve"> </w:t>
      </w:r>
      <w:r w:rsidR="003E3D47" w:rsidRPr="003E3D47">
        <w:rPr>
          <w:color w:val="0D0D0D" w:themeColor="text1" w:themeTint="F2"/>
        </w:rPr>
        <w:t>47</w:t>
      </w:r>
      <w:proofErr w:type="gramEnd"/>
      <w:r w:rsidR="003E3D47" w:rsidRPr="003E3D47">
        <w:rPr>
          <w:color w:val="0D0D0D" w:themeColor="text1" w:themeTint="F2"/>
        </w:rPr>
        <w:t xml:space="preserve"> </w:t>
      </w:r>
      <w:r w:rsidRPr="003E3D47">
        <w:rPr>
          <w:color w:val="0D0D0D" w:themeColor="text1" w:themeTint="F2"/>
        </w:rPr>
        <w:t>(</w:t>
      </w:r>
      <w:r w:rsidR="00104FB2" w:rsidRPr="003E3D47">
        <w:rPr>
          <w:color w:val="0D0D0D" w:themeColor="text1" w:themeTint="F2"/>
        </w:rPr>
        <w:t>20</w:t>
      </w:r>
      <w:r w:rsidR="00E62F9B" w:rsidRPr="003E3D47">
        <w:rPr>
          <w:color w:val="0D0D0D" w:themeColor="text1" w:themeTint="F2"/>
        </w:rPr>
        <w:t>20</w:t>
      </w:r>
      <w:r w:rsidR="00104FB2" w:rsidRPr="003E3D47">
        <w:rPr>
          <w:color w:val="0D0D0D" w:themeColor="text1" w:themeTint="F2"/>
        </w:rPr>
        <w:t xml:space="preserve"> – </w:t>
      </w:r>
      <w:r w:rsidR="00E62F9B" w:rsidRPr="003E3D47">
        <w:rPr>
          <w:color w:val="0D0D0D" w:themeColor="text1" w:themeTint="F2"/>
        </w:rPr>
        <w:t>45</w:t>
      </w:r>
      <w:r w:rsidRPr="003E3D47">
        <w:rPr>
          <w:color w:val="0D0D0D" w:themeColor="text1" w:themeTint="F2"/>
        </w:rPr>
        <w:t>) публикаций о приемах граждан и проведении «горячих телефонных линий».</w:t>
      </w:r>
    </w:p>
    <w:p w:rsidR="009913A0" w:rsidRPr="00AD3E98" w:rsidRDefault="009913A0" w:rsidP="009913A0">
      <w:pPr>
        <w:jc w:val="center"/>
        <w:rPr>
          <w:b/>
        </w:rPr>
      </w:pPr>
    </w:p>
    <w:p w:rsidR="002A1B13" w:rsidRDefault="009913A0" w:rsidP="009913A0">
      <w:pPr>
        <w:jc w:val="center"/>
        <w:rPr>
          <w:b/>
        </w:rPr>
      </w:pPr>
      <w:r w:rsidRPr="00AD3E98">
        <w:rPr>
          <w:b/>
        </w:rPr>
        <w:t xml:space="preserve">Информация о рассмотрении письменных обращений граждан, </w:t>
      </w:r>
    </w:p>
    <w:p w:rsidR="009913A0" w:rsidRPr="00AD3E98" w:rsidRDefault="009913A0" w:rsidP="009913A0">
      <w:pPr>
        <w:jc w:val="center"/>
        <w:rPr>
          <w:b/>
        </w:rPr>
      </w:pPr>
      <w:r w:rsidRPr="00AD3E98">
        <w:rPr>
          <w:b/>
        </w:rPr>
        <w:t xml:space="preserve">поступивших на имя главы </w:t>
      </w:r>
      <w:r w:rsidR="00FA17E8">
        <w:rPr>
          <w:b/>
        </w:rPr>
        <w:t>местного самоуправления</w:t>
      </w:r>
      <w:r w:rsidRPr="00AD3E98">
        <w:rPr>
          <w:b/>
        </w:rPr>
        <w:t xml:space="preserve"> городского округа город Кулебаки</w:t>
      </w:r>
    </w:p>
    <w:p w:rsidR="009913A0" w:rsidRPr="00AD3E98" w:rsidRDefault="009913A0" w:rsidP="009913A0">
      <w:pPr>
        <w:jc w:val="center"/>
        <w:rPr>
          <w:b/>
        </w:rPr>
      </w:pPr>
    </w:p>
    <w:p w:rsidR="009913A0" w:rsidRPr="002A1B13" w:rsidRDefault="009913A0" w:rsidP="009913A0">
      <w:pPr>
        <w:pStyle w:val="a4"/>
        <w:spacing w:before="0" w:beforeAutospacing="0" w:after="0" w:afterAutospacing="0"/>
        <w:ind w:firstLine="708"/>
        <w:jc w:val="both"/>
      </w:pPr>
      <w:r w:rsidRPr="00AD3E98">
        <w:rPr>
          <w:b/>
        </w:rPr>
        <w:t>За 20</w:t>
      </w:r>
      <w:r w:rsidR="001C5184">
        <w:rPr>
          <w:b/>
        </w:rPr>
        <w:t>2</w:t>
      </w:r>
      <w:r w:rsidR="00E62F9B">
        <w:rPr>
          <w:b/>
        </w:rPr>
        <w:t>1</w:t>
      </w:r>
      <w:r w:rsidRPr="00AD3E98">
        <w:rPr>
          <w:b/>
        </w:rPr>
        <w:t xml:space="preserve"> год</w:t>
      </w:r>
      <w:r w:rsidRPr="00AD3E98">
        <w:t xml:space="preserve"> в администрацию городского округа город Кулебаки от граждан </w:t>
      </w:r>
      <w:r w:rsidRPr="002A1B13">
        <w:t>поступило</w:t>
      </w:r>
      <w:r w:rsidR="00AD3E98" w:rsidRPr="002A1B13">
        <w:t xml:space="preserve"> </w:t>
      </w:r>
      <w:r w:rsidR="00AD51CD">
        <w:rPr>
          <w:b/>
        </w:rPr>
        <w:t>1145</w:t>
      </w:r>
      <w:r w:rsidR="00AD3E98" w:rsidRPr="002A1B13">
        <w:t xml:space="preserve"> </w:t>
      </w:r>
      <w:r w:rsidR="00922D4B">
        <w:t xml:space="preserve"> </w:t>
      </w:r>
      <w:r w:rsidR="008B1D7D">
        <w:t xml:space="preserve"> </w:t>
      </w:r>
      <w:r w:rsidR="002A1B13">
        <w:t>обращений (</w:t>
      </w:r>
      <w:r w:rsidR="007C1F6F">
        <w:t>в 20</w:t>
      </w:r>
      <w:r w:rsidR="00E62F9B">
        <w:t>20</w:t>
      </w:r>
      <w:r w:rsidR="00AD3E98" w:rsidRPr="002A1B13">
        <w:t xml:space="preserve"> году </w:t>
      </w:r>
      <w:r w:rsidR="002A1B13">
        <w:t xml:space="preserve">- </w:t>
      </w:r>
      <w:r w:rsidR="00E62F9B">
        <w:t>768</w:t>
      </w:r>
      <w:r w:rsidR="00AD3E98" w:rsidRPr="002A1B13">
        <w:t>)</w:t>
      </w:r>
      <w:r w:rsidR="002A1B13">
        <w:t xml:space="preserve">, в </w:t>
      </w:r>
      <w:proofErr w:type="spellStart"/>
      <w:r w:rsidR="002A1B13">
        <w:t>т.ч</w:t>
      </w:r>
      <w:proofErr w:type="spellEnd"/>
      <w:r w:rsidR="002A1B13">
        <w:t>.</w:t>
      </w:r>
      <w:r w:rsidRPr="002A1B13">
        <w:t>:</w:t>
      </w:r>
    </w:p>
    <w:p w:rsidR="00922D4B" w:rsidRPr="00922D4B" w:rsidRDefault="009913A0" w:rsidP="009913A0">
      <w:pPr>
        <w:pStyle w:val="a4"/>
        <w:spacing w:before="0" w:beforeAutospacing="0" w:after="0" w:afterAutospacing="0"/>
        <w:ind w:firstLine="708"/>
        <w:jc w:val="both"/>
      </w:pPr>
      <w:r w:rsidRPr="00AD3E98">
        <w:t xml:space="preserve"> - письменных обращений </w:t>
      </w:r>
      <w:r w:rsidR="002A1B13">
        <w:t>–</w:t>
      </w:r>
      <w:r w:rsidRPr="00AD3E98">
        <w:t xml:space="preserve"> </w:t>
      </w:r>
      <w:r w:rsidR="00A20809">
        <w:rPr>
          <w:b/>
        </w:rPr>
        <w:t>803</w:t>
      </w:r>
      <w:r w:rsidR="001C5184">
        <w:rPr>
          <w:b/>
        </w:rPr>
        <w:t xml:space="preserve"> </w:t>
      </w:r>
      <w:r w:rsidR="001C5184" w:rsidRPr="001C5184">
        <w:t>(в 20</w:t>
      </w:r>
      <w:r w:rsidR="00AD51CD">
        <w:t>20</w:t>
      </w:r>
      <w:r w:rsidR="001C5184" w:rsidRPr="001C5184">
        <w:t xml:space="preserve"> – </w:t>
      </w:r>
      <w:r w:rsidR="00AD51CD">
        <w:t>517</w:t>
      </w:r>
      <w:r w:rsidR="001C5184" w:rsidRPr="001C5184">
        <w:t>)</w:t>
      </w:r>
      <w:r w:rsidR="0083723F" w:rsidRPr="001C5184">
        <w:t>,</w:t>
      </w:r>
    </w:p>
    <w:p w:rsidR="009913A0" w:rsidRPr="00AD3E98" w:rsidRDefault="00922D4B" w:rsidP="009913A0">
      <w:pPr>
        <w:pStyle w:val="a4"/>
        <w:spacing w:before="0" w:beforeAutospacing="0" w:after="0" w:afterAutospacing="0"/>
        <w:ind w:firstLine="708"/>
        <w:jc w:val="both"/>
        <w:rPr>
          <w:b/>
        </w:rPr>
      </w:pPr>
      <w:r w:rsidRPr="00922D4B">
        <w:t xml:space="preserve"> - </w:t>
      </w:r>
      <w:r w:rsidR="009913A0" w:rsidRPr="00AD3E98">
        <w:t xml:space="preserve">областных обращений – </w:t>
      </w:r>
      <w:r w:rsidR="001C5184">
        <w:rPr>
          <w:b/>
        </w:rPr>
        <w:t>1</w:t>
      </w:r>
      <w:r w:rsidR="00A20809">
        <w:rPr>
          <w:b/>
        </w:rPr>
        <w:t>37</w:t>
      </w:r>
      <w:r w:rsidR="009913A0" w:rsidRPr="00AD3E98">
        <w:rPr>
          <w:b/>
        </w:rPr>
        <w:t xml:space="preserve"> </w:t>
      </w:r>
      <w:r w:rsidR="009913A0" w:rsidRPr="00AD3E98">
        <w:t>(в 20</w:t>
      </w:r>
      <w:r w:rsidR="00AD51CD">
        <w:t>20</w:t>
      </w:r>
      <w:r w:rsidR="009913A0" w:rsidRPr="00AD3E98">
        <w:t xml:space="preserve"> году –</w:t>
      </w:r>
      <w:r w:rsidR="00AD51CD">
        <w:t>102</w:t>
      </w:r>
      <w:r w:rsidR="009913A0" w:rsidRPr="00AD3E98">
        <w:t>)</w:t>
      </w:r>
      <w:r w:rsidR="009913A0" w:rsidRPr="00AD3E98">
        <w:rPr>
          <w:b/>
        </w:rPr>
        <w:t>;</w:t>
      </w:r>
    </w:p>
    <w:p w:rsidR="009913A0" w:rsidRPr="00AD3E98" w:rsidRDefault="009913A0" w:rsidP="009913A0">
      <w:pPr>
        <w:pStyle w:val="a4"/>
        <w:spacing w:before="0" w:beforeAutospacing="0" w:after="0" w:afterAutospacing="0"/>
        <w:ind w:firstLine="708"/>
        <w:jc w:val="both"/>
        <w:rPr>
          <w:b/>
        </w:rPr>
      </w:pPr>
      <w:r w:rsidRPr="00AD3E98">
        <w:t>- депутатских запросов</w:t>
      </w:r>
      <w:r w:rsidRPr="00AD3E98">
        <w:rPr>
          <w:b/>
        </w:rPr>
        <w:t xml:space="preserve"> – </w:t>
      </w:r>
      <w:r w:rsidR="00A20809">
        <w:rPr>
          <w:b/>
        </w:rPr>
        <w:t>68</w:t>
      </w:r>
      <w:r w:rsidR="00D52CD7" w:rsidRPr="00AD3E98">
        <w:rPr>
          <w:b/>
        </w:rPr>
        <w:t xml:space="preserve"> </w:t>
      </w:r>
      <w:r w:rsidRPr="00AD3E98">
        <w:t>(в 20</w:t>
      </w:r>
      <w:r w:rsidR="00AD51CD">
        <w:t>20</w:t>
      </w:r>
      <w:r w:rsidR="00922D4B">
        <w:t xml:space="preserve"> </w:t>
      </w:r>
      <w:r w:rsidRPr="00AD3E98">
        <w:t xml:space="preserve">году – </w:t>
      </w:r>
      <w:r w:rsidR="00AD51CD">
        <w:t>55</w:t>
      </w:r>
      <w:r w:rsidRPr="00AD3E98">
        <w:t>).</w:t>
      </w:r>
    </w:p>
    <w:p w:rsidR="00CB47A8" w:rsidRDefault="007673F6" w:rsidP="002A1B13">
      <w:pPr>
        <w:ind w:firstLine="708"/>
        <w:jc w:val="both"/>
      </w:pPr>
      <w:r w:rsidRPr="00AD3E98">
        <w:t xml:space="preserve">- </w:t>
      </w:r>
      <w:r w:rsidR="00AD3E98">
        <w:t>п</w:t>
      </w:r>
      <w:r w:rsidRPr="00AD3E98">
        <w:t xml:space="preserve">о электронным каналам связи (Интернет-приемная, электронная почта) </w:t>
      </w:r>
      <w:r w:rsidR="00AD3E98">
        <w:t xml:space="preserve">- </w:t>
      </w:r>
      <w:r w:rsidR="00A20809">
        <w:rPr>
          <w:b/>
        </w:rPr>
        <w:t>137</w:t>
      </w:r>
      <w:r w:rsidRPr="00AD3E98">
        <w:rPr>
          <w:b/>
        </w:rPr>
        <w:t xml:space="preserve"> </w:t>
      </w:r>
      <w:r w:rsidR="00CB47A8">
        <w:t>обращений</w:t>
      </w:r>
      <w:r w:rsidRPr="00AD3E98">
        <w:t xml:space="preserve"> </w:t>
      </w:r>
      <w:r w:rsidR="001C5184">
        <w:t>(в 20</w:t>
      </w:r>
      <w:r w:rsidR="00A20809">
        <w:t>20</w:t>
      </w:r>
      <w:r w:rsidR="00191B3F">
        <w:t xml:space="preserve"> году – </w:t>
      </w:r>
      <w:r w:rsidR="00A20809">
        <w:t>94</w:t>
      </w:r>
      <w:r w:rsidRPr="00AD3E98">
        <w:t xml:space="preserve">) </w:t>
      </w:r>
    </w:p>
    <w:p w:rsidR="007673F6" w:rsidRPr="00AD3E98" w:rsidRDefault="007673F6" w:rsidP="002A1B13">
      <w:pPr>
        <w:ind w:firstLine="708"/>
        <w:jc w:val="both"/>
      </w:pPr>
      <w:r w:rsidRPr="00AD3E98">
        <w:t>по вопрос</w:t>
      </w:r>
      <w:r w:rsidR="0052185E">
        <w:t xml:space="preserve">ам благоустройства, сферы ЖКХ, </w:t>
      </w:r>
      <w:r w:rsidRPr="00AD3E98">
        <w:t>организации работы учреждений образования, здравоохранения</w:t>
      </w:r>
      <w:r w:rsidR="0052185E">
        <w:t>,</w:t>
      </w:r>
      <w:r w:rsidR="0052185E" w:rsidRPr="0052185E">
        <w:t xml:space="preserve"> </w:t>
      </w:r>
      <w:r w:rsidR="0052185E">
        <w:t>жилищны</w:t>
      </w:r>
      <w:r w:rsidR="00340123">
        <w:t>м</w:t>
      </w:r>
      <w:r w:rsidR="0052185E">
        <w:t xml:space="preserve"> вопрос</w:t>
      </w:r>
      <w:r w:rsidR="00340123">
        <w:t>ам</w:t>
      </w:r>
      <w:r w:rsidRPr="00AD3E98">
        <w:t>.</w:t>
      </w:r>
    </w:p>
    <w:p w:rsidR="00AD3E98" w:rsidRPr="00AD3E98" w:rsidRDefault="00AD3E98" w:rsidP="009913A0">
      <w:pPr>
        <w:pStyle w:val="a4"/>
        <w:spacing w:before="0" w:beforeAutospacing="0" w:after="0" w:afterAutospacing="0"/>
        <w:ind w:firstLine="708"/>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174C82" w:rsidP="003547EE">
            <w:pPr>
              <w:jc w:val="center"/>
            </w:pPr>
            <w:r>
              <w:t>880</w:t>
            </w:r>
          </w:p>
        </w:tc>
        <w:tc>
          <w:tcPr>
            <w:tcW w:w="1620" w:type="dxa"/>
          </w:tcPr>
          <w:p w:rsidR="009913A0" w:rsidRPr="00AD3E98" w:rsidRDefault="00174C82" w:rsidP="0064196F">
            <w:pPr>
              <w:jc w:val="center"/>
            </w:pPr>
            <w:r>
              <w:t>76</w:t>
            </w:r>
            <w:r w:rsidR="003547EE">
              <w:t>,</w:t>
            </w:r>
            <w:r w:rsidR="001E1DAF">
              <w:t>86</w:t>
            </w:r>
            <w:r w:rsidR="009913A0" w:rsidRPr="00AD3E98">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174C82" w:rsidP="0084349E">
            <w:pPr>
              <w:jc w:val="center"/>
            </w:pPr>
            <w:r>
              <w:t>177</w:t>
            </w:r>
          </w:p>
        </w:tc>
        <w:tc>
          <w:tcPr>
            <w:tcW w:w="1620" w:type="dxa"/>
          </w:tcPr>
          <w:p w:rsidR="009913A0" w:rsidRPr="00AD3E98" w:rsidRDefault="0084349E" w:rsidP="00174C82">
            <w:pPr>
              <w:jc w:val="center"/>
            </w:pPr>
            <w:r>
              <w:t>1</w:t>
            </w:r>
            <w:r w:rsidR="00174C82">
              <w:t>5</w:t>
            </w:r>
            <w:r>
              <w:t>.</w:t>
            </w:r>
            <w:r w:rsidR="001E1DAF">
              <w:t>46</w:t>
            </w:r>
            <w:r w:rsidR="009913A0" w:rsidRPr="00AD3E98">
              <w:t>%</w:t>
            </w:r>
          </w:p>
        </w:tc>
      </w:tr>
      <w:tr w:rsidR="009913A0" w:rsidRPr="00AD3E98" w:rsidTr="00AD3E98">
        <w:tc>
          <w:tcPr>
            <w:tcW w:w="6408" w:type="dxa"/>
          </w:tcPr>
          <w:p w:rsidR="009913A0" w:rsidRPr="00AD3E98" w:rsidRDefault="009913A0" w:rsidP="00AD3E98">
            <w:r w:rsidRPr="00AD3E98">
              <w:t>Отказано</w:t>
            </w:r>
          </w:p>
        </w:tc>
        <w:tc>
          <w:tcPr>
            <w:tcW w:w="1440" w:type="dxa"/>
          </w:tcPr>
          <w:p w:rsidR="009913A0" w:rsidRPr="00AD3E98" w:rsidRDefault="00174C82" w:rsidP="00AD3E98">
            <w:pPr>
              <w:jc w:val="center"/>
            </w:pPr>
            <w:r>
              <w:t>64</w:t>
            </w:r>
          </w:p>
        </w:tc>
        <w:tc>
          <w:tcPr>
            <w:tcW w:w="1620" w:type="dxa"/>
          </w:tcPr>
          <w:p w:rsidR="009913A0" w:rsidRPr="00AD3E98" w:rsidRDefault="003547EE" w:rsidP="003547EE">
            <w:pPr>
              <w:jc w:val="center"/>
            </w:pPr>
            <w:r>
              <w:t>5</w:t>
            </w:r>
            <w:r w:rsidR="00174C82">
              <w:t>,</w:t>
            </w:r>
            <w:r w:rsidR="001E1DAF">
              <w:t>59</w:t>
            </w:r>
            <w:r>
              <w:t>%</w:t>
            </w:r>
          </w:p>
        </w:tc>
      </w:tr>
      <w:tr w:rsidR="009913A0" w:rsidRPr="00AD3E98" w:rsidTr="00AD3E98">
        <w:tc>
          <w:tcPr>
            <w:tcW w:w="6408" w:type="dxa"/>
          </w:tcPr>
          <w:p w:rsidR="009913A0" w:rsidRPr="00AD3E98" w:rsidRDefault="009913A0" w:rsidP="00AD3E98">
            <w:r w:rsidRPr="00AD3E98">
              <w:t>Не входит в компетенцию администрации</w:t>
            </w:r>
          </w:p>
        </w:tc>
        <w:tc>
          <w:tcPr>
            <w:tcW w:w="1440" w:type="dxa"/>
          </w:tcPr>
          <w:p w:rsidR="009913A0" w:rsidRPr="00AD3E98" w:rsidRDefault="00A20809" w:rsidP="00AD3E98">
            <w:pPr>
              <w:jc w:val="center"/>
            </w:pPr>
            <w:r>
              <w:t>1</w:t>
            </w:r>
            <w:r w:rsidR="003547EE">
              <w:t>2</w:t>
            </w:r>
          </w:p>
        </w:tc>
        <w:tc>
          <w:tcPr>
            <w:tcW w:w="1620" w:type="dxa"/>
          </w:tcPr>
          <w:p w:rsidR="009913A0" w:rsidRPr="00AD3E98" w:rsidRDefault="00174C82" w:rsidP="00174C82">
            <w:pPr>
              <w:jc w:val="center"/>
            </w:pPr>
            <w:r>
              <w:t>1</w:t>
            </w:r>
            <w:r w:rsidR="003547EE">
              <w:t>,</w:t>
            </w:r>
            <w:r>
              <w:t>0</w:t>
            </w:r>
            <w:r w:rsidR="001E1DAF">
              <w:t>5</w:t>
            </w:r>
            <w:r w:rsidR="003547EE">
              <w:t>%</w:t>
            </w:r>
          </w:p>
        </w:tc>
      </w:tr>
      <w:tr w:rsidR="009913A0" w:rsidRPr="00AD3E98" w:rsidTr="00AD3E98">
        <w:tc>
          <w:tcPr>
            <w:tcW w:w="6408" w:type="dxa"/>
          </w:tcPr>
          <w:p w:rsidR="009913A0" w:rsidRPr="00AD3E98" w:rsidRDefault="009913A0" w:rsidP="00AD3E98">
            <w:r w:rsidRPr="00AD3E98">
              <w:t>Заявители отказались от заявлений</w:t>
            </w:r>
          </w:p>
        </w:tc>
        <w:tc>
          <w:tcPr>
            <w:tcW w:w="1440" w:type="dxa"/>
          </w:tcPr>
          <w:p w:rsidR="009913A0" w:rsidRPr="00AD3E98" w:rsidRDefault="003547EE" w:rsidP="00AD3E98">
            <w:pPr>
              <w:jc w:val="center"/>
            </w:pPr>
            <w:r>
              <w:t>2</w:t>
            </w:r>
          </w:p>
        </w:tc>
        <w:tc>
          <w:tcPr>
            <w:tcW w:w="1620" w:type="dxa"/>
          </w:tcPr>
          <w:p w:rsidR="009913A0" w:rsidRPr="00AD3E98" w:rsidRDefault="003547EE" w:rsidP="001E1DAF">
            <w:pPr>
              <w:jc w:val="center"/>
            </w:pPr>
            <w:r>
              <w:t>0,</w:t>
            </w:r>
            <w:r w:rsidR="001E1DAF">
              <w:t>17</w:t>
            </w:r>
            <w:r>
              <w:t>%</w:t>
            </w:r>
          </w:p>
        </w:tc>
      </w:tr>
      <w:tr w:rsidR="009913A0" w:rsidRPr="00AD3E98" w:rsidTr="00AD3E98">
        <w:tc>
          <w:tcPr>
            <w:tcW w:w="6408" w:type="dxa"/>
          </w:tcPr>
          <w:p w:rsidR="009913A0" w:rsidRPr="00AD3E98" w:rsidRDefault="009913A0" w:rsidP="00AD3E98">
            <w:r w:rsidRPr="00AD3E98">
              <w:t>Находится на рассмотрении</w:t>
            </w:r>
          </w:p>
        </w:tc>
        <w:tc>
          <w:tcPr>
            <w:tcW w:w="1440" w:type="dxa"/>
          </w:tcPr>
          <w:p w:rsidR="009913A0" w:rsidRPr="00AD3E98" w:rsidRDefault="00A20809" w:rsidP="00AD3E98">
            <w:pPr>
              <w:jc w:val="center"/>
            </w:pPr>
            <w:r>
              <w:t>10</w:t>
            </w:r>
          </w:p>
        </w:tc>
        <w:tc>
          <w:tcPr>
            <w:tcW w:w="1620" w:type="dxa"/>
          </w:tcPr>
          <w:p w:rsidR="009913A0" w:rsidRPr="00AD3E98" w:rsidRDefault="0084349E" w:rsidP="00174C82">
            <w:pPr>
              <w:jc w:val="center"/>
            </w:pPr>
            <w:r>
              <w:t>0</w:t>
            </w:r>
            <w:r w:rsidR="00174C82">
              <w:t>,</w:t>
            </w:r>
            <w:r w:rsidR="001E1DAF">
              <w:t>87</w:t>
            </w:r>
            <w:r w:rsidR="003547EE">
              <w:t>%</w:t>
            </w:r>
          </w:p>
        </w:tc>
      </w:tr>
      <w:tr w:rsidR="009913A0" w:rsidRPr="00AD3E98" w:rsidTr="00AD3E98">
        <w:tc>
          <w:tcPr>
            <w:tcW w:w="6408" w:type="dxa"/>
          </w:tcPr>
          <w:p w:rsidR="009913A0" w:rsidRPr="00AD3E98" w:rsidRDefault="009913A0" w:rsidP="00AD3E98">
            <w:r w:rsidRPr="00AD3E98">
              <w:t xml:space="preserve">Анонимные </w:t>
            </w:r>
          </w:p>
        </w:tc>
        <w:tc>
          <w:tcPr>
            <w:tcW w:w="1440" w:type="dxa"/>
          </w:tcPr>
          <w:p w:rsidR="009913A0" w:rsidRPr="00AD3E98" w:rsidRDefault="009913A0" w:rsidP="00AD3E98">
            <w:pPr>
              <w:jc w:val="center"/>
            </w:pPr>
            <w:r w:rsidRPr="00AD3E98">
              <w:t>-</w:t>
            </w:r>
          </w:p>
        </w:tc>
        <w:tc>
          <w:tcPr>
            <w:tcW w:w="1620" w:type="dxa"/>
          </w:tcPr>
          <w:p w:rsidR="009913A0" w:rsidRPr="00AD3E98" w:rsidRDefault="009913A0" w:rsidP="00AD3E98">
            <w:pPr>
              <w:jc w:val="center"/>
            </w:pPr>
            <w:r w:rsidRPr="00AD3E98">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A20809" w:rsidP="00AD3E98">
            <w:pPr>
              <w:jc w:val="center"/>
              <w:rPr>
                <w:b/>
              </w:rPr>
            </w:pPr>
            <w:r>
              <w:rPr>
                <w:b/>
              </w:rPr>
              <w:t>1145</w:t>
            </w:r>
          </w:p>
        </w:tc>
        <w:tc>
          <w:tcPr>
            <w:tcW w:w="1620" w:type="dxa"/>
          </w:tcPr>
          <w:p w:rsidR="009913A0" w:rsidRPr="00AD3E98" w:rsidRDefault="009913A0" w:rsidP="00AD3E98">
            <w:pPr>
              <w:jc w:val="center"/>
            </w:pPr>
            <w:r w:rsidRPr="00AD3E98">
              <w:t>100 %</w:t>
            </w:r>
          </w:p>
        </w:tc>
      </w:tr>
    </w:tbl>
    <w:p w:rsidR="009913A0" w:rsidRPr="00AD3E98" w:rsidRDefault="009913A0" w:rsidP="009913A0">
      <w:pPr>
        <w:ind w:firstLine="708"/>
        <w:jc w:val="both"/>
        <w:rPr>
          <w:b/>
        </w:rPr>
      </w:pPr>
    </w:p>
    <w:p w:rsidR="009913A0" w:rsidRPr="00AD3E98" w:rsidRDefault="009913A0" w:rsidP="009913A0">
      <w:pPr>
        <w:pStyle w:val="a4"/>
        <w:spacing w:before="0" w:beforeAutospacing="0" w:after="0" w:afterAutospacing="0"/>
        <w:ind w:firstLine="708"/>
        <w:jc w:val="both"/>
      </w:pPr>
      <w:r w:rsidRPr="00AD3E98">
        <w:lastRenderedPageBreak/>
        <w:t xml:space="preserve">На </w:t>
      </w:r>
      <w:r w:rsidR="002A1B13">
        <w:t xml:space="preserve">централизованный </w:t>
      </w:r>
      <w:r w:rsidRPr="00AD3E98">
        <w:t xml:space="preserve">контроль </w:t>
      </w:r>
      <w:r w:rsidR="0083723F" w:rsidRPr="00AD3E98">
        <w:t>были поставлены</w:t>
      </w:r>
      <w:r w:rsidRPr="00AD3E98">
        <w:t xml:space="preserve"> все обращения на имя главы </w:t>
      </w:r>
      <w:r w:rsidR="00FA17E8">
        <w:t>местного самоуправления</w:t>
      </w:r>
      <w:r w:rsidRPr="00AD3E98">
        <w:t xml:space="preserve">, из них </w:t>
      </w:r>
      <w:r w:rsidR="001C2E9C">
        <w:t>67</w:t>
      </w:r>
      <w:r w:rsidRPr="00AD3E98">
        <w:t xml:space="preserve"> (</w:t>
      </w:r>
      <w:r w:rsidR="001C2E9C">
        <w:t>5,9</w:t>
      </w:r>
      <w:r w:rsidRPr="00AD3E98">
        <w:t xml:space="preserve">%) поставлены на особый контроль. Специалистом по работе с обращениями граждан исполнителям еженедельно выдаются карточки предупредительного контроля об исполнении </w:t>
      </w:r>
      <w:r w:rsidR="004F44E0">
        <w:t>обращений граждан</w:t>
      </w:r>
      <w:r w:rsidRPr="00AD3E98">
        <w:t>.</w:t>
      </w:r>
    </w:p>
    <w:p w:rsidR="009913A0" w:rsidRPr="00AD3E98" w:rsidRDefault="009913A0" w:rsidP="009913A0">
      <w:pPr>
        <w:pStyle w:val="a4"/>
        <w:spacing w:before="0" w:beforeAutospacing="0" w:after="0" w:afterAutospacing="0"/>
        <w:ind w:firstLine="708"/>
        <w:jc w:val="both"/>
      </w:pPr>
      <w:r w:rsidRPr="00AD3E98">
        <w:t xml:space="preserve">Работа с обращениями граждан рассматривается ежемесячно на комиссии по денежному поощрению муниципальных служащих администрации. За </w:t>
      </w:r>
      <w:r w:rsidR="002A1B13">
        <w:t>20</w:t>
      </w:r>
      <w:r w:rsidR="001E1DAF">
        <w:t>21</w:t>
      </w:r>
      <w:r w:rsidR="002A1B13">
        <w:t xml:space="preserve"> </w:t>
      </w:r>
      <w:r w:rsidR="0083723F">
        <w:t>год нарушений</w:t>
      </w:r>
      <w:r w:rsidRPr="00AD3E98">
        <w:t xml:space="preserve"> сроков исполне</w:t>
      </w:r>
      <w:r w:rsidR="001E1DAF">
        <w:t>ния заявлений не выявлено (в 2020</w:t>
      </w:r>
      <w:r w:rsidRPr="00AD3E98">
        <w:t xml:space="preserve"> г.- </w:t>
      </w:r>
      <w:r w:rsidR="0083723F">
        <w:t xml:space="preserve">нарушений </w:t>
      </w:r>
      <w:r w:rsidR="0083723F" w:rsidRPr="00AD3E98">
        <w:t>сроков</w:t>
      </w:r>
      <w:r w:rsidR="00B06E70" w:rsidRPr="00AD3E98">
        <w:t xml:space="preserve"> не выявлено</w:t>
      </w:r>
      <w:r w:rsidRPr="00AD3E98">
        <w:t>).</w:t>
      </w:r>
    </w:p>
    <w:p w:rsidR="009913A0" w:rsidRDefault="009913A0" w:rsidP="009913A0">
      <w:pPr>
        <w:pStyle w:val="a4"/>
        <w:spacing w:before="0" w:beforeAutospacing="0" w:after="0" w:afterAutospacing="0"/>
        <w:ind w:firstLine="708"/>
        <w:jc w:val="both"/>
      </w:pPr>
      <w:r w:rsidRPr="00AD3E98">
        <w:t>Исполнение заявлений граждан составляет 100 %.</w:t>
      </w:r>
    </w:p>
    <w:p w:rsidR="009913A0" w:rsidRPr="00AD3E98" w:rsidRDefault="009913A0" w:rsidP="000A1DDE">
      <w:pPr>
        <w:ind w:firstLine="708"/>
        <w:jc w:val="both"/>
      </w:pPr>
      <w:r w:rsidRPr="00AD3E98">
        <w:t xml:space="preserve">От граждан льготных категорий поступило </w:t>
      </w:r>
      <w:r w:rsidR="00E52CCA">
        <w:t>13</w:t>
      </w:r>
      <w:r w:rsidR="001E1DAF">
        <w:t xml:space="preserve"> обращений (в 2020</w:t>
      </w:r>
      <w:r w:rsidRPr="00AD3E98">
        <w:t xml:space="preserve"> году – </w:t>
      </w:r>
      <w:r w:rsidR="001E1DAF">
        <w:t>7</w:t>
      </w:r>
      <w:r w:rsidRPr="00AD3E98">
        <w:t>). Особое внимание уделялось участникам и инвалидам ВОВ, многодетным семьям, гражданам с ограниченными способностями.</w:t>
      </w:r>
    </w:p>
    <w:p w:rsidR="009913A0" w:rsidRPr="00AD3E98" w:rsidRDefault="005D60EC" w:rsidP="009913A0">
      <w:pPr>
        <w:ind w:firstLine="708"/>
        <w:jc w:val="both"/>
      </w:pPr>
      <w:r>
        <w:t>С</w:t>
      </w:r>
      <w:r w:rsidR="009913A0" w:rsidRPr="00AD3E98">
        <w:t xml:space="preserve">труктурные подразделения с правами юридического лица - территориальные управления № 1 и № 2, осуществляющие деятельность на территории </w:t>
      </w:r>
      <w:proofErr w:type="spellStart"/>
      <w:r w:rsidR="00340123">
        <w:t>р.п.Гремячево</w:t>
      </w:r>
      <w:proofErr w:type="spellEnd"/>
      <w:r w:rsidR="00340123">
        <w:t xml:space="preserve"> и </w:t>
      </w:r>
      <w:r w:rsidR="009913A0" w:rsidRPr="00AD3E98">
        <w:t>сельских населенных пунктов, наделены полномочиями по самостоятельной регистрации и рассмотрению обращений граждан.</w:t>
      </w:r>
    </w:p>
    <w:p w:rsidR="009913A0" w:rsidRPr="00AD3E98" w:rsidRDefault="009913A0" w:rsidP="000A1DDE">
      <w:pPr>
        <w:ind w:firstLine="708"/>
        <w:jc w:val="both"/>
        <w:rPr>
          <w:b/>
        </w:rPr>
      </w:pPr>
      <w:r w:rsidRPr="00AD3E98">
        <w:t>За 20</w:t>
      </w:r>
      <w:r w:rsidR="00896059">
        <w:t>2</w:t>
      </w:r>
      <w:r w:rsidR="00E52CCA">
        <w:t>1</w:t>
      </w:r>
      <w:r w:rsidRPr="00AD3E98">
        <w:t xml:space="preserve"> год от граждан </w:t>
      </w:r>
      <w:r w:rsidR="0083723F" w:rsidRPr="00AD3E98">
        <w:t>в Территориальное</w:t>
      </w:r>
      <w:r w:rsidRPr="00AD3E98">
        <w:t xml:space="preserve"> управление № 1</w:t>
      </w:r>
      <w:r w:rsidR="002A1B13">
        <w:t xml:space="preserve"> (</w:t>
      </w:r>
      <w:proofErr w:type="spellStart"/>
      <w:r w:rsidR="002A1B13">
        <w:t>р.п.Гремячево</w:t>
      </w:r>
      <w:proofErr w:type="spellEnd"/>
      <w:r w:rsidR="002A1B13">
        <w:t xml:space="preserve">, </w:t>
      </w:r>
      <w:proofErr w:type="spellStart"/>
      <w:r w:rsidR="002A1B13">
        <w:t>с.Теплово</w:t>
      </w:r>
      <w:proofErr w:type="spellEnd"/>
      <w:r w:rsidR="002A1B13">
        <w:t xml:space="preserve">, </w:t>
      </w:r>
      <w:proofErr w:type="spellStart"/>
      <w:r w:rsidR="002A1B13">
        <w:t>с.Ломовка</w:t>
      </w:r>
      <w:proofErr w:type="spellEnd"/>
      <w:r w:rsidR="002A1B13">
        <w:t>, с.Шилокша)</w:t>
      </w:r>
      <w:r w:rsidR="00D125D2">
        <w:t xml:space="preserve"> </w:t>
      </w:r>
      <w:r w:rsidR="0083723F" w:rsidRPr="00AD3E98">
        <w:t>поступило</w:t>
      </w:r>
      <w:r w:rsidR="0083723F">
        <w:t xml:space="preserve"> письменных</w:t>
      </w:r>
      <w:r w:rsidRPr="00AD3E98">
        <w:t xml:space="preserve"> обращени</w:t>
      </w:r>
      <w:r w:rsidR="003B0CF7">
        <w:t>й</w:t>
      </w:r>
      <w:r w:rsidRPr="00AD3E98">
        <w:t xml:space="preserve"> - </w:t>
      </w:r>
      <w:r w:rsidR="00E52CCA">
        <w:rPr>
          <w:b/>
        </w:rPr>
        <w:t>12</w:t>
      </w:r>
      <w:r w:rsidRPr="00AD3E98">
        <w:rPr>
          <w:b/>
        </w:rPr>
        <w:t xml:space="preserve"> </w:t>
      </w:r>
      <w:r w:rsidRPr="00AD3E98">
        <w:t>(в 20</w:t>
      </w:r>
      <w:r w:rsidR="00E52CCA">
        <w:t>20</w:t>
      </w:r>
      <w:r w:rsidRPr="00AD3E98">
        <w:t xml:space="preserve"> году – </w:t>
      </w:r>
      <w:r w:rsidR="00E52CCA">
        <w:t>9</w:t>
      </w:r>
      <w:r w:rsidRPr="00AD3E98">
        <w:t>)</w:t>
      </w:r>
      <w:r w:rsidR="00D125D2">
        <w:rPr>
          <w:b/>
        </w:rPr>
        <w:t>.</w:t>
      </w:r>
    </w:p>
    <w:p w:rsidR="009913A0" w:rsidRPr="00AD3E98" w:rsidRDefault="009913A0" w:rsidP="009913A0">
      <w:pPr>
        <w:pStyle w:val="a4"/>
        <w:spacing w:before="0" w:beforeAutospacing="0" w:after="0" w:afterAutospacing="0"/>
        <w:ind w:firstLine="708"/>
        <w:jc w:val="both"/>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E52CCA" w:rsidP="003B0CF7">
            <w:pPr>
              <w:jc w:val="center"/>
            </w:pPr>
            <w:r>
              <w:t>7</w:t>
            </w:r>
          </w:p>
        </w:tc>
        <w:tc>
          <w:tcPr>
            <w:tcW w:w="1620" w:type="dxa"/>
          </w:tcPr>
          <w:p w:rsidR="009913A0" w:rsidRPr="00AD3E98" w:rsidRDefault="00E52CCA" w:rsidP="003B0CF7">
            <w:pPr>
              <w:jc w:val="center"/>
            </w:pPr>
            <w:r>
              <w:t>58,3</w:t>
            </w:r>
            <w:r w:rsidR="009913A0" w:rsidRPr="00AD3E98">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E52CCA" w:rsidP="00AD3E98">
            <w:pPr>
              <w:jc w:val="center"/>
            </w:pPr>
            <w:r>
              <w:t>5</w:t>
            </w:r>
          </w:p>
        </w:tc>
        <w:tc>
          <w:tcPr>
            <w:tcW w:w="1620" w:type="dxa"/>
          </w:tcPr>
          <w:p w:rsidR="009913A0" w:rsidRPr="00AD3E98" w:rsidRDefault="00896059" w:rsidP="00E52CCA">
            <w:pPr>
              <w:jc w:val="center"/>
            </w:pPr>
            <w:r>
              <w:t>4</w:t>
            </w:r>
            <w:r w:rsidR="00E52CCA">
              <w:t>1</w:t>
            </w:r>
            <w:r>
              <w:t>,</w:t>
            </w:r>
            <w:r w:rsidR="00E52CCA">
              <w:t>7</w:t>
            </w:r>
            <w:r w:rsidR="009913A0" w:rsidRPr="00AD3E98">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E52CCA" w:rsidP="00A946A8">
            <w:pPr>
              <w:jc w:val="center"/>
              <w:rPr>
                <w:b/>
              </w:rPr>
            </w:pPr>
            <w:r>
              <w:rPr>
                <w:b/>
              </w:rPr>
              <w:t>12</w:t>
            </w:r>
          </w:p>
        </w:tc>
        <w:tc>
          <w:tcPr>
            <w:tcW w:w="1620" w:type="dxa"/>
          </w:tcPr>
          <w:p w:rsidR="009913A0" w:rsidRPr="00AD3E98" w:rsidRDefault="009913A0" w:rsidP="00AD3E98">
            <w:pPr>
              <w:jc w:val="center"/>
            </w:pPr>
            <w:r w:rsidRPr="00AD3E98">
              <w:t>100 %</w:t>
            </w:r>
          </w:p>
        </w:tc>
      </w:tr>
    </w:tbl>
    <w:p w:rsidR="009913A0" w:rsidRPr="00AD3E98" w:rsidRDefault="009913A0" w:rsidP="009913A0">
      <w:pPr>
        <w:pStyle w:val="a4"/>
        <w:spacing w:before="0" w:beforeAutospacing="0" w:after="0" w:afterAutospacing="0"/>
        <w:ind w:firstLine="708"/>
        <w:jc w:val="both"/>
        <w:rPr>
          <w:b/>
        </w:rPr>
      </w:pPr>
    </w:p>
    <w:p w:rsidR="009913A0" w:rsidRPr="00AD3E98" w:rsidRDefault="002A1B13" w:rsidP="00D125D2">
      <w:pPr>
        <w:ind w:firstLine="708"/>
        <w:jc w:val="both"/>
      </w:pPr>
      <w:r w:rsidRPr="00AD3E98">
        <w:t>За 20</w:t>
      </w:r>
      <w:r w:rsidR="00896059">
        <w:t>2</w:t>
      </w:r>
      <w:r w:rsidR="00E52CCA">
        <w:t>1</w:t>
      </w:r>
      <w:r w:rsidRPr="00AD3E98">
        <w:t xml:space="preserve"> год от граждан </w:t>
      </w:r>
      <w:r w:rsidR="005D60EC">
        <w:t xml:space="preserve">в </w:t>
      </w:r>
      <w:r w:rsidR="009913A0" w:rsidRPr="00AD3E98">
        <w:t>Территориальное управление № 2</w:t>
      </w:r>
      <w:r w:rsidR="00D125D2">
        <w:t xml:space="preserve"> (</w:t>
      </w:r>
      <w:proofErr w:type="spellStart"/>
      <w:r w:rsidR="00D125D2">
        <w:t>р.п.Велетьма</w:t>
      </w:r>
      <w:proofErr w:type="spellEnd"/>
      <w:r w:rsidR="00D125D2">
        <w:t xml:space="preserve">, </w:t>
      </w:r>
      <w:proofErr w:type="spellStart"/>
      <w:r w:rsidR="00D125D2">
        <w:t>с.Мурзицы</w:t>
      </w:r>
      <w:proofErr w:type="spellEnd"/>
      <w:r w:rsidR="00D125D2">
        <w:t xml:space="preserve">, </w:t>
      </w:r>
      <w:proofErr w:type="spellStart"/>
      <w:r w:rsidR="00D125D2">
        <w:t>с.Саваслейка</w:t>
      </w:r>
      <w:proofErr w:type="spellEnd"/>
      <w:r w:rsidR="00D125D2">
        <w:t xml:space="preserve">, </w:t>
      </w:r>
      <w:proofErr w:type="spellStart"/>
      <w:r w:rsidR="00D125D2">
        <w:t>п.МТФ</w:t>
      </w:r>
      <w:proofErr w:type="spellEnd"/>
      <w:r w:rsidR="00D125D2">
        <w:t xml:space="preserve">, </w:t>
      </w:r>
      <w:proofErr w:type="spellStart"/>
      <w:r w:rsidR="00D125D2">
        <w:t>п.Первомайский</w:t>
      </w:r>
      <w:proofErr w:type="spellEnd"/>
      <w:r w:rsidR="00D125D2">
        <w:t xml:space="preserve">, </w:t>
      </w:r>
      <w:proofErr w:type="spellStart"/>
      <w:r w:rsidR="00D125D2">
        <w:t>д.Серебрянка</w:t>
      </w:r>
      <w:proofErr w:type="spellEnd"/>
      <w:r w:rsidR="00D125D2">
        <w:t xml:space="preserve"> и </w:t>
      </w:r>
      <w:r w:rsidR="0083723F">
        <w:t>иные сельские</w:t>
      </w:r>
      <w:r w:rsidR="00D125D2">
        <w:t xml:space="preserve"> населенные пункты АТО </w:t>
      </w:r>
      <w:proofErr w:type="spellStart"/>
      <w:r w:rsidR="00D125D2">
        <w:t>Саваслейская</w:t>
      </w:r>
      <w:proofErr w:type="spellEnd"/>
      <w:r w:rsidR="00D125D2">
        <w:t xml:space="preserve"> с/</w:t>
      </w:r>
      <w:proofErr w:type="gramStart"/>
      <w:r w:rsidR="00D125D2">
        <w:t>а</w:t>
      </w:r>
      <w:proofErr w:type="gramEnd"/>
      <w:r w:rsidR="00D125D2">
        <w:t xml:space="preserve"> и Серебрянская с/а) поступило </w:t>
      </w:r>
      <w:r w:rsidR="00E52CCA">
        <w:t>68</w:t>
      </w:r>
      <w:r w:rsidR="0083723F">
        <w:t xml:space="preserve"> </w:t>
      </w:r>
      <w:r w:rsidR="0083723F" w:rsidRPr="00AD3E98">
        <w:t>письменных</w:t>
      </w:r>
      <w:r w:rsidR="009913A0" w:rsidRPr="00AD3E98">
        <w:t xml:space="preserve"> обращений </w:t>
      </w:r>
      <w:r w:rsidR="0083723F" w:rsidRPr="00AD3E98">
        <w:t>(в</w:t>
      </w:r>
      <w:r w:rsidR="009913A0" w:rsidRPr="00AD3E98">
        <w:t xml:space="preserve"> 20</w:t>
      </w:r>
      <w:r w:rsidR="00E52CCA">
        <w:t>20</w:t>
      </w:r>
      <w:r w:rsidR="009913A0" w:rsidRPr="00AD3E98">
        <w:t xml:space="preserve"> году – </w:t>
      </w:r>
      <w:r w:rsidR="00E52CCA">
        <w:t>53</w:t>
      </w:r>
      <w:r w:rsidR="009913A0" w:rsidRPr="00AD3E98">
        <w:t>)</w:t>
      </w:r>
      <w:r w:rsidR="00E52CCA">
        <w:t>.</w:t>
      </w:r>
    </w:p>
    <w:p w:rsidR="009913A0" w:rsidRPr="00AD3E98" w:rsidRDefault="009913A0" w:rsidP="009913A0">
      <w:pPr>
        <w:ind w:left="1143"/>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1332BE" w:rsidP="00AC4F85">
            <w:pPr>
              <w:jc w:val="center"/>
            </w:pPr>
            <w:r>
              <w:t>3</w:t>
            </w:r>
            <w:r w:rsidR="00AC4F85">
              <w:t>9</w:t>
            </w:r>
          </w:p>
        </w:tc>
        <w:tc>
          <w:tcPr>
            <w:tcW w:w="1620" w:type="dxa"/>
          </w:tcPr>
          <w:p w:rsidR="009913A0" w:rsidRPr="00AD3E98" w:rsidRDefault="00AC4F85" w:rsidP="00AC4F85">
            <w:pPr>
              <w:jc w:val="center"/>
            </w:pPr>
            <w:r>
              <w:t>57</w:t>
            </w:r>
            <w:r w:rsidR="001332BE">
              <w:t>,</w:t>
            </w:r>
            <w:r>
              <w:t>4</w:t>
            </w:r>
            <w:r w:rsidR="001332BE">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AC4F85" w:rsidP="00AD3E98">
            <w:pPr>
              <w:jc w:val="center"/>
            </w:pPr>
            <w:r>
              <w:t>29</w:t>
            </w:r>
          </w:p>
        </w:tc>
        <w:tc>
          <w:tcPr>
            <w:tcW w:w="1620" w:type="dxa"/>
          </w:tcPr>
          <w:p w:rsidR="009913A0" w:rsidRPr="00AD3E98" w:rsidRDefault="00AC4F85" w:rsidP="00AC4F85">
            <w:pPr>
              <w:jc w:val="center"/>
            </w:pPr>
            <w:r>
              <w:t>4</w:t>
            </w:r>
            <w:r w:rsidR="001332BE">
              <w:t>2,</w:t>
            </w:r>
            <w:r>
              <w:t>6</w:t>
            </w:r>
            <w:r w:rsidR="001332BE">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AC4F85" w:rsidP="005E6075">
            <w:pPr>
              <w:jc w:val="center"/>
              <w:rPr>
                <w:b/>
              </w:rPr>
            </w:pPr>
            <w:r>
              <w:rPr>
                <w:b/>
              </w:rPr>
              <w:t>68</w:t>
            </w:r>
          </w:p>
        </w:tc>
        <w:tc>
          <w:tcPr>
            <w:tcW w:w="1620" w:type="dxa"/>
          </w:tcPr>
          <w:p w:rsidR="009913A0" w:rsidRPr="00AD3E98" w:rsidRDefault="009913A0" w:rsidP="00AD3E98">
            <w:pPr>
              <w:jc w:val="center"/>
            </w:pPr>
            <w:r w:rsidRPr="00AD3E98">
              <w:t>100 %</w:t>
            </w:r>
          </w:p>
        </w:tc>
      </w:tr>
    </w:tbl>
    <w:p w:rsidR="009913A0" w:rsidRPr="00AD3E98" w:rsidRDefault="009913A0" w:rsidP="009913A0">
      <w:pPr>
        <w:rPr>
          <w:b/>
          <w:color w:val="FF0000"/>
        </w:rPr>
      </w:pPr>
    </w:p>
    <w:p w:rsidR="00340123" w:rsidRPr="00340123" w:rsidRDefault="00340123" w:rsidP="00340123">
      <w:pPr>
        <w:ind w:firstLine="720"/>
        <w:jc w:val="both"/>
      </w:pPr>
      <w:r>
        <w:t xml:space="preserve">Всего в администрацию </w:t>
      </w:r>
      <w:proofErr w:type="spellStart"/>
      <w:r>
        <w:t>г.о.г.Кулебаки</w:t>
      </w:r>
      <w:proofErr w:type="spellEnd"/>
      <w:r>
        <w:t xml:space="preserve">, в </w:t>
      </w:r>
      <w:proofErr w:type="spellStart"/>
      <w:r>
        <w:t>т.ч</w:t>
      </w:r>
      <w:proofErr w:type="spellEnd"/>
      <w:r>
        <w:t>. территориальные управления с правами юридического лица, поступило 1225 письменных обращений граждан (в 2020 – 830).</w:t>
      </w:r>
    </w:p>
    <w:p w:rsidR="00340123" w:rsidRDefault="00340123" w:rsidP="009913A0">
      <w:pPr>
        <w:ind w:firstLine="720"/>
        <w:jc w:val="center"/>
        <w:rPr>
          <w:b/>
        </w:rPr>
      </w:pPr>
    </w:p>
    <w:p w:rsidR="009913A0" w:rsidRPr="00AD3E98" w:rsidRDefault="009913A0" w:rsidP="009913A0">
      <w:pPr>
        <w:ind w:firstLine="720"/>
        <w:jc w:val="center"/>
        <w:rPr>
          <w:b/>
        </w:rPr>
      </w:pPr>
      <w:r w:rsidRPr="00AD3E98">
        <w:rPr>
          <w:b/>
        </w:rPr>
        <w:t>Организация личных приемов населения в администрации</w:t>
      </w:r>
      <w:r w:rsidR="00D125D2">
        <w:rPr>
          <w:b/>
        </w:rPr>
        <w:t xml:space="preserve"> </w:t>
      </w:r>
      <w:proofErr w:type="spellStart"/>
      <w:r w:rsidR="00D125D2">
        <w:rPr>
          <w:b/>
        </w:rPr>
        <w:t>г.о.г.Кулебаки</w:t>
      </w:r>
      <w:proofErr w:type="spellEnd"/>
    </w:p>
    <w:p w:rsidR="009913A0" w:rsidRPr="00AD3E98" w:rsidRDefault="009913A0" w:rsidP="009913A0">
      <w:pPr>
        <w:ind w:firstLine="720"/>
        <w:jc w:val="center"/>
        <w:rPr>
          <w:b/>
        </w:rPr>
      </w:pPr>
    </w:p>
    <w:p w:rsidR="00D125D2" w:rsidRPr="00D125D2" w:rsidRDefault="00D125D2" w:rsidP="00D125D2">
      <w:pPr>
        <w:pStyle w:val="ConsPlusNormal"/>
        <w:ind w:firstLine="816"/>
        <w:jc w:val="both"/>
        <w:rPr>
          <w:rFonts w:ascii="Times New Roman" w:hAnsi="Times New Roman" w:cs="Times New Roman"/>
          <w:sz w:val="24"/>
          <w:szCs w:val="24"/>
        </w:rPr>
      </w:pPr>
      <w:r w:rsidRPr="00D125D2">
        <w:rPr>
          <w:rFonts w:ascii="Times New Roman" w:hAnsi="Times New Roman" w:cs="Times New Roman"/>
          <w:sz w:val="24"/>
          <w:szCs w:val="24"/>
        </w:rPr>
        <w:t xml:space="preserve">Прием граждан в Администрации ведется в соответствии с утвержденным </w:t>
      </w:r>
      <w:hyperlink w:anchor="P338" w:history="1">
        <w:r w:rsidRPr="00D125D2">
          <w:rPr>
            <w:rFonts w:ascii="Times New Roman" w:hAnsi="Times New Roman" w:cs="Times New Roman"/>
            <w:sz w:val="24"/>
            <w:szCs w:val="24"/>
          </w:rPr>
          <w:t>графиком</w:t>
        </w:r>
      </w:hyperlink>
      <w:r w:rsidRPr="00D125D2">
        <w:rPr>
          <w:rFonts w:ascii="Times New Roman" w:hAnsi="Times New Roman" w:cs="Times New Roman"/>
          <w:sz w:val="24"/>
          <w:szCs w:val="24"/>
        </w:rPr>
        <w:t>. Предварительная запись на прием осуществляется при личном обращении по адресам местонахождения Администрации, террит</w:t>
      </w:r>
      <w:r w:rsidR="00340123">
        <w:rPr>
          <w:rFonts w:ascii="Times New Roman" w:hAnsi="Times New Roman" w:cs="Times New Roman"/>
          <w:sz w:val="24"/>
          <w:szCs w:val="24"/>
        </w:rPr>
        <w:t xml:space="preserve">ориальных управлений № 1 и № 2 </w:t>
      </w:r>
      <w:r w:rsidRPr="00D125D2">
        <w:rPr>
          <w:rFonts w:ascii="Times New Roman" w:hAnsi="Times New Roman" w:cs="Times New Roman"/>
          <w:sz w:val="24"/>
          <w:szCs w:val="24"/>
        </w:rPr>
        <w:t xml:space="preserve">или по телефонам. </w:t>
      </w:r>
    </w:p>
    <w:p w:rsidR="00D125D2" w:rsidRPr="00D125D2" w:rsidRDefault="00D125D2" w:rsidP="00D125D2">
      <w:pPr>
        <w:pStyle w:val="ConsPlusNormal"/>
        <w:ind w:firstLine="743"/>
        <w:jc w:val="both"/>
        <w:rPr>
          <w:rFonts w:ascii="Times New Roman" w:hAnsi="Times New Roman" w:cs="Times New Roman"/>
          <w:sz w:val="24"/>
          <w:szCs w:val="24"/>
        </w:rPr>
      </w:pPr>
      <w:r w:rsidRPr="00D125D2">
        <w:rPr>
          <w:rFonts w:ascii="Times New Roman" w:hAnsi="Times New Roman" w:cs="Times New Roman"/>
          <w:sz w:val="24"/>
          <w:szCs w:val="24"/>
        </w:rPr>
        <w:t>Информация о личном приеме граждан размещается на официальном сайте городского округа город Кулебаки, на информационном стенде в Администрации, а также в местах проведения личного приема.</w:t>
      </w:r>
    </w:p>
    <w:p w:rsidR="009913A0" w:rsidRPr="00AD3E98" w:rsidRDefault="009913A0" w:rsidP="009913A0">
      <w:pPr>
        <w:ind w:firstLine="708"/>
        <w:jc w:val="both"/>
      </w:pPr>
      <w:r w:rsidRPr="00AD3E98">
        <w:t>Для записи на прием ведется журнал регистрации личного приема граждан, заполняется «Учетная карточка приема граждан».</w:t>
      </w:r>
    </w:p>
    <w:p w:rsidR="009913A0" w:rsidRPr="00AD3E98" w:rsidRDefault="00AF129B" w:rsidP="009913A0">
      <w:pPr>
        <w:ind w:firstLine="708"/>
      </w:pPr>
      <w:r>
        <w:t>В 2021</w:t>
      </w:r>
      <w:r w:rsidR="009913A0" w:rsidRPr="00AD3E98">
        <w:t xml:space="preserve"> году принято </w:t>
      </w:r>
      <w:r w:rsidR="00FE53F5">
        <w:rPr>
          <w:b/>
        </w:rPr>
        <w:t>3</w:t>
      </w:r>
      <w:r w:rsidR="00563563">
        <w:rPr>
          <w:b/>
        </w:rPr>
        <w:t>04</w:t>
      </w:r>
      <w:r w:rsidR="009D2A4A">
        <w:rPr>
          <w:b/>
        </w:rPr>
        <w:t xml:space="preserve"> граждан</w:t>
      </w:r>
      <w:r w:rsidR="004F44E0">
        <w:rPr>
          <w:b/>
        </w:rPr>
        <w:t>ина</w:t>
      </w:r>
      <w:r w:rsidR="009913A0" w:rsidRPr="00AD3E98">
        <w:rPr>
          <w:b/>
        </w:rPr>
        <w:t xml:space="preserve"> на личном приёме</w:t>
      </w:r>
      <w:r w:rsidR="00E46207">
        <w:t xml:space="preserve"> (в 2020</w:t>
      </w:r>
      <w:r w:rsidR="009913A0" w:rsidRPr="00AD3E98">
        <w:t xml:space="preserve"> году - </w:t>
      </w:r>
      <w:r w:rsidR="00E46207">
        <w:t>110</w:t>
      </w:r>
      <w:r w:rsidR="009913A0" w:rsidRPr="00AD3E98">
        <w:t>)</w:t>
      </w:r>
      <w:r w:rsidR="00D125D2">
        <w:t xml:space="preserve">, в </w:t>
      </w:r>
      <w:proofErr w:type="spellStart"/>
      <w:r w:rsidR="00D125D2">
        <w:t>т.ч</w:t>
      </w:r>
      <w:proofErr w:type="spellEnd"/>
      <w:r w:rsidR="00D125D2">
        <w:t>.</w:t>
      </w:r>
      <w:r w:rsidR="009913A0" w:rsidRPr="00AD3E98">
        <w:t>:</w:t>
      </w:r>
    </w:p>
    <w:p w:rsidR="009913A0" w:rsidRPr="00AD3E98" w:rsidRDefault="009913A0" w:rsidP="009913A0">
      <w:pPr>
        <w:ind w:firstLine="709"/>
      </w:pPr>
      <w:r w:rsidRPr="00AD3E98">
        <w:t xml:space="preserve">- глава </w:t>
      </w:r>
      <w:r w:rsidR="00AF129B">
        <w:t>местного самоуправления</w:t>
      </w:r>
      <w:r w:rsidR="005D60EC">
        <w:tab/>
      </w:r>
      <w:r w:rsidR="005D60EC">
        <w:tab/>
      </w:r>
      <w:r w:rsidRPr="00AD3E98">
        <w:tab/>
      </w:r>
      <w:r w:rsidRPr="00AD3E98">
        <w:tab/>
        <w:t xml:space="preserve">– </w:t>
      </w:r>
      <w:r w:rsidR="00AF129B">
        <w:t>47 (в 2020</w:t>
      </w:r>
      <w:r w:rsidRPr="00AD3E98">
        <w:t>г. – 1</w:t>
      </w:r>
      <w:r w:rsidR="00AF129B">
        <w:t>6</w:t>
      </w:r>
      <w:r w:rsidRPr="00AD3E98">
        <w:t>),</w:t>
      </w:r>
    </w:p>
    <w:p w:rsidR="00AF129B" w:rsidRDefault="009913A0" w:rsidP="009913A0">
      <w:pPr>
        <w:ind w:firstLine="709"/>
      </w:pPr>
      <w:r w:rsidRPr="00AD3E98">
        <w:t xml:space="preserve">- </w:t>
      </w:r>
      <w:r w:rsidR="0083723F" w:rsidRPr="00AD3E98">
        <w:t>зам</w:t>
      </w:r>
      <w:r w:rsidR="00AF129B">
        <w:t>еститель</w:t>
      </w:r>
      <w:r w:rsidR="005D60EC">
        <w:t xml:space="preserve"> </w:t>
      </w:r>
      <w:r w:rsidR="0083723F" w:rsidRPr="00AD3E98">
        <w:t>главы</w:t>
      </w:r>
      <w:r w:rsidRPr="00AD3E98">
        <w:t xml:space="preserve"> администрации</w:t>
      </w:r>
      <w:r w:rsidR="00AF129B">
        <w:t xml:space="preserve"> </w:t>
      </w:r>
    </w:p>
    <w:p w:rsidR="009913A0" w:rsidRDefault="00AF129B" w:rsidP="009913A0">
      <w:pPr>
        <w:ind w:firstLine="709"/>
      </w:pPr>
      <w:r>
        <w:t>по общим вопросам</w:t>
      </w:r>
      <w:r w:rsidR="005D60EC">
        <w:tab/>
      </w:r>
      <w:r w:rsidR="0083723F" w:rsidRPr="00AD3E98">
        <w:tab/>
      </w:r>
      <w:r>
        <w:t xml:space="preserve">                                   </w:t>
      </w:r>
      <w:r w:rsidR="009913A0" w:rsidRPr="00AD3E98">
        <w:t xml:space="preserve"> </w:t>
      </w:r>
      <w:r w:rsidR="002B17D6">
        <w:t xml:space="preserve">           </w:t>
      </w:r>
      <w:r w:rsidR="009913A0" w:rsidRPr="00AD3E98">
        <w:t xml:space="preserve">– </w:t>
      </w:r>
      <w:r w:rsidR="009D2A4A">
        <w:t>0</w:t>
      </w:r>
      <w:r w:rsidR="0083723F" w:rsidRPr="00AD3E98">
        <w:t xml:space="preserve"> (</w:t>
      </w:r>
      <w:r w:rsidR="009913A0" w:rsidRPr="00AD3E98">
        <w:t>в 20</w:t>
      </w:r>
      <w:r w:rsidR="002B17D6">
        <w:t>20</w:t>
      </w:r>
      <w:r w:rsidR="009913A0" w:rsidRPr="00AD3E98">
        <w:t xml:space="preserve">г. – </w:t>
      </w:r>
      <w:r w:rsidR="002B17D6">
        <w:t>0</w:t>
      </w:r>
      <w:r w:rsidR="009913A0" w:rsidRPr="00AD3E98">
        <w:t>),</w:t>
      </w:r>
    </w:p>
    <w:p w:rsidR="00AF129B" w:rsidRDefault="00AF129B" w:rsidP="009913A0">
      <w:pPr>
        <w:ind w:firstLine="709"/>
      </w:pPr>
      <w:r>
        <w:t xml:space="preserve"> - заместитель главы администрации</w:t>
      </w:r>
    </w:p>
    <w:p w:rsidR="00AF129B" w:rsidRDefault="00AF129B" w:rsidP="009913A0">
      <w:pPr>
        <w:ind w:firstLine="709"/>
      </w:pPr>
      <w:r>
        <w:t>по социальной политике</w:t>
      </w:r>
      <w:r w:rsidR="002B17D6">
        <w:t xml:space="preserve">                        </w:t>
      </w:r>
      <w:r w:rsidR="00FE53F5">
        <w:t xml:space="preserve">                              -20</w:t>
      </w:r>
      <w:r w:rsidR="002B17D6">
        <w:t xml:space="preserve"> (в 2020г. – 0),</w:t>
      </w:r>
    </w:p>
    <w:p w:rsidR="00AF129B" w:rsidRDefault="00AF129B" w:rsidP="009913A0">
      <w:pPr>
        <w:ind w:firstLine="709"/>
      </w:pPr>
      <w:r>
        <w:t xml:space="preserve"> - заместитель главы администрации</w:t>
      </w:r>
    </w:p>
    <w:p w:rsidR="00AF129B" w:rsidRDefault="00AF129B" w:rsidP="009913A0">
      <w:pPr>
        <w:ind w:firstLine="709"/>
      </w:pPr>
      <w:r>
        <w:t xml:space="preserve"> по строительству, благоустройству и ЖКХ</w:t>
      </w:r>
      <w:r w:rsidR="003E3D47">
        <w:t xml:space="preserve">                     - 1</w:t>
      </w:r>
      <w:r w:rsidR="002B17D6">
        <w:t xml:space="preserve"> (в 2020г. – 0)</w:t>
      </w:r>
    </w:p>
    <w:p w:rsidR="0037143F" w:rsidRDefault="00633782" w:rsidP="009913A0">
      <w:pPr>
        <w:ind w:firstLine="709"/>
      </w:pPr>
      <w:r>
        <w:t xml:space="preserve"> - заместитель главы администрации </w:t>
      </w:r>
    </w:p>
    <w:p w:rsidR="00633782" w:rsidRPr="00AD3E98" w:rsidRDefault="00633782" w:rsidP="009913A0">
      <w:pPr>
        <w:ind w:firstLine="709"/>
      </w:pPr>
      <w:r>
        <w:t>по экономике и инвестициям</w:t>
      </w:r>
      <w:r w:rsidR="002B17D6">
        <w:t xml:space="preserve">                                             - 0 (в 2020г. – 0)</w:t>
      </w:r>
    </w:p>
    <w:p w:rsidR="009913A0" w:rsidRPr="00AD3E98" w:rsidRDefault="009913A0" w:rsidP="009913A0">
      <w:pPr>
        <w:ind w:firstLine="709"/>
      </w:pPr>
      <w:r w:rsidRPr="00AD3E98">
        <w:t xml:space="preserve">- начальник </w:t>
      </w:r>
      <w:r w:rsidR="0083723F" w:rsidRPr="00AD3E98">
        <w:t>ТУ №</w:t>
      </w:r>
      <w:r w:rsidRPr="00AD3E98">
        <w:t xml:space="preserve"> 1</w:t>
      </w:r>
      <w:r w:rsidR="005D60EC">
        <w:tab/>
      </w:r>
      <w:r w:rsidR="005D60EC">
        <w:tab/>
      </w:r>
      <w:r w:rsidR="0083723F" w:rsidRPr="00AD3E98">
        <w:tab/>
      </w:r>
      <w:r w:rsidRPr="00AD3E98">
        <w:rPr>
          <w:color w:val="FF0000"/>
        </w:rPr>
        <w:tab/>
      </w:r>
      <w:r w:rsidR="005D60EC">
        <w:rPr>
          <w:color w:val="FF0000"/>
        </w:rPr>
        <w:tab/>
      </w:r>
      <w:r w:rsidR="00340123">
        <w:rPr>
          <w:color w:val="FF0000"/>
        </w:rPr>
        <w:tab/>
      </w:r>
      <w:r w:rsidRPr="00AD3E98">
        <w:t xml:space="preserve"> - </w:t>
      </w:r>
      <w:r w:rsidR="00841B77" w:rsidRPr="00AD3E98">
        <w:t xml:space="preserve">  </w:t>
      </w:r>
      <w:r w:rsidR="003E3D47">
        <w:t>2</w:t>
      </w:r>
      <w:r w:rsidR="00563563">
        <w:t>26</w:t>
      </w:r>
      <w:r w:rsidR="0083723F" w:rsidRPr="00AD3E98">
        <w:t xml:space="preserve"> (в</w:t>
      </w:r>
      <w:r w:rsidR="00527E25">
        <w:t xml:space="preserve"> 2020</w:t>
      </w:r>
      <w:r w:rsidRPr="00AD3E98">
        <w:t xml:space="preserve"> г. – </w:t>
      </w:r>
      <w:r w:rsidR="008C660D">
        <w:t>94</w:t>
      </w:r>
      <w:r w:rsidRPr="00AD3E98">
        <w:t>)</w:t>
      </w:r>
      <w:r w:rsidR="005D60EC">
        <w:t>,</w:t>
      </w:r>
    </w:p>
    <w:p w:rsidR="009913A0" w:rsidRDefault="009913A0" w:rsidP="000A64C2">
      <w:pPr>
        <w:ind w:firstLine="709"/>
      </w:pPr>
      <w:r w:rsidRPr="00AD3E98">
        <w:rPr>
          <w:color w:val="000000"/>
        </w:rPr>
        <w:t xml:space="preserve">- начальник ТУ </w:t>
      </w:r>
      <w:r w:rsidR="0083723F" w:rsidRPr="00AD3E98">
        <w:rPr>
          <w:color w:val="000000"/>
        </w:rPr>
        <w:t>№ 2</w:t>
      </w:r>
      <w:r w:rsidR="005D60EC">
        <w:rPr>
          <w:color w:val="000000"/>
        </w:rPr>
        <w:tab/>
      </w:r>
      <w:r w:rsidR="005D60EC">
        <w:rPr>
          <w:color w:val="000000"/>
        </w:rPr>
        <w:tab/>
      </w:r>
      <w:r w:rsidR="0083723F" w:rsidRPr="00AD3E98">
        <w:rPr>
          <w:color w:val="000000"/>
        </w:rPr>
        <w:tab/>
      </w:r>
      <w:r w:rsidR="005D60EC">
        <w:rPr>
          <w:color w:val="000000"/>
        </w:rPr>
        <w:tab/>
      </w:r>
      <w:r w:rsidR="00340123">
        <w:rPr>
          <w:color w:val="000000"/>
        </w:rPr>
        <w:tab/>
      </w:r>
      <w:r w:rsidRPr="00AD3E98">
        <w:rPr>
          <w:color w:val="595959"/>
        </w:rPr>
        <w:tab/>
      </w:r>
      <w:r w:rsidRPr="00AD3E98">
        <w:t xml:space="preserve">-  </w:t>
      </w:r>
      <w:r w:rsidR="00841B77" w:rsidRPr="00AD3E98">
        <w:t xml:space="preserve">  </w:t>
      </w:r>
      <w:r w:rsidR="003E3D47">
        <w:t>1</w:t>
      </w:r>
      <w:r w:rsidR="00A13D15">
        <w:t>0</w:t>
      </w:r>
      <w:r w:rsidR="0083723F" w:rsidRPr="00AD3E98">
        <w:t xml:space="preserve"> (в</w:t>
      </w:r>
      <w:r w:rsidRPr="00AD3E98">
        <w:t xml:space="preserve"> 20</w:t>
      </w:r>
      <w:r w:rsidR="00C07A8A">
        <w:t>20</w:t>
      </w:r>
      <w:r w:rsidRPr="00AD3E98">
        <w:t xml:space="preserve"> г. – </w:t>
      </w:r>
      <w:r w:rsidR="00C07A8A">
        <w:t>0)</w:t>
      </w:r>
    </w:p>
    <w:p w:rsidR="007578C6" w:rsidRDefault="007578C6" w:rsidP="009913A0">
      <w:pPr>
        <w:ind w:firstLine="708"/>
        <w:jc w:val="both"/>
      </w:pPr>
    </w:p>
    <w:p w:rsidR="008D5B06" w:rsidRDefault="008D5B06" w:rsidP="007578C6">
      <w:pPr>
        <w:ind w:firstLine="708"/>
        <w:jc w:val="center"/>
        <w:rPr>
          <w:b/>
        </w:rPr>
      </w:pPr>
    </w:p>
    <w:p w:rsidR="007578C6" w:rsidRPr="007578C6" w:rsidRDefault="007578C6" w:rsidP="007578C6">
      <w:pPr>
        <w:ind w:firstLine="708"/>
        <w:jc w:val="center"/>
        <w:rPr>
          <w:b/>
        </w:rPr>
      </w:pPr>
      <w:r w:rsidRPr="007578C6">
        <w:rPr>
          <w:b/>
        </w:rPr>
        <w:t xml:space="preserve">Устные обращения граждан на имя главы </w:t>
      </w:r>
      <w:r w:rsidR="00FA17E8">
        <w:rPr>
          <w:b/>
        </w:rPr>
        <w:t>местного самоуправления</w:t>
      </w:r>
      <w:r w:rsidRPr="007578C6">
        <w:rPr>
          <w:b/>
        </w:rPr>
        <w:t xml:space="preserve"> </w:t>
      </w:r>
      <w:proofErr w:type="spellStart"/>
      <w:r w:rsidRPr="007578C6">
        <w:rPr>
          <w:b/>
        </w:rPr>
        <w:t>г.о.г.Кулебаки</w:t>
      </w:r>
      <w:proofErr w:type="spellEnd"/>
    </w:p>
    <w:p w:rsidR="007578C6" w:rsidRDefault="007578C6" w:rsidP="009913A0">
      <w:pPr>
        <w:ind w:firstLine="708"/>
        <w:jc w:val="both"/>
      </w:pPr>
    </w:p>
    <w:p w:rsidR="009913A0" w:rsidRPr="00AD3E98" w:rsidRDefault="009913A0" w:rsidP="009913A0">
      <w:pPr>
        <w:ind w:firstLine="708"/>
        <w:jc w:val="both"/>
      </w:pPr>
      <w:r w:rsidRPr="00AD3E98">
        <w:t>За 20</w:t>
      </w:r>
      <w:r w:rsidR="00E46207">
        <w:t>21</w:t>
      </w:r>
      <w:r w:rsidRPr="00AD3E98">
        <w:t xml:space="preserve"> год в администрацию городского округа город Кулебаки поступило </w:t>
      </w:r>
      <w:r w:rsidR="00E46207">
        <w:t>32</w:t>
      </w:r>
      <w:r w:rsidRPr="00AD3E98">
        <w:t xml:space="preserve"> устных обращени</w:t>
      </w:r>
      <w:r w:rsidR="00A13D15">
        <w:t>я</w:t>
      </w:r>
      <w:r w:rsidRPr="00AD3E98">
        <w:t xml:space="preserve"> граждан</w:t>
      </w:r>
      <w:r w:rsidRPr="00AD3E98">
        <w:rPr>
          <w:b/>
        </w:rPr>
        <w:t xml:space="preserve"> </w:t>
      </w:r>
      <w:r w:rsidRPr="00AD3E98">
        <w:t>(в 20</w:t>
      </w:r>
      <w:r w:rsidR="00E46207">
        <w:t>20</w:t>
      </w:r>
      <w:r w:rsidRPr="00AD3E98">
        <w:t xml:space="preserve"> году – </w:t>
      </w:r>
      <w:r w:rsidR="00E46207">
        <w:t>27</w:t>
      </w:r>
      <w:r w:rsidRPr="00AD3E98">
        <w:t>), на которые ответы даны в ходе обращения заяв</w:t>
      </w:r>
      <w:r w:rsidR="00DD52A5">
        <w:t>ителя (без регистрации обращений</w:t>
      </w:r>
      <w:r w:rsidRPr="00AD3E98">
        <w:t>).</w:t>
      </w:r>
    </w:p>
    <w:p w:rsidR="002A712B" w:rsidRDefault="002A712B" w:rsidP="00FA17E8">
      <w:pPr>
        <w:rPr>
          <w:b/>
        </w:rPr>
      </w:pPr>
    </w:p>
    <w:p w:rsidR="00FA17E8" w:rsidRPr="00AD3E98" w:rsidRDefault="00FA17E8" w:rsidP="009913A0">
      <w:pPr>
        <w:jc w:val="center"/>
        <w:rPr>
          <w:b/>
        </w:rPr>
      </w:pPr>
    </w:p>
    <w:p w:rsidR="009913A0" w:rsidRPr="00AD3E98" w:rsidRDefault="009913A0" w:rsidP="009913A0">
      <w:pPr>
        <w:jc w:val="center"/>
        <w:rPr>
          <w:b/>
        </w:rPr>
      </w:pPr>
      <w:r w:rsidRPr="00AD3E98">
        <w:rPr>
          <w:b/>
        </w:rPr>
        <w:t xml:space="preserve">Тематика поступивших обращений </w:t>
      </w:r>
    </w:p>
    <w:p w:rsidR="00E46207" w:rsidRDefault="009913A0" w:rsidP="009913A0">
      <w:pPr>
        <w:jc w:val="center"/>
        <w:rPr>
          <w:b/>
        </w:rPr>
      </w:pPr>
      <w:r w:rsidRPr="00AD3E98">
        <w:rPr>
          <w:b/>
        </w:rPr>
        <w:t xml:space="preserve">(письменных и на личном </w:t>
      </w:r>
      <w:r w:rsidR="0083723F" w:rsidRPr="00AD3E98">
        <w:rPr>
          <w:b/>
        </w:rPr>
        <w:t>приеме)</w:t>
      </w:r>
      <w:r w:rsidRPr="00AD3E98">
        <w:rPr>
          <w:b/>
        </w:rPr>
        <w:t xml:space="preserve"> на имя главы </w:t>
      </w:r>
      <w:r w:rsidR="002A712B">
        <w:rPr>
          <w:b/>
        </w:rPr>
        <w:t xml:space="preserve">местного самоуправления </w:t>
      </w:r>
    </w:p>
    <w:p w:rsidR="009913A0" w:rsidRPr="00AD3E98" w:rsidRDefault="009913A0" w:rsidP="009913A0">
      <w:pPr>
        <w:jc w:val="center"/>
        <w:rPr>
          <w:b/>
        </w:rPr>
      </w:pPr>
      <w:r w:rsidRPr="00AD3E98">
        <w:rPr>
          <w:b/>
        </w:rPr>
        <w:t>городского округа город Кулебаки в 20</w:t>
      </w:r>
      <w:r w:rsidR="00E46207">
        <w:rPr>
          <w:b/>
        </w:rPr>
        <w:t>21</w:t>
      </w:r>
      <w:r w:rsidRPr="00AD3E98">
        <w:rPr>
          <w:b/>
        </w:rPr>
        <w:t xml:space="preserve"> году </w:t>
      </w:r>
    </w:p>
    <w:p w:rsidR="009913A0" w:rsidRPr="00AD3E98" w:rsidRDefault="009913A0" w:rsidP="009913A0">
      <w:pPr>
        <w:jc w:val="center"/>
        <w:rPr>
          <w:b/>
          <w:i/>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7"/>
        <w:gridCol w:w="1161"/>
        <w:gridCol w:w="828"/>
        <w:gridCol w:w="1059"/>
        <w:gridCol w:w="836"/>
      </w:tblGrid>
      <w:tr w:rsidR="009913A0" w:rsidRPr="00AD3E98" w:rsidTr="002A712B">
        <w:trPr>
          <w:trHeight w:val="277"/>
          <w:jc w:val="center"/>
        </w:trPr>
        <w:tc>
          <w:tcPr>
            <w:tcW w:w="5807"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89" w:type="dxa"/>
            <w:gridSpan w:val="2"/>
            <w:vAlign w:val="bottom"/>
          </w:tcPr>
          <w:p w:rsidR="009913A0" w:rsidRPr="00AD3E98" w:rsidRDefault="009913A0" w:rsidP="00EE2911">
            <w:pPr>
              <w:jc w:val="center"/>
              <w:rPr>
                <w:rFonts w:eastAsia="Arial Unicode MS"/>
                <w:b/>
              </w:rPr>
            </w:pPr>
            <w:r w:rsidRPr="00AD3E98">
              <w:rPr>
                <w:rFonts w:eastAsia="Arial Unicode MS"/>
                <w:b/>
              </w:rPr>
              <w:t>20</w:t>
            </w:r>
            <w:r w:rsidR="004F44E0">
              <w:rPr>
                <w:rFonts w:eastAsia="Arial Unicode MS"/>
                <w:b/>
              </w:rPr>
              <w:t>21</w:t>
            </w:r>
            <w:r w:rsidRPr="00AD3E98">
              <w:rPr>
                <w:rFonts w:eastAsia="Arial Unicode MS"/>
                <w:b/>
              </w:rPr>
              <w:t xml:space="preserve"> год</w:t>
            </w:r>
          </w:p>
        </w:tc>
        <w:tc>
          <w:tcPr>
            <w:tcW w:w="1895" w:type="dxa"/>
            <w:gridSpan w:val="2"/>
            <w:vAlign w:val="bottom"/>
          </w:tcPr>
          <w:p w:rsidR="009913A0" w:rsidRPr="00AD3E98" w:rsidRDefault="004F44E0" w:rsidP="00EE2911">
            <w:pPr>
              <w:jc w:val="center"/>
              <w:rPr>
                <w:rFonts w:eastAsia="Arial Unicode MS"/>
                <w:b/>
              </w:rPr>
            </w:pPr>
            <w:r>
              <w:rPr>
                <w:rFonts w:eastAsia="Arial Unicode MS"/>
                <w:b/>
              </w:rPr>
              <w:t>2020</w:t>
            </w:r>
            <w:r w:rsidR="009913A0" w:rsidRPr="00AD3E98">
              <w:rPr>
                <w:rFonts w:eastAsia="Arial Unicode MS"/>
                <w:b/>
              </w:rPr>
              <w:t xml:space="preserve"> год </w:t>
            </w:r>
          </w:p>
        </w:tc>
      </w:tr>
      <w:tr w:rsidR="009913A0" w:rsidRPr="00AD3E98" w:rsidTr="002A712B">
        <w:trPr>
          <w:trHeight w:val="255"/>
          <w:jc w:val="center"/>
        </w:trPr>
        <w:tc>
          <w:tcPr>
            <w:tcW w:w="5807"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8"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059"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36" w:type="dxa"/>
          </w:tcPr>
          <w:p w:rsidR="009913A0" w:rsidRPr="00AD3E98" w:rsidRDefault="009913A0" w:rsidP="00AD3E98">
            <w:pPr>
              <w:jc w:val="center"/>
              <w:rPr>
                <w:rFonts w:eastAsia="Arial Unicode MS"/>
                <w:b/>
              </w:rPr>
            </w:pPr>
            <w:r w:rsidRPr="00AD3E98">
              <w:rPr>
                <w:rFonts w:eastAsia="Arial Unicode MS"/>
                <w:b/>
              </w:rPr>
              <w:t>%</w:t>
            </w:r>
          </w:p>
        </w:tc>
      </w:tr>
      <w:tr w:rsidR="004F44E0" w:rsidRPr="00AD3E98" w:rsidTr="002A712B">
        <w:trPr>
          <w:trHeight w:val="255"/>
          <w:jc w:val="center"/>
        </w:trPr>
        <w:tc>
          <w:tcPr>
            <w:tcW w:w="5807" w:type="dxa"/>
            <w:vAlign w:val="center"/>
          </w:tcPr>
          <w:p w:rsidR="004F44E0" w:rsidRPr="00AD3E98" w:rsidRDefault="004F44E0" w:rsidP="004F44E0">
            <w:r w:rsidRPr="00AD3E98">
              <w:t>1. Землепользование</w:t>
            </w:r>
          </w:p>
        </w:tc>
        <w:tc>
          <w:tcPr>
            <w:tcW w:w="1161" w:type="dxa"/>
            <w:vAlign w:val="bottom"/>
          </w:tcPr>
          <w:p w:rsidR="004F44E0" w:rsidRPr="00AD3E98" w:rsidRDefault="009C723C" w:rsidP="004F44E0">
            <w:pPr>
              <w:jc w:val="center"/>
              <w:rPr>
                <w:rFonts w:eastAsia="Arial Unicode MS"/>
              </w:rPr>
            </w:pPr>
            <w:r>
              <w:rPr>
                <w:rFonts w:eastAsia="Arial Unicode MS"/>
              </w:rPr>
              <w:t>183</w:t>
            </w:r>
          </w:p>
        </w:tc>
        <w:tc>
          <w:tcPr>
            <w:tcW w:w="828" w:type="dxa"/>
            <w:vAlign w:val="bottom"/>
          </w:tcPr>
          <w:p w:rsidR="004F44E0" w:rsidRPr="00AD3E98" w:rsidRDefault="00D43A5A" w:rsidP="00660AD1">
            <w:pPr>
              <w:jc w:val="center"/>
              <w:rPr>
                <w:rFonts w:eastAsia="Arial Unicode MS"/>
              </w:rPr>
            </w:pPr>
            <w:r>
              <w:rPr>
                <w:rFonts w:eastAsia="Arial Unicode MS"/>
              </w:rPr>
              <w:t>15,</w:t>
            </w:r>
            <w:r w:rsidR="00660AD1">
              <w:rPr>
                <w:rFonts w:eastAsia="Arial Unicode MS"/>
              </w:rPr>
              <w:t>4</w:t>
            </w:r>
          </w:p>
        </w:tc>
        <w:tc>
          <w:tcPr>
            <w:tcW w:w="1059" w:type="dxa"/>
            <w:vAlign w:val="bottom"/>
          </w:tcPr>
          <w:p w:rsidR="004F44E0" w:rsidRPr="00AD3E98" w:rsidRDefault="004F44E0" w:rsidP="004F44E0">
            <w:pPr>
              <w:jc w:val="center"/>
              <w:rPr>
                <w:rFonts w:eastAsia="Arial Unicode MS"/>
              </w:rPr>
            </w:pPr>
            <w:r>
              <w:rPr>
                <w:rFonts w:eastAsia="Arial Unicode MS"/>
              </w:rPr>
              <w:t>77</w:t>
            </w:r>
          </w:p>
        </w:tc>
        <w:tc>
          <w:tcPr>
            <w:tcW w:w="836" w:type="dxa"/>
            <w:vAlign w:val="bottom"/>
          </w:tcPr>
          <w:p w:rsidR="004F44E0" w:rsidRPr="00AD3E98" w:rsidRDefault="004F44E0" w:rsidP="004F44E0">
            <w:pPr>
              <w:jc w:val="center"/>
              <w:rPr>
                <w:rFonts w:eastAsia="Arial Unicode MS"/>
              </w:rPr>
            </w:pPr>
            <w:r>
              <w:rPr>
                <w:rFonts w:eastAsia="Arial Unicode MS"/>
              </w:rPr>
              <w:t>9,8</w:t>
            </w:r>
          </w:p>
        </w:tc>
      </w:tr>
      <w:tr w:rsidR="004F44E0" w:rsidRPr="00AD3E98" w:rsidTr="002A712B">
        <w:trPr>
          <w:trHeight w:val="255"/>
          <w:jc w:val="center"/>
        </w:trPr>
        <w:tc>
          <w:tcPr>
            <w:tcW w:w="5807" w:type="dxa"/>
            <w:vAlign w:val="center"/>
          </w:tcPr>
          <w:p w:rsidR="004F44E0" w:rsidRPr="00AD3E98" w:rsidRDefault="004F44E0" w:rsidP="004F44E0">
            <w:pPr>
              <w:rPr>
                <w:rFonts w:eastAsia="Arial Unicode MS"/>
              </w:rPr>
            </w:pPr>
            <w:r w:rsidRPr="00AD3E98">
              <w:t>2. Строительство</w:t>
            </w:r>
          </w:p>
        </w:tc>
        <w:tc>
          <w:tcPr>
            <w:tcW w:w="1161" w:type="dxa"/>
            <w:vAlign w:val="bottom"/>
          </w:tcPr>
          <w:p w:rsidR="004F44E0" w:rsidRPr="00AD3E98" w:rsidRDefault="004C580B" w:rsidP="004F44E0">
            <w:pPr>
              <w:jc w:val="center"/>
              <w:rPr>
                <w:rFonts w:eastAsia="Arial Unicode MS"/>
              </w:rPr>
            </w:pPr>
            <w:r>
              <w:rPr>
                <w:rFonts w:eastAsia="Arial Unicode MS"/>
              </w:rPr>
              <w:t>17</w:t>
            </w:r>
          </w:p>
        </w:tc>
        <w:tc>
          <w:tcPr>
            <w:tcW w:w="828" w:type="dxa"/>
            <w:vAlign w:val="bottom"/>
          </w:tcPr>
          <w:p w:rsidR="004F44E0" w:rsidRPr="00AD3E98" w:rsidRDefault="00660AD1" w:rsidP="004F44E0">
            <w:pPr>
              <w:jc w:val="center"/>
              <w:rPr>
                <w:rFonts w:eastAsia="Arial Unicode MS"/>
              </w:rPr>
            </w:pPr>
            <w:r>
              <w:rPr>
                <w:rFonts w:eastAsia="Arial Unicode MS"/>
              </w:rPr>
              <w:t>1,4</w:t>
            </w:r>
          </w:p>
        </w:tc>
        <w:tc>
          <w:tcPr>
            <w:tcW w:w="1059" w:type="dxa"/>
            <w:vAlign w:val="bottom"/>
          </w:tcPr>
          <w:p w:rsidR="004F44E0" w:rsidRPr="00AD3E98" w:rsidRDefault="004F44E0" w:rsidP="004F44E0">
            <w:pPr>
              <w:jc w:val="center"/>
              <w:rPr>
                <w:rFonts w:eastAsia="Arial Unicode MS"/>
              </w:rPr>
            </w:pPr>
            <w:r>
              <w:rPr>
                <w:rFonts w:eastAsia="Arial Unicode MS"/>
              </w:rPr>
              <w:t>29</w:t>
            </w:r>
          </w:p>
        </w:tc>
        <w:tc>
          <w:tcPr>
            <w:tcW w:w="836" w:type="dxa"/>
            <w:vAlign w:val="bottom"/>
          </w:tcPr>
          <w:p w:rsidR="004F44E0" w:rsidRPr="00AD3E98" w:rsidRDefault="004F44E0" w:rsidP="004F44E0">
            <w:pPr>
              <w:jc w:val="center"/>
              <w:rPr>
                <w:rFonts w:eastAsia="Arial Unicode MS"/>
              </w:rPr>
            </w:pPr>
            <w:r>
              <w:rPr>
                <w:rFonts w:eastAsia="Arial Unicode MS"/>
              </w:rPr>
              <w:t>3,7</w:t>
            </w:r>
          </w:p>
        </w:tc>
      </w:tr>
      <w:tr w:rsidR="004F44E0" w:rsidRPr="00AD3E98" w:rsidTr="002A712B">
        <w:trPr>
          <w:trHeight w:val="255"/>
          <w:jc w:val="center"/>
        </w:trPr>
        <w:tc>
          <w:tcPr>
            <w:tcW w:w="5807" w:type="dxa"/>
            <w:vAlign w:val="center"/>
          </w:tcPr>
          <w:p w:rsidR="004F44E0" w:rsidRPr="00AD3E98" w:rsidRDefault="004F44E0" w:rsidP="004F44E0">
            <w:pPr>
              <w:rPr>
                <w:rFonts w:eastAsia="Arial Unicode MS"/>
              </w:rPr>
            </w:pPr>
            <w:r w:rsidRPr="00AD3E98">
              <w:t>4. Жилищно-коммунальное хозяйство</w:t>
            </w:r>
          </w:p>
        </w:tc>
        <w:tc>
          <w:tcPr>
            <w:tcW w:w="1161" w:type="dxa"/>
            <w:vAlign w:val="bottom"/>
          </w:tcPr>
          <w:p w:rsidR="004F44E0" w:rsidRPr="00AD3E98" w:rsidRDefault="004C580B" w:rsidP="004F44E0">
            <w:pPr>
              <w:jc w:val="center"/>
              <w:rPr>
                <w:rFonts w:eastAsia="Arial Unicode MS"/>
              </w:rPr>
            </w:pPr>
            <w:r>
              <w:rPr>
                <w:rFonts w:eastAsia="Arial Unicode MS"/>
              </w:rPr>
              <w:t>295</w:t>
            </w:r>
          </w:p>
        </w:tc>
        <w:tc>
          <w:tcPr>
            <w:tcW w:w="828" w:type="dxa"/>
            <w:vAlign w:val="bottom"/>
          </w:tcPr>
          <w:p w:rsidR="004F44E0" w:rsidRPr="00AD3E98" w:rsidRDefault="00D43A5A" w:rsidP="004F44E0">
            <w:pPr>
              <w:jc w:val="center"/>
              <w:rPr>
                <w:rFonts w:eastAsia="Arial Unicode MS"/>
              </w:rPr>
            </w:pPr>
            <w:r>
              <w:rPr>
                <w:rFonts w:eastAsia="Arial Unicode MS"/>
              </w:rPr>
              <w:t>24,7</w:t>
            </w:r>
          </w:p>
        </w:tc>
        <w:tc>
          <w:tcPr>
            <w:tcW w:w="1059" w:type="dxa"/>
            <w:vAlign w:val="bottom"/>
          </w:tcPr>
          <w:p w:rsidR="004F44E0" w:rsidRPr="00AD3E98" w:rsidRDefault="004F44E0" w:rsidP="004F44E0">
            <w:pPr>
              <w:jc w:val="center"/>
              <w:rPr>
                <w:rFonts w:eastAsia="Arial Unicode MS"/>
              </w:rPr>
            </w:pPr>
            <w:r>
              <w:rPr>
                <w:rFonts w:eastAsia="Arial Unicode MS"/>
              </w:rPr>
              <w:t>124</w:t>
            </w:r>
          </w:p>
        </w:tc>
        <w:tc>
          <w:tcPr>
            <w:tcW w:w="836" w:type="dxa"/>
            <w:vAlign w:val="bottom"/>
          </w:tcPr>
          <w:p w:rsidR="004F44E0" w:rsidRPr="00AD3E98" w:rsidRDefault="004F44E0" w:rsidP="004F44E0">
            <w:pPr>
              <w:jc w:val="center"/>
              <w:rPr>
                <w:rFonts w:eastAsia="Arial Unicode MS"/>
              </w:rPr>
            </w:pPr>
            <w:r>
              <w:rPr>
                <w:rFonts w:eastAsia="Arial Unicode MS"/>
              </w:rPr>
              <w:t>15,8</w:t>
            </w:r>
          </w:p>
        </w:tc>
      </w:tr>
      <w:tr w:rsidR="004F44E0" w:rsidRPr="00AD3E98" w:rsidTr="002A712B">
        <w:trPr>
          <w:trHeight w:val="255"/>
          <w:jc w:val="center"/>
        </w:trPr>
        <w:tc>
          <w:tcPr>
            <w:tcW w:w="5807" w:type="dxa"/>
            <w:vAlign w:val="center"/>
          </w:tcPr>
          <w:p w:rsidR="004F44E0" w:rsidRPr="00AD3E98" w:rsidRDefault="004F44E0" w:rsidP="004F44E0">
            <w:pPr>
              <w:rPr>
                <w:rFonts w:eastAsia="Arial Unicode MS"/>
              </w:rPr>
            </w:pPr>
            <w:r w:rsidRPr="00AD3E98">
              <w:t>3. Жилищные вопросы</w:t>
            </w:r>
          </w:p>
        </w:tc>
        <w:tc>
          <w:tcPr>
            <w:tcW w:w="1161" w:type="dxa"/>
            <w:vAlign w:val="bottom"/>
          </w:tcPr>
          <w:p w:rsidR="004F44E0" w:rsidRPr="00AD3E98" w:rsidRDefault="002D62A1" w:rsidP="004F44E0">
            <w:pPr>
              <w:jc w:val="center"/>
              <w:rPr>
                <w:rFonts w:eastAsia="Arial Unicode MS"/>
              </w:rPr>
            </w:pPr>
            <w:r>
              <w:rPr>
                <w:rFonts w:eastAsia="Arial Unicode MS"/>
              </w:rPr>
              <w:t>57</w:t>
            </w:r>
          </w:p>
        </w:tc>
        <w:tc>
          <w:tcPr>
            <w:tcW w:w="828" w:type="dxa"/>
            <w:vAlign w:val="bottom"/>
          </w:tcPr>
          <w:p w:rsidR="004F44E0" w:rsidRPr="00AD3E98" w:rsidRDefault="00D43A5A" w:rsidP="00660AD1">
            <w:pPr>
              <w:jc w:val="center"/>
              <w:rPr>
                <w:rFonts w:eastAsia="Arial Unicode MS"/>
              </w:rPr>
            </w:pPr>
            <w:r>
              <w:rPr>
                <w:rFonts w:eastAsia="Arial Unicode MS"/>
              </w:rPr>
              <w:t>4,</w:t>
            </w:r>
            <w:r w:rsidR="00660AD1">
              <w:rPr>
                <w:rFonts w:eastAsia="Arial Unicode MS"/>
              </w:rPr>
              <w:t>8</w:t>
            </w:r>
          </w:p>
        </w:tc>
        <w:tc>
          <w:tcPr>
            <w:tcW w:w="1059" w:type="dxa"/>
            <w:vAlign w:val="bottom"/>
          </w:tcPr>
          <w:p w:rsidR="004F44E0" w:rsidRPr="00AD3E98" w:rsidRDefault="004F44E0" w:rsidP="004F44E0">
            <w:pPr>
              <w:jc w:val="center"/>
              <w:rPr>
                <w:rFonts w:eastAsia="Arial Unicode MS"/>
              </w:rPr>
            </w:pPr>
            <w:r>
              <w:rPr>
                <w:rFonts w:eastAsia="Arial Unicode MS"/>
              </w:rPr>
              <w:t>106</w:t>
            </w:r>
          </w:p>
        </w:tc>
        <w:tc>
          <w:tcPr>
            <w:tcW w:w="836" w:type="dxa"/>
            <w:vAlign w:val="bottom"/>
          </w:tcPr>
          <w:p w:rsidR="004F44E0" w:rsidRPr="00AD3E98" w:rsidRDefault="004F44E0" w:rsidP="004F44E0">
            <w:pPr>
              <w:jc w:val="center"/>
              <w:rPr>
                <w:rFonts w:eastAsia="Arial Unicode MS"/>
              </w:rPr>
            </w:pPr>
            <w:r>
              <w:rPr>
                <w:rFonts w:eastAsia="Arial Unicode MS"/>
              </w:rPr>
              <w:t>13,5</w:t>
            </w:r>
          </w:p>
        </w:tc>
      </w:tr>
      <w:tr w:rsidR="004F44E0" w:rsidRPr="00AD3E98" w:rsidTr="002A712B">
        <w:trPr>
          <w:trHeight w:val="255"/>
          <w:jc w:val="center"/>
        </w:trPr>
        <w:tc>
          <w:tcPr>
            <w:tcW w:w="5807" w:type="dxa"/>
            <w:vAlign w:val="center"/>
          </w:tcPr>
          <w:p w:rsidR="004F44E0" w:rsidRPr="00AD3E98" w:rsidRDefault="004F44E0" w:rsidP="004F44E0">
            <w:r w:rsidRPr="00AD3E98">
              <w:t>7. Благоустройство</w:t>
            </w:r>
          </w:p>
        </w:tc>
        <w:tc>
          <w:tcPr>
            <w:tcW w:w="1161" w:type="dxa"/>
            <w:vAlign w:val="bottom"/>
          </w:tcPr>
          <w:p w:rsidR="004F44E0" w:rsidRPr="00D43A5A" w:rsidRDefault="00D43A5A" w:rsidP="004F44E0">
            <w:pPr>
              <w:jc w:val="center"/>
              <w:rPr>
                <w:rFonts w:eastAsia="Arial Unicode MS"/>
              </w:rPr>
            </w:pPr>
            <w:r w:rsidRPr="00D43A5A">
              <w:rPr>
                <w:rFonts w:eastAsia="Arial Unicode MS"/>
              </w:rPr>
              <w:t>381</w:t>
            </w:r>
          </w:p>
        </w:tc>
        <w:tc>
          <w:tcPr>
            <w:tcW w:w="828" w:type="dxa"/>
            <w:vAlign w:val="bottom"/>
          </w:tcPr>
          <w:p w:rsidR="004F44E0" w:rsidRPr="00D43A5A" w:rsidRDefault="00660AD1" w:rsidP="00660AD1">
            <w:pPr>
              <w:jc w:val="center"/>
              <w:rPr>
                <w:rFonts w:eastAsia="Arial Unicode MS"/>
              </w:rPr>
            </w:pPr>
            <w:r>
              <w:rPr>
                <w:rFonts w:eastAsia="Arial Unicode MS"/>
              </w:rPr>
              <w:t>32</w:t>
            </w:r>
          </w:p>
        </w:tc>
        <w:tc>
          <w:tcPr>
            <w:tcW w:w="1059" w:type="dxa"/>
            <w:vAlign w:val="bottom"/>
          </w:tcPr>
          <w:p w:rsidR="004F44E0" w:rsidRPr="00D43A5A" w:rsidRDefault="004F44E0" w:rsidP="004F44E0">
            <w:pPr>
              <w:jc w:val="center"/>
              <w:rPr>
                <w:rFonts w:eastAsia="Arial Unicode MS"/>
              </w:rPr>
            </w:pPr>
            <w:r w:rsidRPr="00D43A5A">
              <w:rPr>
                <w:rFonts w:eastAsia="Arial Unicode MS"/>
              </w:rPr>
              <w:t>278</w:t>
            </w:r>
          </w:p>
        </w:tc>
        <w:tc>
          <w:tcPr>
            <w:tcW w:w="836" w:type="dxa"/>
            <w:vAlign w:val="bottom"/>
          </w:tcPr>
          <w:p w:rsidR="004F44E0" w:rsidRPr="00D43A5A" w:rsidRDefault="004F44E0" w:rsidP="004F44E0">
            <w:pPr>
              <w:jc w:val="center"/>
              <w:rPr>
                <w:rFonts w:eastAsia="Arial Unicode MS"/>
              </w:rPr>
            </w:pPr>
            <w:r w:rsidRPr="00D43A5A">
              <w:rPr>
                <w:rFonts w:eastAsia="Arial Unicode MS"/>
              </w:rPr>
              <w:t>35,5</w:t>
            </w:r>
          </w:p>
        </w:tc>
      </w:tr>
      <w:tr w:rsidR="004F44E0" w:rsidRPr="00AD3E98" w:rsidTr="002A712B">
        <w:trPr>
          <w:trHeight w:val="255"/>
          <w:jc w:val="center"/>
        </w:trPr>
        <w:tc>
          <w:tcPr>
            <w:tcW w:w="5807" w:type="dxa"/>
            <w:vAlign w:val="center"/>
          </w:tcPr>
          <w:p w:rsidR="004F44E0" w:rsidRPr="00AD3E98" w:rsidRDefault="004F44E0" w:rsidP="004F44E0">
            <w:pPr>
              <w:rPr>
                <w:rFonts w:eastAsia="Arial Unicode MS"/>
              </w:rPr>
            </w:pPr>
            <w:r w:rsidRPr="00AD3E98">
              <w:t>5. Социальное обеспечение</w:t>
            </w:r>
          </w:p>
        </w:tc>
        <w:tc>
          <w:tcPr>
            <w:tcW w:w="1161" w:type="dxa"/>
            <w:vAlign w:val="bottom"/>
          </w:tcPr>
          <w:p w:rsidR="004F44E0" w:rsidRPr="00AD3E98" w:rsidRDefault="004C580B" w:rsidP="004F44E0">
            <w:pPr>
              <w:jc w:val="center"/>
              <w:rPr>
                <w:rFonts w:eastAsia="Arial Unicode MS"/>
              </w:rPr>
            </w:pPr>
            <w:r>
              <w:rPr>
                <w:rFonts w:eastAsia="Arial Unicode MS"/>
              </w:rPr>
              <w:t>54</w:t>
            </w:r>
          </w:p>
        </w:tc>
        <w:tc>
          <w:tcPr>
            <w:tcW w:w="828" w:type="dxa"/>
            <w:vAlign w:val="bottom"/>
          </w:tcPr>
          <w:p w:rsidR="004F44E0" w:rsidRPr="00AD3E98" w:rsidRDefault="00660AD1" w:rsidP="004F44E0">
            <w:pPr>
              <w:jc w:val="center"/>
              <w:rPr>
                <w:rFonts w:eastAsia="Arial Unicode MS"/>
              </w:rPr>
            </w:pPr>
            <w:r>
              <w:rPr>
                <w:rFonts w:eastAsia="Arial Unicode MS"/>
              </w:rPr>
              <w:t>4,5</w:t>
            </w:r>
          </w:p>
        </w:tc>
        <w:tc>
          <w:tcPr>
            <w:tcW w:w="1059" w:type="dxa"/>
            <w:vAlign w:val="bottom"/>
          </w:tcPr>
          <w:p w:rsidR="004F44E0" w:rsidRPr="00AD3E98" w:rsidRDefault="004F44E0" w:rsidP="004F44E0">
            <w:pPr>
              <w:jc w:val="center"/>
              <w:rPr>
                <w:rFonts w:eastAsia="Arial Unicode MS"/>
              </w:rPr>
            </w:pPr>
            <w:r>
              <w:rPr>
                <w:rFonts w:eastAsia="Arial Unicode MS"/>
              </w:rPr>
              <w:t>29</w:t>
            </w:r>
          </w:p>
        </w:tc>
        <w:tc>
          <w:tcPr>
            <w:tcW w:w="836" w:type="dxa"/>
            <w:vAlign w:val="bottom"/>
          </w:tcPr>
          <w:p w:rsidR="004F44E0" w:rsidRPr="00AD3E98" w:rsidRDefault="004F44E0" w:rsidP="004F44E0">
            <w:pPr>
              <w:jc w:val="center"/>
              <w:rPr>
                <w:rFonts w:eastAsia="Arial Unicode MS"/>
              </w:rPr>
            </w:pPr>
            <w:r>
              <w:rPr>
                <w:rFonts w:eastAsia="Arial Unicode MS"/>
              </w:rPr>
              <w:t>3,7</w:t>
            </w:r>
          </w:p>
        </w:tc>
      </w:tr>
      <w:tr w:rsidR="004F44E0" w:rsidRPr="00AD3E98" w:rsidTr="002A712B">
        <w:trPr>
          <w:trHeight w:val="255"/>
          <w:jc w:val="center"/>
        </w:trPr>
        <w:tc>
          <w:tcPr>
            <w:tcW w:w="5807" w:type="dxa"/>
            <w:vAlign w:val="center"/>
          </w:tcPr>
          <w:p w:rsidR="004F44E0" w:rsidRPr="00AD3E98" w:rsidRDefault="004F44E0" w:rsidP="004F44E0">
            <w:r w:rsidRPr="00AD3E98">
              <w:t xml:space="preserve">6. Образование </w:t>
            </w:r>
          </w:p>
        </w:tc>
        <w:tc>
          <w:tcPr>
            <w:tcW w:w="1161" w:type="dxa"/>
            <w:vAlign w:val="bottom"/>
          </w:tcPr>
          <w:p w:rsidR="004F44E0" w:rsidRPr="00AD3E98" w:rsidRDefault="004C580B" w:rsidP="004F44E0">
            <w:pPr>
              <w:jc w:val="center"/>
              <w:rPr>
                <w:rFonts w:eastAsia="Arial Unicode MS"/>
              </w:rPr>
            </w:pPr>
            <w:r>
              <w:rPr>
                <w:rFonts w:eastAsia="Arial Unicode MS"/>
              </w:rPr>
              <w:t>3</w:t>
            </w:r>
          </w:p>
        </w:tc>
        <w:tc>
          <w:tcPr>
            <w:tcW w:w="828" w:type="dxa"/>
            <w:vAlign w:val="bottom"/>
          </w:tcPr>
          <w:p w:rsidR="004F44E0" w:rsidRPr="00AD3E98" w:rsidRDefault="00D43A5A" w:rsidP="004F44E0">
            <w:pPr>
              <w:jc w:val="center"/>
              <w:rPr>
                <w:rFonts w:eastAsia="Arial Unicode MS"/>
              </w:rPr>
            </w:pPr>
            <w:r>
              <w:rPr>
                <w:rFonts w:eastAsia="Arial Unicode MS"/>
              </w:rPr>
              <w:t>0,25</w:t>
            </w:r>
          </w:p>
        </w:tc>
        <w:tc>
          <w:tcPr>
            <w:tcW w:w="1059" w:type="dxa"/>
            <w:vAlign w:val="bottom"/>
          </w:tcPr>
          <w:p w:rsidR="004F44E0" w:rsidRPr="00AD3E98" w:rsidRDefault="004F44E0" w:rsidP="004F44E0">
            <w:pPr>
              <w:jc w:val="center"/>
              <w:rPr>
                <w:rFonts w:eastAsia="Arial Unicode MS"/>
              </w:rPr>
            </w:pPr>
            <w:r>
              <w:rPr>
                <w:rFonts w:eastAsia="Arial Unicode MS"/>
              </w:rPr>
              <w:t>26</w:t>
            </w:r>
          </w:p>
        </w:tc>
        <w:tc>
          <w:tcPr>
            <w:tcW w:w="836" w:type="dxa"/>
            <w:vAlign w:val="bottom"/>
          </w:tcPr>
          <w:p w:rsidR="004F44E0" w:rsidRPr="00AD3E98" w:rsidRDefault="004F44E0" w:rsidP="004F44E0">
            <w:pPr>
              <w:jc w:val="center"/>
              <w:rPr>
                <w:rFonts w:eastAsia="Arial Unicode MS"/>
              </w:rPr>
            </w:pPr>
            <w:r>
              <w:rPr>
                <w:rFonts w:eastAsia="Arial Unicode MS"/>
              </w:rPr>
              <w:t>3,3</w:t>
            </w:r>
          </w:p>
        </w:tc>
      </w:tr>
      <w:tr w:rsidR="004F44E0" w:rsidRPr="00AD3E98" w:rsidTr="002A712B">
        <w:trPr>
          <w:trHeight w:val="255"/>
          <w:jc w:val="center"/>
        </w:trPr>
        <w:tc>
          <w:tcPr>
            <w:tcW w:w="5807" w:type="dxa"/>
            <w:vAlign w:val="center"/>
          </w:tcPr>
          <w:p w:rsidR="004F44E0" w:rsidRPr="00AD3E98" w:rsidRDefault="004F44E0" w:rsidP="004F44E0">
            <w:r w:rsidRPr="00AD3E98">
              <w:t xml:space="preserve">7. Здравоохранение </w:t>
            </w:r>
          </w:p>
        </w:tc>
        <w:tc>
          <w:tcPr>
            <w:tcW w:w="1161" w:type="dxa"/>
            <w:vAlign w:val="bottom"/>
          </w:tcPr>
          <w:p w:rsidR="004F44E0" w:rsidRPr="00AD3E98" w:rsidRDefault="004C580B" w:rsidP="004F44E0">
            <w:pPr>
              <w:jc w:val="center"/>
              <w:rPr>
                <w:rFonts w:eastAsia="Arial Unicode MS"/>
              </w:rPr>
            </w:pPr>
            <w:r>
              <w:rPr>
                <w:rFonts w:eastAsia="Arial Unicode MS"/>
              </w:rPr>
              <w:t>3</w:t>
            </w:r>
          </w:p>
        </w:tc>
        <w:tc>
          <w:tcPr>
            <w:tcW w:w="828" w:type="dxa"/>
            <w:vAlign w:val="bottom"/>
          </w:tcPr>
          <w:p w:rsidR="004F44E0" w:rsidRPr="00AD3E98" w:rsidRDefault="00D43A5A" w:rsidP="004F44E0">
            <w:pPr>
              <w:jc w:val="center"/>
              <w:rPr>
                <w:rFonts w:eastAsia="Arial Unicode MS"/>
              </w:rPr>
            </w:pPr>
            <w:r>
              <w:rPr>
                <w:rFonts w:eastAsia="Arial Unicode MS"/>
              </w:rPr>
              <w:t>0,25</w:t>
            </w:r>
          </w:p>
        </w:tc>
        <w:tc>
          <w:tcPr>
            <w:tcW w:w="1059" w:type="dxa"/>
            <w:vAlign w:val="bottom"/>
          </w:tcPr>
          <w:p w:rsidR="004F44E0" w:rsidRPr="00AD3E98" w:rsidRDefault="004F44E0" w:rsidP="004F44E0">
            <w:pPr>
              <w:jc w:val="center"/>
              <w:rPr>
                <w:rFonts w:eastAsia="Arial Unicode MS"/>
              </w:rPr>
            </w:pPr>
            <w:r>
              <w:rPr>
                <w:rFonts w:eastAsia="Arial Unicode MS"/>
              </w:rPr>
              <w:t>7</w:t>
            </w:r>
          </w:p>
        </w:tc>
        <w:tc>
          <w:tcPr>
            <w:tcW w:w="836" w:type="dxa"/>
            <w:vAlign w:val="bottom"/>
          </w:tcPr>
          <w:p w:rsidR="004F44E0" w:rsidRPr="00AD3E98" w:rsidRDefault="004F44E0" w:rsidP="004F44E0">
            <w:pPr>
              <w:jc w:val="center"/>
              <w:rPr>
                <w:rFonts w:eastAsia="Arial Unicode MS"/>
              </w:rPr>
            </w:pPr>
            <w:r>
              <w:rPr>
                <w:rFonts w:eastAsia="Arial Unicode MS"/>
              </w:rPr>
              <w:t>0,9</w:t>
            </w:r>
          </w:p>
        </w:tc>
      </w:tr>
      <w:tr w:rsidR="004F44E0" w:rsidRPr="00AD3E98" w:rsidTr="002A712B">
        <w:trPr>
          <w:trHeight w:val="255"/>
          <w:jc w:val="center"/>
        </w:trPr>
        <w:tc>
          <w:tcPr>
            <w:tcW w:w="5807" w:type="dxa"/>
            <w:vAlign w:val="center"/>
          </w:tcPr>
          <w:p w:rsidR="004F44E0" w:rsidRPr="00AD3E98" w:rsidRDefault="004F44E0" w:rsidP="004F44E0">
            <w:r w:rsidRPr="00AD3E98">
              <w:t>8. Работа общественного транспорта</w:t>
            </w:r>
          </w:p>
        </w:tc>
        <w:tc>
          <w:tcPr>
            <w:tcW w:w="1161" w:type="dxa"/>
            <w:vAlign w:val="bottom"/>
          </w:tcPr>
          <w:p w:rsidR="004F44E0" w:rsidRPr="00AD3E98" w:rsidRDefault="004C580B" w:rsidP="004F44E0">
            <w:pPr>
              <w:jc w:val="center"/>
              <w:rPr>
                <w:rFonts w:eastAsia="Arial Unicode MS"/>
              </w:rPr>
            </w:pPr>
            <w:r>
              <w:rPr>
                <w:rFonts w:eastAsia="Arial Unicode MS"/>
              </w:rPr>
              <w:t>17</w:t>
            </w:r>
          </w:p>
        </w:tc>
        <w:tc>
          <w:tcPr>
            <w:tcW w:w="828" w:type="dxa"/>
            <w:vAlign w:val="bottom"/>
          </w:tcPr>
          <w:p w:rsidR="004F44E0" w:rsidRPr="00AD3E98" w:rsidRDefault="00660AD1" w:rsidP="004F44E0">
            <w:pPr>
              <w:jc w:val="center"/>
              <w:rPr>
                <w:rFonts w:eastAsia="Arial Unicode MS"/>
              </w:rPr>
            </w:pPr>
            <w:r>
              <w:rPr>
                <w:rFonts w:eastAsia="Arial Unicode MS"/>
              </w:rPr>
              <w:t>1,4</w:t>
            </w:r>
          </w:p>
        </w:tc>
        <w:tc>
          <w:tcPr>
            <w:tcW w:w="1059" w:type="dxa"/>
            <w:vAlign w:val="bottom"/>
          </w:tcPr>
          <w:p w:rsidR="004F44E0" w:rsidRPr="00AD3E98" w:rsidRDefault="004F44E0" w:rsidP="004F44E0">
            <w:pPr>
              <w:jc w:val="center"/>
              <w:rPr>
                <w:rFonts w:eastAsia="Arial Unicode MS"/>
              </w:rPr>
            </w:pPr>
            <w:r>
              <w:rPr>
                <w:rFonts w:eastAsia="Arial Unicode MS"/>
              </w:rPr>
              <w:t>19</w:t>
            </w:r>
          </w:p>
        </w:tc>
        <w:tc>
          <w:tcPr>
            <w:tcW w:w="836" w:type="dxa"/>
            <w:vAlign w:val="bottom"/>
          </w:tcPr>
          <w:p w:rsidR="004F44E0" w:rsidRPr="00AD3E98" w:rsidRDefault="004F44E0" w:rsidP="004F44E0">
            <w:pPr>
              <w:jc w:val="center"/>
              <w:rPr>
                <w:rFonts w:eastAsia="Arial Unicode MS"/>
              </w:rPr>
            </w:pPr>
            <w:r>
              <w:rPr>
                <w:rFonts w:eastAsia="Arial Unicode MS"/>
              </w:rPr>
              <w:t>2,4</w:t>
            </w:r>
          </w:p>
        </w:tc>
      </w:tr>
      <w:tr w:rsidR="0087000D" w:rsidRPr="00AD3E98" w:rsidTr="002A712B">
        <w:trPr>
          <w:trHeight w:val="255"/>
          <w:jc w:val="center"/>
        </w:trPr>
        <w:tc>
          <w:tcPr>
            <w:tcW w:w="5807" w:type="dxa"/>
            <w:vAlign w:val="center"/>
          </w:tcPr>
          <w:p w:rsidR="0087000D" w:rsidRPr="00AD3E98" w:rsidRDefault="0087000D" w:rsidP="004F44E0">
            <w:r>
              <w:t>9.Экология и природопользование</w:t>
            </w:r>
          </w:p>
        </w:tc>
        <w:tc>
          <w:tcPr>
            <w:tcW w:w="1161" w:type="dxa"/>
            <w:vAlign w:val="bottom"/>
          </w:tcPr>
          <w:p w:rsidR="0087000D" w:rsidRPr="00AD3E98" w:rsidRDefault="00D43A5A" w:rsidP="004F44E0">
            <w:pPr>
              <w:jc w:val="center"/>
              <w:rPr>
                <w:rFonts w:eastAsia="Arial Unicode MS"/>
              </w:rPr>
            </w:pPr>
            <w:r>
              <w:rPr>
                <w:rFonts w:eastAsia="Arial Unicode MS"/>
              </w:rPr>
              <w:t>117</w:t>
            </w:r>
          </w:p>
        </w:tc>
        <w:tc>
          <w:tcPr>
            <w:tcW w:w="828" w:type="dxa"/>
            <w:vAlign w:val="bottom"/>
          </w:tcPr>
          <w:p w:rsidR="0087000D" w:rsidRPr="00AD3E98" w:rsidRDefault="00660AD1" w:rsidP="004F44E0">
            <w:pPr>
              <w:jc w:val="center"/>
              <w:rPr>
                <w:rFonts w:eastAsia="Arial Unicode MS"/>
              </w:rPr>
            </w:pPr>
            <w:r>
              <w:rPr>
                <w:rFonts w:eastAsia="Arial Unicode MS"/>
              </w:rPr>
              <w:t>9,8</w:t>
            </w:r>
          </w:p>
        </w:tc>
        <w:tc>
          <w:tcPr>
            <w:tcW w:w="1059" w:type="dxa"/>
            <w:vAlign w:val="bottom"/>
          </w:tcPr>
          <w:p w:rsidR="0087000D" w:rsidRDefault="00340123" w:rsidP="004F44E0">
            <w:pPr>
              <w:jc w:val="center"/>
              <w:rPr>
                <w:rFonts w:eastAsia="Arial Unicode MS"/>
              </w:rPr>
            </w:pPr>
            <w:r>
              <w:rPr>
                <w:rFonts w:eastAsia="Arial Unicode MS"/>
              </w:rPr>
              <w:t>0</w:t>
            </w:r>
          </w:p>
        </w:tc>
        <w:tc>
          <w:tcPr>
            <w:tcW w:w="836" w:type="dxa"/>
            <w:vAlign w:val="bottom"/>
          </w:tcPr>
          <w:p w:rsidR="0087000D" w:rsidRDefault="00340123" w:rsidP="004F44E0">
            <w:pPr>
              <w:jc w:val="center"/>
              <w:rPr>
                <w:rFonts w:eastAsia="Arial Unicode MS"/>
              </w:rPr>
            </w:pPr>
            <w:r>
              <w:rPr>
                <w:rFonts w:eastAsia="Arial Unicode MS"/>
              </w:rPr>
              <w:t>0</w:t>
            </w:r>
          </w:p>
        </w:tc>
      </w:tr>
      <w:tr w:rsidR="004F44E0" w:rsidRPr="00AD3E98" w:rsidTr="002A712B">
        <w:trPr>
          <w:trHeight w:val="255"/>
          <w:jc w:val="center"/>
        </w:trPr>
        <w:tc>
          <w:tcPr>
            <w:tcW w:w="5807" w:type="dxa"/>
            <w:vAlign w:val="center"/>
          </w:tcPr>
          <w:p w:rsidR="004F44E0" w:rsidRPr="00AD3E98" w:rsidRDefault="004C580B" w:rsidP="004F44E0">
            <w:r>
              <w:t>10</w:t>
            </w:r>
            <w:r w:rsidR="004F44E0" w:rsidRPr="00AD3E98">
              <w:t>. Прочие</w:t>
            </w:r>
          </w:p>
        </w:tc>
        <w:tc>
          <w:tcPr>
            <w:tcW w:w="1161" w:type="dxa"/>
            <w:vAlign w:val="bottom"/>
          </w:tcPr>
          <w:p w:rsidR="004F44E0" w:rsidRPr="00AD3E98" w:rsidRDefault="00D43A5A" w:rsidP="004F44E0">
            <w:pPr>
              <w:jc w:val="center"/>
              <w:rPr>
                <w:rFonts w:eastAsia="Arial Unicode MS"/>
              </w:rPr>
            </w:pPr>
            <w:r>
              <w:rPr>
                <w:rFonts w:eastAsia="Arial Unicode MS"/>
              </w:rPr>
              <w:t>65</w:t>
            </w:r>
          </w:p>
        </w:tc>
        <w:tc>
          <w:tcPr>
            <w:tcW w:w="828" w:type="dxa"/>
            <w:vAlign w:val="bottom"/>
          </w:tcPr>
          <w:p w:rsidR="004F44E0" w:rsidRPr="00AD3E98" w:rsidRDefault="00660AD1" w:rsidP="00660AD1">
            <w:pPr>
              <w:jc w:val="center"/>
              <w:rPr>
                <w:rFonts w:eastAsia="Arial Unicode MS"/>
              </w:rPr>
            </w:pPr>
            <w:r>
              <w:rPr>
                <w:rFonts w:eastAsia="Arial Unicode MS"/>
              </w:rPr>
              <w:t>5,5</w:t>
            </w:r>
          </w:p>
        </w:tc>
        <w:tc>
          <w:tcPr>
            <w:tcW w:w="1059" w:type="dxa"/>
            <w:vAlign w:val="bottom"/>
          </w:tcPr>
          <w:p w:rsidR="004F44E0" w:rsidRPr="00AD3E98" w:rsidRDefault="004F44E0" w:rsidP="004F44E0">
            <w:pPr>
              <w:jc w:val="center"/>
              <w:rPr>
                <w:rFonts w:eastAsia="Arial Unicode MS"/>
              </w:rPr>
            </w:pPr>
            <w:r>
              <w:rPr>
                <w:rFonts w:eastAsia="Arial Unicode MS"/>
              </w:rPr>
              <w:t>89</w:t>
            </w:r>
          </w:p>
        </w:tc>
        <w:tc>
          <w:tcPr>
            <w:tcW w:w="836" w:type="dxa"/>
            <w:vAlign w:val="bottom"/>
          </w:tcPr>
          <w:p w:rsidR="004F44E0" w:rsidRPr="00AD3E98" w:rsidRDefault="004F44E0" w:rsidP="004F44E0">
            <w:pPr>
              <w:jc w:val="center"/>
              <w:rPr>
                <w:rFonts w:eastAsia="Arial Unicode MS"/>
              </w:rPr>
            </w:pPr>
            <w:r>
              <w:rPr>
                <w:rFonts w:eastAsia="Arial Unicode MS"/>
              </w:rPr>
              <w:t>11,4</w:t>
            </w:r>
          </w:p>
        </w:tc>
      </w:tr>
      <w:tr w:rsidR="004F44E0" w:rsidRPr="00AD3E98" w:rsidTr="002A712B">
        <w:trPr>
          <w:trHeight w:val="255"/>
          <w:jc w:val="center"/>
        </w:trPr>
        <w:tc>
          <w:tcPr>
            <w:tcW w:w="5807" w:type="dxa"/>
            <w:vAlign w:val="center"/>
          </w:tcPr>
          <w:p w:rsidR="004F44E0" w:rsidRPr="00AD3E98" w:rsidRDefault="004F44E0" w:rsidP="004F44E0">
            <w:pPr>
              <w:jc w:val="center"/>
              <w:rPr>
                <w:b/>
              </w:rPr>
            </w:pPr>
            <w:r w:rsidRPr="00AD3E98">
              <w:rPr>
                <w:b/>
              </w:rPr>
              <w:t>ИТОГО ОБРАЩЕНИЙ</w:t>
            </w:r>
          </w:p>
          <w:p w:rsidR="004F44E0" w:rsidRPr="00AD3E98" w:rsidRDefault="004F44E0" w:rsidP="004F44E0">
            <w:pPr>
              <w:jc w:val="center"/>
              <w:rPr>
                <w:b/>
              </w:rPr>
            </w:pPr>
            <w:r w:rsidRPr="00AD3E98">
              <w:rPr>
                <w:b/>
              </w:rPr>
              <w:t>(письменные и на личном приеме)</w:t>
            </w:r>
          </w:p>
        </w:tc>
        <w:tc>
          <w:tcPr>
            <w:tcW w:w="1161" w:type="dxa"/>
            <w:vAlign w:val="bottom"/>
          </w:tcPr>
          <w:p w:rsidR="004F44E0" w:rsidRPr="00AD3E98" w:rsidRDefault="004F44E0" w:rsidP="004F44E0">
            <w:pPr>
              <w:jc w:val="center"/>
              <w:rPr>
                <w:rFonts w:eastAsia="Arial Unicode MS"/>
                <w:b/>
              </w:rPr>
            </w:pPr>
            <w:r>
              <w:rPr>
                <w:rFonts w:eastAsia="Arial Unicode MS"/>
                <w:b/>
              </w:rPr>
              <w:t>1192</w:t>
            </w:r>
          </w:p>
        </w:tc>
        <w:tc>
          <w:tcPr>
            <w:tcW w:w="828" w:type="dxa"/>
            <w:vAlign w:val="bottom"/>
          </w:tcPr>
          <w:p w:rsidR="004F44E0" w:rsidRPr="00AD3E98" w:rsidRDefault="004F44E0" w:rsidP="004F44E0">
            <w:pPr>
              <w:jc w:val="center"/>
              <w:rPr>
                <w:rFonts w:eastAsia="Arial Unicode MS"/>
                <w:b/>
              </w:rPr>
            </w:pPr>
            <w:r>
              <w:rPr>
                <w:rFonts w:eastAsia="Arial Unicode MS"/>
                <w:b/>
              </w:rPr>
              <w:t>100</w:t>
            </w:r>
          </w:p>
        </w:tc>
        <w:tc>
          <w:tcPr>
            <w:tcW w:w="1059" w:type="dxa"/>
            <w:vAlign w:val="bottom"/>
          </w:tcPr>
          <w:p w:rsidR="004F44E0" w:rsidRPr="00AD3E98" w:rsidRDefault="004F44E0" w:rsidP="004F44E0">
            <w:pPr>
              <w:jc w:val="center"/>
              <w:rPr>
                <w:rFonts w:eastAsia="Arial Unicode MS"/>
                <w:b/>
              </w:rPr>
            </w:pPr>
            <w:r>
              <w:rPr>
                <w:rFonts w:eastAsia="Arial Unicode MS"/>
                <w:b/>
              </w:rPr>
              <w:t>784</w:t>
            </w:r>
          </w:p>
        </w:tc>
        <w:tc>
          <w:tcPr>
            <w:tcW w:w="836" w:type="dxa"/>
            <w:vAlign w:val="bottom"/>
          </w:tcPr>
          <w:p w:rsidR="004F44E0" w:rsidRPr="00AD3E98" w:rsidRDefault="004F44E0" w:rsidP="004F44E0">
            <w:pPr>
              <w:jc w:val="center"/>
              <w:rPr>
                <w:rFonts w:eastAsia="Arial Unicode MS"/>
                <w:b/>
              </w:rPr>
            </w:pPr>
            <w:r>
              <w:rPr>
                <w:rFonts w:eastAsia="Arial Unicode MS"/>
                <w:b/>
              </w:rPr>
              <w:t>100</w:t>
            </w:r>
          </w:p>
        </w:tc>
      </w:tr>
    </w:tbl>
    <w:p w:rsidR="009913A0" w:rsidRDefault="009913A0" w:rsidP="009913A0">
      <w:pPr>
        <w:tabs>
          <w:tab w:val="left" w:pos="7020"/>
        </w:tabs>
        <w:jc w:val="both"/>
      </w:pPr>
    </w:p>
    <w:p w:rsidR="00045009" w:rsidRDefault="00045009" w:rsidP="009913A0">
      <w:pPr>
        <w:tabs>
          <w:tab w:val="left" w:pos="7020"/>
        </w:tabs>
        <w:jc w:val="both"/>
      </w:pPr>
    </w:p>
    <w:p w:rsidR="00045009" w:rsidRDefault="00045009" w:rsidP="009913A0">
      <w:pPr>
        <w:tabs>
          <w:tab w:val="left" w:pos="7020"/>
        </w:tabs>
        <w:jc w:val="both"/>
      </w:pPr>
    </w:p>
    <w:p w:rsidR="00FA17E8" w:rsidRDefault="00FA17E8" w:rsidP="009913A0">
      <w:pPr>
        <w:tabs>
          <w:tab w:val="left" w:pos="7020"/>
        </w:tabs>
        <w:jc w:val="both"/>
      </w:pPr>
    </w:p>
    <w:p w:rsidR="00045009" w:rsidRPr="00AD3E98" w:rsidRDefault="00045009" w:rsidP="009913A0">
      <w:pPr>
        <w:tabs>
          <w:tab w:val="left" w:pos="7020"/>
        </w:tabs>
        <w:jc w:val="both"/>
      </w:pPr>
    </w:p>
    <w:p w:rsidR="009913A0" w:rsidRDefault="00045009" w:rsidP="002A712B">
      <w:pPr>
        <w:jc w:val="both"/>
        <w:rPr>
          <w:b/>
        </w:rPr>
      </w:pPr>
      <w:r>
        <w:rPr>
          <w:b/>
        </w:rPr>
        <w:t xml:space="preserve">       </w:t>
      </w:r>
      <w:r w:rsidR="009913A0" w:rsidRPr="00AD3E98">
        <w:rPr>
          <w:b/>
        </w:rPr>
        <w:t>Тематика поступивших обращений в</w:t>
      </w:r>
      <w:r w:rsidR="007578C6">
        <w:rPr>
          <w:b/>
        </w:rPr>
        <w:t xml:space="preserve"> </w:t>
      </w:r>
      <w:r w:rsidR="009913A0" w:rsidRPr="00AD3E98">
        <w:rPr>
          <w:b/>
        </w:rPr>
        <w:t>территориальное управление № 1 в 20</w:t>
      </w:r>
      <w:r w:rsidR="00097B34">
        <w:rPr>
          <w:b/>
        </w:rPr>
        <w:t>21</w:t>
      </w:r>
      <w:r w:rsidR="009913A0" w:rsidRPr="00AD3E98">
        <w:rPr>
          <w:b/>
        </w:rPr>
        <w:t xml:space="preserve"> году</w:t>
      </w:r>
    </w:p>
    <w:p w:rsidR="00045009" w:rsidRPr="00AD3E98" w:rsidRDefault="00045009" w:rsidP="002A712B">
      <w:pPr>
        <w:jc w:val="both"/>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1161"/>
        <w:gridCol w:w="781"/>
        <w:gridCol w:w="1161"/>
        <w:gridCol w:w="869"/>
      </w:tblGrid>
      <w:tr w:rsidR="009913A0" w:rsidRPr="00AD3E98" w:rsidTr="002A712B">
        <w:trPr>
          <w:trHeight w:val="277"/>
          <w:jc w:val="center"/>
        </w:trPr>
        <w:tc>
          <w:tcPr>
            <w:tcW w:w="5665"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42" w:type="dxa"/>
            <w:gridSpan w:val="2"/>
          </w:tcPr>
          <w:p w:rsidR="009913A0" w:rsidRPr="00AD3E98" w:rsidRDefault="009913A0" w:rsidP="00097B34">
            <w:pPr>
              <w:jc w:val="center"/>
              <w:rPr>
                <w:rFonts w:eastAsia="Arial Unicode MS"/>
                <w:b/>
              </w:rPr>
            </w:pPr>
            <w:r w:rsidRPr="00AD3E98">
              <w:rPr>
                <w:rFonts w:eastAsia="Arial Unicode MS"/>
                <w:b/>
              </w:rPr>
              <w:t>20</w:t>
            </w:r>
            <w:r w:rsidR="00C42800">
              <w:rPr>
                <w:rFonts w:eastAsia="Arial Unicode MS"/>
                <w:b/>
              </w:rPr>
              <w:t>2</w:t>
            </w:r>
            <w:r w:rsidR="00097B34">
              <w:rPr>
                <w:rFonts w:eastAsia="Arial Unicode MS"/>
                <w:b/>
              </w:rPr>
              <w:t>1</w:t>
            </w:r>
          </w:p>
        </w:tc>
        <w:tc>
          <w:tcPr>
            <w:tcW w:w="2030" w:type="dxa"/>
            <w:gridSpan w:val="2"/>
            <w:vAlign w:val="bottom"/>
          </w:tcPr>
          <w:p w:rsidR="009913A0" w:rsidRPr="00AD3E98" w:rsidRDefault="009913A0" w:rsidP="00097B34">
            <w:pPr>
              <w:jc w:val="center"/>
              <w:rPr>
                <w:rFonts w:eastAsia="Arial Unicode MS"/>
                <w:b/>
              </w:rPr>
            </w:pPr>
            <w:r w:rsidRPr="00AD3E98">
              <w:rPr>
                <w:rFonts w:eastAsia="Arial Unicode MS"/>
                <w:b/>
              </w:rPr>
              <w:t>20</w:t>
            </w:r>
            <w:r w:rsidR="00097B34">
              <w:rPr>
                <w:rFonts w:eastAsia="Arial Unicode MS"/>
                <w:b/>
              </w:rPr>
              <w:t>20</w:t>
            </w:r>
            <w:r w:rsidRPr="00AD3E98">
              <w:rPr>
                <w:rFonts w:eastAsia="Arial Unicode MS"/>
                <w:b/>
              </w:rPr>
              <w:t xml:space="preserve"> год</w:t>
            </w:r>
          </w:p>
        </w:tc>
      </w:tr>
      <w:tr w:rsidR="009913A0" w:rsidRPr="00AD3E98" w:rsidTr="002A712B">
        <w:trPr>
          <w:trHeight w:val="255"/>
          <w:jc w:val="center"/>
        </w:trPr>
        <w:tc>
          <w:tcPr>
            <w:tcW w:w="5665"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781"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69"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r>
      <w:tr w:rsidR="00097B34" w:rsidRPr="00AD3E98" w:rsidTr="002A712B">
        <w:trPr>
          <w:trHeight w:val="255"/>
          <w:jc w:val="center"/>
        </w:trPr>
        <w:tc>
          <w:tcPr>
            <w:tcW w:w="5665" w:type="dxa"/>
            <w:vAlign w:val="center"/>
          </w:tcPr>
          <w:p w:rsidR="00097B34" w:rsidRPr="00AD3E98" w:rsidRDefault="00097B34" w:rsidP="00097B34">
            <w:r w:rsidRPr="00AD3E98">
              <w:t>1. Землепользование</w:t>
            </w:r>
          </w:p>
        </w:tc>
        <w:tc>
          <w:tcPr>
            <w:tcW w:w="1161" w:type="dxa"/>
          </w:tcPr>
          <w:p w:rsidR="00097B34" w:rsidRPr="00AD3E98" w:rsidRDefault="008C660D" w:rsidP="00097B34">
            <w:pPr>
              <w:jc w:val="center"/>
              <w:rPr>
                <w:rFonts w:eastAsia="Arial Unicode MS"/>
              </w:rPr>
            </w:pPr>
            <w:r>
              <w:rPr>
                <w:rFonts w:eastAsia="Arial Unicode MS"/>
              </w:rPr>
              <w:t>-</w:t>
            </w:r>
          </w:p>
        </w:tc>
        <w:tc>
          <w:tcPr>
            <w:tcW w:w="781" w:type="dxa"/>
          </w:tcPr>
          <w:p w:rsidR="00097B34" w:rsidRPr="00AD3E98" w:rsidRDefault="008B478E" w:rsidP="00097B34">
            <w:pPr>
              <w:jc w:val="center"/>
              <w:rPr>
                <w:rFonts w:eastAsia="Arial Unicode MS"/>
              </w:rPr>
            </w:pPr>
            <w:r>
              <w:rPr>
                <w:rFonts w:eastAsia="Arial Unicode MS"/>
              </w:rPr>
              <w:t>-</w:t>
            </w:r>
          </w:p>
        </w:tc>
        <w:tc>
          <w:tcPr>
            <w:tcW w:w="1161" w:type="dxa"/>
          </w:tcPr>
          <w:p w:rsidR="00097B34" w:rsidRPr="00AD3E98" w:rsidRDefault="00097B34" w:rsidP="00097B34">
            <w:pPr>
              <w:jc w:val="center"/>
              <w:rPr>
                <w:rFonts w:eastAsia="Arial Unicode MS"/>
              </w:rPr>
            </w:pPr>
            <w:r>
              <w:rPr>
                <w:rFonts w:eastAsia="Arial Unicode MS"/>
              </w:rPr>
              <w:t>-</w:t>
            </w:r>
          </w:p>
        </w:tc>
        <w:tc>
          <w:tcPr>
            <w:tcW w:w="869" w:type="dxa"/>
          </w:tcPr>
          <w:p w:rsidR="00097B34" w:rsidRPr="00AD3E98" w:rsidRDefault="00097B34" w:rsidP="00097B34">
            <w:pPr>
              <w:jc w:val="center"/>
              <w:rPr>
                <w:rFonts w:eastAsia="Arial Unicode MS"/>
              </w:rPr>
            </w:pPr>
            <w:r>
              <w:rPr>
                <w:rFonts w:eastAsia="Arial Unicode MS"/>
              </w:rPr>
              <w:t>-</w:t>
            </w:r>
          </w:p>
        </w:tc>
      </w:tr>
      <w:tr w:rsidR="00097B34" w:rsidRPr="00AD3E98" w:rsidTr="002A712B">
        <w:trPr>
          <w:trHeight w:val="255"/>
          <w:jc w:val="center"/>
        </w:trPr>
        <w:tc>
          <w:tcPr>
            <w:tcW w:w="5665" w:type="dxa"/>
            <w:vAlign w:val="center"/>
          </w:tcPr>
          <w:p w:rsidR="00097B34" w:rsidRPr="00AD3E98" w:rsidRDefault="00097B34" w:rsidP="00097B34">
            <w:pPr>
              <w:rPr>
                <w:rFonts w:eastAsia="Arial Unicode MS"/>
              </w:rPr>
            </w:pPr>
            <w:r w:rsidRPr="00AD3E98">
              <w:t>2. Строительство</w:t>
            </w:r>
          </w:p>
        </w:tc>
        <w:tc>
          <w:tcPr>
            <w:tcW w:w="1161" w:type="dxa"/>
          </w:tcPr>
          <w:p w:rsidR="00097B34" w:rsidRPr="00AD3E98" w:rsidRDefault="008C660D" w:rsidP="00097B34">
            <w:pPr>
              <w:jc w:val="center"/>
              <w:rPr>
                <w:rFonts w:eastAsia="Arial Unicode MS"/>
              </w:rPr>
            </w:pPr>
            <w:r>
              <w:rPr>
                <w:rFonts w:eastAsia="Arial Unicode MS"/>
              </w:rPr>
              <w:t>-</w:t>
            </w:r>
          </w:p>
        </w:tc>
        <w:tc>
          <w:tcPr>
            <w:tcW w:w="781" w:type="dxa"/>
          </w:tcPr>
          <w:p w:rsidR="00097B34" w:rsidRPr="00AD3E98" w:rsidRDefault="008B478E" w:rsidP="00097B34">
            <w:pPr>
              <w:jc w:val="center"/>
              <w:rPr>
                <w:rFonts w:eastAsia="Arial Unicode MS"/>
              </w:rPr>
            </w:pPr>
            <w:r>
              <w:rPr>
                <w:rFonts w:eastAsia="Arial Unicode MS"/>
              </w:rPr>
              <w:t>-</w:t>
            </w:r>
          </w:p>
        </w:tc>
        <w:tc>
          <w:tcPr>
            <w:tcW w:w="1161" w:type="dxa"/>
          </w:tcPr>
          <w:p w:rsidR="00097B34" w:rsidRPr="00AD3E98" w:rsidRDefault="00097B34" w:rsidP="00097B34">
            <w:pPr>
              <w:jc w:val="center"/>
              <w:rPr>
                <w:rFonts w:eastAsia="Arial Unicode MS"/>
              </w:rPr>
            </w:pPr>
            <w:r>
              <w:rPr>
                <w:rFonts w:eastAsia="Arial Unicode MS"/>
              </w:rPr>
              <w:t>-</w:t>
            </w:r>
          </w:p>
        </w:tc>
        <w:tc>
          <w:tcPr>
            <w:tcW w:w="869" w:type="dxa"/>
          </w:tcPr>
          <w:p w:rsidR="00097B34" w:rsidRPr="00AD3E98" w:rsidRDefault="00097B34" w:rsidP="00097B34">
            <w:pPr>
              <w:jc w:val="center"/>
              <w:rPr>
                <w:rFonts w:eastAsia="Arial Unicode MS"/>
              </w:rPr>
            </w:pPr>
            <w:r>
              <w:rPr>
                <w:rFonts w:eastAsia="Arial Unicode MS"/>
              </w:rPr>
              <w:t>-</w:t>
            </w:r>
          </w:p>
        </w:tc>
      </w:tr>
      <w:tr w:rsidR="00097B34" w:rsidRPr="00AD3E98" w:rsidTr="002A712B">
        <w:trPr>
          <w:trHeight w:val="255"/>
          <w:jc w:val="center"/>
        </w:trPr>
        <w:tc>
          <w:tcPr>
            <w:tcW w:w="5665" w:type="dxa"/>
            <w:vAlign w:val="center"/>
          </w:tcPr>
          <w:p w:rsidR="00097B34" w:rsidRPr="00AD3E98" w:rsidRDefault="00097B34" w:rsidP="00097B34">
            <w:pPr>
              <w:rPr>
                <w:rFonts w:eastAsia="Arial Unicode MS"/>
              </w:rPr>
            </w:pPr>
            <w:r w:rsidRPr="00AD3E98">
              <w:t>4. Жилищно-коммунальное хозяйство</w:t>
            </w:r>
          </w:p>
        </w:tc>
        <w:tc>
          <w:tcPr>
            <w:tcW w:w="1161" w:type="dxa"/>
          </w:tcPr>
          <w:p w:rsidR="00097B34" w:rsidRPr="00AD3E98" w:rsidRDefault="008C660D" w:rsidP="008C660D">
            <w:pPr>
              <w:jc w:val="center"/>
              <w:rPr>
                <w:rFonts w:eastAsia="Arial Unicode MS"/>
              </w:rPr>
            </w:pPr>
            <w:r>
              <w:rPr>
                <w:rFonts w:eastAsia="Arial Unicode MS"/>
              </w:rPr>
              <w:t>107</w:t>
            </w:r>
          </w:p>
        </w:tc>
        <w:tc>
          <w:tcPr>
            <w:tcW w:w="781" w:type="dxa"/>
          </w:tcPr>
          <w:p w:rsidR="00097B34" w:rsidRPr="00AD3E98" w:rsidRDefault="008B478E" w:rsidP="00097B34">
            <w:pPr>
              <w:jc w:val="center"/>
              <w:rPr>
                <w:rFonts w:eastAsia="Arial Unicode MS"/>
              </w:rPr>
            </w:pPr>
            <w:r>
              <w:rPr>
                <w:rFonts w:eastAsia="Arial Unicode MS"/>
              </w:rPr>
              <w:t>45</w:t>
            </w:r>
          </w:p>
        </w:tc>
        <w:tc>
          <w:tcPr>
            <w:tcW w:w="1161" w:type="dxa"/>
          </w:tcPr>
          <w:p w:rsidR="00097B34" w:rsidRPr="00AD3E98" w:rsidRDefault="00097B34" w:rsidP="00097B34">
            <w:pPr>
              <w:jc w:val="center"/>
              <w:rPr>
                <w:rFonts w:eastAsia="Arial Unicode MS"/>
              </w:rPr>
            </w:pPr>
            <w:r>
              <w:rPr>
                <w:rFonts w:eastAsia="Arial Unicode MS"/>
              </w:rPr>
              <w:t>12</w:t>
            </w:r>
          </w:p>
        </w:tc>
        <w:tc>
          <w:tcPr>
            <w:tcW w:w="869" w:type="dxa"/>
          </w:tcPr>
          <w:p w:rsidR="00097B34" w:rsidRPr="00AD3E98" w:rsidRDefault="00097B34" w:rsidP="00097B34">
            <w:pPr>
              <w:jc w:val="center"/>
              <w:rPr>
                <w:rFonts w:eastAsia="Arial Unicode MS"/>
              </w:rPr>
            </w:pPr>
            <w:r>
              <w:rPr>
                <w:rFonts w:eastAsia="Arial Unicode MS"/>
              </w:rPr>
              <w:t>11,6</w:t>
            </w:r>
          </w:p>
        </w:tc>
      </w:tr>
      <w:tr w:rsidR="00097B34" w:rsidRPr="00AD3E98" w:rsidTr="002A712B">
        <w:trPr>
          <w:trHeight w:val="255"/>
          <w:jc w:val="center"/>
        </w:trPr>
        <w:tc>
          <w:tcPr>
            <w:tcW w:w="5665" w:type="dxa"/>
            <w:vAlign w:val="center"/>
          </w:tcPr>
          <w:p w:rsidR="00097B34" w:rsidRPr="00AD3E98" w:rsidRDefault="00097B34" w:rsidP="00097B34">
            <w:pPr>
              <w:rPr>
                <w:rFonts w:eastAsia="Arial Unicode MS"/>
              </w:rPr>
            </w:pPr>
            <w:r w:rsidRPr="00AD3E98">
              <w:t>3. Жилищные вопросы</w:t>
            </w:r>
          </w:p>
        </w:tc>
        <w:tc>
          <w:tcPr>
            <w:tcW w:w="1161" w:type="dxa"/>
          </w:tcPr>
          <w:p w:rsidR="00097B34" w:rsidRPr="00AD3E98" w:rsidRDefault="008C660D" w:rsidP="00097B34">
            <w:pPr>
              <w:jc w:val="center"/>
              <w:rPr>
                <w:rFonts w:eastAsia="Arial Unicode MS"/>
              </w:rPr>
            </w:pPr>
            <w:r>
              <w:rPr>
                <w:rFonts w:eastAsia="Arial Unicode MS"/>
              </w:rPr>
              <w:t>-</w:t>
            </w:r>
          </w:p>
        </w:tc>
        <w:tc>
          <w:tcPr>
            <w:tcW w:w="781" w:type="dxa"/>
          </w:tcPr>
          <w:p w:rsidR="00097B34" w:rsidRPr="00AD3E98" w:rsidRDefault="008B478E" w:rsidP="00097B34">
            <w:pPr>
              <w:jc w:val="center"/>
              <w:rPr>
                <w:rFonts w:eastAsia="Arial Unicode MS"/>
              </w:rPr>
            </w:pPr>
            <w:r>
              <w:rPr>
                <w:rFonts w:eastAsia="Arial Unicode MS"/>
              </w:rPr>
              <w:t>-</w:t>
            </w:r>
          </w:p>
        </w:tc>
        <w:tc>
          <w:tcPr>
            <w:tcW w:w="1161" w:type="dxa"/>
          </w:tcPr>
          <w:p w:rsidR="00097B34" w:rsidRPr="00AD3E98" w:rsidRDefault="00097B34" w:rsidP="00097B34">
            <w:pPr>
              <w:jc w:val="center"/>
              <w:rPr>
                <w:rFonts w:eastAsia="Arial Unicode MS"/>
              </w:rPr>
            </w:pPr>
            <w:r>
              <w:rPr>
                <w:rFonts w:eastAsia="Arial Unicode MS"/>
              </w:rPr>
              <w:t>-</w:t>
            </w:r>
          </w:p>
        </w:tc>
        <w:tc>
          <w:tcPr>
            <w:tcW w:w="869" w:type="dxa"/>
          </w:tcPr>
          <w:p w:rsidR="00097B34" w:rsidRPr="00AD3E98" w:rsidRDefault="00097B34" w:rsidP="00097B34">
            <w:pPr>
              <w:jc w:val="center"/>
              <w:rPr>
                <w:rFonts w:eastAsia="Arial Unicode MS"/>
              </w:rPr>
            </w:pPr>
            <w:r>
              <w:rPr>
                <w:rFonts w:eastAsia="Arial Unicode MS"/>
              </w:rPr>
              <w:t>-</w:t>
            </w:r>
          </w:p>
        </w:tc>
      </w:tr>
      <w:tr w:rsidR="00097B34" w:rsidRPr="00AD3E98" w:rsidTr="002A712B">
        <w:trPr>
          <w:trHeight w:val="255"/>
          <w:jc w:val="center"/>
        </w:trPr>
        <w:tc>
          <w:tcPr>
            <w:tcW w:w="5665" w:type="dxa"/>
            <w:vAlign w:val="center"/>
          </w:tcPr>
          <w:p w:rsidR="00097B34" w:rsidRPr="00AD3E98" w:rsidRDefault="00097B34" w:rsidP="00097B34">
            <w:r w:rsidRPr="00AD3E98">
              <w:t>7. Благоустройство</w:t>
            </w:r>
          </w:p>
        </w:tc>
        <w:tc>
          <w:tcPr>
            <w:tcW w:w="1161" w:type="dxa"/>
          </w:tcPr>
          <w:p w:rsidR="00097B34" w:rsidRPr="00AD3E98" w:rsidRDefault="008C660D" w:rsidP="00097B34">
            <w:pPr>
              <w:jc w:val="center"/>
              <w:rPr>
                <w:rFonts w:eastAsia="Arial Unicode MS"/>
              </w:rPr>
            </w:pPr>
            <w:r>
              <w:rPr>
                <w:rFonts w:eastAsia="Arial Unicode MS"/>
              </w:rPr>
              <w:t>76</w:t>
            </w:r>
          </w:p>
        </w:tc>
        <w:tc>
          <w:tcPr>
            <w:tcW w:w="781" w:type="dxa"/>
          </w:tcPr>
          <w:p w:rsidR="00097B34" w:rsidRPr="00AD3E98" w:rsidRDefault="008B478E" w:rsidP="00097B34">
            <w:pPr>
              <w:jc w:val="center"/>
              <w:rPr>
                <w:rFonts w:eastAsia="Arial Unicode MS"/>
              </w:rPr>
            </w:pPr>
            <w:r>
              <w:rPr>
                <w:rFonts w:eastAsia="Arial Unicode MS"/>
              </w:rPr>
              <w:t>32</w:t>
            </w:r>
          </w:p>
        </w:tc>
        <w:tc>
          <w:tcPr>
            <w:tcW w:w="1161" w:type="dxa"/>
          </w:tcPr>
          <w:p w:rsidR="00097B34" w:rsidRPr="00AD3E98" w:rsidRDefault="00097B34" w:rsidP="00097B34">
            <w:pPr>
              <w:jc w:val="center"/>
              <w:rPr>
                <w:rFonts w:eastAsia="Arial Unicode MS"/>
              </w:rPr>
            </w:pPr>
            <w:r>
              <w:rPr>
                <w:rFonts w:eastAsia="Arial Unicode MS"/>
              </w:rPr>
              <w:t>53</w:t>
            </w:r>
          </w:p>
        </w:tc>
        <w:tc>
          <w:tcPr>
            <w:tcW w:w="869" w:type="dxa"/>
          </w:tcPr>
          <w:p w:rsidR="00097B34" w:rsidRPr="00AD3E98" w:rsidRDefault="00097B34" w:rsidP="00097B34">
            <w:pPr>
              <w:jc w:val="center"/>
              <w:rPr>
                <w:rFonts w:eastAsia="Arial Unicode MS"/>
              </w:rPr>
            </w:pPr>
            <w:r>
              <w:rPr>
                <w:rFonts w:eastAsia="Arial Unicode MS"/>
              </w:rPr>
              <w:t>51,5</w:t>
            </w:r>
          </w:p>
        </w:tc>
      </w:tr>
      <w:tr w:rsidR="00097B34" w:rsidRPr="00AD3E98" w:rsidTr="002A712B">
        <w:trPr>
          <w:trHeight w:val="255"/>
          <w:jc w:val="center"/>
        </w:trPr>
        <w:tc>
          <w:tcPr>
            <w:tcW w:w="5665" w:type="dxa"/>
            <w:vAlign w:val="center"/>
          </w:tcPr>
          <w:p w:rsidR="00097B34" w:rsidRPr="00AD3E98" w:rsidRDefault="00097B34" w:rsidP="00097B34">
            <w:pPr>
              <w:rPr>
                <w:rFonts w:eastAsia="Arial Unicode MS"/>
              </w:rPr>
            </w:pPr>
            <w:r w:rsidRPr="00AD3E98">
              <w:t>5. Социальное обеспечение</w:t>
            </w:r>
          </w:p>
        </w:tc>
        <w:tc>
          <w:tcPr>
            <w:tcW w:w="1161" w:type="dxa"/>
          </w:tcPr>
          <w:p w:rsidR="00097B34" w:rsidRPr="00AD3E98" w:rsidRDefault="008C660D" w:rsidP="00097B34">
            <w:pPr>
              <w:jc w:val="center"/>
              <w:rPr>
                <w:rFonts w:eastAsia="Arial Unicode MS"/>
              </w:rPr>
            </w:pPr>
            <w:r>
              <w:rPr>
                <w:rFonts w:eastAsia="Arial Unicode MS"/>
              </w:rPr>
              <w:t>11</w:t>
            </w:r>
          </w:p>
        </w:tc>
        <w:tc>
          <w:tcPr>
            <w:tcW w:w="781" w:type="dxa"/>
          </w:tcPr>
          <w:p w:rsidR="00097B34" w:rsidRPr="00AD3E98" w:rsidRDefault="008B478E" w:rsidP="00097B34">
            <w:pPr>
              <w:jc w:val="center"/>
              <w:rPr>
                <w:rFonts w:eastAsia="Arial Unicode MS"/>
              </w:rPr>
            </w:pPr>
            <w:r>
              <w:rPr>
                <w:rFonts w:eastAsia="Arial Unicode MS"/>
              </w:rPr>
              <w:t>4,6</w:t>
            </w:r>
          </w:p>
        </w:tc>
        <w:tc>
          <w:tcPr>
            <w:tcW w:w="1161" w:type="dxa"/>
          </w:tcPr>
          <w:p w:rsidR="00097B34" w:rsidRPr="00AD3E98" w:rsidRDefault="00340123" w:rsidP="00097B34">
            <w:pPr>
              <w:jc w:val="center"/>
              <w:rPr>
                <w:rFonts w:eastAsia="Arial Unicode MS"/>
              </w:rPr>
            </w:pPr>
            <w:r>
              <w:rPr>
                <w:rFonts w:eastAsia="Arial Unicode MS"/>
              </w:rPr>
              <w:t>0</w:t>
            </w:r>
          </w:p>
        </w:tc>
        <w:tc>
          <w:tcPr>
            <w:tcW w:w="869" w:type="dxa"/>
          </w:tcPr>
          <w:p w:rsidR="00097B34" w:rsidRPr="00AD3E98" w:rsidRDefault="00340123" w:rsidP="00097B34">
            <w:pPr>
              <w:jc w:val="center"/>
              <w:rPr>
                <w:rFonts w:eastAsia="Arial Unicode MS"/>
              </w:rPr>
            </w:pPr>
            <w:r>
              <w:rPr>
                <w:rFonts w:eastAsia="Arial Unicode MS"/>
              </w:rPr>
              <w:t>0</w:t>
            </w:r>
          </w:p>
        </w:tc>
      </w:tr>
      <w:tr w:rsidR="00097B34" w:rsidRPr="00AD3E98" w:rsidTr="002A712B">
        <w:trPr>
          <w:trHeight w:val="255"/>
          <w:jc w:val="center"/>
        </w:trPr>
        <w:tc>
          <w:tcPr>
            <w:tcW w:w="5665" w:type="dxa"/>
            <w:vAlign w:val="center"/>
          </w:tcPr>
          <w:p w:rsidR="00097B34" w:rsidRPr="00AD3E98" w:rsidRDefault="00097B34" w:rsidP="00097B34">
            <w:r w:rsidRPr="00AD3E98">
              <w:t xml:space="preserve">6. Образование </w:t>
            </w:r>
          </w:p>
        </w:tc>
        <w:tc>
          <w:tcPr>
            <w:tcW w:w="1161" w:type="dxa"/>
          </w:tcPr>
          <w:p w:rsidR="00097B34" w:rsidRPr="00AD3E98" w:rsidRDefault="008C660D" w:rsidP="00097B34">
            <w:pPr>
              <w:jc w:val="center"/>
              <w:rPr>
                <w:rFonts w:eastAsia="Arial Unicode MS"/>
              </w:rPr>
            </w:pPr>
            <w:r>
              <w:rPr>
                <w:rFonts w:eastAsia="Arial Unicode MS"/>
              </w:rPr>
              <w:t>-</w:t>
            </w:r>
          </w:p>
        </w:tc>
        <w:tc>
          <w:tcPr>
            <w:tcW w:w="781" w:type="dxa"/>
          </w:tcPr>
          <w:p w:rsidR="00097B34" w:rsidRPr="00AD3E98" w:rsidRDefault="00340123" w:rsidP="00097B34">
            <w:pPr>
              <w:jc w:val="center"/>
              <w:rPr>
                <w:rFonts w:eastAsia="Arial Unicode MS"/>
              </w:rPr>
            </w:pPr>
            <w:r>
              <w:rPr>
                <w:rFonts w:eastAsia="Arial Unicode MS"/>
              </w:rPr>
              <w:t>-</w:t>
            </w:r>
          </w:p>
        </w:tc>
        <w:tc>
          <w:tcPr>
            <w:tcW w:w="1161" w:type="dxa"/>
          </w:tcPr>
          <w:p w:rsidR="00097B34" w:rsidRPr="00AD3E98" w:rsidRDefault="00097B34" w:rsidP="00097B34">
            <w:pPr>
              <w:jc w:val="center"/>
              <w:rPr>
                <w:rFonts w:eastAsia="Arial Unicode MS"/>
              </w:rPr>
            </w:pPr>
            <w:r>
              <w:rPr>
                <w:rFonts w:eastAsia="Arial Unicode MS"/>
              </w:rPr>
              <w:t>-</w:t>
            </w:r>
          </w:p>
        </w:tc>
        <w:tc>
          <w:tcPr>
            <w:tcW w:w="869" w:type="dxa"/>
          </w:tcPr>
          <w:p w:rsidR="00097B34" w:rsidRPr="00AD3E98" w:rsidRDefault="00097B34" w:rsidP="00097B34">
            <w:pPr>
              <w:jc w:val="center"/>
              <w:rPr>
                <w:rFonts w:eastAsia="Arial Unicode MS"/>
              </w:rPr>
            </w:pPr>
            <w:r>
              <w:rPr>
                <w:rFonts w:eastAsia="Arial Unicode MS"/>
              </w:rPr>
              <w:t>-</w:t>
            </w:r>
          </w:p>
        </w:tc>
      </w:tr>
      <w:tr w:rsidR="00097B34" w:rsidRPr="00AD3E98" w:rsidTr="002A712B">
        <w:trPr>
          <w:trHeight w:val="255"/>
          <w:jc w:val="center"/>
        </w:trPr>
        <w:tc>
          <w:tcPr>
            <w:tcW w:w="5665" w:type="dxa"/>
            <w:vAlign w:val="center"/>
          </w:tcPr>
          <w:p w:rsidR="00097B34" w:rsidRPr="00AD3E98" w:rsidRDefault="00097B34" w:rsidP="00097B34">
            <w:r w:rsidRPr="00AD3E98">
              <w:t xml:space="preserve">7. Здравоохранение </w:t>
            </w:r>
          </w:p>
        </w:tc>
        <w:tc>
          <w:tcPr>
            <w:tcW w:w="1161" w:type="dxa"/>
          </w:tcPr>
          <w:p w:rsidR="00097B34" w:rsidRPr="00AD3E98" w:rsidRDefault="00340123" w:rsidP="00097B34">
            <w:pPr>
              <w:jc w:val="center"/>
              <w:rPr>
                <w:rFonts w:eastAsia="Arial Unicode MS"/>
              </w:rPr>
            </w:pPr>
            <w:r>
              <w:rPr>
                <w:rFonts w:eastAsia="Arial Unicode MS"/>
              </w:rPr>
              <w:t>0</w:t>
            </w:r>
          </w:p>
        </w:tc>
        <w:tc>
          <w:tcPr>
            <w:tcW w:w="781" w:type="dxa"/>
          </w:tcPr>
          <w:p w:rsidR="00097B34" w:rsidRPr="00AD3E98" w:rsidRDefault="00340123" w:rsidP="00097B34">
            <w:pPr>
              <w:jc w:val="center"/>
              <w:rPr>
                <w:rFonts w:eastAsia="Arial Unicode MS"/>
              </w:rPr>
            </w:pPr>
            <w:r>
              <w:rPr>
                <w:rFonts w:eastAsia="Arial Unicode MS"/>
              </w:rPr>
              <w:t>0</w:t>
            </w:r>
          </w:p>
        </w:tc>
        <w:tc>
          <w:tcPr>
            <w:tcW w:w="1161" w:type="dxa"/>
          </w:tcPr>
          <w:p w:rsidR="00097B34" w:rsidRPr="00AD3E98" w:rsidRDefault="00097B34" w:rsidP="00097B34">
            <w:pPr>
              <w:jc w:val="center"/>
              <w:rPr>
                <w:rFonts w:eastAsia="Arial Unicode MS"/>
              </w:rPr>
            </w:pPr>
            <w:r>
              <w:rPr>
                <w:rFonts w:eastAsia="Arial Unicode MS"/>
              </w:rPr>
              <w:t>2</w:t>
            </w:r>
          </w:p>
        </w:tc>
        <w:tc>
          <w:tcPr>
            <w:tcW w:w="869" w:type="dxa"/>
          </w:tcPr>
          <w:p w:rsidR="00097B34" w:rsidRPr="00AD3E98" w:rsidRDefault="00097B34" w:rsidP="00097B34">
            <w:pPr>
              <w:jc w:val="center"/>
              <w:rPr>
                <w:rFonts w:eastAsia="Arial Unicode MS"/>
              </w:rPr>
            </w:pPr>
            <w:r>
              <w:rPr>
                <w:rFonts w:eastAsia="Arial Unicode MS"/>
              </w:rPr>
              <w:t>1,9</w:t>
            </w:r>
          </w:p>
        </w:tc>
      </w:tr>
      <w:tr w:rsidR="00097B34" w:rsidRPr="00AD3E98" w:rsidTr="002A712B">
        <w:trPr>
          <w:trHeight w:val="255"/>
          <w:jc w:val="center"/>
        </w:trPr>
        <w:tc>
          <w:tcPr>
            <w:tcW w:w="5665" w:type="dxa"/>
            <w:vAlign w:val="center"/>
          </w:tcPr>
          <w:p w:rsidR="00097B34" w:rsidRPr="00AD3E98" w:rsidRDefault="00097B34" w:rsidP="00097B34">
            <w:r w:rsidRPr="00AD3E98">
              <w:t>8. Работа общественного транспорта</w:t>
            </w:r>
          </w:p>
        </w:tc>
        <w:tc>
          <w:tcPr>
            <w:tcW w:w="1161" w:type="dxa"/>
          </w:tcPr>
          <w:p w:rsidR="00097B34" w:rsidRPr="00AD3E98" w:rsidRDefault="008C660D" w:rsidP="00097B34">
            <w:pPr>
              <w:jc w:val="center"/>
              <w:rPr>
                <w:rFonts w:eastAsia="Arial Unicode MS"/>
              </w:rPr>
            </w:pPr>
            <w:r>
              <w:rPr>
                <w:rFonts w:eastAsia="Arial Unicode MS"/>
              </w:rPr>
              <w:t>11</w:t>
            </w:r>
          </w:p>
        </w:tc>
        <w:tc>
          <w:tcPr>
            <w:tcW w:w="781" w:type="dxa"/>
          </w:tcPr>
          <w:p w:rsidR="00097B34" w:rsidRPr="00AD3E98" w:rsidRDefault="008B478E" w:rsidP="00097B34">
            <w:pPr>
              <w:jc w:val="center"/>
              <w:rPr>
                <w:rFonts w:eastAsia="Arial Unicode MS"/>
              </w:rPr>
            </w:pPr>
            <w:r>
              <w:rPr>
                <w:rFonts w:eastAsia="Arial Unicode MS"/>
              </w:rPr>
              <w:t>4,6</w:t>
            </w:r>
          </w:p>
        </w:tc>
        <w:tc>
          <w:tcPr>
            <w:tcW w:w="1161" w:type="dxa"/>
          </w:tcPr>
          <w:p w:rsidR="00097B34" w:rsidRPr="00AD3E98" w:rsidRDefault="00097B34" w:rsidP="00097B34">
            <w:pPr>
              <w:jc w:val="center"/>
              <w:rPr>
                <w:rFonts w:eastAsia="Arial Unicode MS"/>
              </w:rPr>
            </w:pPr>
            <w:r>
              <w:rPr>
                <w:rFonts w:eastAsia="Arial Unicode MS"/>
              </w:rPr>
              <w:t>14</w:t>
            </w:r>
          </w:p>
        </w:tc>
        <w:tc>
          <w:tcPr>
            <w:tcW w:w="869" w:type="dxa"/>
          </w:tcPr>
          <w:p w:rsidR="00097B34" w:rsidRPr="00AD3E98" w:rsidRDefault="00097B34" w:rsidP="00097B34">
            <w:pPr>
              <w:jc w:val="center"/>
              <w:rPr>
                <w:rFonts w:eastAsia="Arial Unicode MS"/>
              </w:rPr>
            </w:pPr>
            <w:r>
              <w:rPr>
                <w:rFonts w:eastAsia="Arial Unicode MS"/>
              </w:rPr>
              <w:t>13,6</w:t>
            </w:r>
          </w:p>
        </w:tc>
      </w:tr>
      <w:tr w:rsidR="008C660D" w:rsidRPr="00AD3E98" w:rsidTr="002A712B">
        <w:trPr>
          <w:trHeight w:val="255"/>
          <w:jc w:val="center"/>
        </w:trPr>
        <w:tc>
          <w:tcPr>
            <w:tcW w:w="5665" w:type="dxa"/>
            <w:vAlign w:val="center"/>
          </w:tcPr>
          <w:p w:rsidR="008C660D" w:rsidRPr="00AD3E98" w:rsidRDefault="008C660D" w:rsidP="00097B34">
            <w:r>
              <w:t>9. Экология и озеленение</w:t>
            </w:r>
          </w:p>
        </w:tc>
        <w:tc>
          <w:tcPr>
            <w:tcW w:w="1161" w:type="dxa"/>
          </w:tcPr>
          <w:p w:rsidR="008C660D" w:rsidRPr="00AD3E98" w:rsidRDefault="008C660D" w:rsidP="00097B34">
            <w:pPr>
              <w:jc w:val="center"/>
              <w:rPr>
                <w:rFonts w:eastAsia="Arial Unicode MS"/>
              </w:rPr>
            </w:pPr>
            <w:r>
              <w:rPr>
                <w:rFonts w:eastAsia="Arial Unicode MS"/>
              </w:rPr>
              <w:t>17</w:t>
            </w:r>
          </w:p>
        </w:tc>
        <w:tc>
          <w:tcPr>
            <w:tcW w:w="781" w:type="dxa"/>
          </w:tcPr>
          <w:p w:rsidR="008C660D" w:rsidRPr="00AD3E98" w:rsidRDefault="008B478E" w:rsidP="00097B34">
            <w:pPr>
              <w:jc w:val="center"/>
              <w:rPr>
                <w:rFonts w:eastAsia="Arial Unicode MS"/>
              </w:rPr>
            </w:pPr>
            <w:r>
              <w:rPr>
                <w:rFonts w:eastAsia="Arial Unicode MS"/>
              </w:rPr>
              <w:t>7,1</w:t>
            </w:r>
          </w:p>
        </w:tc>
        <w:tc>
          <w:tcPr>
            <w:tcW w:w="1161" w:type="dxa"/>
          </w:tcPr>
          <w:p w:rsidR="008C660D" w:rsidRDefault="00340123" w:rsidP="00097B34">
            <w:pPr>
              <w:jc w:val="center"/>
              <w:rPr>
                <w:rFonts w:eastAsia="Arial Unicode MS"/>
              </w:rPr>
            </w:pPr>
            <w:r>
              <w:rPr>
                <w:rFonts w:eastAsia="Arial Unicode MS"/>
              </w:rPr>
              <w:t>0</w:t>
            </w:r>
          </w:p>
        </w:tc>
        <w:tc>
          <w:tcPr>
            <w:tcW w:w="869" w:type="dxa"/>
          </w:tcPr>
          <w:p w:rsidR="008C660D" w:rsidRDefault="00340123" w:rsidP="00097B34">
            <w:pPr>
              <w:jc w:val="center"/>
              <w:rPr>
                <w:rFonts w:eastAsia="Arial Unicode MS"/>
              </w:rPr>
            </w:pPr>
            <w:r>
              <w:rPr>
                <w:rFonts w:eastAsia="Arial Unicode MS"/>
              </w:rPr>
              <w:t>0</w:t>
            </w:r>
          </w:p>
        </w:tc>
      </w:tr>
      <w:tr w:rsidR="00097B34" w:rsidRPr="00AD3E98" w:rsidTr="002A712B">
        <w:trPr>
          <w:trHeight w:val="255"/>
          <w:jc w:val="center"/>
        </w:trPr>
        <w:tc>
          <w:tcPr>
            <w:tcW w:w="5665" w:type="dxa"/>
            <w:vAlign w:val="center"/>
          </w:tcPr>
          <w:p w:rsidR="00097B34" w:rsidRPr="00AD3E98" w:rsidRDefault="008C660D" w:rsidP="00097B34">
            <w:r>
              <w:t>10</w:t>
            </w:r>
            <w:r w:rsidR="00097B34" w:rsidRPr="00AD3E98">
              <w:t>. Прочие</w:t>
            </w:r>
          </w:p>
        </w:tc>
        <w:tc>
          <w:tcPr>
            <w:tcW w:w="1161" w:type="dxa"/>
          </w:tcPr>
          <w:p w:rsidR="00097B34" w:rsidRPr="00AD3E98" w:rsidRDefault="008C660D" w:rsidP="00097B34">
            <w:pPr>
              <w:jc w:val="center"/>
              <w:rPr>
                <w:rFonts w:eastAsia="Arial Unicode MS"/>
              </w:rPr>
            </w:pPr>
            <w:r>
              <w:rPr>
                <w:rFonts w:eastAsia="Arial Unicode MS"/>
              </w:rPr>
              <w:t>16</w:t>
            </w:r>
          </w:p>
        </w:tc>
        <w:tc>
          <w:tcPr>
            <w:tcW w:w="781" w:type="dxa"/>
          </w:tcPr>
          <w:p w:rsidR="00097B34" w:rsidRPr="00AD3E98" w:rsidRDefault="008B478E" w:rsidP="00097B34">
            <w:pPr>
              <w:jc w:val="center"/>
              <w:rPr>
                <w:rFonts w:eastAsia="Arial Unicode MS"/>
              </w:rPr>
            </w:pPr>
            <w:r>
              <w:rPr>
                <w:rFonts w:eastAsia="Arial Unicode MS"/>
              </w:rPr>
              <w:t>6,7</w:t>
            </w:r>
          </w:p>
        </w:tc>
        <w:tc>
          <w:tcPr>
            <w:tcW w:w="1161" w:type="dxa"/>
          </w:tcPr>
          <w:p w:rsidR="00097B34" w:rsidRPr="00AD3E98" w:rsidRDefault="00097B34" w:rsidP="00097B34">
            <w:pPr>
              <w:jc w:val="center"/>
              <w:rPr>
                <w:rFonts w:eastAsia="Arial Unicode MS"/>
              </w:rPr>
            </w:pPr>
            <w:r>
              <w:rPr>
                <w:rFonts w:eastAsia="Arial Unicode MS"/>
              </w:rPr>
              <w:t>22</w:t>
            </w:r>
          </w:p>
        </w:tc>
        <w:tc>
          <w:tcPr>
            <w:tcW w:w="869" w:type="dxa"/>
          </w:tcPr>
          <w:p w:rsidR="00097B34" w:rsidRPr="00AD3E98" w:rsidRDefault="00097B34" w:rsidP="00097B34">
            <w:pPr>
              <w:jc w:val="center"/>
              <w:rPr>
                <w:rFonts w:eastAsia="Arial Unicode MS"/>
              </w:rPr>
            </w:pPr>
            <w:r>
              <w:rPr>
                <w:rFonts w:eastAsia="Arial Unicode MS"/>
              </w:rPr>
              <w:t>21,4</w:t>
            </w:r>
          </w:p>
        </w:tc>
      </w:tr>
      <w:tr w:rsidR="00097B34" w:rsidRPr="00AD3E98" w:rsidTr="002A712B">
        <w:trPr>
          <w:trHeight w:val="255"/>
          <w:jc w:val="center"/>
        </w:trPr>
        <w:tc>
          <w:tcPr>
            <w:tcW w:w="5665" w:type="dxa"/>
            <w:vAlign w:val="center"/>
          </w:tcPr>
          <w:p w:rsidR="00097B34" w:rsidRPr="00AD3E98" w:rsidRDefault="00097B34" w:rsidP="00097B34">
            <w:pPr>
              <w:jc w:val="center"/>
              <w:rPr>
                <w:b/>
              </w:rPr>
            </w:pPr>
            <w:r w:rsidRPr="00AD3E98">
              <w:rPr>
                <w:b/>
              </w:rPr>
              <w:t>ИТОГО ОБРАЩЕНИЙ</w:t>
            </w:r>
          </w:p>
          <w:p w:rsidR="00097B34" w:rsidRPr="00AD3E98" w:rsidRDefault="00097B34" w:rsidP="00097B34">
            <w:pPr>
              <w:jc w:val="center"/>
              <w:rPr>
                <w:b/>
              </w:rPr>
            </w:pPr>
            <w:r w:rsidRPr="00AD3E98">
              <w:rPr>
                <w:b/>
              </w:rPr>
              <w:t>(письменные и на личном приеме)</w:t>
            </w:r>
          </w:p>
        </w:tc>
        <w:tc>
          <w:tcPr>
            <w:tcW w:w="1161" w:type="dxa"/>
          </w:tcPr>
          <w:p w:rsidR="00340123" w:rsidRDefault="00340123" w:rsidP="00697F67">
            <w:pPr>
              <w:jc w:val="center"/>
              <w:rPr>
                <w:rFonts w:eastAsia="Arial Unicode MS"/>
                <w:b/>
              </w:rPr>
            </w:pPr>
          </w:p>
          <w:p w:rsidR="00097B34" w:rsidRPr="00AD3E98" w:rsidRDefault="00066DF8" w:rsidP="00697F67">
            <w:pPr>
              <w:jc w:val="center"/>
              <w:rPr>
                <w:rFonts w:eastAsia="Arial Unicode MS"/>
                <w:b/>
              </w:rPr>
            </w:pPr>
            <w:r>
              <w:rPr>
                <w:rFonts w:eastAsia="Arial Unicode MS"/>
                <w:b/>
              </w:rPr>
              <w:t>2</w:t>
            </w:r>
            <w:r w:rsidR="00697F67">
              <w:rPr>
                <w:rFonts w:eastAsia="Arial Unicode MS"/>
                <w:b/>
              </w:rPr>
              <w:t>38</w:t>
            </w:r>
          </w:p>
        </w:tc>
        <w:tc>
          <w:tcPr>
            <w:tcW w:w="781" w:type="dxa"/>
          </w:tcPr>
          <w:p w:rsidR="00340123" w:rsidRDefault="00340123" w:rsidP="00097B34">
            <w:pPr>
              <w:jc w:val="center"/>
              <w:rPr>
                <w:rFonts w:eastAsia="Arial Unicode MS"/>
                <w:b/>
              </w:rPr>
            </w:pPr>
          </w:p>
          <w:p w:rsidR="00097B34" w:rsidRPr="00AD3E98" w:rsidRDefault="00066DF8" w:rsidP="00097B34">
            <w:pPr>
              <w:jc w:val="center"/>
              <w:rPr>
                <w:rFonts w:eastAsia="Arial Unicode MS"/>
                <w:b/>
              </w:rPr>
            </w:pPr>
            <w:r>
              <w:rPr>
                <w:rFonts w:eastAsia="Arial Unicode MS"/>
                <w:b/>
              </w:rPr>
              <w:t>100</w:t>
            </w:r>
          </w:p>
        </w:tc>
        <w:tc>
          <w:tcPr>
            <w:tcW w:w="1161" w:type="dxa"/>
          </w:tcPr>
          <w:p w:rsidR="00097B34" w:rsidRDefault="00097B34" w:rsidP="00097B34">
            <w:pPr>
              <w:jc w:val="center"/>
              <w:rPr>
                <w:rFonts w:eastAsia="Arial Unicode MS"/>
                <w:b/>
              </w:rPr>
            </w:pPr>
          </w:p>
          <w:p w:rsidR="00097B34" w:rsidRPr="00AD3E98" w:rsidRDefault="00097B34" w:rsidP="00097B34">
            <w:pPr>
              <w:jc w:val="center"/>
              <w:rPr>
                <w:rFonts w:eastAsia="Arial Unicode MS"/>
                <w:b/>
              </w:rPr>
            </w:pPr>
            <w:r>
              <w:rPr>
                <w:rFonts w:eastAsia="Arial Unicode MS"/>
                <w:b/>
              </w:rPr>
              <w:t>103</w:t>
            </w:r>
          </w:p>
        </w:tc>
        <w:tc>
          <w:tcPr>
            <w:tcW w:w="869" w:type="dxa"/>
          </w:tcPr>
          <w:p w:rsidR="00097B34" w:rsidRDefault="00097B34" w:rsidP="00097B34">
            <w:pPr>
              <w:jc w:val="center"/>
              <w:rPr>
                <w:rFonts w:eastAsia="Arial Unicode MS"/>
                <w:b/>
              </w:rPr>
            </w:pPr>
          </w:p>
          <w:p w:rsidR="00097B34" w:rsidRPr="00AD3E98" w:rsidRDefault="00097B34" w:rsidP="00097B34">
            <w:pPr>
              <w:jc w:val="center"/>
              <w:rPr>
                <w:rFonts w:eastAsia="Arial Unicode MS"/>
                <w:b/>
              </w:rPr>
            </w:pPr>
            <w:r>
              <w:rPr>
                <w:rFonts w:eastAsia="Arial Unicode MS"/>
                <w:b/>
              </w:rPr>
              <w:t>100</w:t>
            </w:r>
          </w:p>
        </w:tc>
      </w:tr>
    </w:tbl>
    <w:p w:rsidR="007578C6" w:rsidRDefault="007578C6" w:rsidP="009913A0">
      <w:pPr>
        <w:jc w:val="center"/>
        <w:rPr>
          <w:b/>
        </w:rPr>
      </w:pPr>
    </w:p>
    <w:p w:rsidR="00045009" w:rsidRDefault="00045009" w:rsidP="009913A0">
      <w:pPr>
        <w:jc w:val="center"/>
        <w:rPr>
          <w:b/>
        </w:rPr>
      </w:pPr>
    </w:p>
    <w:p w:rsidR="00045009" w:rsidRDefault="00045009" w:rsidP="009913A0">
      <w:pPr>
        <w:jc w:val="center"/>
        <w:rPr>
          <w:b/>
        </w:rPr>
      </w:pPr>
    </w:p>
    <w:p w:rsidR="00045009" w:rsidRPr="00AD3E98" w:rsidRDefault="00045009" w:rsidP="009913A0">
      <w:pPr>
        <w:jc w:val="center"/>
        <w:rPr>
          <w:b/>
        </w:rPr>
      </w:pPr>
    </w:p>
    <w:p w:rsidR="009913A0" w:rsidRDefault="009913A0" w:rsidP="009913A0">
      <w:pPr>
        <w:jc w:val="center"/>
        <w:rPr>
          <w:b/>
        </w:rPr>
      </w:pPr>
      <w:r w:rsidRPr="00AD3E98">
        <w:rPr>
          <w:b/>
        </w:rPr>
        <w:t>Тематика поступивших обращений в</w:t>
      </w:r>
      <w:r w:rsidR="007578C6">
        <w:rPr>
          <w:b/>
        </w:rPr>
        <w:t xml:space="preserve"> </w:t>
      </w:r>
      <w:r w:rsidRPr="00AD3E98">
        <w:rPr>
          <w:b/>
        </w:rPr>
        <w:t>терр</w:t>
      </w:r>
      <w:r w:rsidR="00EE6608">
        <w:rPr>
          <w:b/>
        </w:rPr>
        <w:t>и</w:t>
      </w:r>
      <w:r w:rsidR="00955982">
        <w:rPr>
          <w:b/>
        </w:rPr>
        <w:t>ториальное управление № 2 в 2021</w:t>
      </w:r>
      <w:r w:rsidRPr="00AD3E98">
        <w:rPr>
          <w:b/>
        </w:rPr>
        <w:t xml:space="preserve"> году</w:t>
      </w:r>
    </w:p>
    <w:p w:rsidR="00045009" w:rsidRPr="00AD3E98" w:rsidRDefault="00045009" w:rsidP="009913A0">
      <w:pPr>
        <w:jc w:val="center"/>
        <w:rPr>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1161"/>
        <w:gridCol w:w="823"/>
        <w:gridCol w:w="1161"/>
        <w:gridCol w:w="824"/>
      </w:tblGrid>
      <w:tr w:rsidR="009913A0" w:rsidRPr="00AD3E98" w:rsidTr="002A712B">
        <w:trPr>
          <w:trHeight w:val="277"/>
          <w:jc w:val="center"/>
        </w:trPr>
        <w:tc>
          <w:tcPr>
            <w:tcW w:w="5665"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84" w:type="dxa"/>
            <w:gridSpan w:val="2"/>
          </w:tcPr>
          <w:p w:rsidR="009913A0" w:rsidRPr="00AD3E98" w:rsidRDefault="00955982" w:rsidP="0073414E">
            <w:pPr>
              <w:jc w:val="center"/>
              <w:rPr>
                <w:rFonts w:eastAsia="Arial Unicode MS"/>
                <w:b/>
              </w:rPr>
            </w:pPr>
            <w:r>
              <w:rPr>
                <w:rFonts w:eastAsia="Arial Unicode MS"/>
                <w:b/>
              </w:rPr>
              <w:t>2021</w:t>
            </w:r>
            <w:r w:rsidR="009913A0" w:rsidRPr="00AD3E98">
              <w:rPr>
                <w:rFonts w:eastAsia="Arial Unicode MS"/>
                <w:b/>
              </w:rPr>
              <w:t xml:space="preserve"> год</w:t>
            </w:r>
          </w:p>
        </w:tc>
        <w:tc>
          <w:tcPr>
            <w:tcW w:w="1985" w:type="dxa"/>
            <w:gridSpan w:val="2"/>
            <w:vAlign w:val="bottom"/>
          </w:tcPr>
          <w:p w:rsidR="009913A0" w:rsidRPr="00AD3E98" w:rsidRDefault="009913A0" w:rsidP="00955982">
            <w:pPr>
              <w:jc w:val="center"/>
              <w:rPr>
                <w:rFonts w:eastAsia="Arial Unicode MS"/>
                <w:b/>
              </w:rPr>
            </w:pPr>
            <w:r w:rsidRPr="00AD3E98">
              <w:rPr>
                <w:rFonts w:eastAsia="Arial Unicode MS"/>
                <w:b/>
              </w:rPr>
              <w:t>20</w:t>
            </w:r>
            <w:r w:rsidR="00955982">
              <w:rPr>
                <w:rFonts w:eastAsia="Arial Unicode MS"/>
                <w:b/>
              </w:rPr>
              <w:t>20</w:t>
            </w:r>
            <w:r w:rsidRPr="00AD3E98">
              <w:rPr>
                <w:rFonts w:eastAsia="Arial Unicode MS"/>
                <w:b/>
              </w:rPr>
              <w:t xml:space="preserve"> год</w:t>
            </w:r>
          </w:p>
        </w:tc>
      </w:tr>
      <w:tr w:rsidR="009913A0" w:rsidRPr="00AD3E98" w:rsidTr="002A712B">
        <w:trPr>
          <w:trHeight w:val="255"/>
          <w:jc w:val="center"/>
        </w:trPr>
        <w:tc>
          <w:tcPr>
            <w:tcW w:w="5665"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3"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4"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r>
      <w:tr w:rsidR="00955982" w:rsidRPr="00AD3E98" w:rsidTr="002A712B">
        <w:trPr>
          <w:trHeight w:val="255"/>
          <w:jc w:val="center"/>
        </w:trPr>
        <w:tc>
          <w:tcPr>
            <w:tcW w:w="5665" w:type="dxa"/>
            <w:vAlign w:val="center"/>
          </w:tcPr>
          <w:p w:rsidR="00955982" w:rsidRPr="00AD3E98" w:rsidRDefault="00955982" w:rsidP="00955982">
            <w:r w:rsidRPr="00AD3E98">
              <w:t>1. Землепользование</w:t>
            </w:r>
          </w:p>
        </w:tc>
        <w:tc>
          <w:tcPr>
            <w:tcW w:w="1161" w:type="dxa"/>
          </w:tcPr>
          <w:p w:rsidR="00955982" w:rsidRPr="00AD3E98" w:rsidRDefault="0087190E" w:rsidP="00955982">
            <w:pPr>
              <w:jc w:val="center"/>
              <w:rPr>
                <w:rFonts w:eastAsia="Arial Unicode MS"/>
              </w:rPr>
            </w:pPr>
            <w:r>
              <w:rPr>
                <w:rFonts w:eastAsia="Arial Unicode MS"/>
              </w:rPr>
              <w:t>-</w:t>
            </w:r>
          </w:p>
        </w:tc>
        <w:tc>
          <w:tcPr>
            <w:tcW w:w="823" w:type="dxa"/>
          </w:tcPr>
          <w:p w:rsidR="00955982" w:rsidRPr="00AD3E98" w:rsidRDefault="0087190E" w:rsidP="00955982">
            <w:pPr>
              <w:jc w:val="center"/>
              <w:rPr>
                <w:rFonts w:eastAsia="Arial Unicode MS"/>
              </w:rPr>
            </w:pPr>
            <w:r>
              <w:rPr>
                <w:rFonts w:eastAsia="Arial Unicode MS"/>
              </w:rPr>
              <w:t>-</w:t>
            </w:r>
          </w:p>
        </w:tc>
        <w:tc>
          <w:tcPr>
            <w:tcW w:w="1161" w:type="dxa"/>
          </w:tcPr>
          <w:p w:rsidR="00955982" w:rsidRPr="00AD3E98" w:rsidRDefault="00955982" w:rsidP="00955982">
            <w:pPr>
              <w:jc w:val="center"/>
              <w:rPr>
                <w:rFonts w:eastAsia="Arial Unicode MS"/>
              </w:rPr>
            </w:pPr>
            <w:r>
              <w:rPr>
                <w:rFonts w:eastAsia="Arial Unicode MS"/>
              </w:rPr>
              <w:t>-</w:t>
            </w:r>
          </w:p>
        </w:tc>
        <w:tc>
          <w:tcPr>
            <w:tcW w:w="824" w:type="dxa"/>
          </w:tcPr>
          <w:p w:rsidR="00955982" w:rsidRPr="00AD3E98" w:rsidRDefault="00955982" w:rsidP="00955982">
            <w:pPr>
              <w:jc w:val="center"/>
              <w:rPr>
                <w:rFonts w:eastAsia="Arial Unicode MS"/>
              </w:rPr>
            </w:pPr>
            <w:r>
              <w:rPr>
                <w:rFonts w:eastAsia="Arial Unicode MS"/>
              </w:rPr>
              <w:t>-</w:t>
            </w:r>
          </w:p>
        </w:tc>
      </w:tr>
      <w:tr w:rsidR="00955982" w:rsidRPr="00AD3E98" w:rsidTr="002A712B">
        <w:trPr>
          <w:trHeight w:val="255"/>
          <w:jc w:val="center"/>
        </w:trPr>
        <w:tc>
          <w:tcPr>
            <w:tcW w:w="5665" w:type="dxa"/>
            <w:vAlign w:val="center"/>
          </w:tcPr>
          <w:p w:rsidR="00955982" w:rsidRPr="00AD3E98" w:rsidRDefault="00955982" w:rsidP="00955982">
            <w:pPr>
              <w:rPr>
                <w:rFonts w:eastAsia="Arial Unicode MS"/>
              </w:rPr>
            </w:pPr>
            <w:r w:rsidRPr="00AD3E98">
              <w:t>2. Строительство</w:t>
            </w:r>
          </w:p>
        </w:tc>
        <w:tc>
          <w:tcPr>
            <w:tcW w:w="1161" w:type="dxa"/>
          </w:tcPr>
          <w:p w:rsidR="00955982" w:rsidRPr="00AD3E98" w:rsidRDefault="0087190E" w:rsidP="00955982">
            <w:pPr>
              <w:jc w:val="center"/>
              <w:rPr>
                <w:rFonts w:eastAsia="Arial Unicode MS"/>
              </w:rPr>
            </w:pPr>
            <w:r>
              <w:rPr>
                <w:rFonts w:eastAsia="Arial Unicode MS"/>
              </w:rPr>
              <w:t>-</w:t>
            </w:r>
          </w:p>
        </w:tc>
        <w:tc>
          <w:tcPr>
            <w:tcW w:w="823" w:type="dxa"/>
          </w:tcPr>
          <w:p w:rsidR="00955982" w:rsidRPr="00AD3E98" w:rsidRDefault="0087190E" w:rsidP="00955982">
            <w:pPr>
              <w:jc w:val="center"/>
              <w:rPr>
                <w:rFonts w:eastAsia="Arial Unicode MS"/>
              </w:rPr>
            </w:pPr>
            <w:r>
              <w:rPr>
                <w:rFonts w:eastAsia="Arial Unicode MS"/>
              </w:rPr>
              <w:t>-</w:t>
            </w:r>
          </w:p>
        </w:tc>
        <w:tc>
          <w:tcPr>
            <w:tcW w:w="1161" w:type="dxa"/>
          </w:tcPr>
          <w:p w:rsidR="00955982" w:rsidRPr="00AD3E98" w:rsidRDefault="00955982" w:rsidP="00955982">
            <w:pPr>
              <w:jc w:val="center"/>
              <w:rPr>
                <w:rFonts w:eastAsia="Arial Unicode MS"/>
              </w:rPr>
            </w:pPr>
            <w:r>
              <w:rPr>
                <w:rFonts w:eastAsia="Arial Unicode MS"/>
              </w:rPr>
              <w:t>-</w:t>
            </w:r>
          </w:p>
        </w:tc>
        <w:tc>
          <w:tcPr>
            <w:tcW w:w="824" w:type="dxa"/>
          </w:tcPr>
          <w:p w:rsidR="00955982" w:rsidRPr="00AD3E98" w:rsidRDefault="00955982" w:rsidP="00955982">
            <w:pPr>
              <w:jc w:val="center"/>
              <w:rPr>
                <w:rFonts w:eastAsia="Arial Unicode MS"/>
              </w:rPr>
            </w:pPr>
            <w:r>
              <w:rPr>
                <w:rFonts w:eastAsia="Arial Unicode MS"/>
              </w:rPr>
              <w:t>-</w:t>
            </w:r>
          </w:p>
        </w:tc>
      </w:tr>
      <w:tr w:rsidR="00955982" w:rsidRPr="00AD3E98" w:rsidTr="002A712B">
        <w:trPr>
          <w:trHeight w:val="255"/>
          <w:jc w:val="center"/>
        </w:trPr>
        <w:tc>
          <w:tcPr>
            <w:tcW w:w="5665" w:type="dxa"/>
            <w:vAlign w:val="center"/>
          </w:tcPr>
          <w:p w:rsidR="00955982" w:rsidRPr="00AD3E98" w:rsidRDefault="00955982" w:rsidP="00955982">
            <w:pPr>
              <w:rPr>
                <w:rFonts w:eastAsia="Arial Unicode MS"/>
              </w:rPr>
            </w:pPr>
            <w:r w:rsidRPr="00AD3E98">
              <w:t>4. Жилищно-коммунальное хозяйство</w:t>
            </w:r>
            <w:r>
              <w:t xml:space="preserve"> (без учета обращений по выделению мест под захоронение*)</w:t>
            </w:r>
          </w:p>
        </w:tc>
        <w:tc>
          <w:tcPr>
            <w:tcW w:w="1161" w:type="dxa"/>
          </w:tcPr>
          <w:p w:rsidR="00955982" w:rsidRPr="00AD3E98" w:rsidRDefault="0087190E" w:rsidP="00955982">
            <w:pPr>
              <w:jc w:val="center"/>
              <w:rPr>
                <w:rFonts w:eastAsia="Arial Unicode MS"/>
              </w:rPr>
            </w:pPr>
            <w:r>
              <w:rPr>
                <w:rFonts w:eastAsia="Arial Unicode MS"/>
              </w:rPr>
              <w:t>12</w:t>
            </w:r>
          </w:p>
        </w:tc>
        <w:tc>
          <w:tcPr>
            <w:tcW w:w="823" w:type="dxa"/>
          </w:tcPr>
          <w:p w:rsidR="00955982" w:rsidRPr="00AD3E98" w:rsidRDefault="0087190E" w:rsidP="00955982">
            <w:pPr>
              <w:jc w:val="center"/>
              <w:rPr>
                <w:rFonts w:eastAsia="Arial Unicode MS"/>
              </w:rPr>
            </w:pPr>
            <w:r>
              <w:rPr>
                <w:rFonts w:eastAsia="Arial Unicode MS"/>
              </w:rPr>
              <w:t>15,4</w:t>
            </w:r>
          </w:p>
        </w:tc>
        <w:tc>
          <w:tcPr>
            <w:tcW w:w="1161" w:type="dxa"/>
          </w:tcPr>
          <w:p w:rsidR="00955982" w:rsidRPr="00AD3E98" w:rsidRDefault="00955982" w:rsidP="00955982">
            <w:pPr>
              <w:jc w:val="center"/>
              <w:rPr>
                <w:rFonts w:eastAsia="Arial Unicode MS"/>
              </w:rPr>
            </w:pPr>
            <w:r>
              <w:rPr>
                <w:rFonts w:eastAsia="Arial Unicode MS"/>
              </w:rPr>
              <w:t>7</w:t>
            </w:r>
          </w:p>
        </w:tc>
        <w:tc>
          <w:tcPr>
            <w:tcW w:w="824" w:type="dxa"/>
          </w:tcPr>
          <w:p w:rsidR="00955982" w:rsidRPr="00AD3E98" w:rsidRDefault="00955982" w:rsidP="00955982">
            <w:pPr>
              <w:jc w:val="center"/>
              <w:rPr>
                <w:rFonts w:eastAsia="Arial Unicode MS"/>
              </w:rPr>
            </w:pPr>
            <w:r>
              <w:rPr>
                <w:rFonts w:eastAsia="Arial Unicode MS"/>
              </w:rPr>
              <w:t>13,2</w:t>
            </w:r>
          </w:p>
        </w:tc>
      </w:tr>
      <w:tr w:rsidR="00955982" w:rsidRPr="00AD3E98" w:rsidTr="002A712B">
        <w:trPr>
          <w:trHeight w:val="255"/>
          <w:jc w:val="center"/>
        </w:trPr>
        <w:tc>
          <w:tcPr>
            <w:tcW w:w="5665" w:type="dxa"/>
            <w:vAlign w:val="center"/>
          </w:tcPr>
          <w:p w:rsidR="00955982" w:rsidRPr="00AD3E98" w:rsidRDefault="00955982" w:rsidP="00955982">
            <w:pPr>
              <w:rPr>
                <w:rFonts w:eastAsia="Arial Unicode MS"/>
              </w:rPr>
            </w:pPr>
            <w:r w:rsidRPr="00AD3E98">
              <w:t>3. Жилищные вопросы</w:t>
            </w:r>
          </w:p>
        </w:tc>
        <w:tc>
          <w:tcPr>
            <w:tcW w:w="1161" w:type="dxa"/>
          </w:tcPr>
          <w:p w:rsidR="00955982" w:rsidRPr="00AD3E98" w:rsidRDefault="0087190E" w:rsidP="00955982">
            <w:pPr>
              <w:jc w:val="center"/>
              <w:rPr>
                <w:rFonts w:eastAsia="Arial Unicode MS"/>
              </w:rPr>
            </w:pPr>
            <w:r>
              <w:rPr>
                <w:rFonts w:eastAsia="Arial Unicode MS"/>
              </w:rPr>
              <w:t>-</w:t>
            </w:r>
          </w:p>
        </w:tc>
        <w:tc>
          <w:tcPr>
            <w:tcW w:w="823" w:type="dxa"/>
          </w:tcPr>
          <w:p w:rsidR="00955982" w:rsidRPr="00AD3E98" w:rsidRDefault="0087190E" w:rsidP="00955982">
            <w:pPr>
              <w:jc w:val="center"/>
              <w:rPr>
                <w:rFonts w:eastAsia="Arial Unicode MS"/>
              </w:rPr>
            </w:pPr>
            <w:r>
              <w:rPr>
                <w:rFonts w:eastAsia="Arial Unicode MS"/>
              </w:rPr>
              <w:t>-</w:t>
            </w:r>
          </w:p>
        </w:tc>
        <w:tc>
          <w:tcPr>
            <w:tcW w:w="1161" w:type="dxa"/>
          </w:tcPr>
          <w:p w:rsidR="00955982" w:rsidRPr="00AD3E98" w:rsidRDefault="00955982" w:rsidP="00955982">
            <w:pPr>
              <w:jc w:val="center"/>
              <w:rPr>
                <w:rFonts w:eastAsia="Arial Unicode MS"/>
              </w:rPr>
            </w:pPr>
            <w:r>
              <w:rPr>
                <w:rFonts w:eastAsia="Arial Unicode MS"/>
              </w:rPr>
              <w:t>-</w:t>
            </w:r>
          </w:p>
        </w:tc>
        <w:tc>
          <w:tcPr>
            <w:tcW w:w="824" w:type="dxa"/>
          </w:tcPr>
          <w:p w:rsidR="00955982" w:rsidRPr="00AD3E98" w:rsidRDefault="00955982" w:rsidP="00955982">
            <w:pPr>
              <w:jc w:val="center"/>
              <w:rPr>
                <w:rFonts w:eastAsia="Arial Unicode MS"/>
              </w:rPr>
            </w:pPr>
            <w:r>
              <w:rPr>
                <w:rFonts w:eastAsia="Arial Unicode MS"/>
              </w:rPr>
              <w:t>-</w:t>
            </w:r>
          </w:p>
        </w:tc>
      </w:tr>
      <w:tr w:rsidR="00955982" w:rsidRPr="00AD3E98" w:rsidTr="002A712B">
        <w:trPr>
          <w:trHeight w:val="255"/>
          <w:jc w:val="center"/>
        </w:trPr>
        <w:tc>
          <w:tcPr>
            <w:tcW w:w="5665" w:type="dxa"/>
            <w:vAlign w:val="center"/>
          </w:tcPr>
          <w:p w:rsidR="00955982" w:rsidRPr="00AD3E98" w:rsidRDefault="00955982" w:rsidP="00955982">
            <w:r w:rsidRPr="00AD3E98">
              <w:t>7. Благоустройство</w:t>
            </w:r>
          </w:p>
        </w:tc>
        <w:tc>
          <w:tcPr>
            <w:tcW w:w="1161" w:type="dxa"/>
          </w:tcPr>
          <w:p w:rsidR="00955982" w:rsidRPr="00AD3E98" w:rsidRDefault="0087190E" w:rsidP="00955982">
            <w:pPr>
              <w:jc w:val="center"/>
              <w:rPr>
                <w:rFonts w:eastAsia="Arial Unicode MS"/>
              </w:rPr>
            </w:pPr>
            <w:r>
              <w:rPr>
                <w:rFonts w:eastAsia="Arial Unicode MS"/>
              </w:rPr>
              <w:t>55</w:t>
            </w:r>
          </w:p>
        </w:tc>
        <w:tc>
          <w:tcPr>
            <w:tcW w:w="823" w:type="dxa"/>
          </w:tcPr>
          <w:p w:rsidR="00955982" w:rsidRPr="00AD3E98" w:rsidRDefault="00FA17E8" w:rsidP="00955982">
            <w:pPr>
              <w:jc w:val="center"/>
              <w:rPr>
                <w:rFonts w:eastAsia="Arial Unicode MS"/>
              </w:rPr>
            </w:pPr>
            <w:r>
              <w:rPr>
                <w:rFonts w:eastAsia="Arial Unicode MS"/>
              </w:rPr>
              <w:t>70,5</w:t>
            </w:r>
          </w:p>
        </w:tc>
        <w:tc>
          <w:tcPr>
            <w:tcW w:w="1161" w:type="dxa"/>
          </w:tcPr>
          <w:p w:rsidR="00955982" w:rsidRPr="00AD3E98" w:rsidRDefault="00955982" w:rsidP="00955982">
            <w:pPr>
              <w:jc w:val="center"/>
              <w:rPr>
                <w:rFonts w:eastAsia="Arial Unicode MS"/>
              </w:rPr>
            </w:pPr>
            <w:r>
              <w:rPr>
                <w:rFonts w:eastAsia="Arial Unicode MS"/>
              </w:rPr>
              <w:t>41</w:t>
            </w:r>
          </w:p>
        </w:tc>
        <w:tc>
          <w:tcPr>
            <w:tcW w:w="824" w:type="dxa"/>
          </w:tcPr>
          <w:p w:rsidR="00955982" w:rsidRPr="00AD3E98" w:rsidRDefault="00955982" w:rsidP="00955982">
            <w:pPr>
              <w:jc w:val="center"/>
              <w:rPr>
                <w:rFonts w:eastAsia="Arial Unicode MS"/>
              </w:rPr>
            </w:pPr>
            <w:r>
              <w:rPr>
                <w:rFonts w:eastAsia="Arial Unicode MS"/>
              </w:rPr>
              <w:t>77,4</w:t>
            </w:r>
          </w:p>
        </w:tc>
      </w:tr>
      <w:tr w:rsidR="00955982" w:rsidRPr="00AD3E98" w:rsidTr="002A712B">
        <w:trPr>
          <w:trHeight w:val="255"/>
          <w:jc w:val="center"/>
        </w:trPr>
        <w:tc>
          <w:tcPr>
            <w:tcW w:w="5665" w:type="dxa"/>
            <w:vAlign w:val="center"/>
          </w:tcPr>
          <w:p w:rsidR="00955982" w:rsidRPr="00AD3E98" w:rsidRDefault="00955982" w:rsidP="00955982">
            <w:pPr>
              <w:rPr>
                <w:rFonts w:eastAsia="Arial Unicode MS"/>
              </w:rPr>
            </w:pPr>
            <w:r w:rsidRPr="00AD3E98">
              <w:t>5. Социальное обеспечение</w:t>
            </w:r>
          </w:p>
        </w:tc>
        <w:tc>
          <w:tcPr>
            <w:tcW w:w="1161" w:type="dxa"/>
          </w:tcPr>
          <w:p w:rsidR="00955982" w:rsidRPr="00AD3E98" w:rsidRDefault="0087190E" w:rsidP="00955982">
            <w:pPr>
              <w:jc w:val="center"/>
              <w:rPr>
                <w:rFonts w:eastAsia="Arial Unicode MS"/>
              </w:rPr>
            </w:pPr>
            <w:r>
              <w:rPr>
                <w:rFonts w:eastAsia="Arial Unicode MS"/>
              </w:rPr>
              <w:t>-</w:t>
            </w:r>
          </w:p>
        </w:tc>
        <w:tc>
          <w:tcPr>
            <w:tcW w:w="823" w:type="dxa"/>
          </w:tcPr>
          <w:p w:rsidR="00955982" w:rsidRPr="00AD3E98" w:rsidRDefault="00FA17E8" w:rsidP="00955982">
            <w:pPr>
              <w:jc w:val="center"/>
              <w:rPr>
                <w:rFonts w:eastAsia="Arial Unicode MS"/>
              </w:rPr>
            </w:pPr>
            <w:r>
              <w:rPr>
                <w:rFonts w:eastAsia="Arial Unicode MS"/>
              </w:rPr>
              <w:t>-</w:t>
            </w:r>
          </w:p>
        </w:tc>
        <w:tc>
          <w:tcPr>
            <w:tcW w:w="1161" w:type="dxa"/>
          </w:tcPr>
          <w:p w:rsidR="00955982" w:rsidRPr="00AD3E98" w:rsidRDefault="00955982" w:rsidP="00955982">
            <w:pPr>
              <w:jc w:val="center"/>
              <w:rPr>
                <w:rFonts w:eastAsia="Arial Unicode MS"/>
              </w:rPr>
            </w:pPr>
            <w:r>
              <w:rPr>
                <w:rFonts w:eastAsia="Arial Unicode MS"/>
              </w:rPr>
              <w:t>-</w:t>
            </w:r>
          </w:p>
        </w:tc>
        <w:tc>
          <w:tcPr>
            <w:tcW w:w="824" w:type="dxa"/>
          </w:tcPr>
          <w:p w:rsidR="00955982" w:rsidRPr="00AD3E98" w:rsidRDefault="00955982" w:rsidP="00955982">
            <w:pPr>
              <w:jc w:val="center"/>
              <w:rPr>
                <w:rFonts w:eastAsia="Arial Unicode MS"/>
              </w:rPr>
            </w:pPr>
            <w:r>
              <w:rPr>
                <w:rFonts w:eastAsia="Arial Unicode MS"/>
              </w:rPr>
              <w:t>-</w:t>
            </w:r>
          </w:p>
        </w:tc>
      </w:tr>
      <w:tr w:rsidR="00955982" w:rsidRPr="00AD3E98" w:rsidTr="002A712B">
        <w:trPr>
          <w:trHeight w:val="255"/>
          <w:jc w:val="center"/>
        </w:trPr>
        <w:tc>
          <w:tcPr>
            <w:tcW w:w="5665" w:type="dxa"/>
            <w:vAlign w:val="center"/>
          </w:tcPr>
          <w:p w:rsidR="00955982" w:rsidRPr="00AD3E98" w:rsidRDefault="00955982" w:rsidP="00955982">
            <w:r w:rsidRPr="00AD3E98">
              <w:t xml:space="preserve">6. Образование </w:t>
            </w:r>
          </w:p>
        </w:tc>
        <w:tc>
          <w:tcPr>
            <w:tcW w:w="1161" w:type="dxa"/>
          </w:tcPr>
          <w:p w:rsidR="00955982" w:rsidRPr="00AD3E98" w:rsidRDefault="0087190E" w:rsidP="00955982">
            <w:pPr>
              <w:jc w:val="center"/>
              <w:rPr>
                <w:rFonts w:eastAsia="Arial Unicode MS"/>
              </w:rPr>
            </w:pPr>
            <w:r>
              <w:rPr>
                <w:rFonts w:eastAsia="Arial Unicode MS"/>
              </w:rPr>
              <w:t>2</w:t>
            </w:r>
          </w:p>
        </w:tc>
        <w:tc>
          <w:tcPr>
            <w:tcW w:w="823" w:type="dxa"/>
          </w:tcPr>
          <w:p w:rsidR="00955982" w:rsidRPr="00AD3E98" w:rsidRDefault="00FA17E8" w:rsidP="00955982">
            <w:pPr>
              <w:jc w:val="center"/>
              <w:rPr>
                <w:rFonts w:eastAsia="Arial Unicode MS"/>
              </w:rPr>
            </w:pPr>
            <w:r>
              <w:rPr>
                <w:rFonts w:eastAsia="Arial Unicode MS"/>
              </w:rPr>
              <w:t>2,6</w:t>
            </w:r>
          </w:p>
        </w:tc>
        <w:tc>
          <w:tcPr>
            <w:tcW w:w="1161" w:type="dxa"/>
          </w:tcPr>
          <w:p w:rsidR="00955982" w:rsidRPr="00AD3E98" w:rsidRDefault="00340123" w:rsidP="00955982">
            <w:pPr>
              <w:jc w:val="center"/>
              <w:rPr>
                <w:rFonts w:eastAsia="Arial Unicode MS"/>
              </w:rPr>
            </w:pPr>
            <w:r>
              <w:rPr>
                <w:rFonts w:eastAsia="Arial Unicode MS"/>
              </w:rPr>
              <w:t>0</w:t>
            </w:r>
          </w:p>
        </w:tc>
        <w:tc>
          <w:tcPr>
            <w:tcW w:w="824" w:type="dxa"/>
          </w:tcPr>
          <w:p w:rsidR="00955982" w:rsidRPr="00AD3E98" w:rsidRDefault="00340123" w:rsidP="00955982">
            <w:pPr>
              <w:jc w:val="center"/>
              <w:rPr>
                <w:rFonts w:eastAsia="Arial Unicode MS"/>
              </w:rPr>
            </w:pPr>
            <w:r>
              <w:rPr>
                <w:rFonts w:eastAsia="Arial Unicode MS"/>
              </w:rPr>
              <w:t>0</w:t>
            </w:r>
          </w:p>
        </w:tc>
      </w:tr>
      <w:tr w:rsidR="00955982" w:rsidRPr="00AD3E98" w:rsidTr="002A712B">
        <w:trPr>
          <w:trHeight w:val="255"/>
          <w:jc w:val="center"/>
        </w:trPr>
        <w:tc>
          <w:tcPr>
            <w:tcW w:w="5665" w:type="dxa"/>
            <w:vAlign w:val="center"/>
          </w:tcPr>
          <w:p w:rsidR="00955982" w:rsidRPr="00AD3E98" w:rsidRDefault="00955982" w:rsidP="00955982">
            <w:r w:rsidRPr="00AD3E98">
              <w:t xml:space="preserve">7. Здравоохранение </w:t>
            </w:r>
          </w:p>
        </w:tc>
        <w:tc>
          <w:tcPr>
            <w:tcW w:w="1161" w:type="dxa"/>
          </w:tcPr>
          <w:p w:rsidR="00955982" w:rsidRPr="00AD3E98" w:rsidRDefault="0087190E" w:rsidP="00955982">
            <w:pPr>
              <w:jc w:val="center"/>
              <w:rPr>
                <w:rFonts w:eastAsia="Arial Unicode MS"/>
              </w:rPr>
            </w:pPr>
            <w:r>
              <w:rPr>
                <w:rFonts w:eastAsia="Arial Unicode MS"/>
              </w:rPr>
              <w:t>-</w:t>
            </w:r>
          </w:p>
        </w:tc>
        <w:tc>
          <w:tcPr>
            <w:tcW w:w="823" w:type="dxa"/>
          </w:tcPr>
          <w:p w:rsidR="00955982" w:rsidRPr="00AD3E98" w:rsidRDefault="00FA17E8" w:rsidP="00955982">
            <w:pPr>
              <w:jc w:val="center"/>
              <w:rPr>
                <w:rFonts w:eastAsia="Arial Unicode MS"/>
              </w:rPr>
            </w:pPr>
            <w:r>
              <w:rPr>
                <w:rFonts w:eastAsia="Arial Unicode MS"/>
              </w:rPr>
              <w:t>-</w:t>
            </w:r>
          </w:p>
        </w:tc>
        <w:tc>
          <w:tcPr>
            <w:tcW w:w="1161" w:type="dxa"/>
          </w:tcPr>
          <w:p w:rsidR="00955982" w:rsidRPr="00AD3E98" w:rsidRDefault="00955982" w:rsidP="00955982">
            <w:pPr>
              <w:jc w:val="center"/>
              <w:rPr>
                <w:rFonts w:eastAsia="Arial Unicode MS"/>
              </w:rPr>
            </w:pPr>
            <w:r>
              <w:rPr>
                <w:rFonts w:eastAsia="Arial Unicode MS"/>
              </w:rPr>
              <w:t>-</w:t>
            </w:r>
          </w:p>
        </w:tc>
        <w:tc>
          <w:tcPr>
            <w:tcW w:w="824" w:type="dxa"/>
          </w:tcPr>
          <w:p w:rsidR="00955982" w:rsidRPr="00AD3E98" w:rsidRDefault="00955982" w:rsidP="00955982">
            <w:pPr>
              <w:jc w:val="center"/>
              <w:rPr>
                <w:rFonts w:eastAsia="Arial Unicode MS"/>
              </w:rPr>
            </w:pPr>
            <w:r>
              <w:rPr>
                <w:rFonts w:eastAsia="Arial Unicode MS"/>
              </w:rPr>
              <w:t>-</w:t>
            </w:r>
          </w:p>
        </w:tc>
      </w:tr>
      <w:tr w:rsidR="00955982" w:rsidRPr="00AD3E98" w:rsidTr="002A712B">
        <w:trPr>
          <w:trHeight w:val="255"/>
          <w:jc w:val="center"/>
        </w:trPr>
        <w:tc>
          <w:tcPr>
            <w:tcW w:w="5665" w:type="dxa"/>
            <w:vAlign w:val="center"/>
          </w:tcPr>
          <w:p w:rsidR="00955982" w:rsidRPr="00AD3E98" w:rsidRDefault="00955982" w:rsidP="00955982">
            <w:r w:rsidRPr="00AD3E98">
              <w:t>8. Работа общественного транспорта</w:t>
            </w:r>
          </w:p>
        </w:tc>
        <w:tc>
          <w:tcPr>
            <w:tcW w:w="1161" w:type="dxa"/>
          </w:tcPr>
          <w:p w:rsidR="00955982" w:rsidRPr="00AD3E98" w:rsidRDefault="0087190E" w:rsidP="00955982">
            <w:pPr>
              <w:jc w:val="center"/>
              <w:rPr>
                <w:rFonts w:eastAsia="Arial Unicode MS"/>
              </w:rPr>
            </w:pPr>
            <w:r>
              <w:rPr>
                <w:rFonts w:eastAsia="Arial Unicode MS"/>
              </w:rPr>
              <w:t>-</w:t>
            </w:r>
          </w:p>
        </w:tc>
        <w:tc>
          <w:tcPr>
            <w:tcW w:w="823" w:type="dxa"/>
          </w:tcPr>
          <w:p w:rsidR="00955982" w:rsidRPr="00AD3E98" w:rsidRDefault="00FA17E8" w:rsidP="00955982">
            <w:pPr>
              <w:jc w:val="center"/>
              <w:rPr>
                <w:rFonts w:eastAsia="Arial Unicode MS"/>
              </w:rPr>
            </w:pPr>
            <w:r>
              <w:rPr>
                <w:rFonts w:eastAsia="Arial Unicode MS"/>
              </w:rPr>
              <w:t>-</w:t>
            </w:r>
          </w:p>
        </w:tc>
        <w:tc>
          <w:tcPr>
            <w:tcW w:w="1161" w:type="dxa"/>
          </w:tcPr>
          <w:p w:rsidR="00955982" w:rsidRPr="00AD3E98" w:rsidRDefault="00955982" w:rsidP="00955982">
            <w:pPr>
              <w:jc w:val="center"/>
              <w:rPr>
                <w:rFonts w:eastAsia="Arial Unicode MS"/>
              </w:rPr>
            </w:pPr>
            <w:r>
              <w:rPr>
                <w:rFonts w:eastAsia="Arial Unicode MS"/>
              </w:rPr>
              <w:t>-</w:t>
            </w:r>
          </w:p>
        </w:tc>
        <w:tc>
          <w:tcPr>
            <w:tcW w:w="824" w:type="dxa"/>
          </w:tcPr>
          <w:p w:rsidR="00955982" w:rsidRPr="00AD3E98" w:rsidRDefault="00955982" w:rsidP="00955982">
            <w:pPr>
              <w:jc w:val="center"/>
              <w:rPr>
                <w:rFonts w:eastAsia="Arial Unicode MS"/>
              </w:rPr>
            </w:pPr>
            <w:r>
              <w:rPr>
                <w:rFonts w:eastAsia="Arial Unicode MS"/>
              </w:rPr>
              <w:t>-</w:t>
            </w:r>
          </w:p>
        </w:tc>
      </w:tr>
      <w:tr w:rsidR="00955982" w:rsidRPr="00AD3E98" w:rsidTr="002A712B">
        <w:trPr>
          <w:trHeight w:val="255"/>
          <w:jc w:val="center"/>
        </w:trPr>
        <w:tc>
          <w:tcPr>
            <w:tcW w:w="5665" w:type="dxa"/>
            <w:vAlign w:val="center"/>
          </w:tcPr>
          <w:p w:rsidR="00955982" w:rsidRPr="00AD3E98" w:rsidRDefault="00955982" w:rsidP="00955982">
            <w:r w:rsidRPr="00AD3E98">
              <w:t>9. Прочие</w:t>
            </w:r>
          </w:p>
        </w:tc>
        <w:tc>
          <w:tcPr>
            <w:tcW w:w="1161" w:type="dxa"/>
          </w:tcPr>
          <w:p w:rsidR="00955982" w:rsidRPr="00AD3E98" w:rsidRDefault="0087190E" w:rsidP="00955982">
            <w:pPr>
              <w:jc w:val="center"/>
              <w:rPr>
                <w:rFonts w:eastAsia="Arial Unicode MS"/>
              </w:rPr>
            </w:pPr>
            <w:r>
              <w:rPr>
                <w:rFonts w:eastAsia="Arial Unicode MS"/>
              </w:rPr>
              <w:t>9</w:t>
            </w:r>
          </w:p>
        </w:tc>
        <w:tc>
          <w:tcPr>
            <w:tcW w:w="823" w:type="dxa"/>
          </w:tcPr>
          <w:p w:rsidR="00955982" w:rsidRPr="00AD3E98" w:rsidRDefault="00FA17E8" w:rsidP="00955982">
            <w:pPr>
              <w:jc w:val="center"/>
              <w:rPr>
                <w:rFonts w:eastAsia="Arial Unicode MS"/>
              </w:rPr>
            </w:pPr>
            <w:r>
              <w:rPr>
                <w:rFonts w:eastAsia="Arial Unicode MS"/>
              </w:rPr>
              <w:t>11,5</w:t>
            </w:r>
          </w:p>
        </w:tc>
        <w:tc>
          <w:tcPr>
            <w:tcW w:w="1161" w:type="dxa"/>
          </w:tcPr>
          <w:p w:rsidR="00955982" w:rsidRPr="00AD3E98" w:rsidRDefault="00955982" w:rsidP="00955982">
            <w:pPr>
              <w:jc w:val="center"/>
              <w:rPr>
                <w:rFonts w:eastAsia="Arial Unicode MS"/>
              </w:rPr>
            </w:pPr>
            <w:r>
              <w:rPr>
                <w:rFonts w:eastAsia="Arial Unicode MS"/>
              </w:rPr>
              <w:t>5</w:t>
            </w:r>
          </w:p>
        </w:tc>
        <w:tc>
          <w:tcPr>
            <w:tcW w:w="824" w:type="dxa"/>
          </w:tcPr>
          <w:p w:rsidR="00955982" w:rsidRPr="00AD3E98" w:rsidRDefault="00955982" w:rsidP="00955982">
            <w:pPr>
              <w:jc w:val="center"/>
              <w:rPr>
                <w:rFonts w:eastAsia="Arial Unicode MS"/>
              </w:rPr>
            </w:pPr>
            <w:r>
              <w:rPr>
                <w:rFonts w:eastAsia="Arial Unicode MS"/>
              </w:rPr>
              <w:t>9,4</w:t>
            </w:r>
          </w:p>
        </w:tc>
      </w:tr>
      <w:tr w:rsidR="00955982" w:rsidRPr="00AD3E98" w:rsidTr="002A712B">
        <w:trPr>
          <w:trHeight w:val="255"/>
          <w:jc w:val="center"/>
        </w:trPr>
        <w:tc>
          <w:tcPr>
            <w:tcW w:w="5665" w:type="dxa"/>
            <w:vAlign w:val="center"/>
          </w:tcPr>
          <w:p w:rsidR="00955982" w:rsidRPr="00AD3E98" w:rsidRDefault="00955982" w:rsidP="00955982">
            <w:pPr>
              <w:jc w:val="center"/>
              <w:rPr>
                <w:b/>
              </w:rPr>
            </w:pPr>
            <w:r w:rsidRPr="00AD3E98">
              <w:rPr>
                <w:b/>
              </w:rPr>
              <w:t>ИТОГО ОБРАЩЕНИЙ</w:t>
            </w:r>
          </w:p>
          <w:p w:rsidR="00955982" w:rsidRPr="00AD3E98" w:rsidRDefault="00955982" w:rsidP="00955982">
            <w:pPr>
              <w:jc w:val="center"/>
              <w:rPr>
                <w:b/>
              </w:rPr>
            </w:pPr>
            <w:r w:rsidRPr="00AD3E98">
              <w:rPr>
                <w:b/>
              </w:rPr>
              <w:t>(письменные и на личном приеме)</w:t>
            </w:r>
          </w:p>
        </w:tc>
        <w:tc>
          <w:tcPr>
            <w:tcW w:w="1161" w:type="dxa"/>
          </w:tcPr>
          <w:p w:rsidR="00340123" w:rsidRDefault="00340123" w:rsidP="00955982">
            <w:pPr>
              <w:tabs>
                <w:tab w:val="left" w:pos="353"/>
                <w:tab w:val="center" w:pos="575"/>
              </w:tabs>
              <w:jc w:val="center"/>
              <w:rPr>
                <w:rFonts w:eastAsia="Arial Unicode MS"/>
                <w:b/>
              </w:rPr>
            </w:pPr>
          </w:p>
          <w:p w:rsidR="00955982" w:rsidRPr="00AD3E98" w:rsidRDefault="00955982" w:rsidP="00955982">
            <w:pPr>
              <w:tabs>
                <w:tab w:val="left" w:pos="353"/>
                <w:tab w:val="center" w:pos="575"/>
              </w:tabs>
              <w:jc w:val="center"/>
              <w:rPr>
                <w:rFonts w:eastAsia="Arial Unicode MS"/>
                <w:b/>
              </w:rPr>
            </w:pPr>
            <w:r>
              <w:rPr>
                <w:rFonts w:eastAsia="Arial Unicode MS"/>
                <w:b/>
              </w:rPr>
              <w:t>78</w:t>
            </w:r>
          </w:p>
        </w:tc>
        <w:tc>
          <w:tcPr>
            <w:tcW w:w="823" w:type="dxa"/>
          </w:tcPr>
          <w:p w:rsidR="00340123" w:rsidRDefault="00340123" w:rsidP="00955982">
            <w:pPr>
              <w:jc w:val="center"/>
              <w:rPr>
                <w:rFonts w:eastAsia="Arial Unicode MS"/>
                <w:b/>
              </w:rPr>
            </w:pPr>
          </w:p>
          <w:p w:rsidR="00955982" w:rsidRPr="00AD3E98" w:rsidRDefault="00955982" w:rsidP="00955982">
            <w:pPr>
              <w:jc w:val="center"/>
              <w:rPr>
                <w:rFonts w:eastAsia="Arial Unicode MS"/>
                <w:b/>
              </w:rPr>
            </w:pPr>
            <w:r>
              <w:rPr>
                <w:rFonts w:eastAsia="Arial Unicode MS"/>
                <w:b/>
              </w:rPr>
              <w:t>100</w:t>
            </w:r>
          </w:p>
        </w:tc>
        <w:tc>
          <w:tcPr>
            <w:tcW w:w="1161" w:type="dxa"/>
          </w:tcPr>
          <w:p w:rsidR="00955982" w:rsidRDefault="00955982" w:rsidP="00955982">
            <w:pPr>
              <w:tabs>
                <w:tab w:val="left" w:pos="353"/>
                <w:tab w:val="center" w:pos="575"/>
              </w:tabs>
              <w:jc w:val="center"/>
              <w:rPr>
                <w:rFonts w:eastAsia="Arial Unicode MS"/>
                <w:b/>
              </w:rPr>
            </w:pPr>
          </w:p>
          <w:p w:rsidR="00955982" w:rsidRPr="00AD3E98" w:rsidRDefault="00955982" w:rsidP="00955982">
            <w:pPr>
              <w:tabs>
                <w:tab w:val="left" w:pos="353"/>
                <w:tab w:val="center" w:pos="575"/>
              </w:tabs>
              <w:jc w:val="center"/>
              <w:rPr>
                <w:rFonts w:eastAsia="Arial Unicode MS"/>
                <w:b/>
              </w:rPr>
            </w:pPr>
            <w:r>
              <w:rPr>
                <w:rFonts w:eastAsia="Arial Unicode MS"/>
                <w:b/>
              </w:rPr>
              <w:t>53</w:t>
            </w:r>
          </w:p>
        </w:tc>
        <w:tc>
          <w:tcPr>
            <w:tcW w:w="824" w:type="dxa"/>
          </w:tcPr>
          <w:p w:rsidR="00955982" w:rsidRDefault="00955982" w:rsidP="00955982">
            <w:pPr>
              <w:jc w:val="center"/>
              <w:rPr>
                <w:rFonts w:eastAsia="Arial Unicode MS"/>
                <w:b/>
              </w:rPr>
            </w:pPr>
          </w:p>
          <w:p w:rsidR="00955982" w:rsidRPr="00AD3E98" w:rsidRDefault="00955982" w:rsidP="00955982">
            <w:pPr>
              <w:jc w:val="center"/>
              <w:rPr>
                <w:rFonts w:eastAsia="Arial Unicode MS"/>
                <w:b/>
              </w:rPr>
            </w:pPr>
            <w:r>
              <w:rPr>
                <w:rFonts w:eastAsia="Arial Unicode MS"/>
                <w:b/>
              </w:rPr>
              <w:t>100</w:t>
            </w:r>
          </w:p>
        </w:tc>
      </w:tr>
    </w:tbl>
    <w:p w:rsidR="007578C6" w:rsidRPr="002A712B" w:rsidRDefault="00651465" w:rsidP="009913A0">
      <w:pPr>
        <w:ind w:firstLine="709"/>
        <w:jc w:val="both"/>
        <w:rPr>
          <w:sz w:val="20"/>
          <w:szCs w:val="20"/>
        </w:rPr>
      </w:pPr>
      <w:r w:rsidRPr="002A712B">
        <w:rPr>
          <w:sz w:val="20"/>
          <w:szCs w:val="20"/>
        </w:rPr>
        <w:t>.</w:t>
      </w:r>
    </w:p>
    <w:p w:rsidR="007578C6" w:rsidRDefault="007578C6" w:rsidP="009913A0">
      <w:pPr>
        <w:ind w:firstLine="709"/>
        <w:jc w:val="both"/>
      </w:pPr>
    </w:p>
    <w:p w:rsidR="007578C6" w:rsidRDefault="007578C6" w:rsidP="007578C6">
      <w:pPr>
        <w:jc w:val="center"/>
        <w:rPr>
          <w:b/>
        </w:rPr>
      </w:pPr>
      <w:r w:rsidRPr="007578C6">
        <w:rPr>
          <w:b/>
        </w:rPr>
        <w:t xml:space="preserve">Количественный анализ обращений, поступивших на имя </w:t>
      </w:r>
      <w:r w:rsidR="00FA17E8">
        <w:rPr>
          <w:b/>
        </w:rPr>
        <w:t>главы местного самоуправления</w:t>
      </w:r>
      <w:r w:rsidR="002A712B">
        <w:rPr>
          <w:b/>
        </w:rPr>
        <w:t>, заместителей</w:t>
      </w:r>
      <w:r w:rsidRPr="007578C6">
        <w:rPr>
          <w:b/>
        </w:rPr>
        <w:t xml:space="preserve"> главы и начальников территориальных управлений:</w:t>
      </w:r>
    </w:p>
    <w:p w:rsidR="007578C6" w:rsidRPr="007578C6" w:rsidRDefault="007578C6" w:rsidP="007578C6">
      <w:pPr>
        <w:jc w:val="center"/>
        <w:rPr>
          <w:b/>
        </w:rPr>
      </w:pPr>
    </w:p>
    <w:p w:rsidR="007578C6" w:rsidRPr="007578C6" w:rsidRDefault="007578C6" w:rsidP="007578C6">
      <w:pPr>
        <w:ind w:firstLine="720"/>
        <w:jc w:val="both"/>
      </w:pPr>
      <w:r w:rsidRPr="007578C6">
        <w:t>- общее количес</w:t>
      </w:r>
      <w:r w:rsidR="008B1D7D">
        <w:t>тво обращений у</w:t>
      </w:r>
      <w:r w:rsidR="006278EE">
        <w:t>велич</w:t>
      </w:r>
      <w:r w:rsidR="008B1D7D">
        <w:t xml:space="preserve">илось на </w:t>
      </w:r>
      <w:r w:rsidR="009A119A">
        <w:t>5</w:t>
      </w:r>
      <w:r w:rsidR="00340123">
        <w:t>94</w:t>
      </w:r>
      <w:r w:rsidR="008B1D7D">
        <w:t xml:space="preserve"> или на </w:t>
      </w:r>
      <w:r w:rsidR="00340123">
        <w:t>61,4</w:t>
      </w:r>
      <w:r w:rsidR="00EF5B9C">
        <w:t xml:space="preserve"> </w:t>
      </w:r>
      <w:r w:rsidRPr="007578C6">
        <w:t xml:space="preserve">% </w:t>
      </w:r>
      <w:r>
        <w:t>(</w:t>
      </w:r>
      <w:r w:rsidR="006278EE">
        <w:t>2021</w:t>
      </w:r>
      <w:r w:rsidR="00DB66C7">
        <w:t xml:space="preserve"> – </w:t>
      </w:r>
      <w:r w:rsidR="006278EE">
        <w:t>15</w:t>
      </w:r>
      <w:r w:rsidR="00340123">
        <w:t>61</w:t>
      </w:r>
      <w:r w:rsidR="00DB66C7">
        <w:t xml:space="preserve">, </w:t>
      </w:r>
      <w:proofErr w:type="gramStart"/>
      <w:r w:rsidR="00963CB0">
        <w:t>2020</w:t>
      </w:r>
      <w:r>
        <w:t xml:space="preserve"> </w:t>
      </w:r>
      <w:r w:rsidR="008B1D7D">
        <w:t xml:space="preserve"> -</w:t>
      </w:r>
      <w:proofErr w:type="gramEnd"/>
      <w:r w:rsidR="008B1D7D">
        <w:t xml:space="preserve"> </w:t>
      </w:r>
      <w:r w:rsidR="00963CB0">
        <w:t>967</w:t>
      </w:r>
      <w:r w:rsidR="00EF5B9C">
        <w:t>)</w:t>
      </w:r>
      <w:r w:rsidRPr="007578C6">
        <w:t>,</w:t>
      </w:r>
    </w:p>
    <w:p w:rsidR="007578C6" w:rsidRPr="007578C6" w:rsidRDefault="007578C6" w:rsidP="007578C6">
      <w:pPr>
        <w:ind w:firstLine="709"/>
        <w:jc w:val="both"/>
      </w:pPr>
      <w:r w:rsidRPr="007578C6">
        <w:t xml:space="preserve">- количество письменных обращений </w:t>
      </w:r>
      <w:r w:rsidR="001A6AFB">
        <w:t>у</w:t>
      </w:r>
      <w:r w:rsidR="006131BA">
        <w:t>велич</w:t>
      </w:r>
      <w:r w:rsidR="001A6AFB">
        <w:t>илось</w:t>
      </w:r>
      <w:r w:rsidRPr="007578C6">
        <w:t xml:space="preserve"> на </w:t>
      </w:r>
      <w:r w:rsidR="00DC2465">
        <w:t>395</w:t>
      </w:r>
      <w:r w:rsidR="001A6AFB">
        <w:t xml:space="preserve"> или на </w:t>
      </w:r>
      <w:r w:rsidR="00DC2465">
        <w:t>47,6</w:t>
      </w:r>
      <w:r>
        <w:t>%</w:t>
      </w:r>
      <w:r w:rsidR="00DC2465">
        <w:t xml:space="preserve"> (2021</w:t>
      </w:r>
      <w:r>
        <w:t xml:space="preserve"> </w:t>
      </w:r>
      <w:r w:rsidR="001A6AFB">
        <w:t xml:space="preserve">– </w:t>
      </w:r>
      <w:r w:rsidR="00DC2465">
        <w:t>1225</w:t>
      </w:r>
      <w:r w:rsidRPr="007578C6">
        <w:t>, 20</w:t>
      </w:r>
      <w:r w:rsidR="00963CB0">
        <w:t>20</w:t>
      </w:r>
      <w:r>
        <w:t xml:space="preserve"> </w:t>
      </w:r>
      <w:r w:rsidRPr="007578C6">
        <w:t xml:space="preserve">– </w:t>
      </w:r>
      <w:r w:rsidR="00963CB0">
        <w:t>830</w:t>
      </w:r>
      <w:r w:rsidR="008B1D7D">
        <w:t>),</w:t>
      </w:r>
    </w:p>
    <w:p w:rsidR="007578C6" w:rsidRPr="007578C6" w:rsidRDefault="007578C6" w:rsidP="007578C6">
      <w:pPr>
        <w:ind w:firstLine="709"/>
        <w:jc w:val="both"/>
      </w:pPr>
      <w:r w:rsidRPr="007578C6">
        <w:t xml:space="preserve">- количество обращений на личных приемах </w:t>
      </w:r>
      <w:r w:rsidR="00E67AF8">
        <w:t>у</w:t>
      </w:r>
      <w:r w:rsidR="00DC2465">
        <w:t>велич</w:t>
      </w:r>
      <w:r w:rsidR="00E67AF8">
        <w:t xml:space="preserve">илось на </w:t>
      </w:r>
      <w:r w:rsidR="00DC2465">
        <w:t>194</w:t>
      </w:r>
      <w:r w:rsidRPr="007578C6">
        <w:t xml:space="preserve"> или на </w:t>
      </w:r>
      <w:r w:rsidR="00DC2465">
        <w:t>176,4</w:t>
      </w:r>
      <w:r w:rsidRPr="007578C6">
        <w:t xml:space="preserve"> %</w:t>
      </w:r>
      <w:r>
        <w:t xml:space="preserve"> </w:t>
      </w:r>
      <w:r w:rsidRPr="007578C6">
        <w:t>(20</w:t>
      </w:r>
      <w:r w:rsidR="00E67AF8">
        <w:t>2</w:t>
      </w:r>
      <w:r w:rsidR="00DC2465">
        <w:t>1</w:t>
      </w:r>
      <w:r w:rsidR="001A6AFB">
        <w:t xml:space="preserve"> – </w:t>
      </w:r>
      <w:r w:rsidR="00DC2465">
        <w:t>304</w:t>
      </w:r>
      <w:r w:rsidRPr="007578C6">
        <w:t>, 20</w:t>
      </w:r>
      <w:r w:rsidR="00DC2465">
        <w:t>20</w:t>
      </w:r>
      <w:r w:rsidR="00C34357">
        <w:t xml:space="preserve"> </w:t>
      </w:r>
      <w:r w:rsidR="001A6AFB">
        <w:t xml:space="preserve">– </w:t>
      </w:r>
      <w:r w:rsidR="00DC2465">
        <w:t>110</w:t>
      </w:r>
      <w:r w:rsidRPr="007578C6">
        <w:t>)</w:t>
      </w:r>
      <w:r w:rsidR="00E67AF8">
        <w:t>.</w:t>
      </w:r>
    </w:p>
    <w:p w:rsidR="007578C6" w:rsidRDefault="007578C6" w:rsidP="009913A0">
      <w:pPr>
        <w:ind w:firstLine="709"/>
        <w:jc w:val="both"/>
      </w:pPr>
    </w:p>
    <w:p w:rsidR="007578C6" w:rsidRPr="00CA1B98" w:rsidRDefault="00CA1B98" w:rsidP="00CA1B98">
      <w:pPr>
        <w:ind w:firstLine="709"/>
        <w:jc w:val="center"/>
        <w:rPr>
          <w:b/>
        </w:rPr>
      </w:pPr>
      <w:r w:rsidRPr="00CA1B98">
        <w:rPr>
          <w:b/>
        </w:rPr>
        <w:t xml:space="preserve">Размещение обращений граждан на </w:t>
      </w:r>
      <w:r>
        <w:rPr>
          <w:b/>
        </w:rPr>
        <w:t xml:space="preserve">закрытом федеральном </w:t>
      </w:r>
      <w:r w:rsidRPr="00CA1B98">
        <w:rPr>
          <w:b/>
        </w:rPr>
        <w:t>портале ССТУ.РФ (сетевой справочный телефонный узел)</w:t>
      </w:r>
    </w:p>
    <w:p w:rsidR="00CA1B98" w:rsidRDefault="00CA1B98" w:rsidP="009913A0">
      <w:pPr>
        <w:ind w:firstLine="709"/>
        <w:jc w:val="both"/>
      </w:pPr>
    </w:p>
    <w:p w:rsidR="009913A0" w:rsidRDefault="009913A0" w:rsidP="009913A0">
      <w:pPr>
        <w:ind w:firstLine="709"/>
        <w:jc w:val="both"/>
      </w:pPr>
      <w:r w:rsidRPr="00AD3E98">
        <w:t xml:space="preserve">Во исполнении Указа Президента Российской Федерации от 17.04.2017 № 171 «О мониторинге и анализе результатов рассмотрения обращений граждан и организаций» с </w:t>
      </w:r>
      <w:r w:rsidR="00E91E0B" w:rsidRPr="00AD3E98">
        <w:t>01</w:t>
      </w:r>
      <w:r w:rsidRPr="00AD3E98">
        <w:t xml:space="preserve">.05.2017  на закрытом информационном ресурсе ССТУ.РФ (сетевой справочный телефонный узел) была введена в опытную эксплуатацию обновленная версия раздела «Результаты рассмотрения обращений граждан», которая позволяет обеспечить предоставление в Администрацию Президента Российской Федерации в электронной форме информацию о результатах рассмотрения обращений граждан и организаций, а также о мерах, принятых по таким обращениям. С </w:t>
      </w:r>
      <w:r w:rsidR="00953CA0">
        <w:t>10</w:t>
      </w:r>
      <w:r w:rsidRPr="00AD3E98">
        <w:t xml:space="preserve"> </w:t>
      </w:r>
      <w:r w:rsidR="0083723F" w:rsidRPr="00AD3E98">
        <w:t>января по</w:t>
      </w:r>
      <w:r w:rsidRPr="00AD3E98">
        <w:t xml:space="preserve"> 31 декабря 20</w:t>
      </w:r>
      <w:r w:rsidR="009217D8">
        <w:t>2</w:t>
      </w:r>
      <w:r w:rsidR="00953CA0">
        <w:t>1</w:t>
      </w:r>
      <w:r w:rsidRPr="00AD3E98">
        <w:t xml:space="preserve"> года на портале ССТУ.РФ в разделе «Результаты рассмотрения обращений» было размещено в электронной форме </w:t>
      </w:r>
      <w:r w:rsidR="00953CA0">
        <w:t>1192</w:t>
      </w:r>
      <w:r w:rsidRPr="00AD3E98">
        <w:t xml:space="preserve"> обращени</w:t>
      </w:r>
      <w:r w:rsidR="000C2D95">
        <w:t>я</w:t>
      </w:r>
      <w:r w:rsidRPr="00AD3E98">
        <w:t xml:space="preserve"> и результаты их рассмотрения</w:t>
      </w:r>
      <w:r w:rsidR="00AC0098">
        <w:t xml:space="preserve"> (100 %)</w:t>
      </w:r>
      <w:r w:rsidRPr="00AD3E98">
        <w:t>.</w:t>
      </w:r>
    </w:p>
    <w:p w:rsidR="001B7703" w:rsidRDefault="001B7703" w:rsidP="009913A0">
      <w:pPr>
        <w:ind w:firstLine="709"/>
        <w:jc w:val="both"/>
      </w:pPr>
    </w:p>
    <w:p w:rsidR="001B7703" w:rsidRPr="001B7703" w:rsidRDefault="00AC0098" w:rsidP="001B7703">
      <w:pPr>
        <w:ind w:firstLine="709"/>
        <w:jc w:val="center"/>
        <w:rPr>
          <w:b/>
        </w:rPr>
      </w:pPr>
      <w:r>
        <w:rPr>
          <w:b/>
        </w:rPr>
        <w:t>Работа с о</w:t>
      </w:r>
      <w:r w:rsidR="001B7703" w:rsidRPr="001B7703">
        <w:rPr>
          <w:b/>
        </w:rPr>
        <w:t>бращени</w:t>
      </w:r>
      <w:r>
        <w:rPr>
          <w:b/>
        </w:rPr>
        <w:t>ями</w:t>
      </w:r>
      <w:r w:rsidR="001B7703" w:rsidRPr="001B7703">
        <w:rPr>
          <w:b/>
        </w:rPr>
        <w:t xml:space="preserve"> граждан в СЭДО</w:t>
      </w:r>
    </w:p>
    <w:p w:rsidR="001B7703" w:rsidRDefault="001B7703" w:rsidP="001B7703">
      <w:pPr>
        <w:ind w:firstLine="709"/>
        <w:jc w:val="center"/>
        <w:rPr>
          <w:b/>
        </w:rPr>
      </w:pPr>
      <w:r w:rsidRPr="001B7703">
        <w:rPr>
          <w:b/>
        </w:rPr>
        <w:t>(система</w:t>
      </w:r>
      <w:r w:rsidR="00EF5B9C">
        <w:rPr>
          <w:b/>
        </w:rPr>
        <w:t xml:space="preserve"> электронного документооборота)</w:t>
      </w:r>
    </w:p>
    <w:p w:rsidR="00EF5B9C" w:rsidRDefault="00EF5B9C" w:rsidP="001B7703">
      <w:pPr>
        <w:ind w:firstLine="709"/>
        <w:jc w:val="center"/>
        <w:rPr>
          <w:b/>
        </w:rPr>
      </w:pPr>
    </w:p>
    <w:p w:rsidR="00AD3E98" w:rsidRPr="007B24B8" w:rsidRDefault="00A17DB9" w:rsidP="00A17DB9">
      <w:pPr>
        <w:jc w:val="both"/>
      </w:pPr>
      <w:r>
        <w:rPr>
          <w:b/>
        </w:rPr>
        <w:tab/>
      </w:r>
      <w:r w:rsidRPr="007B24B8">
        <w:t>В целях оптимизации работы с документами в администрации городского округа город Кулебаки Нижегородской области и внедрения в работу электронного документооборота с использова</w:t>
      </w:r>
      <w:r w:rsidR="001168CA">
        <w:t>нием электронной подписи с 01.0</w:t>
      </w:r>
      <w:r w:rsidR="00AC0098">
        <w:t>7</w:t>
      </w:r>
      <w:r w:rsidRPr="007B24B8">
        <w:t>.2019 введена в работу система электронного документооборота (СЭДО).</w:t>
      </w:r>
    </w:p>
    <w:p w:rsidR="00491C14" w:rsidRPr="007B24B8" w:rsidRDefault="00491C14" w:rsidP="00491C14">
      <w:pPr>
        <w:pStyle w:val="ConsPlusNormal"/>
        <w:ind w:firstLine="540"/>
        <w:jc w:val="both"/>
        <w:rPr>
          <w:rFonts w:ascii="Times New Roman" w:hAnsi="Times New Roman" w:cs="Times New Roman"/>
          <w:sz w:val="24"/>
          <w:szCs w:val="24"/>
        </w:rPr>
      </w:pPr>
      <w:r w:rsidRPr="007B24B8">
        <w:rPr>
          <w:sz w:val="24"/>
          <w:szCs w:val="24"/>
        </w:rPr>
        <w:tab/>
      </w:r>
      <w:r w:rsidRPr="007B24B8">
        <w:rPr>
          <w:rFonts w:ascii="Times New Roman" w:hAnsi="Times New Roman" w:cs="Times New Roman"/>
          <w:sz w:val="24"/>
          <w:szCs w:val="24"/>
        </w:rPr>
        <w:t xml:space="preserve">Прием и регистрация обращений граждан, поступивших в Администрацию (направленные почтой, переданные телеграммой, переданные факсимильной связью; переданные в письменном виде специалисту, ответственному за организацию рассмотрения обращений, переданные в письменном виде непосредственно главе </w:t>
      </w:r>
      <w:r w:rsidR="00340123">
        <w:rPr>
          <w:rFonts w:ascii="Times New Roman" w:hAnsi="Times New Roman" w:cs="Times New Roman"/>
          <w:sz w:val="24"/>
          <w:szCs w:val="24"/>
        </w:rPr>
        <w:t>местного самоуправления</w:t>
      </w:r>
      <w:r w:rsidRPr="007B24B8">
        <w:rPr>
          <w:rFonts w:ascii="Times New Roman" w:hAnsi="Times New Roman" w:cs="Times New Roman"/>
          <w:sz w:val="24"/>
          <w:szCs w:val="24"/>
        </w:rPr>
        <w:t xml:space="preserve"> при проведении им информационных или иных публичных мероприятий, направленные в форме электронного документа по электронной почте на электронный адрес Администрации, а также через официальный сайт Администрации в информационно-телекоммуникационной сети "Интернет, переданное в письменной и устной форме в ходе проведения личного приема) осуществляется специалистом управления делами Администрации, ответственным за организацию рассмотрения обращений.</w:t>
      </w:r>
    </w:p>
    <w:p w:rsidR="00491C14" w:rsidRDefault="00491C14" w:rsidP="00A17DB9">
      <w:pPr>
        <w:jc w:val="both"/>
      </w:pPr>
      <w:r w:rsidRPr="007B24B8">
        <w:rPr>
          <w:b/>
        </w:rPr>
        <w:tab/>
      </w:r>
      <w:r w:rsidRPr="007B24B8">
        <w:t>За 20</w:t>
      </w:r>
      <w:r w:rsidR="000C2D95">
        <w:t>2</w:t>
      </w:r>
      <w:r w:rsidR="005D35AC">
        <w:t>1</w:t>
      </w:r>
      <w:r w:rsidRPr="007B24B8">
        <w:t xml:space="preserve"> год было </w:t>
      </w:r>
      <w:r w:rsidR="007B24B8">
        <w:t xml:space="preserve">принято и </w:t>
      </w:r>
      <w:r w:rsidRPr="007B24B8">
        <w:t xml:space="preserve">зарегистрировано в СЭДО </w:t>
      </w:r>
      <w:r w:rsidR="005D35AC">
        <w:t>1192</w:t>
      </w:r>
      <w:r w:rsidR="001168CA">
        <w:t xml:space="preserve"> обращения</w:t>
      </w:r>
      <w:r w:rsidR="00A13292">
        <w:t xml:space="preserve"> и результаты их рассмотрения</w:t>
      </w:r>
      <w:r w:rsidR="00AC0098">
        <w:t xml:space="preserve"> (100 %)</w:t>
      </w:r>
      <w:r w:rsidR="001168CA">
        <w:t xml:space="preserve">, в том числе </w:t>
      </w:r>
      <w:r w:rsidR="002B6CA3">
        <w:t>1</w:t>
      </w:r>
      <w:r w:rsidR="005D35AC">
        <w:t>36</w:t>
      </w:r>
      <w:r w:rsidR="001168CA">
        <w:t xml:space="preserve"> областных обращени</w:t>
      </w:r>
      <w:r w:rsidR="005D35AC">
        <w:t>й</w:t>
      </w:r>
      <w:r w:rsidR="00340123">
        <w:t xml:space="preserve"> (в 2020 г. – 784)</w:t>
      </w:r>
      <w:r w:rsidR="00B45F1A">
        <w:t>.</w:t>
      </w:r>
    </w:p>
    <w:p w:rsidR="00A13292" w:rsidRPr="007B24B8" w:rsidRDefault="00A13292" w:rsidP="00A17DB9">
      <w:pPr>
        <w:jc w:val="both"/>
      </w:pPr>
    </w:p>
    <w:p w:rsidR="009913A0" w:rsidRPr="00AD3E98" w:rsidRDefault="009913A0" w:rsidP="009913A0">
      <w:pPr>
        <w:jc w:val="center"/>
        <w:rPr>
          <w:b/>
        </w:rPr>
      </w:pPr>
      <w:r w:rsidRPr="00AD3E98">
        <w:rPr>
          <w:b/>
        </w:rPr>
        <w:t xml:space="preserve">Информация о проведении </w:t>
      </w:r>
      <w:r w:rsidR="00CA1B98">
        <w:rPr>
          <w:b/>
        </w:rPr>
        <w:t xml:space="preserve">«тематических» и </w:t>
      </w:r>
      <w:r w:rsidRPr="00AD3E98">
        <w:rPr>
          <w:b/>
        </w:rPr>
        <w:t>«горячих</w:t>
      </w:r>
      <w:r w:rsidR="00CA1B98">
        <w:rPr>
          <w:b/>
        </w:rPr>
        <w:t>»</w:t>
      </w:r>
      <w:r w:rsidRPr="00AD3E98">
        <w:rPr>
          <w:b/>
        </w:rPr>
        <w:t xml:space="preserve"> телефонных линий</w:t>
      </w:r>
    </w:p>
    <w:p w:rsidR="009913A0" w:rsidRPr="00AD3E98" w:rsidRDefault="009913A0" w:rsidP="009913A0">
      <w:pPr>
        <w:jc w:val="center"/>
        <w:rPr>
          <w:b/>
        </w:rPr>
      </w:pPr>
    </w:p>
    <w:p w:rsidR="00D125D2" w:rsidRPr="00CA1B98" w:rsidRDefault="00D125D2" w:rsidP="00D125D2">
      <w:pPr>
        <w:pStyle w:val="ConsPlusNormal"/>
        <w:ind w:firstLine="743"/>
        <w:jc w:val="both"/>
        <w:rPr>
          <w:rFonts w:ascii="Times New Roman" w:hAnsi="Times New Roman" w:cs="Times New Roman"/>
          <w:sz w:val="24"/>
          <w:szCs w:val="24"/>
        </w:rPr>
      </w:pPr>
      <w:r w:rsidRPr="00CA1B98">
        <w:rPr>
          <w:rFonts w:ascii="Times New Roman" w:hAnsi="Times New Roman" w:cs="Times New Roman"/>
          <w:sz w:val="24"/>
          <w:szCs w:val="24"/>
        </w:rPr>
        <w:t xml:space="preserve">Информирование населения о проведении </w:t>
      </w:r>
      <w:r w:rsidR="00AC0098">
        <w:rPr>
          <w:rFonts w:ascii="Times New Roman" w:hAnsi="Times New Roman" w:cs="Times New Roman"/>
          <w:sz w:val="24"/>
          <w:szCs w:val="24"/>
        </w:rPr>
        <w:t>т</w:t>
      </w:r>
      <w:r w:rsidRPr="00CA1B98">
        <w:rPr>
          <w:rFonts w:ascii="Times New Roman" w:hAnsi="Times New Roman" w:cs="Times New Roman"/>
          <w:sz w:val="24"/>
          <w:szCs w:val="24"/>
        </w:rPr>
        <w:t>ематическ</w:t>
      </w:r>
      <w:r w:rsidR="00AC0098">
        <w:rPr>
          <w:rFonts w:ascii="Times New Roman" w:hAnsi="Times New Roman" w:cs="Times New Roman"/>
          <w:sz w:val="24"/>
          <w:szCs w:val="24"/>
        </w:rPr>
        <w:t>их и горячих</w:t>
      </w:r>
      <w:r w:rsidRPr="00CA1B98">
        <w:rPr>
          <w:rFonts w:ascii="Times New Roman" w:hAnsi="Times New Roman" w:cs="Times New Roman"/>
          <w:sz w:val="24"/>
          <w:szCs w:val="24"/>
        </w:rPr>
        <w:t xml:space="preserve"> телефонн</w:t>
      </w:r>
      <w:r w:rsidR="00AC0098">
        <w:rPr>
          <w:rFonts w:ascii="Times New Roman" w:hAnsi="Times New Roman" w:cs="Times New Roman"/>
          <w:sz w:val="24"/>
          <w:szCs w:val="24"/>
        </w:rPr>
        <w:t xml:space="preserve">ых линий, </w:t>
      </w:r>
      <w:r w:rsidRPr="00CA1B98">
        <w:rPr>
          <w:rFonts w:ascii="Times New Roman" w:hAnsi="Times New Roman" w:cs="Times New Roman"/>
          <w:sz w:val="24"/>
          <w:szCs w:val="24"/>
        </w:rPr>
        <w:t>осуществляется через газету «Кулебакский металлист», официальный сайт городского округа не позднее чем за 3 (три) календарных дня до проведения.</w:t>
      </w:r>
    </w:p>
    <w:p w:rsidR="00D125D2" w:rsidRDefault="00D125D2" w:rsidP="00D125D2">
      <w:pPr>
        <w:pStyle w:val="ConsPlusNormal"/>
        <w:ind w:firstLine="743"/>
        <w:jc w:val="both"/>
        <w:rPr>
          <w:rFonts w:ascii="Times New Roman" w:hAnsi="Times New Roman" w:cs="Times New Roman"/>
          <w:sz w:val="24"/>
          <w:szCs w:val="24"/>
        </w:rPr>
      </w:pPr>
      <w:r w:rsidRPr="00CA1B98">
        <w:rPr>
          <w:rFonts w:ascii="Times New Roman" w:hAnsi="Times New Roman" w:cs="Times New Roman"/>
          <w:sz w:val="24"/>
          <w:szCs w:val="24"/>
        </w:rPr>
        <w:t>«Горячая телефонная линия» проводится каждый первый и третий понедельник с 16-00 до 18-00 по телефону 83176-5-02-</w:t>
      </w:r>
      <w:proofErr w:type="gramStart"/>
      <w:r w:rsidRPr="00CA1B98">
        <w:rPr>
          <w:rFonts w:ascii="Times New Roman" w:hAnsi="Times New Roman" w:cs="Times New Roman"/>
          <w:sz w:val="24"/>
          <w:szCs w:val="24"/>
        </w:rPr>
        <w:t>20  главой</w:t>
      </w:r>
      <w:proofErr w:type="gramEnd"/>
      <w:r w:rsidRPr="00CA1B98">
        <w:rPr>
          <w:rFonts w:ascii="Times New Roman" w:hAnsi="Times New Roman" w:cs="Times New Roman"/>
          <w:sz w:val="24"/>
          <w:szCs w:val="24"/>
        </w:rPr>
        <w:t xml:space="preserve"> </w:t>
      </w:r>
      <w:r w:rsidR="00AC0098">
        <w:rPr>
          <w:rFonts w:ascii="Times New Roman" w:hAnsi="Times New Roman" w:cs="Times New Roman"/>
          <w:sz w:val="24"/>
          <w:szCs w:val="24"/>
        </w:rPr>
        <w:t>местного самоуправления</w:t>
      </w:r>
      <w:r w:rsidRPr="00CA1B98">
        <w:rPr>
          <w:rFonts w:ascii="Times New Roman" w:hAnsi="Times New Roman" w:cs="Times New Roman"/>
          <w:sz w:val="24"/>
          <w:szCs w:val="24"/>
        </w:rPr>
        <w:t>.</w:t>
      </w:r>
    </w:p>
    <w:p w:rsidR="009913A0" w:rsidRDefault="009913A0" w:rsidP="009913A0">
      <w:pPr>
        <w:ind w:firstLine="709"/>
        <w:jc w:val="both"/>
      </w:pPr>
      <w:r w:rsidRPr="00CA1B98">
        <w:t xml:space="preserve">Рассмотрению поступивших на </w:t>
      </w:r>
      <w:r w:rsidR="00AC0098">
        <w:t>«</w:t>
      </w:r>
      <w:r w:rsidRPr="00CA1B98">
        <w:t>горячую линию</w:t>
      </w:r>
      <w:r w:rsidR="00AC0098">
        <w:t>»</w:t>
      </w:r>
      <w:r w:rsidRPr="00CA1B98">
        <w:t xml:space="preserve"> обращений руководителями и специалистами администрации уделяется особое внимание. Все звонки изучаются, в случае необходимости проводятся первоочередные мероприятия. </w:t>
      </w:r>
    </w:p>
    <w:p w:rsidR="00340123" w:rsidRPr="00CA1B98" w:rsidRDefault="00340123" w:rsidP="00340123">
      <w:pPr>
        <w:ind w:firstLine="708"/>
        <w:jc w:val="both"/>
      </w:pPr>
      <w:r w:rsidRPr="00CA1B98">
        <w:t xml:space="preserve">Следует отметить, что количество обращений, поступающих на «горячую линию» </w:t>
      </w:r>
      <w:proofErr w:type="gramStart"/>
      <w:r w:rsidRPr="00CA1B98">
        <w:t>администрации</w:t>
      </w:r>
      <w:r>
        <w:t>,</w:t>
      </w:r>
      <w:r w:rsidRPr="00CA1B98">
        <w:t xml:space="preserve">  требующих</w:t>
      </w:r>
      <w:proofErr w:type="gramEnd"/>
      <w:r w:rsidRPr="00CA1B98">
        <w:t xml:space="preserve"> дополнительной проработки и постановки на контроль, практически свелось к нулю. В основном поступают вопросы населения справочного характера.</w:t>
      </w:r>
    </w:p>
    <w:p w:rsidR="00340123" w:rsidRPr="00CA1B98" w:rsidRDefault="00340123" w:rsidP="009913A0">
      <w:pPr>
        <w:ind w:firstLine="709"/>
        <w:jc w:val="both"/>
      </w:pPr>
    </w:p>
    <w:p w:rsidR="009913A0" w:rsidRPr="00CA1B98" w:rsidRDefault="009913A0" w:rsidP="009913A0">
      <w:pPr>
        <w:suppressAutoHyphens/>
        <w:ind w:firstLine="709"/>
        <w:jc w:val="both"/>
        <w:rPr>
          <w:color w:val="FF0000"/>
        </w:rPr>
      </w:pPr>
      <w:r w:rsidRPr="00CA1B98">
        <w:t>В 20</w:t>
      </w:r>
      <w:r w:rsidR="00553BE6">
        <w:t>21</w:t>
      </w:r>
      <w:r w:rsidRPr="00CA1B98">
        <w:t xml:space="preserve"> году администраци</w:t>
      </w:r>
      <w:r w:rsidR="00CA1B98">
        <w:t>ей</w:t>
      </w:r>
      <w:r w:rsidRPr="00CA1B98">
        <w:t xml:space="preserve"> округа </w:t>
      </w:r>
      <w:r w:rsidR="00CA1B98">
        <w:t>проведены</w:t>
      </w:r>
      <w:r w:rsidR="00AD3E98" w:rsidRPr="00CA1B98">
        <w:t xml:space="preserve"> </w:t>
      </w:r>
      <w:r w:rsidR="00340123">
        <w:t>1</w:t>
      </w:r>
      <w:r w:rsidR="00AC0098">
        <w:t>4</w:t>
      </w:r>
      <w:r w:rsidRPr="00CA1B98">
        <w:t xml:space="preserve"> </w:t>
      </w:r>
      <w:r w:rsidR="00AC0098">
        <w:t>«</w:t>
      </w:r>
      <w:r w:rsidR="00626EFD">
        <w:t>тематических</w:t>
      </w:r>
      <w:r w:rsidR="00340123">
        <w:t xml:space="preserve">» </w:t>
      </w:r>
      <w:proofErr w:type="gramStart"/>
      <w:r w:rsidR="00340123">
        <w:t xml:space="preserve">телефонных </w:t>
      </w:r>
      <w:r w:rsidR="00626EFD">
        <w:t xml:space="preserve"> лини</w:t>
      </w:r>
      <w:r w:rsidR="00340123">
        <w:t>й</w:t>
      </w:r>
      <w:proofErr w:type="gramEnd"/>
      <w:r w:rsidR="00AC0098">
        <w:t xml:space="preserve"> </w:t>
      </w:r>
      <w:r w:rsidR="00AC0098" w:rsidRPr="00AC0098">
        <w:t xml:space="preserve">по вопросам ЖКХ, </w:t>
      </w:r>
      <w:r w:rsidR="00340123">
        <w:t xml:space="preserve">образования, здравоохранения, социальной защите, летнему оздоровительному отдыху и туризму, семейной политике и др. </w:t>
      </w:r>
      <w:r w:rsidR="00553BE6">
        <w:t>(в 2020</w:t>
      </w:r>
      <w:r w:rsidRPr="00CA1B98">
        <w:t xml:space="preserve"> году – </w:t>
      </w:r>
      <w:r w:rsidR="00340123">
        <w:t>10</w:t>
      </w:r>
      <w:r w:rsidR="00553BE6">
        <w:t>)</w:t>
      </w:r>
      <w:r w:rsidR="00AC0098">
        <w:t>.</w:t>
      </w:r>
    </w:p>
    <w:p w:rsidR="009913A0" w:rsidRPr="00CA1B98" w:rsidRDefault="009913A0" w:rsidP="009913A0">
      <w:pPr>
        <w:ind w:firstLine="708"/>
        <w:jc w:val="both"/>
        <w:rPr>
          <w:b/>
        </w:rPr>
      </w:pPr>
      <w:r w:rsidRPr="00CA1B98">
        <w:t>Объективное и своевременное рассмотрение обращений граждан, в том числе и на «горячую линию», удовлетворение их законных прав и интересов является одним из приоритетных направлений администрации.</w:t>
      </w:r>
    </w:p>
    <w:p w:rsidR="00CA1B98" w:rsidRDefault="00CA1B98" w:rsidP="009913A0">
      <w:pPr>
        <w:ind w:firstLine="34"/>
        <w:jc w:val="center"/>
        <w:rPr>
          <w:b/>
        </w:rPr>
      </w:pPr>
    </w:p>
    <w:p w:rsidR="009913A0" w:rsidRPr="00A618D1" w:rsidRDefault="009913A0" w:rsidP="009913A0">
      <w:pPr>
        <w:ind w:firstLine="34"/>
        <w:jc w:val="center"/>
        <w:rPr>
          <w:b/>
        </w:rPr>
      </w:pPr>
      <w:r w:rsidRPr="00A618D1">
        <w:rPr>
          <w:b/>
        </w:rPr>
        <w:t xml:space="preserve">Организация иных форм работы с обращениями граждан </w:t>
      </w:r>
    </w:p>
    <w:p w:rsidR="009913A0" w:rsidRPr="00A618D1" w:rsidRDefault="009913A0" w:rsidP="009913A0">
      <w:pPr>
        <w:ind w:firstLine="34"/>
        <w:jc w:val="center"/>
        <w:rPr>
          <w:b/>
        </w:rPr>
      </w:pPr>
      <w:r w:rsidRPr="00A618D1">
        <w:rPr>
          <w:b/>
        </w:rPr>
        <w:t>(выездные приемы, работа Депутатского центра</w:t>
      </w:r>
      <w:r w:rsidR="00117DF2" w:rsidRPr="00A618D1">
        <w:rPr>
          <w:b/>
        </w:rPr>
        <w:t>, Платформа обратной связи, работа ЦУР</w:t>
      </w:r>
      <w:r w:rsidRPr="00A618D1">
        <w:rPr>
          <w:b/>
        </w:rPr>
        <w:t>)</w:t>
      </w:r>
    </w:p>
    <w:p w:rsidR="009913A0" w:rsidRPr="00A618D1" w:rsidRDefault="009913A0" w:rsidP="00674438">
      <w:pPr>
        <w:jc w:val="both"/>
      </w:pPr>
    </w:p>
    <w:p w:rsidR="00E82918" w:rsidRPr="00A618D1" w:rsidRDefault="00E82918" w:rsidP="00E82918">
      <w:pPr>
        <w:ind w:firstLine="709"/>
        <w:jc w:val="both"/>
      </w:pPr>
      <w:r w:rsidRPr="00A618D1">
        <w:t xml:space="preserve">В рамках федерального проекта «Цифровое государственное управление» национальной программы «Цифровая экономика Российской Федерации» администрация городского округа город Кулебаки при поддержке </w:t>
      </w:r>
      <w:r w:rsidR="00340123" w:rsidRPr="00A618D1">
        <w:t>Министерства цифрового развития, связи и массовых коммуникаций РФ</w:t>
      </w:r>
      <w:r w:rsidRPr="00A618D1">
        <w:t xml:space="preserve"> реализует мероприятия по внедрению единого окна цифровой обратной связи, включая сообщения, жалобы, в том числе по государственным и муниципальным услугам и функциям – </w:t>
      </w:r>
      <w:r w:rsidRPr="00A618D1">
        <w:rPr>
          <w:b/>
        </w:rPr>
        <w:t>Платформа обратной связи.</w:t>
      </w:r>
      <w:r w:rsidRPr="00A618D1">
        <w:t xml:space="preserve"> </w:t>
      </w:r>
      <w:proofErr w:type="spellStart"/>
      <w:r w:rsidRPr="00A618D1">
        <w:t>Виджеты</w:t>
      </w:r>
      <w:proofErr w:type="spellEnd"/>
      <w:r w:rsidRPr="00A618D1">
        <w:t xml:space="preserve"> данной платформы по обращениям и опросам (голосованиям) размещены на главной странице официального са</w:t>
      </w:r>
      <w:r w:rsidR="00340123" w:rsidRPr="00A618D1">
        <w:t xml:space="preserve">йта </w:t>
      </w:r>
      <w:r w:rsidRPr="00A618D1">
        <w:t xml:space="preserve">округа. С их помощью граждане через портал </w:t>
      </w:r>
      <w:proofErr w:type="spellStart"/>
      <w:r w:rsidRPr="00A618D1">
        <w:t>Госуслуг</w:t>
      </w:r>
      <w:proofErr w:type="spellEnd"/>
      <w:r w:rsidRPr="00A618D1">
        <w:t xml:space="preserve"> могут сообщить о проблеме, а также пройти опрос (голосование) по актуальным и значимым темам. Всего в </w:t>
      </w:r>
      <w:r w:rsidR="00340123" w:rsidRPr="00A618D1">
        <w:t>2021 году</w:t>
      </w:r>
      <w:r w:rsidRPr="00A618D1">
        <w:t xml:space="preserve"> было </w:t>
      </w:r>
      <w:r w:rsidRPr="00A618D1">
        <w:rPr>
          <w:b/>
        </w:rPr>
        <w:t>отработано 75</w:t>
      </w:r>
      <w:r w:rsidRPr="00A618D1">
        <w:t xml:space="preserve"> обращений граждан через данную платформу, по сравнению с </w:t>
      </w:r>
      <w:r w:rsidR="00340123" w:rsidRPr="00A618D1">
        <w:t>2020</w:t>
      </w:r>
      <w:r w:rsidRPr="00A618D1">
        <w:t xml:space="preserve"> </w:t>
      </w:r>
      <w:r w:rsidR="00340123" w:rsidRPr="00A618D1">
        <w:t xml:space="preserve">г. </w:t>
      </w:r>
      <w:r w:rsidRPr="00A618D1">
        <w:t xml:space="preserve">количество обращений возросло более, чем в </w:t>
      </w:r>
      <w:r w:rsidRPr="00A618D1">
        <w:rPr>
          <w:b/>
        </w:rPr>
        <w:t>8</w:t>
      </w:r>
      <w:r w:rsidRPr="00A618D1">
        <w:t xml:space="preserve"> раз (2020 – 9). В 2021 году начальник сектора информационного обеспечения управления делами прошла повышение квалификации по теме: «Рассмотрение и обработка обращений граждан в ПОС». </w:t>
      </w:r>
    </w:p>
    <w:p w:rsidR="00E82918" w:rsidRPr="00A618D1" w:rsidRDefault="00E82918" w:rsidP="00E82918">
      <w:pPr>
        <w:ind w:firstLine="709"/>
        <w:jc w:val="both"/>
      </w:pPr>
      <w:r w:rsidRPr="00A618D1">
        <w:t xml:space="preserve">В соответствии с поручением Губернатора Нижегородской области и </w:t>
      </w:r>
      <w:r w:rsidR="00340123" w:rsidRPr="00A618D1">
        <w:t>Министерства информационных технологий Нижегородской области</w:t>
      </w:r>
      <w:r w:rsidRPr="00A618D1">
        <w:t xml:space="preserve"> к концу 2021 года обеспечено подключение к Платформе обратной связи </w:t>
      </w:r>
      <w:r w:rsidRPr="00A618D1">
        <w:rPr>
          <w:b/>
        </w:rPr>
        <w:t>максимального количества подведомственных организаций, осуществляющих публично-значимые функции</w:t>
      </w:r>
      <w:r w:rsidRPr="00A618D1">
        <w:t xml:space="preserve"> (образование, культура, спорт и др.). Всего на 30 декабря 2021 г</w:t>
      </w:r>
      <w:r w:rsidR="00340123" w:rsidRPr="00A618D1">
        <w:t>.</w:t>
      </w:r>
      <w:r w:rsidRPr="00A618D1">
        <w:t xml:space="preserve"> подключено к ПОС </w:t>
      </w:r>
      <w:r w:rsidRPr="00A618D1">
        <w:rPr>
          <w:b/>
        </w:rPr>
        <w:t xml:space="preserve">32 </w:t>
      </w:r>
      <w:r w:rsidRPr="00A618D1">
        <w:t>подведомственные организации.</w:t>
      </w:r>
    </w:p>
    <w:p w:rsidR="00340123" w:rsidRPr="00A618D1" w:rsidRDefault="00340123" w:rsidP="00E82918">
      <w:pPr>
        <w:ind w:firstLine="709"/>
        <w:jc w:val="both"/>
      </w:pPr>
    </w:p>
    <w:p w:rsidR="00E82918" w:rsidRPr="00A618D1" w:rsidRDefault="00E82918" w:rsidP="00E82918">
      <w:pPr>
        <w:ind w:firstLine="709"/>
        <w:jc w:val="both"/>
      </w:pPr>
      <w:r w:rsidRPr="00A618D1">
        <w:t xml:space="preserve">В 2021 году продолжилась работа с </w:t>
      </w:r>
      <w:r w:rsidRPr="00A618D1">
        <w:rPr>
          <w:b/>
        </w:rPr>
        <w:t>Центром управления регионом (ЦУР) в рамках проекта «Инцидент»,</w:t>
      </w:r>
      <w:r w:rsidRPr="00A618D1">
        <w:t xml:space="preserve"> который действует с 2018 года. Ответственный за реализацию проекта - начальник сектора информационного обеспечения управления делами. Данная программа разработана в целях оперативного реагирования на сигналы граждан, размещаемые в социальных сетях. Работа ведется в тесном взаимодействии со специалистами структурных подразделений администрации. Всего за </w:t>
      </w:r>
      <w:r w:rsidR="00340123" w:rsidRPr="00A618D1">
        <w:t>2021 год</w:t>
      </w:r>
      <w:r w:rsidRPr="00A618D1">
        <w:t xml:space="preserve"> в рамках «Инцидента» подготовлен</w:t>
      </w:r>
      <w:r w:rsidR="00340123" w:rsidRPr="00A618D1">
        <w:t>о</w:t>
      </w:r>
      <w:r w:rsidRPr="00A618D1">
        <w:t xml:space="preserve"> </w:t>
      </w:r>
      <w:r w:rsidRPr="00A618D1">
        <w:rPr>
          <w:b/>
        </w:rPr>
        <w:t>923</w:t>
      </w:r>
      <w:r w:rsidRPr="00A618D1">
        <w:t xml:space="preserve"> ответ</w:t>
      </w:r>
      <w:r w:rsidR="00340123" w:rsidRPr="00A618D1">
        <w:t>а</w:t>
      </w:r>
      <w:r w:rsidRPr="00A618D1">
        <w:t xml:space="preserve"> на комментарии и сигналы жителей городского округа, рост почти </w:t>
      </w:r>
      <w:r w:rsidRPr="00A618D1">
        <w:rPr>
          <w:b/>
        </w:rPr>
        <w:t>в 4</w:t>
      </w:r>
      <w:r w:rsidRPr="00A618D1">
        <w:t xml:space="preserve"> раза (</w:t>
      </w:r>
      <w:r w:rsidR="00340123" w:rsidRPr="00A618D1">
        <w:t xml:space="preserve">2020 </w:t>
      </w:r>
      <w:r w:rsidR="00340123" w:rsidRPr="00A618D1">
        <w:t>–</w:t>
      </w:r>
      <w:r w:rsidR="00340123" w:rsidRPr="00A618D1">
        <w:t xml:space="preserve"> 241</w:t>
      </w:r>
      <w:r w:rsidRPr="00A618D1">
        <w:t>). Чаще всего, это вопросы благоустройства, освещения, дорожной деятельности, вывоза мусора, уборк</w:t>
      </w:r>
      <w:r w:rsidR="00340123" w:rsidRPr="00A618D1">
        <w:t>и снега, качества</w:t>
      </w:r>
      <w:r w:rsidRPr="00A618D1">
        <w:t xml:space="preserve"> водоснабжения и отопления и др. С момента запуска Центра управления регионом среднее время ответа гражданам в социальных сетях сократилось в два раза – c 8 до 4 часов, средне</w:t>
      </w:r>
      <w:r w:rsidR="00340123" w:rsidRPr="00A618D1">
        <w:t>е</w:t>
      </w:r>
      <w:r w:rsidRPr="00A618D1">
        <w:t xml:space="preserve"> время обработки обращений в </w:t>
      </w:r>
      <w:r w:rsidR="00340123" w:rsidRPr="00A618D1">
        <w:t xml:space="preserve">администрации </w:t>
      </w:r>
      <w:proofErr w:type="spellStart"/>
      <w:r w:rsidR="00340123" w:rsidRPr="00A618D1">
        <w:t>г.о.г.Кулебаки</w:t>
      </w:r>
      <w:proofErr w:type="spellEnd"/>
      <w:r w:rsidR="00340123" w:rsidRPr="00A618D1">
        <w:t xml:space="preserve"> в </w:t>
      </w:r>
      <w:r w:rsidRPr="00A618D1">
        <w:t>2021 году составило 2,5 часа.</w:t>
      </w:r>
    </w:p>
    <w:p w:rsidR="00340123" w:rsidRDefault="00E82918" w:rsidP="00E82918">
      <w:pPr>
        <w:ind w:firstLine="709"/>
        <w:jc w:val="both"/>
      </w:pPr>
      <w:r w:rsidRPr="00A618D1">
        <w:t xml:space="preserve">Согласно проводимой Центром управления регионом </w:t>
      </w:r>
      <w:r w:rsidRPr="00A618D1">
        <w:rPr>
          <w:b/>
        </w:rPr>
        <w:t>ежеквартальной рейтинговой оценки</w:t>
      </w:r>
      <w:r w:rsidRPr="00A618D1">
        <w:t xml:space="preserve"> работы органов власти с обратной связью в социальных сетях, администрация городского округа город Кулебаки </w:t>
      </w:r>
      <w:r w:rsidRPr="00A618D1">
        <w:rPr>
          <w:b/>
        </w:rPr>
        <w:t>входит в «зеленую» зону (высшая оценка).</w:t>
      </w:r>
      <w:r w:rsidRPr="00A618D1">
        <w:t xml:space="preserve"> </w:t>
      </w:r>
      <w:r w:rsidR="00340123" w:rsidRPr="00A618D1">
        <w:t>Центром управления регионом</w:t>
      </w:r>
      <w:r w:rsidRPr="00A618D1">
        <w:t xml:space="preserve"> оценивается: качество ответов, скорость реакции, количество просрочек, взаимодействие с </w:t>
      </w:r>
      <w:r w:rsidR="00340123" w:rsidRPr="00A618D1">
        <w:t>Центром управления регионом</w:t>
      </w:r>
      <w:r w:rsidRPr="00A618D1">
        <w:t>, качество социальных сетей.</w:t>
      </w:r>
    </w:p>
    <w:p w:rsidR="00A618D1" w:rsidRPr="00A618D1" w:rsidRDefault="00A618D1" w:rsidP="00E82918">
      <w:pPr>
        <w:ind w:firstLine="709"/>
        <w:jc w:val="both"/>
      </w:pPr>
    </w:p>
    <w:p w:rsidR="00E82918" w:rsidRPr="00A618D1" w:rsidRDefault="00E82918" w:rsidP="00E82918">
      <w:pPr>
        <w:ind w:firstLine="709"/>
        <w:jc w:val="both"/>
      </w:pPr>
      <w:r w:rsidRPr="00A618D1">
        <w:t xml:space="preserve">Осуществлялась координация работы </w:t>
      </w:r>
      <w:r w:rsidRPr="00A618D1">
        <w:rPr>
          <w:b/>
        </w:rPr>
        <w:t>Общественной приемной (Депутатского центра) городского округа город Кулебаки</w:t>
      </w:r>
      <w:r w:rsidRPr="00A618D1">
        <w:t xml:space="preserve">. С апреля 2020 года в связи с пандемией </w:t>
      </w:r>
      <w:proofErr w:type="spellStart"/>
      <w:r w:rsidRPr="00A618D1">
        <w:t>коронавируса</w:t>
      </w:r>
      <w:proofErr w:type="spellEnd"/>
      <w:r w:rsidRPr="00A618D1">
        <w:t xml:space="preserve"> Депутатский центр работал в дистанционном формате. В Общественной приемной приемы граждан проводят депутаты Государственной Думы РФ, Законодательного собрания Нижегородской области, Совета депутатов </w:t>
      </w:r>
      <w:proofErr w:type="spellStart"/>
      <w:r w:rsidRPr="00A618D1">
        <w:t>г.о.г.Кулебаки</w:t>
      </w:r>
      <w:proofErr w:type="spellEnd"/>
      <w:r w:rsidRPr="00A618D1">
        <w:t xml:space="preserve">, руководители и специалисты администрации городского округа. В соответствии с графиками организовывались еженедельные приемы населения. График ежемесячно публикуется в местных СМИ и официальном сайте. В 2021 году проводились тематические приемы граждан. </w:t>
      </w:r>
    </w:p>
    <w:p w:rsidR="00E82918" w:rsidRPr="00A618D1" w:rsidRDefault="00E82918" w:rsidP="00E82918">
      <w:pPr>
        <w:ind w:firstLine="709"/>
        <w:jc w:val="both"/>
      </w:pPr>
      <w:r w:rsidRPr="00A618D1">
        <w:t xml:space="preserve">В целях реализации демографических инициатив Президента РФ Владимира Путина и активного информирования жителей о мерах социальной поддержки семей в рамках федерального партийного проекта «Крепкая семья» в городском округе на базе местной Общественной приемной работает </w:t>
      </w:r>
      <w:r w:rsidRPr="00A618D1">
        <w:rPr>
          <w:b/>
        </w:rPr>
        <w:t>«Семейная приемная».</w:t>
      </w:r>
      <w:r w:rsidRPr="00A618D1">
        <w:t xml:space="preserve"> Здесь жители могут получить актуальную информацию об изменениях законодательства, правах и возможностях социальной поддержки, бесплатную юридическую помощь, проконсультироваться по вопросам образования, воспитания детей и многое другое. Также на базе «Семейной приемной» проводятся тематические приемы граждан. В рамках данного проекта по инициативе Кулебакского отделения Женсовета проведены мониторинга качества горячего питания в школах округа. </w:t>
      </w:r>
    </w:p>
    <w:p w:rsidR="00E82918" w:rsidRDefault="00E82918" w:rsidP="00E82918">
      <w:pPr>
        <w:ind w:firstLine="709"/>
        <w:jc w:val="both"/>
      </w:pPr>
      <w:r w:rsidRPr="00A618D1">
        <w:t xml:space="preserve">В 2021 году в рамках работы Общественной приемной (Депутатского центра) было рассмотрено </w:t>
      </w:r>
      <w:r w:rsidRPr="00A618D1">
        <w:rPr>
          <w:b/>
        </w:rPr>
        <w:t>67</w:t>
      </w:r>
      <w:r w:rsidRPr="00A618D1">
        <w:t xml:space="preserve"> обращений граждан (2020 – 42), из них: 67 </w:t>
      </w:r>
      <w:r w:rsidR="00A618D1" w:rsidRPr="00A618D1">
        <w:t xml:space="preserve">обращений </w:t>
      </w:r>
      <w:proofErr w:type="gramStart"/>
      <w:r w:rsidR="00A618D1" w:rsidRPr="00A618D1">
        <w:t xml:space="preserve">решены </w:t>
      </w:r>
      <w:r w:rsidRPr="00A618D1">
        <w:t xml:space="preserve"> положительно</w:t>
      </w:r>
      <w:proofErr w:type="gramEnd"/>
      <w:r w:rsidR="00A618D1" w:rsidRPr="00A618D1">
        <w:t xml:space="preserve"> </w:t>
      </w:r>
      <w:r w:rsidR="00A618D1" w:rsidRPr="00A618D1">
        <w:t>(2020 -41)</w:t>
      </w:r>
      <w:r w:rsidRPr="00A618D1">
        <w:t xml:space="preserve">, 61 </w:t>
      </w:r>
      <w:r w:rsidR="00A618D1" w:rsidRPr="00A618D1">
        <w:t xml:space="preserve">обращение </w:t>
      </w:r>
      <w:r w:rsidRPr="00A618D1">
        <w:t>рассмотрено на личных приемах</w:t>
      </w:r>
      <w:r w:rsidR="00A618D1" w:rsidRPr="00A618D1">
        <w:t xml:space="preserve"> (2020 – 32) </w:t>
      </w:r>
      <w:r w:rsidRPr="00A618D1">
        <w:t xml:space="preserve">. Более 30 % обратившихся – пенсионеры, работающие граждане – около 50 %. Наибольший процент обращений – более 80 % - касался вопросов благоустройства. </w:t>
      </w:r>
    </w:p>
    <w:p w:rsidR="00A618D1" w:rsidRPr="00A618D1" w:rsidRDefault="00A618D1" w:rsidP="00E82918">
      <w:pPr>
        <w:ind w:firstLine="709"/>
        <w:jc w:val="both"/>
      </w:pPr>
    </w:p>
    <w:p w:rsidR="00E82918" w:rsidRPr="00A618D1" w:rsidRDefault="00A618D1" w:rsidP="00E82918">
      <w:pPr>
        <w:ind w:firstLine="709"/>
        <w:jc w:val="both"/>
      </w:pPr>
      <w:r w:rsidRPr="00A618D1">
        <w:t>С участием специалистов администрации проведено д</w:t>
      </w:r>
      <w:r w:rsidR="00E82918" w:rsidRPr="00A618D1">
        <w:t xml:space="preserve">ва дистанционных приема граждан депутатом </w:t>
      </w:r>
      <w:r w:rsidRPr="00A618D1">
        <w:t>Законодательного собрания Нижегородской области</w:t>
      </w:r>
      <w:r w:rsidR="00E82918" w:rsidRPr="00A618D1">
        <w:t xml:space="preserve"> VI</w:t>
      </w:r>
      <w:r w:rsidR="00E82918" w:rsidRPr="00A618D1">
        <w:rPr>
          <w:lang w:val="en-US"/>
        </w:rPr>
        <w:t>I</w:t>
      </w:r>
      <w:r w:rsidR="00E82918" w:rsidRPr="00A618D1">
        <w:t xml:space="preserve"> созыва </w:t>
      </w:r>
      <w:proofErr w:type="spellStart"/>
      <w:r w:rsidR="00E82918" w:rsidRPr="00A618D1">
        <w:t>А.М.Барыковым</w:t>
      </w:r>
      <w:proofErr w:type="spellEnd"/>
      <w:r w:rsidR="00E82918" w:rsidRPr="00A618D1">
        <w:t xml:space="preserve">. Все озвученные в ходе </w:t>
      </w:r>
      <w:proofErr w:type="spellStart"/>
      <w:r w:rsidRPr="00A618D1">
        <w:t>приема</w:t>
      </w:r>
      <w:r w:rsidR="00E82918" w:rsidRPr="00A618D1">
        <w:t>вопросы</w:t>
      </w:r>
      <w:proofErr w:type="spellEnd"/>
      <w:r w:rsidR="00E82918" w:rsidRPr="00A618D1">
        <w:t xml:space="preserve"> и переданные депутату обращения поставлены на контроль.</w:t>
      </w:r>
    </w:p>
    <w:p w:rsidR="00E82918" w:rsidRPr="00A618D1" w:rsidRDefault="00E82918" w:rsidP="00E82918">
      <w:pPr>
        <w:ind w:firstLine="709"/>
        <w:jc w:val="both"/>
      </w:pPr>
    </w:p>
    <w:p w:rsidR="009913A0" w:rsidRPr="00A618D1" w:rsidRDefault="009913A0" w:rsidP="009913A0">
      <w:pPr>
        <w:jc w:val="both"/>
      </w:pPr>
    </w:p>
    <w:p w:rsidR="009913A0" w:rsidRPr="00A618D1" w:rsidRDefault="000425A8" w:rsidP="00AD3E98">
      <w:pPr>
        <w:jc w:val="both"/>
      </w:pPr>
      <w:r w:rsidRPr="00A618D1">
        <w:t>Главный</w:t>
      </w:r>
      <w:r w:rsidR="00AD3E98" w:rsidRPr="00A618D1">
        <w:t xml:space="preserve"> специалист управления делами</w:t>
      </w:r>
      <w:r w:rsidR="00AD3E98" w:rsidRPr="00A618D1">
        <w:tab/>
      </w:r>
      <w:r w:rsidR="00AD3E98" w:rsidRPr="00A618D1">
        <w:tab/>
      </w:r>
      <w:r w:rsidR="00AD3E98" w:rsidRPr="00A618D1">
        <w:tab/>
      </w:r>
      <w:r w:rsidR="00AD3E98" w:rsidRPr="00A618D1">
        <w:tab/>
      </w:r>
      <w:r w:rsidR="00A618D1">
        <w:tab/>
      </w:r>
      <w:r w:rsidR="00A618D1">
        <w:tab/>
      </w:r>
      <w:proofErr w:type="spellStart"/>
      <w:r w:rsidR="00AD3E98" w:rsidRPr="00A618D1">
        <w:t>Е.В.Щаднова</w:t>
      </w:r>
      <w:proofErr w:type="spellEnd"/>
    </w:p>
    <w:p w:rsidR="00C345FC" w:rsidRPr="00A618D1" w:rsidRDefault="00C345FC" w:rsidP="00AD3E98">
      <w:pPr>
        <w:jc w:val="both"/>
      </w:pPr>
    </w:p>
    <w:p w:rsidR="00AD3E98" w:rsidRPr="00A618D1" w:rsidRDefault="00A618D1" w:rsidP="00A618D1">
      <w:pPr>
        <w:ind w:left="7788"/>
        <w:jc w:val="both"/>
      </w:pPr>
      <w:r>
        <w:t xml:space="preserve">25 </w:t>
      </w:r>
      <w:r w:rsidR="000425A8" w:rsidRPr="00A618D1">
        <w:t>января</w:t>
      </w:r>
      <w:r w:rsidR="00A718E8" w:rsidRPr="00A618D1">
        <w:t xml:space="preserve"> 202</w:t>
      </w:r>
      <w:r>
        <w:t>2 г.</w:t>
      </w:r>
    </w:p>
    <w:p w:rsidR="00256CBF" w:rsidRPr="00AD3E98" w:rsidRDefault="00256CBF"/>
    <w:sectPr w:rsidR="00256CBF" w:rsidRPr="00AD3E98" w:rsidSect="00340123">
      <w:headerReference w:type="even" r:id="rId10"/>
      <w:headerReference w:type="default" r:id="rId11"/>
      <w:pgSz w:w="11906" w:h="16838"/>
      <w:pgMar w:top="709" w:right="566" w:bottom="426" w:left="1276"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D4" w:rsidRDefault="00620AD4" w:rsidP="009F77B1">
      <w:r>
        <w:separator/>
      </w:r>
    </w:p>
  </w:endnote>
  <w:endnote w:type="continuationSeparator" w:id="0">
    <w:p w:rsidR="00620AD4" w:rsidRDefault="00620AD4" w:rsidP="009F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D4" w:rsidRDefault="00620AD4" w:rsidP="009F77B1">
      <w:r>
        <w:separator/>
      </w:r>
    </w:p>
  </w:footnote>
  <w:footnote w:type="continuationSeparator" w:id="0">
    <w:p w:rsidR="00620AD4" w:rsidRDefault="00620AD4" w:rsidP="009F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6D" w:rsidRDefault="00B1456D" w:rsidP="00AD3E98">
    <w:pPr>
      <w:pStyle w:val="a5"/>
      <w:framePr w:wrap="around" w:vAnchor="text" w:hAnchor="margin" w:xAlign="center" w:y="1"/>
      <w:rPr>
        <w:rStyle w:val="a7"/>
      </w:rPr>
    </w:pPr>
    <w:r>
      <w:rPr>
        <w:rStyle w:val="a7"/>
      </w:rPr>
      <w:fldChar w:fldCharType="begin"/>
    </w:r>
    <w:r>
      <w:rPr>
        <w:rStyle w:val="a7"/>
      </w:rPr>
      <w:instrText xml:space="preserve">PAGE  </w:instrText>
    </w:r>
    <w:r w:rsidR="00340123">
      <w:rPr>
        <w:rStyle w:val="a7"/>
      </w:rPr>
      <w:fldChar w:fldCharType="separate"/>
    </w:r>
    <w:r w:rsidR="00340123">
      <w:rPr>
        <w:rStyle w:val="a7"/>
        <w:noProof/>
      </w:rPr>
      <w:t>2</w:t>
    </w:r>
    <w:r>
      <w:rPr>
        <w:rStyle w:val="a7"/>
      </w:rPr>
      <w:fldChar w:fldCharType="end"/>
    </w:r>
  </w:p>
  <w:p w:rsidR="00B1456D" w:rsidRDefault="00B145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70831"/>
      <w:docPartObj>
        <w:docPartGallery w:val="Page Numbers (Top of Page)"/>
        <w:docPartUnique/>
      </w:docPartObj>
    </w:sdtPr>
    <w:sdtContent>
      <w:p w:rsidR="00340123" w:rsidRDefault="00340123">
        <w:pPr>
          <w:pStyle w:val="a5"/>
          <w:jc w:val="center"/>
        </w:pPr>
        <w:r>
          <w:fldChar w:fldCharType="begin"/>
        </w:r>
        <w:r>
          <w:instrText>PAGE   \* MERGEFORMAT</w:instrText>
        </w:r>
        <w:r>
          <w:fldChar w:fldCharType="separate"/>
        </w:r>
        <w:r w:rsidR="00A618D1">
          <w:rPr>
            <w:noProof/>
          </w:rPr>
          <w:t>2</w:t>
        </w:r>
        <w:r>
          <w:fldChar w:fldCharType="end"/>
        </w:r>
      </w:p>
    </w:sdtContent>
  </w:sdt>
  <w:p w:rsidR="00340123" w:rsidRDefault="003401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rPr>
    </w:lvl>
  </w:abstractNum>
  <w:abstractNum w:abstractNumId="1">
    <w:nsid w:val="196A38D8"/>
    <w:multiLevelType w:val="hybridMultilevel"/>
    <w:tmpl w:val="DB1EB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961A3"/>
    <w:multiLevelType w:val="hybridMultilevel"/>
    <w:tmpl w:val="EE28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CA2644"/>
    <w:multiLevelType w:val="hybridMultilevel"/>
    <w:tmpl w:val="045E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A0"/>
    <w:rsid w:val="0000694B"/>
    <w:rsid w:val="00011FDB"/>
    <w:rsid w:val="00012A7B"/>
    <w:rsid w:val="000272CA"/>
    <w:rsid w:val="00032E18"/>
    <w:rsid w:val="000425A8"/>
    <w:rsid w:val="00045009"/>
    <w:rsid w:val="000602B6"/>
    <w:rsid w:val="00066DF8"/>
    <w:rsid w:val="00097B34"/>
    <w:rsid w:val="000A0728"/>
    <w:rsid w:val="000A1DDE"/>
    <w:rsid w:val="000A64C2"/>
    <w:rsid w:val="000C2D95"/>
    <w:rsid w:val="000C4785"/>
    <w:rsid w:val="000E35F8"/>
    <w:rsid w:val="00102E18"/>
    <w:rsid w:val="00104FB2"/>
    <w:rsid w:val="001168CA"/>
    <w:rsid w:val="00116C5B"/>
    <w:rsid w:val="00117DF2"/>
    <w:rsid w:val="001332BE"/>
    <w:rsid w:val="001349CC"/>
    <w:rsid w:val="001415EA"/>
    <w:rsid w:val="001434EF"/>
    <w:rsid w:val="00166D59"/>
    <w:rsid w:val="00171AC0"/>
    <w:rsid w:val="00174C82"/>
    <w:rsid w:val="0018247A"/>
    <w:rsid w:val="00184FF2"/>
    <w:rsid w:val="00190696"/>
    <w:rsid w:val="00191B3F"/>
    <w:rsid w:val="001928AA"/>
    <w:rsid w:val="0019656B"/>
    <w:rsid w:val="00197E2E"/>
    <w:rsid w:val="001A6AFB"/>
    <w:rsid w:val="001B7703"/>
    <w:rsid w:val="001C2E9C"/>
    <w:rsid w:val="001C5184"/>
    <w:rsid w:val="001C62F4"/>
    <w:rsid w:val="001E1DAF"/>
    <w:rsid w:val="001E2E90"/>
    <w:rsid w:val="002051FA"/>
    <w:rsid w:val="00206B6B"/>
    <w:rsid w:val="002112C8"/>
    <w:rsid w:val="0022232F"/>
    <w:rsid w:val="00254233"/>
    <w:rsid w:val="00256CBF"/>
    <w:rsid w:val="002A1B13"/>
    <w:rsid w:val="002A6581"/>
    <w:rsid w:val="002A712B"/>
    <w:rsid w:val="002B17D6"/>
    <w:rsid w:val="002B6CA3"/>
    <w:rsid w:val="002C2C09"/>
    <w:rsid w:val="002D62A1"/>
    <w:rsid w:val="003005C4"/>
    <w:rsid w:val="00300716"/>
    <w:rsid w:val="00300E7F"/>
    <w:rsid w:val="00302E43"/>
    <w:rsid w:val="003051F5"/>
    <w:rsid w:val="0031619A"/>
    <w:rsid w:val="003338E9"/>
    <w:rsid w:val="00340123"/>
    <w:rsid w:val="00343736"/>
    <w:rsid w:val="003547EE"/>
    <w:rsid w:val="0037143F"/>
    <w:rsid w:val="00372473"/>
    <w:rsid w:val="00381246"/>
    <w:rsid w:val="003B0CF7"/>
    <w:rsid w:val="003D6CD7"/>
    <w:rsid w:val="003E1A95"/>
    <w:rsid w:val="003E3D47"/>
    <w:rsid w:val="003E5BA1"/>
    <w:rsid w:val="004161DF"/>
    <w:rsid w:val="00436722"/>
    <w:rsid w:val="0044102B"/>
    <w:rsid w:val="00457617"/>
    <w:rsid w:val="00460A0D"/>
    <w:rsid w:val="00465D51"/>
    <w:rsid w:val="0049114F"/>
    <w:rsid w:val="00491C14"/>
    <w:rsid w:val="004A1E32"/>
    <w:rsid w:val="004B5981"/>
    <w:rsid w:val="004C1585"/>
    <w:rsid w:val="004C580B"/>
    <w:rsid w:val="004D1250"/>
    <w:rsid w:val="004D2A3A"/>
    <w:rsid w:val="004D3E04"/>
    <w:rsid w:val="004D6331"/>
    <w:rsid w:val="004F44E0"/>
    <w:rsid w:val="0052185E"/>
    <w:rsid w:val="00527E25"/>
    <w:rsid w:val="00531118"/>
    <w:rsid w:val="0054097B"/>
    <w:rsid w:val="00553BE6"/>
    <w:rsid w:val="00563563"/>
    <w:rsid w:val="00565579"/>
    <w:rsid w:val="005700D4"/>
    <w:rsid w:val="005726C0"/>
    <w:rsid w:val="005826DC"/>
    <w:rsid w:val="00582BDD"/>
    <w:rsid w:val="005876F5"/>
    <w:rsid w:val="00597345"/>
    <w:rsid w:val="005B0F92"/>
    <w:rsid w:val="005C1E7D"/>
    <w:rsid w:val="005D35AC"/>
    <w:rsid w:val="005D43D6"/>
    <w:rsid w:val="005D60EC"/>
    <w:rsid w:val="005D6C73"/>
    <w:rsid w:val="005E4862"/>
    <w:rsid w:val="005E6075"/>
    <w:rsid w:val="00602741"/>
    <w:rsid w:val="00612469"/>
    <w:rsid w:val="006131BA"/>
    <w:rsid w:val="00620AD4"/>
    <w:rsid w:val="00626EFD"/>
    <w:rsid w:val="006278EE"/>
    <w:rsid w:val="0063259B"/>
    <w:rsid w:val="00633782"/>
    <w:rsid w:val="0064196F"/>
    <w:rsid w:val="006440C8"/>
    <w:rsid w:val="00650532"/>
    <w:rsid w:val="00651465"/>
    <w:rsid w:val="00652AD5"/>
    <w:rsid w:val="006578BD"/>
    <w:rsid w:val="0066015D"/>
    <w:rsid w:val="00660AD1"/>
    <w:rsid w:val="006628EA"/>
    <w:rsid w:val="00674438"/>
    <w:rsid w:val="006952B3"/>
    <w:rsid w:val="0069706D"/>
    <w:rsid w:val="00697F67"/>
    <w:rsid w:val="006A74CD"/>
    <w:rsid w:val="006A7867"/>
    <w:rsid w:val="006C39D5"/>
    <w:rsid w:val="006C4704"/>
    <w:rsid w:val="006D292A"/>
    <w:rsid w:val="006D3E4F"/>
    <w:rsid w:val="006D72F0"/>
    <w:rsid w:val="006E4278"/>
    <w:rsid w:val="006F4CBC"/>
    <w:rsid w:val="00721084"/>
    <w:rsid w:val="00727350"/>
    <w:rsid w:val="0073414E"/>
    <w:rsid w:val="007431DE"/>
    <w:rsid w:val="00746C2F"/>
    <w:rsid w:val="00755B00"/>
    <w:rsid w:val="007578C6"/>
    <w:rsid w:val="00766949"/>
    <w:rsid w:val="007673F6"/>
    <w:rsid w:val="00775EF2"/>
    <w:rsid w:val="007B147F"/>
    <w:rsid w:val="007B24B8"/>
    <w:rsid w:val="007C1B1C"/>
    <w:rsid w:val="007C1F6F"/>
    <w:rsid w:val="007D5742"/>
    <w:rsid w:val="00805347"/>
    <w:rsid w:val="00816FF0"/>
    <w:rsid w:val="008279DC"/>
    <w:rsid w:val="00834E8C"/>
    <w:rsid w:val="0083723F"/>
    <w:rsid w:val="00837D16"/>
    <w:rsid w:val="00841B77"/>
    <w:rsid w:val="0084349E"/>
    <w:rsid w:val="00853C50"/>
    <w:rsid w:val="00857287"/>
    <w:rsid w:val="0087000D"/>
    <w:rsid w:val="0087190E"/>
    <w:rsid w:val="00890F04"/>
    <w:rsid w:val="00896059"/>
    <w:rsid w:val="0089676B"/>
    <w:rsid w:val="008B1D7D"/>
    <w:rsid w:val="008B478E"/>
    <w:rsid w:val="008C08B5"/>
    <w:rsid w:val="008C1D2E"/>
    <w:rsid w:val="008C5B5A"/>
    <w:rsid w:val="008C660D"/>
    <w:rsid w:val="008D0692"/>
    <w:rsid w:val="008D5B06"/>
    <w:rsid w:val="009217D8"/>
    <w:rsid w:val="00922D4B"/>
    <w:rsid w:val="0094700A"/>
    <w:rsid w:val="00953CA0"/>
    <w:rsid w:val="00955982"/>
    <w:rsid w:val="0096006E"/>
    <w:rsid w:val="00963CB0"/>
    <w:rsid w:val="009913A0"/>
    <w:rsid w:val="00995ECC"/>
    <w:rsid w:val="00996B3E"/>
    <w:rsid w:val="009A119A"/>
    <w:rsid w:val="009A3EB3"/>
    <w:rsid w:val="009A7403"/>
    <w:rsid w:val="009B009E"/>
    <w:rsid w:val="009C52B6"/>
    <w:rsid w:val="009C723C"/>
    <w:rsid w:val="009D2A4A"/>
    <w:rsid w:val="009D324F"/>
    <w:rsid w:val="009D4A9C"/>
    <w:rsid w:val="009E2B69"/>
    <w:rsid w:val="009F108D"/>
    <w:rsid w:val="009F77B1"/>
    <w:rsid w:val="00A11D35"/>
    <w:rsid w:val="00A13292"/>
    <w:rsid w:val="00A13D15"/>
    <w:rsid w:val="00A17DB9"/>
    <w:rsid w:val="00A20809"/>
    <w:rsid w:val="00A313C1"/>
    <w:rsid w:val="00A60661"/>
    <w:rsid w:val="00A618D1"/>
    <w:rsid w:val="00A61CF2"/>
    <w:rsid w:val="00A62247"/>
    <w:rsid w:val="00A718E8"/>
    <w:rsid w:val="00A753BE"/>
    <w:rsid w:val="00A82EBE"/>
    <w:rsid w:val="00A946A8"/>
    <w:rsid w:val="00A94E6D"/>
    <w:rsid w:val="00AA21F6"/>
    <w:rsid w:val="00AA4ABF"/>
    <w:rsid w:val="00AC0098"/>
    <w:rsid w:val="00AC4F85"/>
    <w:rsid w:val="00AC622E"/>
    <w:rsid w:val="00AC6DF5"/>
    <w:rsid w:val="00AD3E98"/>
    <w:rsid w:val="00AD51CD"/>
    <w:rsid w:val="00AE375D"/>
    <w:rsid w:val="00AF129B"/>
    <w:rsid w:val="00AF1FB6"/>
    <w:rsid w:val="00AF249E"/>
    <w:rsid w:val="00B024E2"/>
    <w:rsid w:val="00B06E70"/>
    <w:rsid w:val="00B1456D"/>
    <w:rsid w:val="00B36F2E"/>
    <w:rsid w:val="00B43854"/>
    <w:rsid w:val="00B45F1A"/>
    <w:rsid w:val="00B464E9"/>
    <w:rsid w:val="00B533D2"/>
    <w:rsid w:val="00B62865"/>
    <w:rsid w:val="00B66783"/>
    <w:rsid w:val="00B70C04"/>
    <w:rsid w:val="00BB4D1B"/>
    <w:rsid w:val="00BD026A"/>
    <w:rsid w:val="00BD23B8"/>
    <w:rsid w:val="00BD31A1"/>
    <w:rsid w:val="00C07A8A"/>
    <w:rsid w:val="00C2418F"/>
    <w:rsid w:val="00C30D13"/>
    <w:rsid w:val="00C342EB"/>
    <w:rsid w:val="00C34357"/>
    <w:rsid w:val="00C345FC"/>
    <w:rsid w:val="00C375CA"/>
    <w:rsid w:val="00C409E1"/>
    <w:rsid w:val="00C42800"/>
    <w:rsid w:val="00C55388"/>
    <w:rsid w:val="00C63F0C"/>
    <w:rsid w:val="00CA0502"/>
    <w:rsid w:val="00CA1B98"/>
    <w:rsid w:val="00CB47A8"/>
    <w:rsid w:val="00CC375B"/>
    <w:rsid w:val="00CC5E90"/>
    <w:rsid w:val="00CD12F2"/>
    <w:rsid w:val="00CD5378"/>
    <w:rsid w:val="00CF02DD"/>
    <w:rsid w:val="00CF2DD3"/>
    <w:rsid w:val="00D11C21"/>
    <w:rsid w:val="00D125D2"/>
    <w:rsid w:val="00D2095D"/>
    <w:rsid w:val="00D25CCC"/>
    <w:rsid w:val="00D4050A"/>
    <w:rsid w:val="00D40DB3"/>
    <w:rsid w:val="00D43A5A"/>
    <w:rsid w:val="00D52CD7"/>
    <w:rsid w:val="00D9521C"/>
    <w:rsid w:val="00DB0708"/>
    <w:rsid w:val="00DB66C7"/>
    <w:rsid w:val="00DC2465"/>
    <w:rsid w:val="00DD52A5"/>
    <w:rsid w:val="00DD6D40"/>
    <w:rsid w:val="00E360D1"/>
    <w:rsid w:val="00E41C24"/>
    <w:rsid w:val="00E46207"/>
    <w:rsid w:val="00E52CCA"/>
    <w:rsid w:val="00E62F9B"/>
    <w:rsid w:val="00E67AF8"/>
    <w:rsid w:val="00E81EF7"/>
    <w:rsid w:val="00E82918"/>
    <w:rsid w:val="00E91E0B"/>
    <w:rsid w:val="00EE2911"/>
    <w:rsid w:val="00EE6608"/>
    <w:rsid w:val="00EF5B9C"/>
    <w:rsid w:val="00F03356"/>
    <w:rsid w:val="00F15607"/>
    <w:rsid w:val="00F2016A"/>
    <w:rsid w:val="00F40B65"/>
    <w:rsid w:val="00F4156B"/>
    <w:rsid w:val="00F51397"/>
    <w:rsid w:val="00F6743D"/>
    <w:rsid w:val="00F77A7E"/>
    <w:rsid w:val="00F80BF8"/>
    <w:rsid w:val="00F96801"/>
    <w:rsid w:val="00FA17E8"/>
    <w:rsid w:val="00FA4DFB"/>
    <w:rsid w:val="00FD6AAA"/>
    <w:rsid w:val="00FE53F5"/>
    <w:rsid w:val="00FE6B1D"/>
    <w:rsid w:val="00FF0730"/>
    <w:rsid w:val="00FF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9CDA7-45DC-4619-9DC2-1838F6B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3A0"/>
    <w:rPr>
      <w:color w:val="0000FF"/>
      <w:u w:val="single"/>
    </w:rPr>
  </w:style>
  <w:style w:type="paragraph" w:styleId="a4">
    <w:name w:val="Normal (Web)"/>
    <w:aliases w:val="Обычный (веб) Знак,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Обычный (Web), Знак Знак1"/>
    <w:basedOn w:val="a"/>
    <w:link w:val="1"/>
    <w:uiPriority w:val="99"/>
    <w:qFormat/>
    <w:rsid w:val="009913A0"/>
    <w:pPr>
      <w:spacing w:before="100" w:beforeAutospacing="1" w:after="100" w:afterAutospacing="1"/>
    </w:pPr>
  </w:style>
  <w:style w:type="paragraph" w:styleId="a5">
    <w:name w:val="header"/>
    <w:basedOn w:val="a"/>
    <w:link w:val="a6"/>
    <w:uiPriority w:val="99"/>
    <w:rsid w:val="009913A0"/>
    <w:pPr>
      <w:tabs>
        <w:tab w:val="center" w:pos="4677"/>
        <w:tab w:val="right" w:pos="9355"/>
      </w:tabs>
    </w:pPr>
  </w:style>
  <w:style w:type="character" w:customStyle="1" w:styleId="a6">
    <w:name w:val="Верхний колонтитул Знак"/>
    <w:basedOn w:val="a0"/>
    <w:link w:val="a5"/>
    <w:uiPriority w:val="99"/>
    <w:rsid w:val="009913A0"/>
    <w:rPr>
      <w:rFonts w:ascii="Times New Roman" w:eastAsia="Times New Roman" w:hAnsi="Times New Roman" w:cs="Times New Roman"/>
      <w:sz w:val="24"/>
      <w:szCs w:val="24"/>
      <w:lang w:eastAsia="ru-RU"/>
    </w:rPr>
  </w:style>
  <w:style w:type="character" w:styleId="a7">
    <w:name w:val="page number"/>
    <w:basedOn w:val="a0"/>
    <w:rsid w:val="009913A0"/>
  </w:style>
  <w:style w:type="paragraph" w:customStyle="1" w:styleId="a8">
    <w:name w:val="Обычный + полужирный"/>
    <w:aliases w:val="Черный,По центру,разреженный на  0,3 пт"/>
    <w:basedOn w:val="a"/>
    <w:rsid w:val="009913A0"/>
    <w:pPr>
      <w:jc w:val="center"/>
    </w:pPr>
    <w:rPr>
      <w:b/>
      <w:color w:val="000000"/>
      <w:spacing w:val="6"/>
    </w:rPr>
  </w:style>
  <w:style w:type="paragraph" w:styleId="a9">
    <w:name w:val="footer"/>
    <w:basedOn w:val="a"/>
    <w:link w:val="aa"/>
    <w:uiPriority w:val="99"/>
    <w:unhideWhenUsed/>
    <w:rsid w:val="00995ECC"/>
    <w:pPr>
      <w:tabs>
        <w:tab w:val="center" w:pos="4677"/>
        <w:tab w:val="right" w:pos="9355"/>
      </w:tabs>
    </w:pPr>
  </w:style>
  <w:style w:type="character" w:customStyle="1" w:styleId="aa">
    <w:name w:val="Нижний колонтитул Знак"/>
    <w:basedOn w:val="a0"/>
    <w:link w:val="a9"/>
    <w:uiPriority w:val="99"/>
    <w:rsid w:val="00995ECC"/>
    <w:rPr>
      <w:rFonts w:ascii="Times New Roman" w:eastAsia="Times New Roman" w:hAnsi="Times New Roman" w:cs="Times New Roman"/>
      <w:sz w:val="24"/>
      <w:szCs w:val="24"/>
      <w:lang w:eastAsia="ru-RU"/>
    </w:rPr>
  </w:style>
  <w:style w:type="paragraph" w:customStyle="1" w:styleId="ConsPlusNormal">
    <w:name w:val="ConsPlusNormal"/>
    <w:rsid w:val="00D12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Обычный (Web) Знак"/>
    <w:link w:val="a4"/>
    <w:uiPriority w:val="99"/>
    <w:rsid w:val="00457617"/>
    <w:rPr>
      <w:rFonts w:ascii="Times New Roman" w:eastAsia="Times New Roman" w:hAnsi="Times New Roman" w:cs="Times New Roman"/>
      <w:sz w:val="24"/>
      <w:szCs w:val="24"/>
      <w:lang w:eastAsia="ru-RU"/>
    </w:rPr>
  </w:style>
  <w:style w:type="paragraph" w:styleId="ab">
    <w:name w:val="List Paragraph"/>
    <w:basedOn w:val="a"/>
    <w:uiPriority w:val="34"/>
    <w:qFormat/>
    <w:rsid w:val="005876F5"/>
    <w:pPr>
      <w:ind w:left="708"/>
    </w:pPr>
  </w:style>
  <w:style w:type="paragraph" w:customStyle="1" w:styleId="TableParagraph">
    <w:name w:val="Table Paragraph"/>
    <w:basedOn w:val="a"/>
    <w:uiPriority w:val="1"/>
    <w:qFormat/>
    <w:rsid w:val="00F03356"/>
    <w:pPr>
      <w:widowControl w:val="0"/>
      <w:autoSpaceDE w:val="0"/>
      <w:autoSpaceDN w:val="0"/>
      <w:ind w:left="107"/>
    </w:pPr>
    <w:rPr>
      <w:sz w:val="22"/>
      <w:szCs w:val="22"/>
      <w:lang w:eastAsia="en-US"/>
    </w:rPr>
  </w:style>
  <w:style w:type="paragraph" w:styleId="ac">
    <w:name w:val="Balloon Text"/>
    <w:basedOn w:val="a"/>
    <w:link w:val="ad"/>
    <w:uiPriority w:val="99"/>
    <w:semiHidden/>
    <w:unhideWhenUsed/>
    <w:rsid w:val="006D72F0"/>
    <w:rPr>
      <w:rFonts w:ascii="Segoe UI" w:hAnsi="Segoe UI" w:cs="Segoe UI"/>
      <w:sz w:val="18"/>
      <w:szCs w:val="18"/>
    </w:rPr>
  </w:style>
  <w:style w:type="character" w:customStyle="1" w:styleId="ad">
    <w:name w:val="Текст выноски Знак"/>
    <w:basedOn w:val="a0"/>
    <w:link w:val="ac"/>
    <w:uiPriority w:val="99"/>
    <w:semiHidden/>
    <w:rsid w:val="006D72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gor.nnov.ru/goradm/59-fz.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gor.nnov.ru/goradm/124-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A551-882B-4D3F-A119-DB2AE765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14481</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2021-02-02T05:58:00Z</cp:lastPrinted>
  <dcterms:created xsi:type="dcterms:W3CDTF">2022-01-26T07:18:00Z</dcterms:created>
  <dcterms:modified xsi:type="dcterms:W3CDTF">2022-01-26T07:18:00Z</dcterms:modified>
</cp:coreProperties>
</file>