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78" w:rsidRPr="00ED6297" w:rsidRDefault="004F1478" w:rsidP="00FF405B">
      <w:pPr>
        <w:jc w:val="center"/>
      </w:pPr>
      <w:bookmarkStart w:id="0" w:name="OLE_LINK1"/>
      <w:bookmarkStart w:id="1" w:name="OLE_LINK2"/>
    </w:p>
    <w:tbl>
      <w:tblPr>
        <w:tblW w:w="9923" w:type="dxa"/>
        <w:tblLayout w:type="fixed"/>
        <w:tblLook w:val="01E0" w:firstRow="1" w:lastRow="1" w:firstColumn="1" w:lastColumn="1" w:noHBand="0" w:noVBand="0"/>
      </w:tblPr>
      <w:tblGrid>
        <w:gridCol w:w="9923"/>
      </w:tblGrid>
      <w:tr w:rsidR="00220B47" w:rsidRPr="0050550E" w:rsidTr="0070166F">
        <w:trPr>
          <w:trHeight w:val="135"/>
        </w:trPr>
        <w:tc>
          <w:tcPr>
            <w:tcW w:w="9923" w:type="dxa"/>
          </w:tcPr>
          <w:p w:rsidR="00A4565F" w:rsidRPr="00974A0D" w:rsidRDefault="00A4565F" w:rsidP="00A4565F">
            <w:pPr>
              <w:ind w:left="317" w:firstLine="851"/>
              <w:jc w:val="center"/>
              <w:rPr>
                <w:b/>
                <w:sz w:val="24"/>
              </w:rPr>
            </w:pPr>
            <w:permStart w:id="325656708" w:edGrp="everyone"/>
            <w:r w:rsidRPr="00974A0D">
              <w:rPr>
                <w:b/>
                <w:sz w:val="24"/>
              </w:rPr>
              <w:t>Извещение о проведении в электронной форме аукциона по продаже права на заключение договора аренды земельн</w:t>
            </w:r>
            <w:r>
              <w:rPr>
                <w:b/>
                <w:sz w:val="24"/>
              </w:rPr>
              <w:t>ого</w:t>
            </w:r>
            <w:r w:rsidRPr="00974A0D">
              <w:rPr>
                <w:b/>
                <w:sz w:val="24"/>
              </w:rPr>
              <w:t xml:space="preserve"> участк</w:t>
            </w:r>
            <w:r>
              <w:rPr>
                <w:b/>
                <w:sz w:val="24"/>
              </w:rPr>
              <w:t>а</w:t>
            </w:r>
            <w:r w:rsidRPr="00974A0D">
              <w:rPr>
                <w:b/>
                <w:sz w:val="24"/>
              </w:rPr>
              <w:t>.</w:t>
            </w:r>
          </w:p>
          <w:p w:rsidR="00A4565F" w:rsidRPr="00AA550C" w:rsidRDefault="00A4565F" w:rsidP="00A4565F">
            <w:pPr>
              <w:ind w:left="317" w:firstLine="851"/>
              <w:jc w:val="center"/>
              <w:rPr>
                <w:sz w:val="24"/>
              </w:rPr>
            </w:pPr>
          </w:p>
          <w:p w:rsidR="00A4565F" w:rsidRDefault="00A4565F" w:rsidP="00A4565F">
            <w:pPr>
              <w:pStyle w:val="21"/>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Pr>
                <w:sz w:val="24"/>
                <w:szCs w:val="24"/>
              </w:rPr>
              <w:t>я</w:t>
            </w:r>
            <w:r w:rsidRPr="00401439">
              <w:rPr>
                <w:sz w:val="24"/>
                <w:szCs w:val="24"/>
              </w:rPr>
              <w:t xml:space="preserve"> Администрации городского округа город Кулебаки Нижегородской области </w:t>
            </w:r>
            <w:r w:rsidRPr="0036664A">
              <w:rPr>
                <w:sz w:val="24"/>
                <w:szCs w:val="24"/>
              </w:rPr>
              <w:t xml:space="preserve">от </w:t>
            </w:r>
            <w:r w:rsidR="00B3181B" w:rsidRPr="00B3181B">
              <w:rPr>
                <w:sz w:val="24"/>
                <w:szCs w:val="24"/>
              </w:rPr>
              <w:t>27.09</w:t>
            </w:r>
            <w:r w:rsidRPr="00B3181B">
              <w:rPr>
                <w:sz w:val="24"/>
                <w:szCs w:val="24"/>
              </w:rPr>
              <w:t xml:space="preserve">.2023 № </w:t>
            </w:r>
            <w:r w:rsidR="00B3181B" w:rsidRPr="00B3181B">
              <w:rPr>
                <w:sz w:val="24"/>
                <w:szCs w:val="24"/>
              </w:rPr>
              <w:t>2100</w:t>
            </w:r>
            <w:r w:rsidRPr="00B3181B">
              <w:rPr>
                <w:sz w:val="24"/>
                <w:szCs w:val="24"/>
              </w:rPr>
              <w:t xml:space="preserve"> </w:t>
            </w:r>
            <w:r w:rsidRPr="00401439">
              <w:rPr>
                <w:sz w:val="24"/>
                <w:szCs w:val="24"/>
              </w:rPr>
              <w:t xml:space="preserve">«О проведении </w:t>
            </w:r>
            <w:r>
              <w:rPr>
                <w:sz w:val="24"/>
                <w:szCs w:val="24"/>
              </w:rPr>
              <w:t xml:space="preserve">в электронной форме </w:t>
            </w:r>
            <w:r w:rsidRPr="00401439">
              <w:rPr>
                <w:sz w:val="24"/>
                <w:szCs w:val="24"/>
              </w:rPr>
              <w:t>аукциона по продаже права на заключение договора аренды земельного участка» в соответствии со ст.ст. 39.11.</w:t>
            </w:r>
            <w:r>
              <w:rPr>
                <w:sz w:val="24"/>
                <w:szCs w:val="24"/>
              </w:rPr>
              <w:t>,</w:t>
            </w:r>
            <w:r w:rsidRPr="00401439">
              <w:rPr>
                <w:sz w:val="24"/>
                <w:szCs w:val="24"/>
              </w:rPr>
              <w:t xml:space="preserve"> 39.12.</w:t>
            </w:r>
            <w:r w:rsidR="001A788E">
              <w:rPr>
                <w:sz w:val="24"/>
                <w:szCs w:val="24"/>
              </w:rPr>
              <w:t xml:space="preserve"> </w:t>
            </w:r>
            <w:r w:rsidRPr="00401439">
              <w:rPr>
                <w:sz w:val="24"/>
                <w:szCs w:val="24"/>
              </w:rPr>
              <w:t>Земельного кодекса РФ</w:t>
            </w:r>
          </w:p>
          <w:p w:rsidR="00A4565F" w:rsidRPr="00401439" w:rsidRDefault="001A788E" w:rsidP="00A4565F">
            <w:pPr>
              <w:pStyle w:val="20"/>
              <w:tabs>
                <w:tab w:val="left" w:pos="10490"/>
              </w:tabs>
              <w:spacing w:line="240" w:lineRule="auto"/>
              <w:ind w:left="176" w:right="-36" w:firstLine="532"/>
              <w:rPr>
                <w:rStyle w:val="3TimesNewRoman"/>
                <w:rFonts w:eastAsia="Courier New"/>
                <w:i w:val="0"/>
                <w:sz w:val="24"/>
                <w:szCs w:val="24"/>
              </w:rPr>
            </w:pPr>
            <w:r w:rsidRPr="001A788E">
              <w:rPr>
                <w:b/>
                <w:bCs/>
                <w:sz w:val="24"/>
              </w:rPr>
              <w:t>08</w:t>
            </w:r>
            <w:r w:rsidR="00A4565F" w:rsidRPr="001A788E">
              <w:rPr>
                <w:b/>
                <w:bCs/>
                <w:sz w:val="24"/>
              </w:rPr>
              <w:t xml:space="preserve"> </w:t>
            </w:r>
            <w:r w:rsidR="00101107" w:rsidRPr="001A788E">
              <w:rPr>
                <w:b/>
                <w:bCs/>
                <w:sz w:val="24"/>
              </w:rPr>
              <w:t>ноября</w:t>
            </w:r>
            <w:r w:rsidR="00A4565F" w:rsidRPr="001A788E">
              <w:rPr>
                <w:b/>
                <w:bCs/>
                <w:sz w:val="24"/>
              </w:rPr>
              <w:t xml:space="preserve"> 2023 года </w:t>
            </w:r>
            <w:r w:rsidR="00A4565F" w:rsidRPr="00723863">
              <w:rPr>
                <w:b/>
                <w:bCs/>
                <w:sz w:val="24"/>
              </w:rPr>
              <w:t>в 10.00 часов п</w:t>
            </w:r>
            <w:r w:rsidR="00A4565F" w:rsidRPr="00DA6F07">
              <w:rPr>
                <w:b/>
                <w:bCs/>
                <w:sz w:val="24"/>
              </w:rPr>
              <w:t xml:space="preserve">о московскому времени </w:t>
            </w:r>
            <w:r w:rsidR="00A4565F" w:rsidRPr="00D260A1">
              <w:rPr>
                <w:b/>
                <w:spacing w:val="-6"/>
                <w:sz w:val="24"/>
              </w:rPr>
              <w:t xml:space="preserve">на электронной торговой площадке </w:t>
            </w:r>
            <w:r w:rsidR="00A4565F" w:rsidRPr="007A1BC9">
              <w:rPr>
                <w:b/>
                <w:spacing w:val="-6"/>
                <w:sz w:val="24"/>
              </w:rPr>
              <w:t>НЭП</w:t>
            </w:r>
            <w:r w:rsidR="00A4565F">
              <w:rPr>
                <w:b/>
                <w:spacing w:val="-6"/>
                <w:sz w:val="24"/>
              </w:rPr>
              <w:t xml:space="preserve"> </w:t>
            </w:r>
            <w:r w:rsidR="00A4565F" w:rsidRPr="007A1BC9">
              <w:rPr>
                <w:b/>
                <w:spacing w:val="-6"/>
                <w:sz w:val="24"/>
              </w:rPr>
              <w:t>- Фабрикант (</w:t>
            </w:r>
            <w:hyperlink r:id="rId8" w:history="1">
              <w:r w:rsidR="00A4565F" w:rsidRPr="007A1BC9">
                <w:rPr>
                  <w:b/>
                  <w:sz w:val="24"/>
                  <w:lang w:eastAsia="en-US"/>
                </w:rPr>
                <w:t>https://www.fabrikant.ru</w:t>
              </w:r>
            </w:hyperlink>
            <w:r w:rsidR="00A4565F" w:rsidRPr="007A1BC9">
              <w:rPr>
                <w:b/>
                <w:sz w:val="24"/>
                <w:lang w:eastAsia="en-US"/>
              </w:rPr>
              <w:t xml:space="preserve">) </w:t>
            </w:r>
            <w:r w:rsidR="00A4565F">
              <w:rPr>
                <w:b/>
                <w:bCs/>
                <w:sz w:val="24"/>
              </w:rPr>
              <w:t>состоится</w:t>
            </w:r>
            <w:r w:rsidR="00A4565F" w:rsidRPr="00DA6F07">
              <w:rPr>
                <w:b/>
                <w:bCs/>
                <w:sz w:val="24"/>
              </w:rPr>
              <w:t xml:space="preserve"> открытый по составу участников и открытый по форме подачи предложений </w:t>
            </w:r>
            <w:r w:rsidR="00A4565F"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A4565F">
              <w:rPr>
                <w:rStyle w:val="3TimesNewRoman"/>
                <w:rFonts w:eastAsia="Courier New"/>
                <w:i w:val="0"/>
                <w:sz w:val="24"/>
                <w:szCs w:val="24"/>
              </w:rPr>
              <w:t>, находящегося в муниципальной собственности городского округа город Кулебаки Нижегородской области, регистрационная запись №52:39:0110006:1579-52/115/2020-2 от 17.06.2020</w:t>
            </w:r>
            <w:r w:rsidR="00A4565F" w:rsidRPr="00401439">
              <w:rPr>
                <w:rStyle w:val="3TimesNewRoman"/>
                <w:rFonts w:eastAsia="Courier New"/>
                <w:i w:val="0"/>
                <w:sz w:val="24"/>
                <w:szCs w:val="24"/>
              </w:rPr>
              <w:t>.</w:t>
            </w:r>
          </w:p>
          <w:p w:rsidR="00A4565F" w:rsidRPr="00401439" w:rsidRDefault="00A4565F" w:rsidP="00A4565F">
            <w:pPr>
              <w:pStyle w:val="31"/>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Лот №1. Характеристика земельного участка:</w:t>
            </w:r>
          </w:p>
          <w:p w:rsidR="00A4565F" w:rsidRPr="00A4565F" w:rsidRDefault="00A4565F" w:rsidP="00A4565F">
            <w:pPr>
              <w:pStyle w:val="31"/>
              <w:shd w:val="clear" w:color="auto" w:fill="auto"/>
              <w:spacing w:before="0" w:after="0" w:line="270" w:lineRule="exact"/>
              <w:ind w:left="420" w:right="-108"/>
              <w:jc w:val="both"/>
              <w:rPr>
                <w:rFonts w:ascii="Times New Roman" w:hAnsi="Times New Roman" w:cs="Times New Roman"/>
                <w:sz w:val="24"/>
                <w:szCs w:val="24"/>
              </w:rPr>
            </w:pPr>
            <w:r w:rsidRPr="00401439">
              <w:rPr>
                <w:rStyle w:val="3TimesNewRoman"/>
                <w:rFonts w:eastAsia="Courier New"/>
                <w:i w:val="0"/>
                <w:sz w:val="24"/>
                <w:szCs w:val="24"/>
              </w:rPr>
              <w:t xml:space="preserve">Местоположение: </w:t>
            </w:r>
            <w:r w:rsidRPr="00A4565F">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д. Шилокшлей. Участок находится примерно в 50 м по направлению на восток от ориентира. Почтовый адрес ориентира: Нижегородская обл, р-н Кулебакский.</w:t>
            </w:r>
          </w:p>
          <w:p w:rsidR="00A4565F" w:rsidRPr="00401439" w:rsidRDefault="00A4565F" w:rsidP="00A4565F">
            <w:pPr>
              <w:pStyle w:val="31"/>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w:t>
            </w:r>
            <w:r>
              <w:rPr>
                <w:rStyle w:val="3TimesNewRoman"/>
                <w:rFonts w:eastAsia="Courier New"/>
                <w:b w:val="0"/>
                <w:i w:val="0"/>
                <w:iCs w:val="0"/>
                <w:sz w:val="24"/>
                <w:szCs w:val="24"/>
              </w:rPr>
              <w:t>сельскохозяйственного назначения</w:t>
            </w:r>
            <w:r w:rsidRPr="00401439">
              <w:rPr>
                <w:rStyle w:val="3TimesNewRoman"/>
                <w:rFonts w:eastAsia="Courier New"/>
                <w:b w:val="0"/>
                <w:i w:val="0"/>
                <w:iCs w:val="0"/>
                <w:sz w:val="24"/>
                <w:szCs w:val="24"/>
              </w:rPr>
              <w:t xml:space="preserve">; </w:t>
            </w:r>
          </w:p>
          <w:p w:rsidR="00A4565F" w:rsidRPr="00401439" w:rsidRDefault="00A4565F" w:rsidP="00A4565F">
            <w:pPr>
              <w:pStyle w:val="31"/>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52:39:011</w:t>
            </w:r>
            <w:r w:rsidRPr="00401439">
              <w:rPr>
                <w:rStyle w:val="3TimesNewRoman"/>
                <w:rFonts w:eastAsia="Courier New"/>
                <w:b w:val="0"/>
                <w:i w:val="0"/>
                <w:iCs w:val="0"/>
                <w:sz w:val="24"/>
                <w:szCs w:val="24"/>
              </w:rPr>
              <w:t>000</w:t>
            </w:r>
            <w:r>
              <w:rPr>
                <w:rStyle w:val="3TimesNewRoman"/>
                <w:rFonts w:eastAsia="Courier New"/>
                <w:b w:val="0"/>
                <w:i w:val="0"/>
                <w:iCs w:val="0"/>
                <w:sz w:val="24"/>
                <w:szCs w:val="24"/>
              </w:rPr>
              <w:t>6:1579</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A4565F" w:rsidRPr="001A6422" w:rsidRDefault="00A4565F" w:rsidP="00A4565F">
            <w:pPr>
              <w:pStyle w:val="31"/>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sidRPr="00A4565F">
              <w:rPr>
                <w:rStyle w:val="3TimesNewRoman"/>
                <w:rFonts w:eastAsia="Courier New"/>
                <w:b w:val="0"/>
                <w:i w:val="0"/>
                <w:iCs w:val="0"/>
                <w:sz w:val="24"/>
                <w:szCs w:val="24"/>
              </w:rPr>
              <w:t>672001</w:t>
            </w:r>
            <w:r w:rsidRPr="001A6422">
              <w:rPr>
                <w:rStyle w:val="3TimesNewRoman"/>
                <w:rFonts w:eastAsia="Courier New"/>
                <w:b w:val="0"/>
                <w:i w:val="0"/>
                <w:iCs w:val="0"/>
                <w:sz w:val="24"/>
                <w:szCs w:val="24"/>
              </w:rPr>
              <w:t xml:space="preserve"> кв.м.;</w:t>
            </w:r>
          </w:p>
          <w:p w:rsidR="00A4565F" w:rsidRPr="001A788E" w:rsidRDefault="00A4565F" w:rsidP="00A4565F">
            <w:pPr>
              <w:pStyle w:val="31"/>
              <w:shd w:val="clear" w:color="auto" w:fill="auto"/>
              <w:spacing w:before="0" w:after="0" w:line="266" w:lineRule="exact"/>
              <w:ind w:left="100" w:right="120" w:firstLine="320"/>
              <w:jc w:val="both"/>
              <w:rPr>
                <w:b/>
                <w:sz w:val="24"/>
                <w:szCs w:val="24"/>
              </w:rPr>
            </w:pPr>
            <w:r w:rsidRPr="001A6422">
              <w:rPr>
                <w:rStyle w:val="3TimesNewRoman"/>
                <w:rFonts w:eastAsia="Courier New"/>
                <w:i w:val="0"/>
                <w:sz w:val="24"/>
                <w:szCs w:val="24"/>
              </w:rPr>
              <w:t>Вид разрешенного использования земельного участка</w:t>
            </w:r>
            <w:r w:rsidRPr="001A6422">
              <w:rPr>
                <w:rStyle w:val="3TimesNewRoman"/>
                <w:rFonts w:eastAsia="Courier New"/>
                <w:i w:val="0"/>
                <w:iCs w:val="0"/>
                <w:sz w:val="24"/>
                <w:szCs w:val="24"/>
              </w:rPr>
              <w:t xml:space="preserve"> – </w:t>
            </w:r>
            <w:r w:rsidRPr="001A788E">
              <w:rPr>
                <w:rStyle w:val="3TimesNewRoman"/>
                <w:rFonts w:eastAsia="Courier New"/>
                <w:b w:val="0"/>
                <w:i w:val="0"/>
                <w:iCs w:val="0"/>
                <w:sz w:val="24"/>
                <w:szCs w:val="24"/>
              </w:rPr>
              <w:t>для сельскохозяйственного использования;</w:t>
            </w:r>
          </w:p>
          <w:p w:rsidR="00A4565F" w:rsidRPr="00580646" w:rsidRDefault="00A4565F" w:rsidP="00A4565F">
            <w:pPr>
              <w:jc w:val="both"/>
              <w:rPr>
                <w:sz w:val="24"/>
              </w:rPr>
            </w:pPr>
            <w:r w:rsidRPr="001A6422">
              <w:rPr>
                <w:rStyle w:val="af"/>
                <w:sz w:val="24"/>
              </w:rPr>
              <w:t xml:space="preserve">       Целевое назначение</w:t>
            </w:r>
            <w:r w:rsidRPr="001A6422">
              <w:rPr>
                <w:sz w:val="24"/>
              </w:rPr>
              <w:t xml:space="preserve"> </w:t>
            </w:r>
            <w:r>
              <w:rPr>
                <w:sz w:val="24"/>
              </w:rPr>
              <w:t>–</w:t>
            </w:r>
            <w:r w:rsidRPr="001A6422">
              <w:rPr>
                <w:sz w:val="24"/>
              </w:rPr>
              <w:t xml:space="preserve"> </w:t>
            </w:r>
            <w:r>
              <w:rPr>
                <w:sz w:val="24"/>
              </w:rPr>
              <w:t>растениеводство, животноводство.</w:t>
            </w:r>
          </w:p>
          <w:p w:rsidR="00A4565F" w:rsidRPr="00971DA7" w:rsidRDefault="00A4565F" w:rsidP="00A4565F">
            <w:pPr>
              <w:pStyle w:val="21"/>
              <w:shd w:val="clear" w:color="auto" w:fill="auto"/>
              <w:spacing w:before="0" w:line="266" w:lineRule="exact"/>
              <w:ind w:left="100" w:right="120" w:firstLine="320"/>
              <w:rPr>
                <w:sz w:val="24"/>
                <w:szCs w:val="24"/>
              </w:rPr>
            </w:pPr>
            <w:r w:rsidRPr="00401439">
              <w:rPr>
                <w:rStyle w:val="af"/>
                <w:sz w:val="24"/>
                <w:szCs w:val="24"/>
              </w:rPr>
              <w:t xml:space="preserve">Вид приобретаемого </w:t>
            </w:r>
            <w:r w:rsidRPr="00971DA7">
              <w:rPr>
                <w:rStyle w:val="af"/>
                <w:sz w:val="24"/>
                <w:szCs w:val="24"/>
              </w:rPr>
              <w:t>права:</w:t>
            </w:r>
            <w:r>
              <w:rPr>
                <w:sz w:val="24"/>
                <w:szCs w:val="24"/>
              </w:rPr>
              <w:t xml:space="preserve"> аренда сроком на 5 </w:t>
            </w:r>
            <w:r w:rsidRPr="00971DA7">
              <w:rPr>
                <w:sz w:val="24"/>
                <w:szCs w:val="24"/>
              </w:rPr>
              <w:t>(</w:t>
            </w:r>
            <w:r>
              <w:rPr>
                <w:sz w:val="24"/>
                <w:szCs w:val="24"/>
              </w:rPr>
              <w:t>пять</w:t>
            </w:r>
            <w:r w:rsidRPr="00971DA7">
              <w:rPr>
                <w:sz w:val="24"/>
                <w:szCs w:val="24"/>
              </w:rPr>
              <w:t xml:space="preserve">) </w:t>
            </w:r>
            <w:r>
              <w:rPr>
                <w:sz w:val="24"/>
                <w:szCs w:val="24"/>
              </w:rPr>
              <w:t>лет</w:t>
            </w:r>
            <w:r w:rsidRPr="00971DA7">
              <w:rPr>
                <w:sz w:val="24"/>
                <w:szCs w:val="24"/>
              </w:rPr>
              <w:t xml:space="preserve">; </w:t>
            </w:r>
          </w:p>
          <w:p w:rsidR="00A4565F" w:rsidRPr="001A6422" w:rsidRDefault="00A4565F" w:rsidP="00A4565F">
            <w:pPr>
              <w:tabs>
                <w:tab w:val="left" w:pos="10490"/>
              </w:tabs>
              <w:jc w:val="both"/>
              <w:rPr>
                <w:sz w:val="24"/>
              </w:rPr>
            </w:pPr>
            <w:r>
              <w:rPr>
                <w:sz w:val="24"/>
              </w:rPr>
              <w:t xml:space="preserve">       </w:t>
            </w:r>
            <w:r w:rsidRPr="00401439">
              <w:rPr>
                <w:rStyle w:val="af"/>
                <w:sz w:val="24"/>
              </w:rPr>
              <w:t xml:space="preserve">Начальный размер годовой арендной платы </w:t>
            </w:r>
            <w:r w:rsidRPr="001A6422">
              <w:rPr>
                <w:rStyle w:val="af"/>
                <w:sz w:val="24"/>
              </w:rPr>
              <w:t>земельного участка</w:t>
            </w:r>
            <w:r w:rsidRPr="001A6422">
              <w:rPr>
                <w:sz w:val="24"/>
              </w:rPr>
              <w:t xml:space="preserve"> - </w:t>
            </w:r>
            <w:r w:rsidRPr="00A4565F">
              <w:rPr>
                <w:b/>
                <w:sz w:val="24"/>
              </w:rPr>
              <w:t>33977</w:t>
            </w:r>
            <w:r w:rsidRPr="001A6422">
              <w:rPr>
                <w:sz w:val="24"/>
              </w:rPr>
              <w:t xml:space="preserve"> (</w:t>
            </w:r>
            <w:r>
              <w:rPr>
                <w:sz w:val="24"/>
              </w:rPr>
              <w:t>Тридцать три тысячи девятьсот семьдесят семь) рублей</w:t>
            </w:r>
            <w:r w:rsidRPr="001A6422">
              <w:rPr>
                <w:sz w:val="24"/>
              </w:rPr>
              <w:t>, определен</w:t>
            </w:r>
            <w:r w:rsidR="001A788E">
              <w:rPr>
                <w:sz w:val="24"/>
              </w:rPr>
              <w:t>а</w:t>
            </w:r>
            <w:r w:rsidRPr="001A6422">
              <w:rPr>
                <w:sz w:val="24"/>
              </w:rPr>
              <w:t xml:space="preserve"> на основании отчета независимого оценщика от </w:t>
            </w:r>
            <w:r w:rsidR="00595BCC">
              <w:rPr>
                <w:sz w:val="24"/>
              </w:rPr>
              <w:t>22.09</w:t>
            </w:r>
            <w:r>
              <w:rPr>
                <w:sz w:val="24"/>
              </w:rPr>
              <w:t>.2023</w:t>
            </w:r>
            <w:r w:rsidRPr="001A6422">
              <w:rPr>
                <w:sz w:val="24"/>
              </w:rPr>
              <w:t xml:space="preserve"> №</w:t>
            </w:r>
            <w:r>
              <w:rPr>
                <w:sz w:val="24"/>
              </w:rPr>
              <w:t>4195/2227/</w:t>
            </w:r>
            <w:r w:rsidR="00595BCC">
              <w:rPr>
                <w:sz w:val="24"/>
              </w:rPr>
              <w:t>14</w:t>
            </w:r>
            <w:r w:rsidRPr="001A6422">
              <w:rPr>
                <w:sz w:val="24"/>
              </w:rPr>
              <w:t>,</w:t>
            </w:r>
          </w:p>
          <w:p w:rsidR="00A4565F" w:rsidRDefault="00A4565F" w:rsidP="00A4565F">
            <w:pPr>
              <w:pStyle w:val="21"/>
              <w:shd w:val="clear" w:color="auto" w:fill="auto"/>
              <w:spacing w:before="0" w:line="270" w:lineRule="exact"/>
              <w:ind w:left="60" w:firstLine="400"/>
              <w:jc w:val="both"/>
              <w:rPr>
                <w:sz w:val="24"/>
                <w:szCs w:val="24"/>
              </w:rPr>
            </w:pPr>
            <w:r w:rsidRPr="001A6422">
              <w:rPr>
                <w:rStyle w:val="af"/>
                <w:sz w:val="24"/>
                <w:szCs w:val="24"/>
              </w:rPr>
              <w:t>Размер задатка 100</w:t>
            </w:r>
            <w:r w:rsidRPr="001A6422">
              <w:rPr>
                <w:rStyle w:val="af"/>
                <w:b w:val="0"/>
                <w:sz w:val="24"/>
                <w:szCs w:val="24"/>
              </w:rPr>
              <w:t xml:space="preserve"> % от начальной цены аукциона - </w:t>
            </w:r>
            <w:r w:rsidR="00595BCC" w:rsidRPr="00A4565F">
              <w:rPr>
                <w:b/>
                <w:sz w:val="24"/>
              </w:rPr>
              <w:t>33977</w:t>
            </w:r>
            <w:r w:rsidR="00595BCC" w:rsidRPr="001A6422">
              <w:rPr>
                <w:sz w:val="24"/>
              </w:rPr>
              <w:t xml:space="preserve"> (</w:t>
            </w:r>
            <w:r w:rsidR="00595BCC">
              <w:rPr>
                <w:sz w:val="24"/>
              </w:rPr>
              <w:t>Тридцать три тысячи девятьсот семьдесят семь) рублей</w:t>
            </w:r>
            <w:r w:rsidRPr="001A6422">
              <w:rPr>
                <w:sz w:val="24"/>
                <w:szCs w:val="24"/>
              </w:rPr>
              <w:t>,</w:t>
            </w:r>
            <w:r w:rsidRPr="001A6422">
              <w:rPr>
                <w:rStyle w:val="af"/>
                <w:sz w:val="24"/>
                <w:szCs w:val="24"/>
              </w:rPr>
              <w:t xml:space="preserve"> шаг аукциона </w:t>
            </w:r>
            <w:r w:rsidRPr="001A6422">
              <w:rPr>
                <w:rStyle w:val="af"/>
                <w:b w:val="0"/>
                <w:sz w:val="24"/>
                <w:szCs w:val="24"/>
              </w:rPr>
              <w:t xml:space="preserve">1% - </w:t>
            </w:r>
            <w:r w:rsidR="00595BCC">
              <w:rPr>
                <w:rStyle w:val="af"/>
                <w:sz w:val="24"/>
                <w:szCs w:val="24"/>
              </w:rPr>
              <w:t>340</w:t>
            </w:r>
            <w:r>
              <w:rPr>
                <w:sz w:val="24"/>
                <w:szCs w:val="24"/>
              </w:rPr>
              <w:t xml:space="preserve"> </w:t>
            </w:r>
            <w:r w:rsidRPr="001A6422">
              <w:rPr>
                <w:sz w:val="24"/>
                <w:szCs w:val="24"/>
              </w:rPr>
              <w:t>(</w:t>
            </w:r>
            <w:r w:rsidR="00595BCC">
              <w:rPr>
                <w:sz w:val="24"/>
                <w:szCs w:val="24"/>
              </w:rPr>
              <w:t>Триста сорок</w:t>
            </w:r>
            <w:r w:rsidRPr="001A6422">
              <w:rPr>
                <w:sz w:val="24"/>
                <w:szCs w:val="24"/>
              </w:rPr>
              <w:t>) рубл</w:t>
            </w:r>
            <w:r>
              <w:rPr>
                <w:sz w:val="24"/>
                <w:szCs w:val="24"/>
              </w:rPr>
              <w:t>ей</w:t>
            </w:r>
            <w:r w:rsidRPr="001A6422">
              <w:rPr>
                <w:sz w:val="24"/>
                <w:szCs w:val="24"/>
              </w:rPr>
              <w:t>.</w:t>
            </w:r>
          </w:p>
          <w:p w:rsidR="00A4565F" w:rsidRPr="004166C0" w:rsidRDefault="00A4565F" w:rsidP="00A4565F">
            <w:pPr>
              <w:pStyle w:val="21"/>
              <w:shd w:val="clear" w:color="auto" w:fill="auto"/>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A4565F" w:rsidRPr="004166C0" w:rsidRDefault="00A4565F" w:rsidP="00A4565F">
            <w:pPr>
              <w:pStyle w:val="21"/>
              <w:shd w:val="clear" w:color="auto" w:fill="auto"/>
              <w:spacing w:before="0" w:line="270" w:lineRule="exact"/>
              <w:ind w:left="60" w:right="60" w:firstLine="400"/>
              <w:jc w:val="both"/>
              <w:rPr>
                <w:sz w:val="24"/>
                <w:szCs w:val="24"/>
              </w:rPr>
            </w:pPr>
          </w:p>
          <w:p w:rsidR="00A4565F" w:rsidRDefault="00A4565F" w:rsidP="00A4565F">
            <w:pPr>
              <w:autoSpaceDE w:val="0"/>
              <w:autoSpaceDN w:val="0"/>
              <w:adjustRightInd w:val="0"/>
              <w:jc w:val="both"/>
              <w:rPr>
                <w:spacing w:val="-6"/>
                <w:sz w:val="24"/>
              </w:rPr>
            </w:pPr>
            <w:r>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123112, г. Москва, ул. Тестовская, д.10, тел. 84955140204.</w:t>
            </w:r>
          </w:p>
          <w:p w:rsidR="00A4565F" w:rsidRDefault="00A4565F" w:rsidP="00A4565F">
            <w:pPr>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A4565F" w:rsidRPr="00E360B6" w:rsidRDefault="00A4565F" w:rsidP="00A4565F">
            <w:pPr>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Pr>
                <w:sz w:val="24"/>
              </w:rPr>
              <w:t>: установлен ст. 39.12</w:t>
            </w:r>
            <w:r w:rsidRPr="00E360B6">
              <w:rPr>
                <w:sz w:val="24"/>
              </w:rPr>
              <w:t xml:space="preserve"> Земельного кодекса Российской Федерации.</w:t>
            </w:r>
          </w:p>
          <w:p w:rsidR="00A4565F" w:rsidRPr="00E360B6" w:rsidRDefault="00A4565F" w:rsidP="00A4565F">
            <w:pPr>
              <w:suppressAutoHyphens/>
              <w:autoSpaceDE w:val="0"/>
              <w:spacing w:line="276" w:lineRule="auto"/>
              <w:ind w:firstLine="567"/>
              <w:jc w:val="both"/>
              <w:rPr>
                <w:b/>
                <w:sz w:val="24"/>
              </w:rPr>
            </w:pPr>
            <w:r w:rsidRPr="00E360B6">
              <w:rPr>
                <w:b/>
                <w:sz w:val="24"/>
              </w:rPr>
              <w:t>Порядок регистрации претендентов на участие в аукционе на Электронной площадке:</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4565F"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A4565F"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p>
          <w:p w:rsidR="00A4565F" w:rsidRPr="00E360B6" w:rsidRDefault="00A4565F" w:rsidP="00A4565F">
            <w:pPr>
              <w:pStyle w:val="af0"/>
              <w:spacing w:before="0"/>
              <w:jc w:val="center"/>
              <w:rPr>
                <w:b/>
                <w:bCs/>
              </w:rPr>
            </w:pPr>
            <w:r w:rsidRPr="00E360B6">
              <w:rPr>
                <w:b/>
                <w:bCs/>
              </w:rPr>
              <w:t>Порядок подачи заявок.</w:t>
            </w:r>
          </w:p>
          <w:p w:rsidR="00A4565F" w:rsidRPr="00E360B6" w:rsidRDefault="00A4565F" w:rsidP="00A4565F">
            <w:pPr>
              <w:pStyle w:val="af0"/>
              <w:spacing w:before="0"/>
              <w:jc w:val="both"/>
            </w:pPr>
            <w:r>
              <w:t xml:space="preserve">           </w:t>
            </w:r>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1A788E" w:rsidRPr="001A788E">
              <w:t>03.10</w:t>
            </w:r>
            <w:r w:rsidRPr="001A788E">
              <w:t xml:space="preserve">.2023 года </w:t>
            </w:r>
            <w:r w:rsidRPr="00E360B6">
              <w:t>с 08-00 по московскому времени.</w:t>
            </w:r>
          </w:p>
          <w:p w:rsidR="00A4565F"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A4565F" w:rsidRPr="00EB3AB2"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sz w:val="24"/>
                <w:szCs w:val="24"/>
                <w:lang w:val="ru-RU"/>
              </w:rPr>
              <w:t>Дата окончания приема заявок</w:t>
            </w:r>
            <w:r w:rsidRPr="00E360B6">
              <w:rPr>
                <w:b w:val="0"/>
                <w:sz w:val="24"/>
                <w:szCs w:val="24"/>
                <w:lang w:val="ru-RU"/>
              </w:rPr>
              <w:t xml:space="preserve"> на участие в аукционе – </w:t>
            </w:r>
            <w:r w:rsidR="001A788E" w:rsidRPr="001A788E">
              <w:rPr>
                <w:b w:val="0"/>
                <w:sz w:val="24"/>
                <w:szCs w:val="24"/>
                <w:lang w:val="ru-RU"/>
              </w:rPr>
              <w:t>03.11</w:t>
            </w:r>
            <w:r w:rsidRPr="001A788E">
              <w:rPr>
                <w:b w:val="0"/>
                <w:sz w:val="24"/>
                <w:szCs w:val="24"/>
                <w:lang w:val="ru-RU"/>
              </w:rPr>
              <w:t xml:space="preserve">.2023 года </w:t>
            </w:r>
            <w:r w:rsidRPr="00EB3AB2">
              <w:rPr>
                <w:b w:val="0"/>
                <w:sz w:val="24"/>
                <w:szCs w:val="24"/>
                <w:lang w:val="ru-RU"/>
              </w:rPr>
              <w:t>в 1</w:t>
            </w:r>
            <w:r w:rsidR="00890357">
              <w:rPr>
                <w:b w:val="0"/>
                <w:sz w:val="24"/>
                <w:szCs w:val="24"/>
                <w:lang w:val="ru-RU"/>
              </w:rPr>
              <w:t>7</w:t>
            </w:r>
            <w:r w:rsidRPr="00EB3AB2">
              <w:rPr>
                <w:b w:val="0"/>
                <w:sz w:val="24"/>
                <w:szCs w:val="24"/>
                <w:lang w:val="ru-RU"/>
              </w:rPr>
              <w:t>-00 по московскому времени.</w:t>
            </w:r>
          </w:p>
          <w:p w:rsidR="002646E5" w:rsidRDefault="002646E5" w:rsidP="00A4565F">
            <w:pPr>
              <w:tabs>
                <w:tab w:val="left" w:pos="10490"/>
              </w:tabs>
              <w:autoSpaceDE w:val="0"/>
              <w:autoSpaceDN w:val="0"/>
              <w:adjustRightInd w:val="0"/>
              <w:ind w:firstLine="708"/>
              <w:jc w:val="both"/>
              <w:outlineLvl w:val="1"/>
              <w:rPr>
                <w:sz w:val="24"/>
              </w:rPr>
            </w:pPr>
          </w:p>
          <w:p w:rsidR="002646E5" w:rsidRPr="00E360B6" w:rsidRDefault="002646E5" w:rsidP="002646E5">
            <w:pPr>
              <w:tabs>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2646E5" w:rsidRPr="00E360B6" w:rsidRDefault="002646E5" w:rsidP="002646E5">
            <w:pPr>
              <w:tabs>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Pr>
                <w:sz w:val="24"/>
              </w:rPr>
              <w:t xml:space="preserve"> (Приложение 1 к информационному извещению)</w:t>
            </w:r>
            <w:r w:rsidRPr="00E360B6">
              <w:rPr>
                <w:sz w:val="24"/>
              </w:rPr>
              <w:t xml:space="preserve"> с указанием банковских реквизитов счета для возврата задатка;</w:t>
            </w:r>
          </w:p>
          <w:p w:rsidR="002646E5" w:rsidRPr="00E360B6" w:rsidRDefault="002646E5" w:rsidP="002646E5">
            <w:pPr>
              <w:tabs>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2646E5" w:rsidRPr="00E360B6" w:rsidRDefault="002646E5" w:rsidP="002646E5">
            <w:pPr>
              <w:tabs>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6E5" w:rsidRPr="00E360B6" w:rsidRDefault="002646E5" w:rsidP="002646E5">
            <w:pPr>
              <w:tabs>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2646E5" w:rsidRPr="00E360B6" w:rsidRDefault="002646E5" w:rsidP="002646E5">
            <w:pPr>
              <w:pStyle w:val="af0"/>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646E5" w:rsidRPr="00E360B6" w:rsidRDefault="002646E5" w:rsidP="002646E5">
            <w:pPr>
              <w:pStyle w:val="a9"/>
              <w:tabs>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A4565F" w:rsidRPr="00E360B6" w:rsidRDefault="00A4565F" w:rsidP="00A4565F">
            <w:pPr>
              <w:pStyle w:val="a9"/>
              <w:tabs>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4565F" w:rsidRPr="00E360B6" w:rsidRDefault="00A4565F" w:rsidP="00A45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p>
          <w:p w:rsidR="00A4565F" w:rsidRPr="00E360B6" w:rsidRDefault="00A4565F" w:rsidP="00A45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r w:rsidRPr="00E360B6">
              <w:rPr>
                <w:b/>
                <w:sz w:val="24"/>
              </w:rPr>
              <w:t>Порядок внесения и возврата задатка</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w:t>
            </w:r>
            <w:r w:rsidRPr="001A788E">
              <w:rPr>
                <w:sz w:val="24"/>
                <w:szCs w:val="24"/>
                <w:lang w:val="ru-RU"/>
              </w:rPr>
              <w:t xml:space="preserve">позднее </w:t>
            </w:r>
            <w:r w:rsidR="001A788E" w:rsidRPr="001A788E">
              <w:rPr>
                <w:sz w:val="24"/>
                <w:szCs w:val="24"/>
                <w:lang w:val="ru-RU"/>
              </w:rPr>
              <w:t>03.11</w:t>
            </w:r>
            <w:r w:rsidRPr="001A788E">
              <w:rPr>
                <w:sz w:val="24"/>
                <w:szCs w:val="24"/>
                <w:lang w:val="ru-RU"/>
              </w:rPr>
              <w:t>.2023 года</w:t>
            </w:r>
            <w:r w:rsidRPr="001A788E">
              <w:rPr>
                <w:b w:val="0"/>
                <w:sz w:val="24"/>
                <w:szCs w:val="24"/>
                <w:lang w:val="ru-RU"/>
              </w:rPr>
              <w:t xml:space="preserve"> в 1</w:t>
            </w:r>
            <w:r w:rsidR="001A788E" w:rsidRPr="001A788E">
              <w:rPr>
                <w:b w:val="0"/>
                <w:sz w:val="24"/>
                <w:szCs w:val="24"/>
                <w:lang w:val="ru-RU"/>
              </w:rPr>
              <w:t>7</w:t>
            </w:r>
            <w:r w:rsidRPr="00E360B6">
              <w:rPr>
                <w:b w:val="0"/>
                <w:sz w:val="24"/>
                <w:szCs w:val="24"/>
                <w:lang w:val="ru-RU"/>
              </w:rPr>
              <w:t>-00 по московскому времени:</w:t>
            </w:r>
          </w:p>
          <w:p w:rsidR="00A4565F" w:rsidRPr="00E360B6" w:rsidRDefault="00A4565F" w:rsidP="00A4565F">
            <w:pPr>
              <w:pStyle w:val="TextBoldCenter"/>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A4565F" w:rsidRPr="00E360B6" w:rsidRDefault="00A4565F" w:rsidP="00A4565F">
            <w:pPr>
              <w:pStyle w:val="western"/>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A4565F" w:rsidRPr="00E360B6" w:rsidRDefault="00A4565F" w:rsidP="00A4565F">
            <w:pPr>
              <w:pStyle w:val="TextBoldCenter"/>
              <w:spacing w:before="0"/>
              <w:ind w:firstLine="709"/>
              <w:jc w:val="both"/>
              <w:outlineLvl w:val="0"/>
              <w:rPr>
                <w:b w:val="0"/>
                <w:sz w:val="24"/>
                <w:szCs w:val="24"/>
                <w:lang w:eastAsia="en-US"/>
              </w:rPr>
            </w:pPr>
          </w:p>
          <w:p w:rsidR="00A4565F" w:rsidRPr="00E360B6" w:rsidRDefault="00A4565F" w:rsidP="00A4565F">
            <w:pPr>
              <w:pStyle w:val="af0"/>
              <w:spacing w:before="0"/>
              <w:ind w:firstLine="709"/>
              <w:jc w:val="center"/>
            </w:pPr>
            <w:r w:rsidRPr="00E360B6">
              <w:rPr>
                <w:b/>
                <w:bCs/>
              </w:rPr>
              <w:t>Признание претендентов участниками аукциона, рассмотрение заявок</w:t>
            </w:r>
          </w:p>
          <w:p w:rsidR="00A4565F" w:rsidRPr="00E360B6" w:rsidRDefault="00A4565F" w:rsidP="00A456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723863">
              <w:rPr>
                <w:b/>
                <w:sz w:val="24"/>
              </w:rPr>
              <w:t xml:space="preserve">– </w:t>
            </w:r>
            <w:r w:rsidR="001A788E" w:rsidRPr="001A788E">
              <w:rPr>
                <w:b/>
                <w:sz w:val="24"/>
              </w:rPr>
              <w:t>07.11</w:t>
            </w:r>
            <w:r w:rsidRPr="001A788E">
              <w:rPr>
                <w:b/>
                <w:sz w:val="24"/>
              </w:rPr>
              <w:t xml:space="preserve">.2023 </w:t>
            </w:r>
            <w:r w:rsidRPr="00EB3AB2">
              <w:rPr>
                <w:b/>
                <w:sz w:val="24"/>
              </w:rPr>
              <w:t>года в 1</w:t>
            </w:r>
            <w:r>
              <w:rPr>
                <w:b/>
                <w:sz w:val="24"/>
              </w:rPr>
              <w:t>1</w:t>
            </w:r>
            <w:r w:rsidRPr="00EB3AB2">
              <w:rPr>
                <w:b/>
                <w:sz w:val="24"/>
              </w:rPr>
              <w:t>-00</w:t>
            </w:r>
            <w:r w:rsidRPr="00E360B6">
              <w:rPr>
                <w:b/>
                <w:sz w:val="24"/>
              </w:rPr>
              <w:t xml:space="preserve"> </w:t>
            </w:r>
            <w:r w:rsidRPr="00E360B6">
              <w:rPr>
                <w:sz w:val="24"/>
              </w:rPr>
              <w:t>по московскому времени.</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A4565F" w:rsidRPr="00E360B6" w:rsidRDefault="00A4565F" w:rsidP="00A4565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A4565F" w:rsidRPr="00E360B6" w:rsidRDefault="00A4565F" w:rsidP="00A4565F">
            <w:pPr>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A4565F" w:rsidRPr="00E360B6" w:rsidRDefault="00A4565F" w:rsidP="00A4565F">
            <w:pPr>
              <w:pStyle w:val="af0"/>
              <w:shd w:val="clear" w:color="auto" w:fill="FFFFFF"/>
              <w:spacing w:before="0"/>
              <w:ind w:firstLine="1418"/>
              <w:jc w:val="center"/>
              <w:rPr>
                <w:b/>
              </w:rPr>
            </w:pPr>
          </w:p>
          <w:p w:rsidR="00A4565F" w:rsidRPr="00E360B6" w:rsidRDefault="00A4565F" w:rsidP="00A4565F">
            <w:pPr>
              <w:tabs>
                <w:tab w:val="left" w:pos="1418"/>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A4565F" w:rsidRPr="00E360B6" w:rsidRDefault="00A4565F" w:rsidP="00A4565F">
            <w:pPr>
              <w:tabs>
                <w:tab w:val="left" w:pos="1418"/>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A4565F" w:rsidRPr="00E360B6" w:rsidRDefault="00A4565F" w:rsidP="00A4565F">
            <w:pPr>
              <w:tabs>
                <w:tab w:val="left" w:pos="1418"/>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A4565F" w:rsidRPr="00E360B6" w:rsidRDefault="00A4565F" w:rsidP="00A4565F">
            <w:pPr>
              <w:tabs>
                <w:tab w:val="left" w:pos="1418"/>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A4565F" w:rsidRPr="00E360B6" w:rsidRDefault="00A4565F" w:rsidP="00A4565F">
            <w:pPr>
              <w:tabs>
                <w:tab w:val="right" w:leader="dot" w:pos="4762"/>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A4565F" w:rsidRDefault="00A4565F" w:rsidP="00A4565F">
            <w:pPr>
              <w:tabs>
                <w:tab w:val="right" w:leader="dot" w:pos="4762"/>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A4565F" w:rsidRDefault="00A4565F" w:rsidP="00A4565F">
            <w:pPr>
              <w:tabs>
                <w:tab w:val="right" w:leader="dot" w:pos="4762"/>
              </w:tabs>
              <w:suppressAutoHyphens/>
              <w:autoSpaceDE w:val="0"/>
              <w:ind w:firstLine="567"/>
              <w:jc w:val="both"/>
              <w:rPr>
                <w:sz w:val="24"/>
                <w:lang w:eastAsia="ar-SA"/>
              </w:rPr>
            </w:pPr>
            <w:r>
              <w:rPr>
                <w:sz w:val="24"/>
                <w:lang w:eastAsia="ar-SA"/>
              </w:rPr>
              <w:t xml:space="preserve">Оператором электронной площадки </w:t>
            </w:r>
          </w:p>
          <w:p w:rsidR="00A4565F" w:rsidRPr="00E360B6" w:rsidRDefault="00A4565F" w:rsidP="00A4565F">
            <w:pPr>
              <w:pStyle w:val="a9"/>
              <w:keepNext/>
              <w:keepLines/>
              <w:spacing w:line="240" w:lineRule="auto"/>
              <w:contextualSpacing/>
              <w:mirrorIndents/>
              <w:jc w:val="center"/>
              <w:rPr>
                <w:b/>
                <w:sz w:val="24"/>
              </w:rPr>
            </w:pPr>
          </w:p>
          <w:p w:rsidR="00A4565F" w:rsidRPr="00E360B6" w:rsidRDefault="00A4565F" w:rsidP="00A4565F">
            <w:pPr>
              <w:pStyle w:val="a9"/>
              <w:keepNext/>
              <w:keepLines/>
              <w:spacing w:line="240" w:lineRule="auto"/>
              <w:contextualSpacing/>
              <w:mirrorIndents/>
              <w:jc w:val="center"/>
              <w:rPr>
                <w:b/>
                <w:sz w:val="24"/>
              </w:rPr>
            </w:pPr>
            <w:r w:rsidRPr="00E360B6">
              <w:rPr>
                <w:b/>
                <w:sz w:val="24"/>
              </w:rPr>
              <w:t>Место и срок подведения итогов аукциона</w:t>
            </w:r>
          </w:p>
          <w:p w:rsidR="00A4565F" w:rsidRDefault="00A4565F" w:rsidP="00A4565F">
            <w:pPr>
              <w:pStyle w:val="a9"/>
              <w:keepNext/>
              <w:keepLine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A4565F" w:rsidRPr="00E360B6" w:rsidRDefault="00A4565F" w:rsidP="00A4565F">
            <w:pPr>
              <w:pStyle w:val="a9"/>
              <w:keepNext/>
              <w:keepLine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A4565F" w:rsidRPr="00E360B6" w:rsidRDefault="00A4565F" w:rsidP="00A4565F">
            <w:pPr>
              <w:suppressAutoHyphens/>
              <w:autoSpaceDE w:val="0"/>
              <w:ind w:firstLine="567"/>
              <w:jc w:val="both"/>
              <w:rPr>
                <w:sz w:val="24"/>
              </w:rPr>
            </w:pPr>
            <w:r w:rsidRPr="00E360B6">
              <w:rPr>
                <w:sz w:val="24"/>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A4565F" w:rsidRDefault="00A4565F" w:rsidP="00A4565F">
            <w:pPr>
              <w:pStyle w:val="ConsPlusNormal"/>
              <w:ind w:firstLine="540"/>
              <w:jc w:val="both"/>
              <w:rPr>
                <w:rFonts w:ascii="Times New Roman" w:hAnsi="Times New Roman" w:cs="Times New Roman"/>
                <w:bCs/>
                <w:sz w:val="24"/>
                <w:szCs w:val="24"/>
              </w:rPr>
            </w:pPr>
            <w:r w:rsidRPr="00E360B6">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E360B6">
              <w:rPr>
                <w:rFonts w:ascii="Times New Roman" w:hAnsi="Times New Roman" w:cs="Times New Roman"/>
                <w:bCs/>
                <w:sz w:val="24"/>
                <w:szCs w:val="24"/>
              </w:rPr>
              <w:t xml:space="preserve">Российской Федерации </w:t>
            </w:r>
            <w:r w:rsidRPr="00E360B6">
              <w:rPr>
                <w:rFonts w:ascii="Times New Roman" w:hAnsi="Times New Roman" w:cs="Times New Roman"/>
                <w:bCs/>
                <w:i/>
                <w:sz w:val="24"/>
                <w:szCs w:val="24"/>
              </w:rPr>
              <w:t>(</w:t>
            </w:r>
            <w:hyperlink r:id="rId11" w:history="1">
              <w:r w:rsidRPr="00E360B6">
                <w:rPr>
                  <w:rStyle w:val="ad"/>
                  <w:rFonts w:ascii="Times New Roman" w:hAnsi="Times New Roman" w:cs="Times New Roman"/>
                  <w:bCs/>
                  <w:i w:val="0"/>
                  <w:sz w:val="24"/>
                  <w:szCs w:val="24"/>
                  <w:lang w:val="en-US"/>
                </w:rPr>
                <w:t>http</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new</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torgi</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gov</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ru</w:t>
              </w:r>
            </w:hyperlink>
            <w:r w:rsidRPr="00E360B6">
              <w:rPr>
                <w:rFonts w:ascii="Times New Roman" w:hAnsi="Times New Roman" w:cs="Times New Roman"/>
                <w:bCs/>
                <w:i/>
                <w:sz w:val="24"/>
                <w:szCs w:val="24"/>
              </w:rPr>
              <w:t>),</w:t>
            </w:r>
            <w:r w:rsidRPr="00E360B6">
              <w:rPr>
                <w:rFonts w:ascii="Times New Roman" w:hAnsi="Times New Roman" w:cs="Times New Roman"/>
                <w:bCs/>
                <w:sz w:val="24"/>
                <w:szCs w:val="24"/>
              </w:rPr>
              <w:t xml:space="preserve"> официальном интернет-сайте (</w:t>
            </w:r>
            <w:r w:rsidRPr="00E360B6">
              <w:rPr>
                <w:rFonts w:ascii="Times New Roman" w:hAnsi="Times New Roman" w:cs="Times New Roman"/>
                <w:bCs/>
                <w:sz w:val="24"/>
                <w:szCs w:val="24"/>
                <w:lang w:val="en-US"/>
              </w:rPr>
              <w:t>http</w:t>
            </w:r>
            <w:r w:rsidRPr="00E360B6">
              <w:rPr>
                <w:rFonts w:ascii="Times New Roman" w:hAnsi="Times New Roman" w:cs="Times New Roman"/>
                <w:bCs/>
                <w:sz w:val="24"/>
                <w:szCs w:val="24"/>
              </w:rPr>
              <w:t>:/</w:t>
            </w:r>
            <w:r w:rsidRPr="00E360B6">
              <w:rPr>
                <w:rFonts w:ascii="Times New Roman" w:hAnsi="Times New Roman" w:cs="Times New Roman"/>
                <w:sz w:val="24"/>
                <w:szCs w:val="24"/>
              </w:rPr>
              <w:t xml:space="preserve"> кулебаки-округ.рф)</w:t>
            </w:r>
            <w:r w:rsidRPr="00E360B6">
              <w:rPr>
                <w:rFonts w:ascii="Times New Roman" w:hAnsi="Times New Roman" w:cs="Times New Roman"/>
                <w:bCs/>
                <w:sz w:val="24"/>
                <w:szCs w:val="24"/>
              </w:rPr>
              <w:t>.</w:t>
            </w:r>
          </w:p>
          <w:p w:rsidR="00A4565F" w:rsidRPr="00D37443" w:rsidRDefault="00A4565F" w:rsidP="00A4565F">
            <w:pPr>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4565F" w:rsidRPr="00E360B6" w:rsidRDefault="00A4565F" w:rsidP="00A4565F">
            <w:pPr>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A4565F" w:rsidRPr="00E360B6" w:rsidRDefault="00A4565F" w:rsidP="00A4565F">
            <w:pPr>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A4565F" w:rsidRDefault="00A4565F" w:rsidP="00A4565F">
            <w:pPr>
              <w:pStyle w:val="af0"/>
              <w:shd w:val="clear" w:color="auto" w:fill="FFFFFF"/>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A4565F" w:rsidRPr="00F25F1D" w:rsidRDefault="00A4565F" w:rsidP="00A4565F">
            <w:pPr>
              <w:autoSpaceDE w:val="0"/>
              <w:autoSpaceDN w:val="0"/>
              <w:adjustRightInd w:val="0"/>
              <w:jc w:val="both"/>
              <w:rPr>
                <w:rStyle w:val="af2"/>
                <w:sz w:val="24"/>
              </w:rPr>
            </w:pPr>
            <w:r w:rsidRPr="00F25F1D">
              <w:rPr>
                <w:rStyle w:val="af2"/>
                <w:b w:val="0"/>
                <w:sz w:val="24"/>
              </w:rPr>
              <w:t xml:space="preserve">         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Pr="00F25F1D">
              <w:rPr>
                <w:bCs/>
                <w:sz w:val="24"/>
              </w:rPr>
              <w:t xml:space="preserve">единственного принявшего участие в аукционе участника </w:t>
            </w:r>
            <w:r w:rsidRPr="00F25F1D">
              <w:rPr>
                <w:rStyle w:val="af2"/>
                <w:b w:val="0"/>
                <w:sz w:val="24"/>
              </w:rPr>
              <w:t>в размере:</w:t>
            </w:r>
          </w:p>
          <w:p w:rsidR="00A4565F" w:rsidRPr="00F25F1D" w:rsidRDefault="00A4565F" w:rsidP="00A4565F">
            <w:pPr>
              <w:autoSpaceDE w:val="0"/>
              <w:autoSpaceDN w:val="0"/>
              <w:adjustRightInd w:val="0"/>
              <w:jc w:val="both"/>
              <w:rPr>
                <w:rStyle w:val="af2"/>
                <w:b w:val="0"/>
                <w:sz w:val="24"/>
              </w:rPr>
            </w:pPr>
            <w:r w:rsidRPr="00F25F1D">
              <w:rPr>
                <w:rStyle w:val="af2"/>
                <w:b w:val="0"/>
                <w:sz w:val="24"/>
              </w:rPr>
              <w:t xml:space="preserve">         - 1% от начальной (максимальной) цены предмета аукциона и не более чем 5 тыс. руб. без учета НДС;</w:t>
            </w:r>
          </w:p>
          <w:p w:rsidR="00A4565F" w:rsidRPr="00F25F1D" w:rsidRDefault="00A4565F" w:rsidP="00A4565F">
            <w:pPr>
              <w:autoSpaceDE w:val="0"/>
              <w:autoSpaceDN w:val="0"/>
              <w:adjustRightInd w:val="0"/>
              <w:jc w:val="both"/>
              <w:rPr>
                <w:rStyle w:val="af2"/>
                <w:b w:val="0"/>
                <w:sz w:val="24"/>
              </w:rPr>
            </w:pPr>
            <w:r w:rsidRPr="00F25F1D">
              <w:rPr>
                <w:rStyle w:val="af2"/>
                <w:b w:val="0"/>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A4565F" w:rsidRDefault="00A4565F" w:rsidP="00A4565F">
            <w:pPr>
              <w:autoSpaceDE w:val="0"/>
              <w:autoSpaceDN w:val="0"/>
              <w:adjustRightInd w:val="0"/>
              <w:jc w:val="both"/>
              <w:rPr>
                <w:sz w:val="24"/>
              </w:rPr>
            </w:pPr>
            <w:r>
              <w:rPr>
                <w:rStyle w:val="af2"/>
                <w:sz w:val="24"/>
              </w:rPr>
              <w:t xml:space="preserve"> </w:t>
            </w:r>
            <w:r w:rsidRPr="00E356BC">
              <w:rPr>
                <w:rStyle w:val="af2"/>
                <w:sz w:val="24"/>
              </w:rPr>
              <w:t xml:space="preserve">        </w:t>
            </w:r>
            <w:r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325656708"/>
          <w:p w:rsidR="00757629" w:rsidRPr="00D12614" w:rsidRDefault="00757629" w:rsidP="00FF405B">
            <w:pPr>
              <w:spacing w:line="360" w:lineRule="auto"/>
              <w:ind w:firstLine="709"/>
              <w:rPr>
                <w:szCs w:val="28"/>
              </w:rPr>
            </w:pPr>
          </w:p>
          <w:p w:rsidR="004F1478" w:rsidRPr="008E6964" w:rsidRDefault="004F1478" w:rsidP="00FF405B">
            <w:pPr>
              <w:spacing w:line="360" w:lineRule="auto"/>
              <w:ind w:firstLine="709"/>
            </w:pPr>
            <w:bookmarkStart w:id="2" w:name="_GoBack"/>
            <w:bookmarkEnd w:id="2"/>
          </w:p>
        </w:tc>
      </w:tr>
    </w:tbl>
    <w:bookmarkEnd w:id="0"/>
    <w:bookmarkEnd w:id="1"/>
    <w:p w:rsidR="002646E5" w:rsidRDefault="002646E5" w:rsidP="002646E5">
      <w:pPr>
        <w:pStyle w:val="21"/>
        <w:shd w:val="clear" w:color="auto" w:fill="auto"/>
        <w:spacing w:before="0" w:line="270" w:lineRule="exact"/>
        <w:ind w:left="100" w:right="120" w:firstLine="320"/>
        <w:jc w:val="right"/>
        <w:rPr>
          <w:sz w:val="20"/>
          <w:szCs w:val="20"/>
        </w:rPr>
      </w:pPr>
      <w:r>
        <w:rPr>
          <w:sz w:val="20"/>
          <w:szCs w:val="20"/>
        </w:rPr>
        <w:t>Приложение №1</w:t>
      </w:r>
    </w:p>
    <w:p w:rsidR="002646E5" w:rsidRDefault="002646E5" w:rsidP="002646E5">
      <w:pPr>
        <w:pStyle w:val="21"/>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2646E5" w:rsidRDefault="002646E5" w:rsidP="002646E5">
      <w:pPr>
        <w:pStyle w:val="af0"/>
        <w:spacing w:before="0"/>
        <w:jc w:val="center"/>
      </w:pPr>
    </w:p>
    <w:p w:rsidR="002646E5" w:rsidRDefault="002646E5" w:rsidP="002646E5">
      <w:pPr>
        <w:pStyle w:val="af0"/>
        <w:spacing w:before="0"/>
        <w:jc w:val="center"/>
      </w:pPr>
      <w:r>
        <w:t>ЭЛЕКТРОННАЯ ФОРМА ЗАЯВКИ НА УЧАСТИЕ В АУКЦИОНЕ Лот №1.</w:t>
      </w:r>
    </w:p>
    <w:p w:rsidR="00846B6A" w:rsidRDefault="002646E5" w:rsidP="00846B6A">
      <w:pPr>
        <w:pStyle w:val="af0"/>
        <w:spacing w:before="0"/>
        <w:ind w:firstLine="708"/>
        <w:jc w:val="center"/>
      </w:pPr>
      <w:r>
        <w:t>на право заключения договора аренды земельного участка, находящегося в муниципальной собственности городского округа город Кулебаки Нижегородской области, кадастровый номер 52:39:0110006:1579,</w:t>
      </w:r>
      <w:r w:rsidRPr="002646E5">
        <w:t xml:space="preserve"> </w:t>
      </w:r>
      <w:r>
        <w:t>п</w:t>
      </w:r>
      <w:r w:rsidRPr="00B473D5">
        <w:t xml:space="preserve">лощадью </w:t>
      </w:r>
      <w:r>
        <w:t>672001</w:t>
      </w:r>
      <w:r w:rsidRPr="00B473D5">
        <w:t xml:space="preserve"> кв.м.</w:t>
      </w:r>
      <w:r>
        <w:t>, видом разрешенного использования – для сельскохозяйственного использования, целевое назначение – растениеводство, животноводство</w:t>
      </w:r>
      <w:r w:rsidR="00846B6A">
        <w:t>.</w:t>
      </w:r>
    </w:p>
    <w:p w:rsidR="002646E5" w:rsidRDefault="002646E5" w:rsidP="002646E5">
      <w:pPr>
        <w:pStyle w:val="af0"/>
      </w:pPr>
    </w:p>
    <w:p w:rsidR="002646E5" w:rsidRDefault="002646E5" w:rsidP="002646E5">
      <w:pPr>
        <w:pStyle w:val="af0"/>
      </w:pPr>
      <w:r>
        <w:t>г. Кулебаки</w:t>
      </w:r>
      <w:r>
        <w:tab/>
      </w:r>
      <w:r>
        <w:tab/>
      </w:r>
      <w:r>
        <w:tab/>
      </w:r>
      <w:r>
        <w:tab/>
      </w:r>
      <w:r>
        <w:tab/>
      </w:r>
      <w:r>
        <w:tab/>
      </w:r>
      <w:r>
        <w:tab/>
        <w:t xml:space="preserve"> </w:t>
      </w:r>
      <w:r>
        <w:tab/>
      </w:r>
      <w:r>
        <w:tab/>
      </w:r>
      <w:r w:rsidR="00846B6A">
        <w:t xml:space="preserve">      </w:t>
      </w:r>
      <w:r>
        <w:t xml:space="preserve"> «___» ________ 2023 г.</w:t>
      </w:r>
    </w:p>
    <w:p w:rsidR="002646E5" w:rsidRDefault="002646E5" w:rsidP="002646E5">
      <w:pPr>
        <w:jc w:val="both"/>
        <w:rPr>
          <w:szCs w:val="28"/>
        </w:rPr>
      </w:pPr>
    </w:p>
    <w:p w:rsidR="002646E5" w:rsidRDefault="002646E5" w:rsidP="002646E5">
      <w:pPr>
        <w:jc w:val="both"/>
      </w:pPr>
      <w:r w:rsidRPr="00654BA6">
        <w:t>Заявитель</w:t>
      </w:r>
      <w:r>
        <w:t xml:space="preserve"> _______________________________________________________________________</w:t>
      </w:r>
    </w:p>
    <w:p w:rsidR="002646E5" w:rsidRDefault="002646E5" w:rsidP="002646E5">
      <w:pPr>
        <w:jc w:val="center"/>
        <w:rPr>
          <w:sz w:val="16"/>
          <w:szCs w:val="16"/>
        </w:rPr>
      </w:pPr>
      <w:r>
        <w:rPr>
          <w:sz w:val="16"/>
          <w:szCs w:val="16"/>
        </w:rPr>
        <w:t>(наименование юридического лица, Ф.И.О.)</w:t>
      </w:r>
    </w:p>
    <w:p w:rsidR="002646E5" w:rsidRDefault="002646E5" w:rsidP="002646E5">
      <w:pPr>
        <w:jc w:val="both"/>
        <w:rPr>
          <w:sz w:val="20"/>
          <w:szCs w:val="20"/>
        </w:rPr>
      </w:pPr>
      <w:r>
        <w:rPr>
          <w:sz w:val="20"/>
          <w:szCs w:val="20"/>
        </w:rPr>
        <w:t xml:space="preserve">___________________________________________________________________________________________________ </w:t>
      </w:r>
    </w:p>
    <w:p w:rsidR="002646E5" w:rsidRDefault="002646E5" w:rsidP="002646E5">
      <w:pPr>
        <w:jc w:val="both"/>
        <w:rPr>
          <w:szCs w:val="28"/>
        </w:rPr>
      </w:pPr>
      <w:r w:rsidRPr="00654BA6">
        <w:t>Место регистрации</w:t>
      </w:r>
      <w:r>
        <w:rPr>
          <w:szCs w:val="28"/>
        </w:rPr>
        <w:t>: _____________________________________________________</w:t>
      </w:r>
    </w:p>
    <w:p w:rsidR="002646E5" w:rsidRDefault="002646E5" w:rsidP="002646E5">
      <w:pPr>
        <w:jc w:val="both"/>
        <w:rPr>
          <w:szCs w:val="28"/>
        </w:rPr>
      </w:pPr>
      <w:r>
        <w:rPr>
          <w:szCs w:val="28"/>
        </w:rPr>
        <w:t>_______________________________________________________________________</w:t>
      </w:r>
    </w:p>
    <w:p w:rsidR="002646E5" w:rsidRDefault="002646E5" w:rsidP="002646E5">
      <w:pPr>
        <w:jc w:val="both"/>
      </w:pPr>
      <w:r w:rsidRPr="00654BA6">
        <w:t>паспорт</w:t>
      </w:r>
      <w:r>
        <w:rPr>
          <w:szCs w:val="28"/>
        </w:rPr>
        <w:t>____________________</w:t>
      </w:r>
      <w:r>
        <w:t>____________________________________________</w:t>
      </w:r>
    </w:p>
    <w:p w:rsidR="002646E5" w:rsidRDefault="002646E5" w:rsidP="002646E5">
      <w:pPr>
        <w:jc w:val="both"/>
      </w:pPr>
      <w:r>
        <w:t>_______________________________________________________________________</w:t>
      </w:r>
    </w:p>
    <w:p w:rsidR="002646E5" w:rsidRDefault="002646E5" w:rsidP="002646E5">
      <w:pPr>
        <w:jc w:val="center"/>
        <w:rPr>
          <w:sz w:val="20"/>
          <w:szCs w:val="20"/>
        </w:rPr>
      </w:pPr>
      <w:r>
        <w:t>(</w:t>
      </w:r>
      <w:r>
        <w:rPr>
          <w:sz w:val="20"/>
          <w:szCs w:val="20"/>
        </w:rPr>
        <w:t>серия, номер, кем и когда выдан)</w:t>
      </w:r>
    </w:p>
    <w:p w:rsidR="002646E5" w:rsidRDefault="002646E5" w:rsidP="002646E5">
      <w:pPr>
        <w:jc w:val="both"/>
        <w:rPr>
          <w:szCs w:val="28"/>
        </w:rPr>
      </w:pPr>
      <w:r w:rsidRPr="00654BA6">
        <w:t>телефон</w:t>
      </w:r>
      <w:r>
        <w:rPr>
          <w:szCs w:val="28"/>
        </w:rPr>
        <w:t xml:space="preserve"> _____________________</w:t>
      </w:r>
    </w:p>
    <w:p w:rsidR="002646E5" w:rsidRPr="00393EC0" w:rsidRDefault="002646E5" w:rsidP="002646E5">
      <w:pPr>
        <w:pStyle w:val="af0"/>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8B3597">
        <w:rPr>
          <w:i/>
        </w:rPr>
        <w:t>(</w:t>
      </w:r>
      <w:hyperlink r:id="rId12" w:history="1">
        <w:r w:rsidRPr="008B3597">
          <w:rPr>
            <w:rStyle w:val="ad"/>
            <w:rFonts w:ascii="Times New Roman" w:hAnsi="Times New Roman" w:cs="Times New Roman"/>
            <w:i w:val="0"/>
            <w:sz w:val="24"/>
            <w:szCs w:val="24"/>
            <w:lang w:val="en-US"/>
          </w:rPr>
          <w:t>www</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torgi</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gov</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ru</w:t>
        </w:r>
      </w:hyperlink>
      <w:r w:rsidRPr="008B3597">
        <w:t>), официальном</w:t>
      </w:r>
      <w:r w:rsidRPr="00393EC0">
        <w:t xml:space="preserve"> интернет-сайте администрации </w:t>
      </w:r>
      <w:r>
        <w:t>городского округа город Кулебаки</w:t>
      </w:r>
      <w:r w:rsidRPr="00393EC0">
        <w:t xml:space="preserve"> (</w:t>
      </w:r>
      <w:r>
        <w:t>кулебаки-округ.рф</w:t>
      </w:r>
      <w:r w:rsidRPr="00393EC0">
        <w:t>)</w:t>
      </w:r>
      <w:r>
        <w:t xml:space="preserve">, электронной торговой площадке </w:t>
      </w:r>
      <w:r w:rsidRPr="00D04C30">
        <w:rPr>
          <w:spacing w:val="-6"/>
        </w:rPr>
        <w:t>НЭП- Фабрикант (</w:t>
      </w:r>
      <w:hyperlink r:id="rId13"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rsidR="00846B6A">
        <w:t>м</w:t>
      </w:r>
      <w:r w:rsidRPr="00A4565F">
        <w:t xml:space="preserve">естоположение </w:t>
      </w:r>
      <w:r w:rsidR="00846B6A">
        <w:t>которого</w:t>
      </w:r>
      <w:r>
        <w:t xml:space="preserve"> </w:t>
      </w:r>
      <w:r w:rsidRPr="00A4565F">
        <w:t>установлено относительно ориентира, расположенного за пределами участка. Ориентир д. Шилокшлей. Участок находится примерно в 50 м по направлению на восток от ориентира. Почтовый адрес ориентира: Нижегородская обл, р-н Кулебакский</w:t>
      </w:r>
      <w:r>
        <w:t>, кадастровый номер 52:39:0110006:1579,</w:t>
      </w:r>
      <w:r w:rsidRPr="00B473D5">
        <w:t xml:space="preserve"> площадью </w:t>
      </w:r>
      <w:r>
        <w:t>672001</w:t>
      </w:r>
      <w:r w:rsidRPr="00B473D5">
        <w:t xml:space="preserve"> кв.м.</w:t>
      </w:r>
      <w:r>
        <w:t xml:space="preserve">, видом разрешенного использования – для сельскохозяйственного использования, целевое назначение – растениеводство, животноводство проводимом </w:t>
      </w:r>
      <w:r w:rsidRPr="00EF003B">
        <w:t>«</w:t>
      </w:r>
      <w:r>
        <w:t>08</w:t>
      </w:r>
      <w:r w:rsidRPr="00EF003B">
        <w:t xml:space="preserve">» </w:t>
      </w:r>
      <w:r>
        <w:t xml:space="preserve">ноября </w:t>
      </w:r>
      <w:r w:rsidRPr="00EF003B">
        <w:t>202</w:t>
      </w:r>
      <w:r>
        <w:t>3</w:t>
      </w:r>
      <w:r w:rsidRPr="00EF003B">
        <w:t xml:space="preserve"> года</w:t>
      </w:r>
      <w:r w:rsidRPr="00393EC0">
        <w:t xml:space="preserve"> администрацией </w:t>
      </w:r>
      <w:r>
        <w:t xml:space="preserve">городского округа город Кулебаки на электронной торговой площадке </w:t>
      </w:r>
      <w:r w:rsidRPr="00D04C30">
        <w:rPr>
          <w:spacing w:val="-6"/>
        </w:rPr>
        <w:t>НЭП- Фабрикант</w:t>
      </w:r>
      <w:r>
        <w:rPr>
          <w:spacing w:val="-6"/>
        </w:rPr>
        <w:t>.</w:t>
      </w:r>
      <w:r>
        <w:t xml:space="preserve"> </w:t>
      </w:r>
    </w:p>
    <w:p w:rsidR="002646E5" w:rsidRPr="00A0685A" w:rsidRDefault="002646E5" w:rsidP="002646E5">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2646E5" w:rsidRPr="00A0685A" w:rsidRDefault="002646E5" w:rsidP="002646E5">
      <w:pPr>
        <w:ind w:firstLine="708"/>
        <w:jc w:val="both"/>
        <w:rPr>
          <w:sz w:val="24"/>
        </w:rPr>
      </w:pPr>
      <w:r w:rsidRPr="00A0685A">
        <w:rPr>
          <w:sz w:val="24"/>
        </w:rPr>
        <w:t>С условиями участия в аукционе ознакомлен и согласен.</w:t>
      </w:r>
    </w:p>
    <w:p w:rsidR="002646E5" w:rsidRPr="00A0685A" w:rsidRDefault="002646E5" w:rsidP="002646E5">
      <w:pPr>
        <w:ind w:firstLine="720"/>
        <w:jc w:val="both"/>
        <w:rPr>
          <w:sz w:val="24"/>
        </w:rPr>
      </w:pPr>
    </w:p>
    <w:p w:rsidR="002646E5" w:rsidRPr="00A0685A" w:rsidRDefault="002646E5" w:rsidP="002646E5">
      <w:pPr>
        <w:ind w:firstLine="720"/>
        <w:jc w:val="both"/>
        <w:rPr>
          <w:sz w:val="24"/>
        </w:rPr>
      </w:pPr>
      <w:r w:rsidRPr="00A0685A">
        <w:rPr>
          <w:sz w:val="24"/>
        </w:rPr>
        <w:t xml:space="preserve">Реквизиты для возврата задатка _________________________________ </w:t>
      </w:r>
    </w:p>
    <w:p w:rsidR="002646E5" w:rsidRPr="00A0685A" w:rsidRDefault="002646E5" w:rsidP="002646E5">
      <w:pPr>
        <w:ind w:firstLine="720"/>
        <w:jc w:val="both"/>
        <w:rPr>
          <w:sz w:val="24"/>
        </w:rPr>
      </w:pPr>
    </w:p>
    <w:p w:rsidR="002646E5" w:rsidRPr="00A0685A" w:rsidRDefault="002646E5" w:rsidP="002646E5">
      <w:pPr>
        <w:ind w:firstLine="45"/>
        <w:jc w:val="both"/>
        <w:rPr>
          <w:sz w:val="24"/>
        </w:rPr>
      </w:pPr>
      <w:r>
        <w:rPr>
          <w:sz w:val="24"/>
        </w:rPr>
        <w:t xml:space="preserve">            </w:t>
      </w:r>
      <w:r w:rsidRPr="00A0685A">
        <w:rPr>
          <w:sz w:val="24"/>
        </w:rPr>
        <w:t>__________________________________</w:t>
      </w:r>
      <w:r>
        <w:rPr>
          <w:sz w:val="24"/>
        </w:rPr>
        <w:t>___________________________</w:t>
      </w:r>
    </w:p>
    <w:p w:rsidR="002646E5" w:rsidRDefault="002646E5" w:rsidP="002646E5">
      <w:pPr>
        <w:ind w:firstLine="720"/>
        <w:jc w:val="both"/>
        <w:rPr>
          <w:szCs w:val="28"/>
        </w:rPr>
      </w:pPr>
    </w:p>
    <w:p w:rsidR="002646E5" w:rsidRPr="00450DCE" w:rsidRDefault="002646E5" w:rsidP="002646E5">
      <w:pPr>
        <w:ind w:firstLine="720"/>
        <w:jc w:val="both"/>
        <w:rPr>
          <w:sz w:val="24"/>
        </w:rPr>
      </w:pPr>
      <w:r w:rsidRPr="00450DCE">
        <w:rPr>
          <w:sz w:val="24"/>
        </w:rPr>
        <w:t>Подпись заявителя _____________________</w:t>
      </w:r>
    </w:p>
    <w:p w:rsidR="002646E5" w:rsidRDefault="002646E5" w:rsidP="002646E5">
      <w:pPr>
        <w:ind w:firstLine="720"/>
        <w:jc w:val="both"/>
        <w:rPr>
          <w:sz w:val="24"/>
        </w:rPr>
      </w:pPr>
    </w:p>
    <w:p w:rsidR="002646E5" w:rsidRPr="00450DCE" w:rsidRDefault="002646E5" w:rsidP="002646E5">
      <w:pPr>
        <w:ind w:firstLine="720"/>
        <w:jc w:val="both"/>
        <w:rPr>
          <w:sz w:val="24"/>
        </w:rPr>
      </w:pPr>
      <w:r w:rsidRPr="00450DCE">
        <w:rPr>
          <w:sz w:val="24"/>
        </w:rPr>
        <w:t>«_______» ___________________202</w:t>
      </w:r>
      <w:r>
        <w:rPr>
          <w:sz w:val="24"/>
        </w:rPr>
        <w:t>3</w:t>
      </w:r>
      <w:r w:rsidRPr="00450DCE">
        <w:rPr>
          <w:sz w:val="24"/>
        </w:rPr>
        <w:t xml:space="preserve"> г.</w:t>
      </w:r>
    </w:p>
    <w:p w:rsidR="002646E5" w:rsidRPr="00450DCE" w:rsidRDefault="002646E5" w:rsidP="002646E5">
      <w:pPr>
        <w:ind w:firstLine="720"/>
        <w:jc w:val="both"/>
        <w:rPr>
          <w:sz w:val="24"/>
        </w:rPr>
      </w:pPr>
    </w:p>
    <w:p w:rsidR="002646E5" w:rsidRPr="00450DCE" w:rsidRDefault="002646E5" w:rsidP="002646E5">
      <w:pPr>
        <w:jc w:val="both"/>
        <w:rPr>
          <w:sz w:val="24"/>
        </w:rPr>
      </w:pPr>
      <w:r w:rsidRPr="00450DCE">
        <w:rPr>
          <w:sz w:val="24"/>
        </w:rPr>
        <w:t xml:space="preserve">Дата и время принятия заявки _____________________ </w:t>
      </w:r>
    </w:p>
    <w:p w:rsidR="002646E5" w:rsidRPr="00450DCE" w:rsidRDefault="002646E5" w:rsidP="002646E5">
      <w:pPr>
        <w:jc w:val="both"/>
        <w:rPr>
          <w:sz w:val="24"/>
        </w:rPr>
      </w:pPr>
    </w:p>
    <w:p w:rsidR="002646E5" w:rsidRDefault="002646E5" w:rsidP="002646E5">
      <w:pPr>
        <w:jc w:val="both"/>
      </w:pPr>
      <w:r w:rsidRPr="00450DCE">
        <w:rPr>
          <w:sz w:val="24"/>
        </w:rPr>
        <w:t>Подпись представителя организатора торгов _______________</w:t>
      </w:r>
    </w:p>
    <w:p w:rsidR="002646E5" w:rsidRDefault="002646E5" w:rsidP="009C4DA1">
      <w:pPr>
        <w:spacing w:line="360" w:lineRule="auto"/>
      </w:pPr>
    </w:p>
    <w:sectPr w:rsidR="002646E5" w:rsidSect="00846B6A">
      <w:headerReference w:type="even" r:id="rId14"/>
      <w:headerReference w:type="default" r:id="rId15"/>
      <w:pgSz w:w="11906" w:h="16838"/>
      <w:pgMar w:top="340" w:right="567" w:bottom="993"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CE" w:rsidRDefault="00C44CCE">
      <w:r>
        <w:separator/>
      </w:r>
    </w:p>
  </w:endnote>
  <w:endnote w:type="continuationSeparator" w:id="0">
    <w:p w:rsidR="00C44CCE" w:rsidRDefault="00C4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CE" w:rsidRDefault="00C44CCE">
      <w:r>
        <w:separator/>
      </w:r>
    </w:p>
  </w:footnote>
  <w:footnote w:type="continuationSeparator" w:id="0">
    <w:p w:rsidR="00C44CCE" w:rsidRDefault="00C4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1AA" w:rsidRDefault="003171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166F">
      <w:rPr>
        <w:rStyle w:val="a7"/>
        <w:noProof/>
      </w:rPr>
      <w:t>2</w:t>
    </w:r>
    <w:r>
      <w:rPr>
        <w:rStyle w:val="a7"/>
      </w:rPr>
      <w:fldChar w:fldCharType="end"/>
    </w:r>
  </w:p>
  <w:p w:rsidR="003171AA" w:rsidRPr="000E080A" w:rsidRDefault="003171AA">
    <w:pPr>
      <w:pStyle w:val="a6"/>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7">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67C8"/>
    <w:rsid w:val="0006181B"/>
    <w:rsid w:val="00061F0E"/>
    <w:rsid w:val="000639FF"/>
    <w:rsid w:val="00066618"/>
    <w:rsid w:val="00066983"/>
    <w:rsid w:val="0007794F"/>
    <w:rsid w:val="00095771"/>
    <w:rsid w:val="000C3C92"/>
    <w:rsid w:val="000C5F28"/>
    <w:rsid w:val="000D0661"/>
    <w:rsid w:val="000D303C"/>
    <w:rsid w:val="000E080A"/>
    <w:rsid w:val="000E7E25"/>
    <w:rsid w:val="000F360D"/>
    <w:rsid w:val="00101107"/>
    <w:rsid w:val="00102463"/>
    <w:rsid w:val="00113F56"/>
    <w:rsid w:val="001154F3"/>
    <w:rsid w:val="00116B62"/>
    <w:rsid w:val="00134A03"/>
    <w:rsid w:val="00142A59"/>
    <w:rsid w:val="001443F2"/>
    <w:rsid w:val="00150162"/>
    <w:rsid w:val="0015070D"/>
    <w:rsid w:val="00167BD5"/>
    <w:rsid w:val="00170F47"/>
    <w:rsid w:val="00176068"/>
    <w:rsid w:val="001A6515"/>
    <w:rsid w:val="001A788E"/>
    <w:rsid w:val="001B0708"/>
    <w:rsid w:val="001B45AD"/>
    <w:rsid w:val="001C4F6A"/>
    <w:rsid w:val="001D34D1"/>
    <w:rsid w:val="001E1AD6"/>
    <w:rsid w:val="00200A8C"/>
    <w:rsid w:val="00216C09"/>
    <w:rsid w:val="00216DA7"/>
    <w:rsid w:val="00220B47"/>
    <w:rsid w:val="00255110"/>
    <w:rsid w:val="002646E5"/>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31AE1"/>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5BCC"/>
    <w:rsid w:val="00596C09"/>
    <w:rsid w:val="005A288A"/>
    <w:rsid w:val="005A67A7"/>
    <w:rsid w:val="005C15D8"/>
    <w:rsid w:val="005C2287"/>
    <w:rsid w:val="005C3D05"/>
    <w:rsid w:val="005C514C"/>
    <w:rsid w:val="005D2E69"/>
    <w:rsid w:val="005E1A44"/>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72752"/>
    <w:rsid w:val="00673821"/>
    <w:rsid w:val="006838FA"/>
    <w:rsid w:val="0069206D"/>
    <w:rsid w:val="006B3DE9"/>
    <w:rsid w:val="006D64B8"/>
    <w:rsid w:val="006F0ECA"/>
    <w:rsid w:val="006F22FB"/>
    <w:rsid w:val="00700B41"/>
    <w:rsid w:val="0070166F"/>
    <w:rsid w:val="007031B6"/>
    <w:rsid w:val="00705FCD"/>
    <w:rsid w:val="0070602D"/>
    <w:rsid w:val="00724FB0"/>
    <w:rsid w:val="00726BF9"/>
    <w:rsid w:val="0075429B"/>
    <w:rsid w:val="00755578"/>
    <w:rsid w:val="00757629"/>
    <w:rsid w:val="007629C1"/>
    <w:rsid w:val="00770F51"/>
    <w:rsid w:val="007744F2"/>
    <w:rsid w:val="00776D79"/>
    <w:rsid w:val="00776E6E"/>
    <w:rsid w:val="0078733A"/>
    <w:rsid w:val="0079725D"/>
    <w:rsid w:val="007A0C08"/>
    <w:rsid w:val="007A3963"/>
    <w:rsid w:val="007B77CD"/>
    <w:rsid w:val="007C2F46"/>
    <w:rsid w:val="007C3144"/>
    <w:rsid w:val="007C39F7"/>
    <w:rsid w:val="007C6BA8"/>
    <w:rsid w:val="007D1AEF"/>
    <w:rsid w:val="007D1FB7"/>
    <w:rsid w:val="007E05E8"/>
    <w:rsid w:val="007E48F7"/>
    <w:rsid w:val="007F609B"/>
    <w:rsid w:val="008058BF"/>
    <w:rsid w:val="00814200"/>
    <w:rsid w:val="00814883"/>
    <w:rsid w:val="00821414"/>
    <w:rsid w:val="00824908"/>
    <w:rsid w:val="00827966"/>
    <w:rsid w:val="00831452"/>
    <w:rsid w:val="008314E2"/>
    <w:rsid w:val="00833BC8"/>
    <w:rsid w:val="0083475D"/>
    <w:rsid w:val="008445F2"/>
    <w:rsid w:val="00846B6A"/>
    <w:rsid w:val="008558E3"/>
    <w:rsid w:val="0087041F"/>
    <w:rsid w:val="00872409"/>
    <w:rsid w:val="00873BAE"/>
    <w:rsid w:val="00890357"/>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73F3"/>
    <w:rsid w:val="009955C3"/>
    <w:rsid w:val="009A30E3"/>
    <w:rsid w:val="009A3CA9"/>
    <w:rsid w:val="009B170A"/>
    <w:rsid w:val="009C42E3"/>
    <w:rsid w:val="009C4878"/>
    <w:rsid w:val="009C4DA1"/>
    <w:rsid w:val="009C50FC"/>
    <w:rsid w:val="009D2C9D"/>
    <w:rsid w:val="009D73AB"/>
    <w:rsid w:val="009E026B"/>
    <w:rsid w:val="00A02667"/>
    <w:rsid w:val="00A109F9"/>
    <w:rsid w:val="00A12D71"/>
    <w:rsid w:val="00A15BCF"/>
    <w:rsid w:val="00A22F78"/>
    <w:rsid w:val="00A3442F"/>
    <w:rsid w:val="00A4565F"/>
    <w:rsid w:val="00A45744"/>
    <w:rsid w:val="00A51B44"/>
    <w:rsid w:val="00A528D0"/>
    <w:rsid w:val="00A57EE7"/>
    <w:rsid w:val="00A6031E"/>
    <w:rsid w:val="00A60E2B"/>
    <w:rsid w:val="00A762EE"/>
    <w:rsid w:val="00A8485C"/>
    <w:rsid w:val="00A966DB"/>
    <w:rsid w:val="00AA78C6"/>
    <w:rsid w:val="00AB044C"/>
    <w:rsid w:val="00AB3300"/>
    <w:rsid w:val="00AD3155"/>
    <w:rsid w:val="00AD6A82"/>
    <w:rsid w:val="00AE413B"/>
    <w:rsid w:val="00B14401"/>
    <w:rsid w:val="00B30642"/>
    <w:rsid w:val="00B3181B"/>
    <w:rsid w:val="00B31945"/>
    <w:rsid w:val="00B3546D"/>
    <w:rsid w:val="00B36CA5"/>
    <w:rsid w:val="00B5196E"/>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A1B0F"/>
    <w:rsid w:val="00CA30B4"/>
    <w:rsid w:val="00CE64B2"/>
    <w:rsid w:val="00D12614"/>
    <w:rsid w:val="00D15A5B"/>
    <w:rsid w:val="00D25234"/>
    <w:rsid w:val="00D41BC3"/>
    <w:rsid w:val="00D4764A"/>
    <w:rsid w:val="00D47843"/>
    <w:rsid w:val="00D6524D"/>
    <w:rsid w:val="00D71A99"/>
    <w:rsid w:val="00D734AC"/>
    <w:rsid w:val="00D84467"/>
    <w:rsid w:val="00D85E73"/>
    <w:rsid w:val="00D92434"/>
    <w:rsid w:val="00DA24F5"/>
    <w:rsid w:val="00DA57BC"/>
    <w:rsid w:val="00DB1413"/>
    <w:rsid w:val="00DC43E0"/>
    <w:rsid w:val="00DC7DD1"/>
    <w:rsid w:val="00DD16FA"/>
    <w:rsid w:val="00DD2150"/>
    <w:rsid w:val="00DF1BD3"/>
    <w:rsid w:val="00DF53E1"/>
    <w:rsid w:val="00E0482B"/>
    <w:rsid w:val="00E14C5F"/>
    <w:rsid w:val="00E2132B"/>
    <w:rsid w:val="00E324B3"/>
    <w:rsid w:val="00E341D2"/>
    <w:rsid w:val="00E3527A"/>
    <w:rsid w:val="00E356BC"/>
    <w:rsid w:val="00E42CEF"/>
    <w:rsid w:val="00E67F24"/>
    <w:rsid w:val="00E846E9"/>
    <w:rsid w:val="00E9004A"/>
    <w:rsid w:val="00E915B5"/>
    <w:rsid w:val="00E961C5"/>
    <w:rsid w:val="00E96EA8"/>
    <w:rsid w:val="00E97EFF"/>
    <w:rsid w:val="00EA44EF"/>
    <w:rsid w:val="00EB2CD1"/>
    <w:rsid w:val="00ED2CDD"/>
    <w:rsid w:val="00ED6297"/>
    <w:rsid w:val="00EF489C"/>
    <w:rsid w:val="00F1017C"/>
    <w:rsid w:val="00F12B95"/>
    <w:rsid w:val="00F13DB6"/>
    <w:rsid w:val="00F1400B"/>
    <w:rsid w:val="00F15DF5"/>
    <w:rsid w:val="00F2631C"/>
    <w:rsid w:val="00F30256"/>
    <w:rsid w:val="00F5642A"/>
    <w:rsid w:val="00F6690E"/>
    <w:rsid w:val="00F77987"/>
    <w:rsid w:val="00F80DBC"/>
    <w:rsid w:val="00F82516"/>
    <w:rsid w:val="00F8465A"/>
    <w:rsid w:val="00F90332"/>
    <w:rsid w:val="00F9173F"/>
    <w:rsid w:val="00F95359"/>
    <w:rsid w:val="00F9550C"/>
    <w:rsid w:val="00F97872"/>
    <w:rsid w:val="00FA1E21"/>
    <w:rsid w:val="00FA1ED3"/>
    <w:rsid w:val="00FB4CD2"/>
    <w:rsid w:val="00FD156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jc w:val="both"/>
      <w:outlineLvl w:val="0"/>
    </w:pPr>
  </w:style>
  <w:style w:type="paragraph" w:styleId="2">
    <w:name w:val="heading 2"/>
    <w:basedOn w:val="a0"/>
    <w:next w:val="a0"/>
    <w:qFormat/>
    <w:pPr>
      <w:keepNext/>
      <w:ind w:left="-284"/>
      <w:outlineLvl w:val="1"/>
    </w:pPr>
  </w:style>
  <w:style w:type="paragraph" w:styleId="3">
    <w:name w:val="heading 3"/>
    <w:basedOn w:val="a0"/>
    <w:next w:val="a0"/>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u w:val="single"/>
    </w:rPr>
  </w:style>
  <w:style w:type="paragraph" w:styleId="a5">
    <w:name w:val="Subtitle"/>
    <w:basedOn w:val="a0"/>
    <w:qFormat/>
    <w:pPr>
      <w:jc w:val="center"/>
    </w:pPr>
    <w:rPr>
      <w:b/>
      <w:bCs/>
      <w:sz w:val="48"/>
    </w:rPr>
  </w:style>
  <w:style w:type="paragraph" w:styleId="a6">
    <w:name w:val="header"/>
    <w:basedOn w:val="a0"/>
    <w:pPr>
      <w:tabs>
        <w:tab w:val="center" w:pos="4677"/>
        <w:tab w:val="right" w:pos="9355"/>
      </w:tabs>
    </w:pPr>
  </w:style>
  <w:style w:type="character" w:styleId="a7">
    <w:name w:val="page number"/>
    <w:basedOn w:val="a1"/>
  </w:style>
  <w:style w:type="paragraph" w:styleId="a8">
    <w:name w:val="Body Text"/>
    <w:basedOn w:val="a0"/>
    <w:pPr>
      <w:spacing w:line="360" w:lineRule="auto"/>
    </w:pPr>
  </w:style>
  <w:style w:type="paragraph" w:styleId="a9">
    <w:name w:val="Body Text Indent"/>
    <w:basedOn w:val="a0"/>
    <w:pPr>
      <w:spacing w:line="360" w:lineRule="auto"/>
      <w:ind w:firstLine="708"/>
    </w:pPr>
  </w:style>
  <w:style w:type="paragraph" w:styleId="20">
    <w:name w:val="Body Text 2"/>
    <w:basedOn w:val="a0"/>
    <w:pPr>
      <w:spacing w:line="360" w:lineRule="auto"/>
      <w:jc w:val="both"/>
    </w:pPr>
  </w:style>
  <w:style w:type="paragraph" w:styleId="aa">
    <w:name w:val="Balloon Text"/>
    <w:basedOn w:val="a0"/>
    <w:semiHidden/>
    <w:rsid w:val="00770F51"/>
    <w:rPr>
      <w:rFonts w:ascii="Tahoma" w:hAnsi="Tahoma" w:cs="Tahoma"/>
      <w:sz w:val="16"/>
      <w:szCs w:val="16"/>
    </w:rPr>
  </w:style>
  <w:style w:type="table" w:styleId="ab">
    <w:name w:val="Table Grid"/>
    <w:basedOn w:val="a2"/>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316E83"/>
    <w:pPr>
      <w:tabs>
        <w:tab w:val="center" w:pos="4677"/>
        <w:tab w:val="right" w:pos="9355"/>
      </w:tabs>
    </w:pPr>
  </w:style>
  <w:style w:type="character" w:styleId="ad">
    <w:name w:val="Hyperlink"/>
    <w:rsid w:val="005325B5"/>
    <w:rPr>
      <w:rFonts w:ascii="Arial" w:hAnsi="Arial" w:cs="Arial"/>
      <w:i/>
      <w:iCs/>
      <w:sz w:val="18"/>
      <w:szCs w:val="18"/>
    </w:rPr>
  </w:style>
  <w:style w:type="character" w:customStyle="1" w:styleId="ae">
    <w:name w:val="Основной текст_"/>
    <w:link w:val="21"/>
    <w:locked/>
    <w:rsid w:val="006279E3"/>
    <w:rPr>
      <w:sz w:val="23"/>
      <w:szCs w:val="23"/>
      <w:shd w:val="clear" w:color="auto" w:fill="FFFFFF"/>
    </w:rPr>
  </w:style>
  <w:style w:type="paragraph" w:customStyle="1" w:styleId="21">
    <w:name w:val="Основной текст2"/>
    <w:basedOn w:val="a0"/>
    <w:link w:val="ae"/>
    <w:rsid w:val="006279E3"/>
    <w:pPr>
      <w:shd w:val="clear" w:color="auto" w:fill="FFFFFF"/>
      <w:spacing w:before="120" w:line="536" w:lineRule="exact"/>
    </w:pPr>
    <w:rPr>
      <w:sz w:val="23"/>
      <w:szCs w:val="23"/>
    </w:rPr>
  </w:style>
  <w:style w:type="character" w:customStyle="1" w:styleId="30">
    <w:name w:val="Основной текст (3)_"/>
    <w:link w:val="31"/>
    <w:locked/>
    <w:rsid w:val="006279E3"/>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0">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40">
    <w:name w:val="Заголовок 4 Знак"/>
    <w:link w:val="4"/>
    <w:rsid w:val="006279E3"/>
    <w:rPr>
      <w:b/>
      <w:bCs/>
      <w:sz w:val="28"/>
      <w:szCs w:val="28"/>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1"/>
    <w:rsid w:val="006279E3"/>
    <w:pPr>
      <w:numPr>
        <w:numId w:val="7"/>
      </w:numPr>
      <w:tabs>
        <w:tab w:val="decimal" w:pos="340"/>
      </w:tabs>
      <w:jc w:val="both"/>
    </w:pPr>
    <w:rPr>
      <w:bCs/>
      <w:color w:val="000000"/>
      <w:sz w:val="24"/>
      <w:lang w:val="x-none" w:eastAsia="x-none"/>
    </w:rPr>
  </w:style>
  <w:style w:type="character" w:customStyle="1" w:styleId="af1">
    <w:name w:val="буллиты Знак"/>
    <w:link w:val="a"/>
    <w:rsid w:val="006279E3"/>
    <w:rPr>
      <w:bCs/>
      <w:color w:val="000000"/>
      <w:sz w:val="24"/>
      <w:szCs w:val="24"/>
      <w:lang w:val="x-none" w:eastAsia="x-none"/>
    </w:rPr>
  </w:style>
  <w:style w:type="character" w:customStyle="1" w:styleId="ConsPlusNormal0">
    <w:name w:val="ConsPlusNormal Знак"/>
    <w:link w:val="ConsPlusNormal"/>
    <w:rsid w:val="006279E3"/>
    <w:rPr>
      <w:rFonts w:ascii="Calibri" w:hAnsi="Calibri" w:cs="Calibri"/>
      <w:sz w:val="22"/>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2">
    <w:name w:val="Strong"/>
    <w:qFormat/>
    <w:rsid w:val="00216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0943">
      <w:bodyDiv w:val="1"/>
      <w:marLeft w:val="0"/>
      <w:marRight w:val="0"/>
      <w:marTop w:val="0"/>
      <w:marBottom w:val="0"/>
      <w:divBdr>
        <w:top w:val="none" w:sz="0" w:space="0" w:color="auto"/>
        <w:left w:val="none" w:sz="0" w:space="0" w:color="auto"/>
        <w:bottom w:val="none" w:sz="0" w:space="0" w:color="auto"/>
        <w:right w:val="none" w:sz="0" w:space="0" w:color="auto"/>
      </w:divBdr>
    </w:div>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D6F5-5F80-4478-9814-9B133A8B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Pages>
  <Words>1966</Words>
  <Characters>14782</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16715</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31</cp:revision>
  <cp:lastPrinted>2023-09-28T13:11:00Z</cp:lastPrinted>
  <dcterms:created xsi:type="dcterms:W3CDTF">2022-12-01T08:35:00Z</dcterms:created>
  <dcterms:modified xsi:type="dcterms:W3CDTF">2023-10-02T08:45:00Z</dcterms:modified>
</cp:coreProperties>
</file>